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5" w:rsidRDefault="00C73BD5" w:rsidP="008C66F4"/>
    <w:p w:rsidR="00C73BD5" w:rsidRDefault="00C73BD5" w:rsidP="008C66F4"/>
    <w:p w:rsidR="00C02E87" w:rsidRDefault="00776112" w:rsidP="008C66F4">
      <w:r>
        <w:rPr>
          <w:noProof/>
        </w:rPr>
        <w:pict>
          <v:rect id="_x0000_s1072" style="position:absolute;left:0;text-align:left;margin-left:-12.35pt;margin-top:-20.45pt;width:490.5pt;height:60.75pt;z-index:251660288" strokecolor="#92cddc" strokeweight="1pt">
            <v:fill color2="#b6dde8" focusposition="1" focussize="" focus="100%" type="gradient"/>
            <v:shadow on="t" type="perspective" color="#205867" opacity=".5" offset="1pt" offset2="-3pt"/>
            <v:textbox inset=".5mm,,.5mm">
              <w:txbxContent>
                <w:p w:rsidR="002C73C0" w:rsidRPr="00FF67E2" w:rsidRDefault="002C73C0" w:rsidP="008C66F4"/>
                <w:p w:rsidR="002C73C0" w:rsidRPr="008D12EA" w:rsidRDefault="002C73C0" w:rsidP="008D12EA">
                  <w:pPr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8D12EA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Koordynacja świadczeń rodzinnych – istota zadania</w:t>
                  </w:r>
                </w:p>
              </w:txbxContent>
            </v:textbox>
          </v:rect>
        </w:pict>
      </w:r>
    </w:p>
    <w:p w:rsidR="00055C01" w:rsidRDefault="00055C01" w:rsidP="008C66F4"/>
    <w:p w:rsidR="00055C01" w:rsidRDefault="00055C01" w:rsidP="008C66F4"/>
    <w:p w:rsidR="008C66F4" w:rsidRDefault="008C66F4" w:rsidP="008C66F4"/>
    <w:p w:rsidR="008D12EA" w:rsidRDefault="008D12EA" w:rsidP="008D12EA">
      <w:pPr>
        <w:ind w:left="0" w:firstLine="0"/>
        <w:jc w:val="both"/>
        <w:rPr>
          <w:rFonts w:ascii="Bookman Old Style" w:hAnsi="Bookman Old Style"/>
          <w:i/>
        </w:rPr>
      </w:pPr>
    </w:p>
    <w:p w:rsidR="00C14596" w:rsidRPr="008D12EA" w:rsidRDefault="00C14596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  <w:i/>
        </w:rPr>
        <w:t>Regionalny Ośrodek Polityki Społecznej</w:t>
      </w:r>
      <w:r w:rsidRPr="008D12EA">
        <w:rPr>
          <w:rFonts w:ascii="Bookman Old Style" w:hAnsi="Bookman Old Style"/>
        </w:rPr>
        <w:t xml:space="preserve"> realizuje zadania Samorządu Województwa będące zadaniami zleconymi z zakresu administracji rządowej, w</w:t>
      </w:r>
      <w:r w:rsidR="000335CB" w:rsidRPr="008D12EA">
        <w:rPr>
          <w:rFonts w:ascii="Bookman Old Style" w:hAnsi="Bookman Old Style"/>
        </w:rPr>
        <w:t xml:space="preserve"> zakresie świadczeń rodzinnych.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C14596" w:rsidRPr="008D12EA" w:rsidRDefault="00C14596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Zadania te, będące jednocześnie zadaniami Oddziału Koordynacji Świadczeń Rodzinnych Regionalnego Ośrodka Polityki Społecznej Urzędu Marszałkowskiego Województwa Świętokrzyskiego, obejmują:</w:t>
      </w:r>
    </w:p>
    <w:p w:rsidR="00C14596" w:rsidRPr="008D12EA" w:rsidRDefault="00055C01" w:rsidP="008D12EA">
      <w:pPr>
        <w:ind w:left="426" w:hanging="426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1.</w:t>
      </w:r>
      <w:r w:rsidRPr="008D12EA">
        <w:rPr>
          <w:rFonts w:ascii="Bookman Old Style" w:hAnsi="Bookman Old Style"/>
        </w:rPr>
        <w:tab/>
        <w:t>p</w:t>
      </w:r>
      <w:r w:rsidR="00C14596" w:rsidRPr="008D12EA">
        <w:rPr>
          <w:rFonts w:ascii="Bookman Old Style" w:hAnsi="Bookman Old Style"/>
        </w:rPr>
        <w:t>ełnienie funkcji instytucji właściwej w związku z udziałem Polski w koordynacji systemów zabezpieczenia społecznego w przypadku przemieszczania się osób w granicach Unii Europejskiej, Europejskiego Obszaru Gospodarczego i Szwajcarii,</w:t>
      </w:r>
    </w:p>
    <w:p w:rsidR="00C14596" w:rsidRPr="008D12EA" w:rsidRDefault="00055C01" w:rsidP="008D12EA">
      <w:pPr>
        <w:ind w:left="426" w:hanging="426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2.</w:t>
      </w:r>
      <w:r w:rsidRPr="008D12EA">
        <w:rPr>
          <w:rFonts w:ascii="Bookman Old Style" w:hAnsi="Bookman Old Style"/>
        </w:rPr>
        <w:tab/>
        <w:t>p</w:t>
      </w:r>
      <w:r w:rsidR="00C14596" w:rsidRPr="008D12EA">
        <w:rPr>
          <w:rFonts w:ascii="Bookman Old Style" w:hAnsi="Bookman Old Style"/>
        </w:rPr>
        <w:t>rowadzenie postępowań i wydawanie decyzji w sprawach świadczeń rodzinnych realizowanych w związku z koordynacją systemów zabezpieczenia społecznego, w tym ustalanie i dochodzenie nienależnie pobranych świadczeń,</w:t>
      </w:r>
    </w:p>
    <w:p w:rsidR="00C14596" w:rsidRPr="008D12EA" w:rsidRDefault="00055C01" w:rsidP="008D12EA">
      <w:pPr>
        <w:ind w:left="426" w:hanging="426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3.</w:t>
      </w:r>
      <w:r w:rsidRPr="008D12EA">
        <w:rPr>
          <w:rFonts w:ascii="Bookman Old Style" w:hAnsi="Bookman Old Style"/>
        </w:rPr>
        <w:tab/>
        <w:t>p</w:t>
      </w:r>
      <w:r w:rsidR="00C14596" w:rsidRPr="008D12EA">
        <w:rPr>
          <w:rFonts w:ascii="Bookman Old Style" w:hAnsi="Bookman Old Style"/>
        </w:rPr>
        <w:t>rowadzenie postępowań egzekucyjnych w sprawach świadczeń rodzinnych, w przypadku ustalenia koordynacji systemów zabezpieczenia społecznego.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5E1BA5" w:rsidRDefault="00C14596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 xml:space="preserve">Zadania z zakresu koordynacji systemów zabezpieczenia społecznego </w:t>
      </w:r>
      <w:r w:rsidR="00055C01" w:rsidRPr="008D12EA">
        <w:rPr>
          <w:rFonts w:ascii="Bookman Old Style" w:hAnsi="Bookman Old Style"/>
        </w:rPr>
        <w:br/>
      </w:r>
      <w:r w:rsidRPr="008D12EA">
        <w:rPr>
          <w:rFonts w:ascii="Bookman Old Style" w:hAnsi="Bookman Old Style"/>
        </w:rPr>
        <w:t xml:space="preserve">w związku z przemieszczaniem się obywateli polskich w granicach UE, EOG </w:t>
      </w:r>
      <w:r w:rsidR="00055C01" w:rsidRPr="008D12EA">
        <w:rPr>
          <w:rFonts w:ascii="Bookman Old Style" w:hAnsi="Bookman Old Style"/>
        </w:rPr>
        <w:br/>
      </w:r>
      <w:r w:rsidRPr="008D12EA">
        <w:rPr>
          <w:rFonts w:ascii="Bookman Old Style" w:hAnsi="Bookman Old Style"/>
        </w:rPr>
        <w:t xml:space="preserve">i Szwajcarii realizowane są przez organy polskie od </w:t>
      </w:r>
      <w:r w:rsidRPr="008D12EA">
        <w:rPr>
          <w:rStyle w:val="Pogrubienie"/>
          <w:rFonts w:ascii="Bookman Old Style" w:hAnsi="Bookman Old Style"/>
        </w:rPr>
        <w:t>1 maja 2004r.</w:t>
      </w:r>
      <w:r w:rsidRPr="008D12EA">
        <w:rPr>
          <w:rFonts w:ascii="Bookman Old Style" w:hAnsi="Bookman Old Style"/>
        </w:rPr>
        <w:t xml:space="preserve"> tj. od dnia wejścia Polski do Unii Europejskiej. Wtedy to bowiem obywatele polscy uzyskali prawo do ubiegania się o świadczenia rodzinne nie tylko w Polsce, lecz również w pozostałych krajach Unii Europejskiej</w:t>
      </w:r>
      <w:r w:rsidR="005E4AF8" w:rsidRPr="008D12EA">
        <w:rPr>
          <w:rFonts w:ascii="Bookman Old Style" w:hAnsi="Bookman Old Style"/>
        </w:rPr>
        <w:t xml:space="preserve"> (Austrii, Belgii, Bułgarii, Cypru, Czech, Danii, Estonii, Finlandii, Francji, Grecji, Hiszpanii, Holandii, Irlandii, Litwy, Luksemburgu, Łotwy, Malty, Niemiec, Polski, Portugalii, Rumunii, Słowacji, Słowenii, Szwecji, Węgier, Wielkiej Brytanii, Włoch)</w:t>
      </w:r>
      <w:r w:rsidRPr="008D12EA">
        <w:rPr>
          <w:rFonts w:ascii="Bookman Old Style" w:hAnsi="Bookman Old Style"/>
        </w:rPr>
        <w:t xml:space="preserve">, Europejskiego Obszaru Gospodarczego </w:t>
      </w:r>
      <w:r w:rsidR="005E4AF8" w:rsidRPr="008D12EA">
        <w:rPr>
          <w:rFonts w:ascii="Bookman Old Style" w:hAnsi="Bookman Old Style"/>
        </w:rPr>
        <w:t xml:space="preserve">(Islandii, Lichtensteinu, Norwegii) </w:t>
      </w:r>
      <w:r w:rsidRPr="008D12EA">
        <w:rPr>
          <w:rFonts w:ascii="Bookman Old Style" w:hAnsi="Bookman Old Style"/>
        </w:rPr>
        <w:t>oraz w Szwajcarii.</w:t>
      </w:r>
    </w:p>
    <w:p w:rsidR="008D12EA" w:rsidRPr="008D12EA" w:rsidRDefault="008D12EA" w:rsidP="008D12EA">
      <w:pPr>
        <w:ind w:left="0" w:firstLine="0"/>
        <w:jc w:val="both"/>
        <w:rPr>
          <w:rFonts w:ascii="Bookman Old Style" w:hAnsi="Bookman Old Style"/>
        </w:rPr>
      </w:pPr>
    </w:p>
    <w:p w:rsidR="00C14596" w:rsidRPr="008D12EA" w:rsidRDefault="00C14596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Zgodnie z polskim ustawodawstwem (art. 2 ustawy z dnia 28 listopada 2003r. o świadczeniach rodzinnych) świadczeniami rodzinnymi są:</w:t>
      </w:r>
    </w:p>
    <w:p w:rsidR="00C14596" w:rsidRPr="008D12EA" w:rsidRDefault="00055C01" w:rsidP="008D12EA">
      <w:pPr>
        <w:ind w:left="709" w:hanging="425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1)</w:t>
      </w:r>
      <w:r w:rsidRPr="008D12EA">
        <w:rPr>
          <w:rFonts w:ascii="Bookman Old Style" w:hAnsi="Bookman Old Style"/>
        </w:rPr>
        <w:tab/>
      </w:r>
      <w:r w:rsidR="00C14596" w:rsidRPr="008D12EA">
        <w:rPr>
          <w:rFonts w:ascii="Bookman Old Style" w:hAnsi="Bookman Old Style"/>
        </w:rPr>
        <w:t>zasiłek rodzinny oraz dodatki do zasiłku rodzinnego;</w:t>
      </w:r>
    </w:p>
    <w:p w:rsidR="00C14596" w:rsidRPr="008D12EA" w:rsidRDefault="00055C01" w:rsidP="008D12EA">
      <w:pPr>
        <w:ind w:left="709" w:hanging="425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2)</w:t>
      </w:r>
      <w:r w:rsidRPr="008D12EA">
        <w:rPr>
          <w:rFonts w:ascii="Bookman Old Style" w:hAnsi="Bookman Old Style"/>
        </w:rPr>
        <w:tab/>
      </w:r>
      <w:r w:rsidR="00C14596" w:rsidRPr="008D12EA">
        <w:rPr>
          <w:rFonts w:ascii="Bookman Old Style" w:hAnsi="Bookman Old Style"/>
        </w:rPr>
        <w:t>świadczenia opiekuńcze: zasiłek pielęgnacyjny i świadczenie pielęgnacyjne;</w:t>
      </w:r>
    </w:p>
    <w:p w:rsidR="00C14596" w:rsidRPr="008D12EA" w:rsidRDefault="00C14596" w:rsidP="008D12EA">
      <w:pPr>
        <w:ind w:left="709" w:hanging="425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3)</w:t>
      </w:r>
      <w:r w:rsidR="00055C01" w:rsidRPr="008D12EA">
        <w:rPr>
          <w:rFonts w:ascii="Bookman Old Style" w:hAnsi="Bookman Old Style"/>
        </w:rPr>
        <w:tab/>
      </w:r>
      <w:r w:rsidRPr="008D12EA">
        <w:rPr>
          <w:rFonts w:ascii="Bookman Old Style" w:hAnsi="Bookman Old Style"/>
        </w:rPr>
        <w:t>zapomoga (z tytułu urodzenia dziecka) wypłacana przez gminy;</w:t>
      </w:r>
    </w:p>
    <w:p w:rsidR="00C14596" w:rsidRPr="008D12EA" w:rsidRDefault="00055C01" w:rsidP="008D12EA">
      <w:pPr>
        <w:ind w:left="709" w:hanging="425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4)</w:t>
      </w:r>
      <w:r w:rsidRPr="008D12EA">
        <w:rPr>
          <w:rFonts w:ascii="Bookman Old Style" w:hAnsi="Bookman Old Style"/>
        </w:rPr>
        <w:tab/>
      </w:r>
      <w:r w:rsidR="00C14596" w:rsidRPr="008D12EA">
        <w:rPr>
          <w:rFonts w:ascii="Bookman Old Style" w:hAnsi="Bookman Old Style"/>
        </w:rPr>
        <w:t>jednorazowa zapomoga z tytułu urodzenia się dziecka (tzw. becikowe).</w:t>
      </w:r>
    </w:p>
    <w:p w:rsidR="00C14596" w:rsidRPr="008D12EA" w:rsidRDefault="00C14596" w:rsidP="008D12EA">
      <w:pPr>
        <w:ind w:left="0" w:firstLine="0"/>
        <w:jc w:val="both"/>
        <w:rPr>
          <w:rFonts w:ascii="Bookman Old Style" w:hAnsi="Bookman Old Style"/>
        </w:rPr>
      </w:pPr>
    </w:p>
    <w:p w:rsidR="00C14596" w:rsidRPr="008D12EA" w:rsidRDefault="00C14596" w:rsidP="008D12EA">
      <w:pPr>
        <w:ind w:left="0" w:firstLine="0"/>
        <w:jc w:val="center"/>
        <w:rPr>
          <w:rStyle w:val="Pogrubienie"/>
          <w:rFonts w:ascii="Bookman Old Style" w:hAnsi="Bookman Old Style"/>
          <w:caps/>
        </w:rPr>
      </w:pPr>
      <w:r w:rsidRPr="008D12EA">
        <w:rPr>
          <w:rStyle w:val="Pogrubienie"/>
          <w:rFonts w:ascii="Bookman Old Style" w:hAnsi="Bookman Old Style"/>
          <w:caps/>
        </w:rPr>
        <w:t>Nie wszystkie z tych świadczeń rodzinnych podlegają jednak koordynacji systemów zabezpieczenia społecznego!</w:t>
      </w:r>
    </w:p>
    <w:p w:rsidR="00BD2C50" w:rsidRPr="008D12EA" w:rsidRDefault="00BD2C50" w:rsidP="008D12EA">
      <w:pPr>
        <w:ind w:left="0" w:firstLine="0"/>
        <w:jc w:val="both"/>
        <w:rPr>
          <w:rStyle w:val="Pogrubienie"/>
          <w:rFonts w:ascii="Bookman Old Style" w:hAnsi="Bookman Old Style"/>
          <w:caps/>
        </w:rPr>
      </w:pPr>
      <w:bookmarkStart w:id="0" w:name="_GoBack"/>
      <w:bookmarkEnd w:id="0"/>
    </w:p>
    <w:p w:rsidR="00C14596" w:rsidRPr="008D12EA" w:rsidRDefault="00C14596" w:rsidP="008D12EA">
      <w:pPr>
        <w:ind w:left="0" w:firstLine="0"/>
        <w:jc w:val="both"/>
        <w:rPr>
          <w:rStyle w:val="Pogrubienie"/>
          <w:rFonts w:ascii="Bookman Old Style" w:hAnsi="Bookman Old Style"/>
        </w:rPr>
      </w:pPr>
      <w:r w:rsidRPr="008D12EA">
        <w:rPr>
          <w:rStyle w:val="Pogrubienie"/>
          <w:rFonts w:ascii="Bookman Old Style" w:hAnsi="Bookman Old Style"/>
        </w:rPr>
        <w:lastRenderedPageBreak/>
        <w:t xml:space="preserve">Świadczeniami rodzinnymi których </w:t>
      </w:r>
      <w:r w:rsidRPr="008D12EA">
        <w:rPr>
          <w:rStyle w:val="Pogrubienie"/>
          <w:rFonts w:ascii="Bookman Old Style" w:hAnsi="Bookman Old Style"/>
          <w:u w:val="single"/>
        </w:rPr>
        <w:t>nie dotyczą</w:t>
      </w:r>
      <w:r w:rsidRPr="008D12EA">
        <w:rPr>
          <w:rStyle w:val="Pogrubienie"/>
          <w:rFonts w:ascii="Bookman Old Style" w:hAnsi="Bookman Old Style"/>
        </w:rPr>
        <w:t xml:space="preserve"> przepisy o koordynacji systemów zabezpieczenia społecznego są:</w:t>
      </w:r>
    </w:p>
    <w:p w:rsidR="00C14596" w:rsidRPr="008D12EA" w:rsidRDefault="00055C01" w:rsidP="008D12EA">
      <w:pPr>
        <w:ind w:left="709" w:hanging="425"/>
        <w:jc w:val="both"/>
        <w:rPr>
          <w:rStyle w:val="Pogrubienie"/>
          <w:rFonts w:ascii="Bookman Old Style" w:hAnsi="Bookman Old Style"/>
        </w:rPr>
      </w:pPr>
      <w:r w:rsidRPr="008D12EA">
        <w:rPr>
          <w:rStyle w:val="Pogrubienie"/>
          <w:rFonts w:ascii="Bookman Old Style" w:hAnsi="Bookman Old Style"/>
        </w:rPr>
        <w:t>1)</w:t>
      </w:r>
      <w:r w:rsidRPr="008D12EA">
        <w:rPr>
          <w:rStyle w:val="Pogrubienie"/>
          <w:rFonts w:ascii="Bookman Old Style" w:hAnsi="Bookman Old Style"/>
        </w:rPr>
        <w:tab/>
      </w:r>
      <w:r w:rsidR="00C14596" w:rsidRPr="008D12EA">
        <w:rPr>
          <w:rStyle w:val="Pogrubienie"/>
          <w:rFonts w:ascii="Bookman Old Style" w:hAnsi="Bookman Old Style"/>
        </w:rPr>
        <w:t>zapomoga (z tytułu urodzenia dziecka) wypłacana przez gminy;</w:t>
      </w:r>
    </w:p>
    <w:p w:rsidR="00C14596" w:rsidRPr="008D12EA" w:rsidRDefault="00055C01" w:rsidP="008D12EA">
      <w:pPr>
        <w:ind w:left="709" w:hanging="425"/>
        <w:jc w:val="both"/>
        <w:rPr>
          <w:rStyle w:val="Pogrubienie"/>
          <w:rFonts w:ascii="Bookman Old Style" w:hAnsi="Bookman Old Style"/>
        </w:rPr>
      </w:pPr>
      <w:r w:rsidRPr="008D12EA">
        <w:rPr>
          <w:rStyle w:val="Pogrubienie"/>
          <w:rFonts w:ascii="Bookman Old Style" w:hAnsi="Bookman Old Style"/>
        </w:rPr>
        <w:t>2)</w:t>
      </w:r>
      <w:r w:rsidRPr="008D12EA">
        <w:rPr>
          <w:rStyle w:val="Pogrubienie"/>
          <w:rFonts w:ascii="Bookman Old Style" w:hAnsi="Bookman Old Style"/>
        </w:rPr>
        <w:tab/>
      </w:r>
      <w:r w:rsidR="00C14596" w:rsidRPr="008D12EA">
        <w:rPr>
          <w:rStyle w:val="Pogrubienie"/>
          <w:rFonts w:ascii="Bookman Old Style" w:hAnsi="Bookman Old Style"/>
        </w:rPr>
        <w:t>jednorazowa zapomoga z tytułu urodzenia się dziecka (tzw. becikowe)</w:t>
      </w:r>
    </w:p>
    <w:p w:rsidR="000335CB" w:rsidRPr="008D12EA" w:rsidRDefault="00055C01" w:rsidP="008D12EA">
      <w:pPr>
        <w:ind w:left="709" w:hanging="425"/>
        <w:jc w:val="both"/>
        <w:rPr>
          <w:rStyle w:val="Pogrubienie"/>
          <w:rFonts w:ascii="Bookman Old Style" w:hAnsi="Bookman Old Style"/>
        </w:rPr>
      </w:pPr>
      <w:r w:rsidRPr="008D12EA">
        <w:rPr>
          <w:rStyle w:val="Pogrubienie"/>
          <w:rFonts w:ascii="Bookman Old Style" w:hAnsi="Bookman Old Style"/>
        </w:rPr>
        <w:t>3)</w:t>
      </w:r>
      <w:r w:rsidRPr="008D12EA">
        <w:rPr>
          <w:rStyle w:val="Pogrubienie"/>
          <w:rFonts w:ascii="Bookman Old Style" w:hAnsi="Bookman Old Style"/>
        </w:rPr>
        <w:tab/>
      </w:r>
      <w:r w:rsidR="00C14596" w:rsidRPr="008D12EA">
        <w:rPr>
          <w:rStyle w:val="Pogrubienie"/>
          <w:rFonts w:ascii="Bookman Old Style" w:hAnsi="Bookman Old Style"/>
        </w:rPr>
        <w:t xml:space="preserve">dla obywateli Unii Europejskiej, od dnia 1 maja 2010 r., </w:t>
      </w:r>
      <w:r w:rsidRPr="008D12EA">
        <w:rPr>
          <w:rStyle w:val="Pogrubienie"/>
          <w:rFonts w:ascii="Bookman Old Style" w:hAnsi="Bookman Old Style"/>
        </w:rPr>
        <w:t>ś</w:t>
      </w:r>
      <w:r w:rsidR="00C14596" w:rsidRPr="008D12EA">
        <w:rPr>
          <w:rStyle w:val="Pogrubienie"/>
          <w:rFonts w:ascii="Bookman Old Style" w:hAnsi="Bookman Old Style"/>
        </w:rPr>
        <w:t>wiadczenia z funduszu alimentacyjnego</w:t>
      </w:r>
      <w:r w:rsidR="000335CB" w:rsidRPr="008D12EA">
        <w:rPr>
          <w:rStyle w:val="Pogrubienie"/>
          <w:rFonts w:ascii="Bookman Old Style" w:hAnsi="Bookman Old Style"/>
        </w:rPr>
        <w:t>.</w:t>
      </w:r>
    </w:p>
    <w:p w:rsidR="00055C01" w:rsidRPr="008D12EA" w:rsidRDefault="00055C01" w:rsidP="008D12EA">
      <w:pPr>
        <w:ind w:left="0" w:firstLine="0"/>
        <w:jc w:val="both"/>
        <w:rPr>
          <w:rStyle w:val="Pogrubienie"/>
          <w:rFonts w:ascii="Bookman Old Style" w:hAnsi="Bookman Old Style"/>
        </w:rPr>
      </w:pPr>
    </w:p>
    <w:p w:rsidR="00C14596" w:rsidRPr="008D12EA" w:rsidRDefault="00C14596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Jednorazowa zapomoga z tytułu urodzenia się dziecka nie zawsze była świadczeniem wyłączonym z zakresu koordynacji systemów zabezpieczenia społeczn</w:t>
      </w:r>
      <w:r w:rsidR="00371727" w:rsidRPr="008D12EA">
        <w:rPr>
          <w:rFonts w:ascii="Bookman Old Style" w:hAnsi="Bookman Old Style"/>
        </w:rPr>
        <w:t>ego. Do "becikowego", przepisy R</w:t>
      </w:r>
      <w:r w:rsidRPr="008D12EA">
        <w:rPr>
          <w:rFonts w:ascii="Bookman Old Style" w:hAnsi="Bookman Old Style"/>
        </w:rPr>
        <w:t xml:space="preserve">ozporządzenia Rady (EWG) Nr 1408/71 w sprawie stosowania systemów zabezpieczenia społecznego do pracowników najemnych, osób prowadzących działalność na własny rachunek i do członków ich rodzin przemieszczających się we Wspólnocie </w:t>
      </w:r>
      <w:r w:rsidRPr="008D12EA">
        <w:rPr>
          <w:rStyle w:val="Pogrubienie"/>
          <w:rFonts w:ascii="Bookman Old Style" w:hAnsi="Bookman Old Style"/>
        </w:rPr>
        <w:t>nie mają zastosowania od dnia 7 lipca 2008r.</w:t>
      </w:r>
      <w:r w:rsidRPr="008D12EA">
        <w:rPr>
          <w:rFonts w:ascii="Bookman Old Style" w:hAnsi="Bookman Old Style"/>
        </w:rPr>
        <w:t xml:space="preserve"> Wtedy to weszło w życie Rozporządzenie Parlamentu Europejskiego i Rady (WE) nr 592/2008 z dnia 17 c</w:t>
      </w:r>
      <w:r w:rsidR="00371727" w:rsidRPr="008D12EA">
        <w:rPr>
          <w:rFonts w:ascii="Bookman Old Style" w:hAnsi="Bookman Old Style"/>
        </w:rPr>
        <w:t>zerwca 2008 r. zmieniające ww. R</w:t>
      </w:r>
      <w:r w:rsidRPr="008D12EA">
        <w:rPr>
          <w:rFonts w:ascii="Bookman Old Style" w:hAnsi="Bookman Old Style"/>
        </w:rPr>
        <w:t>ozporządzenie Rady (EWG) nr 1408/71 i wyłączające jednorazową zapomogę z tytułu urodzenia dziecka z systemu świadczeń podlegających przepisom o koordynacji systemów zabezpieczenia społecznego.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C02E87" w:rsidRPr="008D12EA" w:rsidRDefault="00C02E87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 xml:space="preserve">Koordynacja systemów zabezpieczenia społecznego ma na celu ułatwienie obywatelom Wspólnoty korzystanie z prawa równego traktowania. Sprawia, że obywatele różnych państw członkowskich mają takie same obowiązki </w:t>
      </w:r>
      <w:r w:rsidR="00055C01" w:rsidRPr="008D12EA">
        <w:rPr>
          <w:rFonts w:ascii="Bookman Old Style" w:hAnsi="Bookman Old Style"/>
        </w:rPr>
        <w:br/>
      </w:r>
      <w:r w:rsidRPr="008D12EA">
        <w:rPr>
          <w:rFonts w:ascii="Bookman Old Style" w:hAnsi="Bookman Old Style"/>
        </w:rPr>
        <w:t>i korzystają z takich samych praw wynikających z przepisów prawnych każdego państwa członkowskiego na takich samych zasadach i warunkac</w:t>
      </w:r>
      <w:r w:rsidR="00055C01" w:rsidRPr="008D12EA">
        <w:rPr>
          <w:rFonts w:ascii="Bookman Old Style" w:hAnsi="Bookman Old Style"/>
        </w:rPr>
        <w:t>h jak obywatele tego państwa.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055C01" w:rsidRPr="008D12EA" w:rsidRDefault="00C02E87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W związku powyższym osoby pracuj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ce na terytorium jednego z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 xml:space="preserve">stw Unii Europejskiej, Europejskiego Obszaru Gospodarczego lub w Szwajcarii </w:t>
      </w:r>
      <w:r w:rsidR="00055C01" w:rsidRPr="008D12EA">
        <w:rPr>
          <w:rFonts w:ascii="Bookman Old Style" w:hAnsi="Bookman Old Style"/>
        </w:rPr>
        <w:br/>
      </w:r>
      <w:r w:rsidRPr="008D12EA">
        <w:rPr>
          <w:rFonts w:ascii="Bookman Old Style" w:hAnsi="Bookman Old Style"/>
        </w:rPr>
        <w:t>i posiadaj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ce rodziny w Polsce maj</w:t>
      </w:r>
      <w:r w:rsidRPr="008D12EA">
        <w:rPr>
          <w:rFonts w:ascii="Bookman Old Style" w:hAnsi="Bookman Old Style" w:cs="TimesNewRoman"/>
        </w:rPr>
        <w:t xml:space="preserve">ą </w:t>
      </w:r>
      <w:r w:rsidRPr="008D12EA">
        <w:rPr>
          <w:rFonts w:ascii="Bookman Old Style" w:hAnsi="Bookman Old Style"/>
        </w:rPr>
        <w:t>prawo ubiega</w:t>
      </w:r>
      <w:r w:rsidRPr="008D12EA">
        <w:rPr>
          <w:rFonts w:ascii="Bookman Old Style" w:hAnsi="Bookman Old Style" w:cs="TimesNewRoman"/>
        </w:rPr>
        <w:t xml:space="preserve">ć </w:t>
      </w:r>
      <w:r w:rsidRPr="008D12EA">
        <w:rPr>
          <w:rFonts w:ascii="Bookman Old Style" w:hAnsi="Bookman Old Style"/>
        </w:rPr>
        <w:t>si</w:t>
      </w:r>
      <w:r w:rsidRPr="008D12EA">
        <w:rPr>
          <w:rFonts w:ascii="Bookman Old Style" w:hAnsi="Bookman Old Style" w:cs="TimesNewRoman"/>
        </w:rPr>
        <w:t xml:space="preserve">ę </w:t>
      </w:r>
      <w:r w:rsidRPr="008D12EA">
        <w:rPr>
          <w:rFonts w:ascii="Bookman Old Style" w:hAnsi="Bookman Old Style"/>
        </w:rPr>
        <w:t xml:space="preserve">o 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wiadczenia rodzinne na dzieci zagranic</w:t>
      </w:r>
      <w:r w:rsidRPr="008D12EA">
        <w:rPr>
          <w:rFonts w:ascii="Bookman Old Style" w:hAnsi="Bookman Old Style" w:cs="TimesNewRoman"/>
        </w:rPr>
        <w:t xml:space="preserve">ą </w:t>
      </w:r>
      <w:r w:rsidRPr="008D12EA">
        <w:rPr>
          <w:rFonts w:ascii="Bookman Old Style" w:hAnsi="Bookman Old Style"/>
        </w:rPr>
        <w:t>w kraju wykonywania pracy zawodowej. Aby otrzyma</w:t>
      </w:r>
      <w:r w:rsidRPr="008D12EA">
        <w:rPr>
          <w:rFonts w:ascii="Bookman Old Style" w:hAnsi="Bookman Old Style" w:cs="TimesNewRoman"/>
        </w:rPr>
        <w:t>ć ś</w:t>
      </w:r>
      <w:r w:rsidRPr="008D12EA">
        <w:rPr>
          <w:rFonts w:ascii="Bookman Old Style" w:hAnsi="Bookman Old Style"/>
        </w:rPr>
        <w:t>wiadczenia rodzinne w ramach koordynacji systemów zabezpieczenia społecznego osoba wykonuj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ca prac</w:t>
      </w:r>
      <w:r w:rsidRPr="008D12EA">
        <w:rPr>
          <w:rFonts w:ascii="Bookman Old Style" w:hAnsi="Bookman Old Style" w:cs="TimesNewRoman"/>
        </w:rPr>
        <w:t xml:space="preserve">ę </w:t>
      </w:r>
      <w:r w:rsidRPr="008D12EA">
        <w:rPr>
          <w:rFonts w:ascii="Bookman Old Style" w:hAnsi="Bookman Old Style"/>
        </w:rPr>
        <w:t>zawodow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, prowadz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ca działalno</w:t>
      </w:r>
      <w:r w:rsidRPr="008D12EA">
        <w:rPr>
          <w:rFonts w:ascii="Bookman Old Style" w:hAnsi="Bookman Old Style" w:cs="TimesNewRoman"/>
        </w:rPr>
        <w:t xml:space="preserve">ść </w:t>
      </w:r>
      <w:r w:rsidRPr="008D12EA">
        <w:rPr>
          <w:rFonts w:ascii="Bookman Old Style" w:hAnsi="Bookman Old Style"/>
        </w:rPr>
        <w:t>na własny rachunek, pobieraj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ca zasiłek dla bezrobotnych lub zamieszkuj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>ca na terytorium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>stwa Członkowskiego powinna złożyć</w:t>
      </w:r>
      <w:r w:rsidRPr="008D12EA">
        <w:rPr>
          <w:rFonts w:ascii="Bookman Old Style" w:hAnsi="Bookman Old Style" w:cs="TimesNewRoman"/>
        </w:rPr>
        <w:t xml:space="preserve"> </w:t>
      </w:r>
      <w:r w:rsidRPr="008D12EA">
        <w:rPr>
          <w:rFonts w:ascii="Bookman Old Style" w:hAnsi="Bookman Old Style"/>
        </w:rPr>
        <w:t xml:space="preserve">wniosek o 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wiadczenia rodzinne w zagranicznej instytucji wła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ciwej tego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>stwa.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C02E87" w:rsidRPr="008D12EA" w:rsidRDefault="00C02E87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Po złożeniu w/w wniosku zagraniczna instytucja wła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 xml:space="preserve">ciwa, celem sprawdzenia uprawnienia do 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wiadcze</w:t>
      </w:r>
      <w:r w:rsidRPr="008D12EA">
        <w:rPr>
          <w:rFonts w:ascii="Bookman Old Style" w:hAnsi="Bookman Old Style" w:cs="TimesNewRoman"/>
        </w:rPr>
        <w:t xml:space="preserve">ń </w:t>
      </w:r>
      <w:r w:rsidRPr="008D12EA">
        <w:rPr>
          <w:rFonts w:ascii="Bookman Old Style" w:hAnsi="Bookman Old Style"/>
        </w:rPr>
        <w:t>rodzinnych w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>stwie zamieszkania członków rodziny wysyła formularze unijne z serii E 400 do tego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 xml:space="preserve">stwa. 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C02E87" w:rsidRPr="008D12EA" w:rsidRDefault="00C02E87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  <w:b/>
        </w:rPr>
        <w:t>Od 1 maja 2010r</w:t>
      </w:r>
      <w:r w:rsidRPr="008D12EA">
        <w:rPr>
          <w:rFonts w:ascii="Bookman Old Style" w:hAnsi="Bookman Old Style"/>
        </w:rPr>
        <w:t>. dokumentem służącym do wymiany informacji pomi</w:t>
      </w:r>
      <w:r w:rsidRPr="008D12EA">
        <w:rPr>
          <w:rFonts w:ascii="Bookman Old Style" w:hAnsi="Bookman Old Style" w:cs="TimesNewRoman"/>
        </w:rPr>
        <w:t>ę</w:t>
      </w:r>
      <w:r w:rsidRPr="008D12EA">
        <w:rPr>
          <w:rFonts w:ascii="Bookman Old Style" w:hAnsi="Bookman Old Style"/>
        </w:rPr>
        <w:t>dzy instytucjami wła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ciwymi s</w:t>
      </w:r>
      <w:r w:rsidRPr="008D12EA">
        <w:rPr>
          <w:rFonts w:ascii="Bookman Old Style" w:hAnsi="Bookman Old Style" w:cs="TimesNewRoman"/>
        </w:rPr>
        <w:t>ą</w:t>
      </w:r>
      <w:r w:rsidRPr="008D12EA">
        <w:rPr>
          <w:rFonts w:ascii="Bookman Old Style" w:hAnsi="Bookman Old Style"/>
        </w:rPr>
        <w:t xml:space="preserve"> także SED-y. Instytucja wła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ciwa Pa</w:t>
      </w:r>
      <w:r w:rsidRPr="008D12EA">
        <w:rPr>
          <w:rFonts w:ascii="Bookman Old Style" w:hAnsi="Bookman Old Style" w:cs="TimesNewRoman"/>
        </w:rPr>
        <w:t>ń</w:t>
      </w:r>
      <w:r w:rsidRPr="008D12EA">
        <w:rPr>
          <w:rFonts w:ascii="Bookman Old Style" w:hAnsi="Bookman Old Style"/>
        </w:rPr>
        <w:t xml:space="preserve">stwa zamieszkania członków rodziny sprawdza uprawnienia do </w:t>
      </w:r>
      <w:r w:rsidRPr="008D12EA">
        <w:rPr>
          <w:rFonts w:ascii="Bookman Old Style" w:hAnsi="Bookman Old Style" w:cs="TimesNewRoman"/>
        </w:rPr>
        <w:t>ś</w:t>
      </w:r>
      <w:r w:rsidRPr="008D12EA">
        <w:rPr>
          <w:rFonts w:ascii="Bookman Old Style" w:hAnsi="Bookman Old Style"/>
        </w:rPr>
        <w:t>wiadcze</w:t>
      </w:r>
      <w:r w:rsidRPr="008D12EA">
        <w:rPr>
          <w:rFonts w:ascii="Bookman Old Style" w:hAnsi="Bookman Old Style" w:cs="TimesNewRoman"/>
        </w:rPr>
        <w:t xml:space="preserve">ń </w:t>
      </w:r>
      <w:r w:rsidRPr="008D12EA">
        <w:rPr>
          <w:rFonts w:ascii="Bookman Old Style" w:hAnsi="Bookman Old Style"/>
        </w:rPr>
        <w:t xml:space="preserve">rodzinnych w Polsce i odsyła formularz/SED do instytucji, która go nadesłała. 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055C01" w:rsidRPr="008D12EA" w:rsidRDefault="00C02E87" w:rsidP="008D12EA">
      <w:pPr>
        <w:ind w:left="0" w:firstLine="0"/>
        <w:jc w:val="both"/>
        <w:rPr>
          <w:rStyle w:val="Pogrubienie"/>
          <w:rFonts w:ascii="Bookman Old Style" w:hAnsi="Bookman Old Style"/>
        </w:rPr>
      </w:pPr>
      <w:r w:rsidRPr="008D12EA">
        <w:rPr>
          <w:rStyle w:val="Pogrubienie"/>
          <w:rFonts w:ascii="Bookman Old Style" w:hAnsi="Bookman Old Style"/>
        </w:rPr>
        <w:lastRenderedPageBreak/>
        <w:t xml:space="preserve">Ponadto 1 maja 2010r. weszły w życie dwa rozporządzenia zmieniające zasady postępowania w sprawach świadczeń rodzinnych w związku </w:t>
      </w:r>
      <w:r w:rsidR="00055C01" w:rsidRPr="008D12EA">
        <w:rPr>
          <w:rStyle w:val="Pogrubienie"/>
          <w:rFonts w:ascii="Bookman Old Style" w:hAnsi="Bookman Old Style"/>
        </w:rPr>
        <w:br/>
      </w:r>
      <w:r w:rsidRPr="008D12EA">
        <w:rPr>
          <w:rStyle w:val="Pogrubienie"/>
          <w:rFonts w:ascii="Bookman Old Style" w:hAnsi="Bookman Old Style"/>
        </w:rPr>
        <w:t>z koordynacją systemów zabezpieczenia społecznego,</w:t>
      </w:r>
      <w:r w:rsidRPr="008D12EA">
        <w:rPr>
          <w:rFonts w:ascii="Bookman Old Style" w:hAnsi="Bookman Old Style"/>
        </w:rPr>
        <w:t xml:space="preserve"> które zas</w:t>
      </w:r>
      <w:r w:rsidR="00371727" w:rsidRPr="008D12EA">
        <w:rPr>
          <w:rFonts w:ascii="Bookman Old Style" w:hAnsi="Bookman Old Style"/>
        </w:rPr>
        <w:t>tępują dotychczas obowiązujące R</w:t>
      </w:r>
      <w:r w:rsidRPr="008D12EA">
        <w:rPr>
          <w:rFonts w:ascii="Bookman Old Style" w:hAnsi="Bookman Old Style"/>
        </w:rPr>
        <w:t xml:space="preserve">ozporządzenie </w:t>
      </w:r>
      <w:r w:rsidR="00371727" w:rsidRPr="008D12EA">
        <w:rPr>
          <w:rFonts w:ascii="Bookman Old Style" w:hAnsi="Bookman Old Style"/>
        </w:rPr>
        <w:t>Nr 1408/71 oraz R</w:t>
      </w:r>
      <w:r w:rsidRPr="008D12EA">
        <w:rPr>
          <w:rFonts w:ascii="Bookman Old Style" w:hAnsi="Bookman Old Style"/>
        </w:rPr>
        <w:t xml:space="preserve">ozporządzenie wykonawcze Nr 574/72 </w:t>
      </w:r>
      <w:r w:rsidRPr="008D12EA">
        <w:rPr>
          <w:rStyle w:val="Pogrubienie"/>
          <w:rFonts w:ascii="Bookman Old Style" w:hAnsi="Bookman Old Style"/>
          <w:b w:val="0"/>
        </w:rPr>
        <w:t>w zakresie, w jakim miały one zastosowanie do obywateli krajów Unii Europejskiej.</w:t>
      </w:r>
      <w:r w:rsidRPr="008D12EA">
        <w:rPr>
          <w:rStyle w:val="Pogrubienie"/>
          <w:rFonts w:ascii="Bookman Old Style" w:hAnsi="Bookman Old Style"/>
        </w:rPr>
        <w:t>:</w:t>
      </w:r>
    </w:p>
    <w:p w:rsidR="00055C01" w:rsidRPr="008D12EA" w:rsidRDefault="00055C01" w:rsidP="008D12EA">
      <w:pPr>
        <w:ind w:left="426" w:hanging="426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>a)</w:t>
      </w:r>
      <w:r w:rsidRPr="008D12EA">
        <w:rPr>
          <w:rFonts w:ascii="Bookman Old Style" w:hAnsi="Bookman Old Style"/>
        </w:rPr>
        <w:tab/>
      </w:r>
      <w:r w:rsidR="00371727" w:rsidRPr="008D12EA">
        <w:rPr>
          <w:rFonts w:ascii="Bookman Old Style" w:hAnsi="Bookman Old Style"/>
        </w:rPr>
        <w:t>R</w:t>
      </w:r>
      <w:r w:rsidR="00C02E87" w:rsidRPr="008D12EA">
        <w:rPr>
          <w:rFonts w:ascii="Bookman Old Style" w:hAnsi="Bookman Old Style"/>
        </w:rPr>
        <w:t>ozporządzenie Nr 883/2004 Parlamentu Europejskiego i Rady z dnia 29 kwietnia 2004r., w sprawie koordynacji systemów zabezpieczenia społecznego (Dz. Urz. UE L Nr 166/1 z dni</w:t>
      </w:r>
      <w:r w:rsidR="00371727" w:rsidRPr="008D12EA">
        <w:rPr>
          <w:rFonts w:ascii="Bookman Old Style" w:hAnsi="Bookman Old Style"/>
        </w:rPr>
        <w:t>a 30 kwietnia 2004 r.) oraz</w:t>
      </w:r>
    </w:p>
    <w:p w:rsidR="00C02E87" w:rsidRPr="008D12EA" w:rsidRDefault="00055C01" w:rsidP="008D12EA">
      <w:pPr>
        <w:ind w:left="426" w:hanging="426"/>
        <w:jc w:val="both"/>
        <w:rPr>
          <w:rFonts w:ascii="Bookman Old Style" w:hAnsi="Bookman Old Style"/>
          <w:b/>
          <w:bCs/>
        </w:rPr>
      </w:pPr>
      <w:r w:rsidRPr="008D12EA">
        <w:rPr>
          <w:rFonts w:ascii="Bookman Old Style" w:hAnsi="Bookman Old Style"/>
        </w:rPr>
        <w:t>b)</w:t>
      </w:r>
      <w:r w:rsidRPr="008D12EA">
        <w:rPr>
          <w:rFonts w:ascii="Bookman Old Style" w:hAnsi="Bookman Old Style"/>
        </w:rPr>
        <w:tab/>
      </w:r>
      <w:r w:rsidR="00371727" w:rsidRPr="008D12EA">
        <w:rPr>
          <w:rFonts w:ascii="Bookman Old Style" w:hAnsi="Bookman Old Style"/>
        </w:rPr>
        <w:t>R</w:t>
      </w:r>
      <w:r w:rsidR="00C02E87" w:rsidRPr="008D12EA">
        <w:rPr>
          <w:rFonts w:ascii="Bookman Old Style" w:hAnsi="Bookman Old Style"/>
        </w:rPr>
        <w:t>ozporządzenie Nr 987/2009 Parlamentu Europejskiego i Rady z dnia 16 września 2009r. dotyczące wykonywania rozporządzenia (WE) Nr 883/2004 w sprawie koordynacji systemów zabezpieczenia społecznego (Dz. Urz. UE L Nr 284/1 z dnia 30 października 2009 r.).</w:t>
      </w:r>
    </w:p>
    <w:p w:rsidR="00055C01" w:rsidRPr="008D12EA" w:rsidRDefault="00055C01" w:rsidP="008D12EA">
      <w:pPr>
        <w:ind w:left="0" w:firstLine="0"/>
        <w:jc w:val="both"/>
        <w:rPr>
          <w:rFonts w:ascii="Bookman Old Style" w:hAnsi="Bookman Old Style"/>
        </w:rPr>
      </w:pPr>
    </w:p>
    <w:p w:rsidR="00C02E87" w:rsidRPr="008D12EA" w:rsidRDefault="004A25A8" w:rsidP="008D12EA">
      <w:pPr>
        <w:ind w:left="0" w:firstLine="0"/>
        <w:jc w:val="both"/>
        <w:rPr>
          <w:rFonts w:ascii="Bookman Old Style" w:hAnsi="Bookman Old Style"/>
        </w:rPr>
      </w:pPr>
      <w:r w:rsidRPr="008D12EA">
        <w:rPr>
          <w:rFonts w:ascii="Bookman Old Style" w:hAnsi="Bookman Old Style"/>
        </w:rPr>
        <w:t xml:space="preserve">Powyższe rozporządzenia nie mają jednak zastosowania </w:t>
      </w:r>
      <w:r w:rsidR="00C02E87" w:rsidRPr="008D12EA">
        <w:rPr>
          <w:rFonts w:ascii="Bookman Old Style" w:hAnsi="Bookman Old Style"/>
        </w:rPr>
        <w:t xml:space="preserve">w postępowaniach dotyczących osób przemieszczających się do Islandii </w:t>
      </w:r>
      <w:r w:rsidR="005E4AF8" w:rsidRPr="008D12EA">
        <w:rPr>
          <w:rFonts w:ascii="Bookman Old Style" w:hAnsi="Bookman Old Style"/>
        </w:rPr>
        <w:t xml:space="preserve">i Liechtensteinu </w:t>
      </w:r>
      <w:r w:rsidR="00166C53" w:rsidRPr="008D12EA">
        <w:rPr>
          <w:rFonts w:ascii="Bookman Old Style" w:hAnsi="Bookman Old Style"/>
        </w:rPr>
        <w:t xml:space="preserve">gdyż </w:t>
      </w:r>
      <w:r w:rsidR="00055C01" w:rsidRPr="008D12EA">
        <w:rPr>
          <w:rFonts w:ascii="Bookman Old Style" w:hAnsi="Bookman Old Style"/>
        </w:rPr>
        <w:br/>
      </w:r>
      <w:r w:rsidR="00166C53" w:rsidRPr="008D12EA">
        <w:rPr>
          <w:rFonts w:ascii="Bookman Old Style" w:hAnsi="Bookman Old Style"/>
        </w:rPr>
        <w:t>w tych krajach obowiązują poprzednie unormowania prawne</w:t>
      </w:r>
      <w:r w:rsidR="005E4AF8" w:rsidRPr="008D12EA">
        <w:rPr>
          <w:rFonts w:ascii="Bookman Old Style" w:hAnsi="Bookman Old Style"/>
        </w:rPr>
        <w:t>.</w:t>
      </w:r>
    </w:p>
    <w:p w:rsidR="00C02E87" w:rsidRDefault="00C02E87" w:rsidP="008D12EA">
      <w:pPr>
        <w:ind w:left="0" w:firstLine="0"/>
        <w:jc w:val="both"/>
        <w:rPr>
          <w:rFonts w:ascii="Bookman Old Style" w:hAnsi="Bookman Old Style"/>
        </w:rPr>
      </w:pPr>
    </w:p>
    <w:p w:rsidR="008D12EA" w:rsidRPr="008D12EA" w:rsidRDefault="008D12EA" w:rsidP="008D12EA">
      <w:pPr>
        <w:ind w:left="0" w:firstLine="0"/>
        <w:jc w:val="both"/>
        <w:rPr>
          <w:rFonts w:ascii="Bookman Old Style" w:hAnsi="Bookman Old Style"/>
        </w:rPr>
      </w:pPr>
    </w:p>
    <w:sectPr w:rsidR="008D12EA" w:rsidRPr="008D12EA" w:rsidSect="00404898">
      <w:pgSz w:w="11906" w:h="16838"/>
      <w:pgMar w:top="1134" w:right="1417" w:bottom="1417" w:left="1417" w:header="708" w:footer="708" w:gutter="0"/>
      <w:pgBorders w:offsetFrom="page">
        <w:top w:val="single" w:sz="6" w:space="24" w:color="215868"/>
        <w:left w:val="single" w:sz="6" w:space="24" w:color="215868"/>
        <w:bottom w:val="single" w:sz="6" w:space="24" w:color="215868"/>
        <w:right w:val="single" w:sz="6" w:space="24" w:color="21586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12" w:rsidRDefault="00776112" w:rsidP="008C66F4">
      <w:r>
        <w:separator/>
      </w:r>
    </w:p>
  </w:endnote>
  <w:endnote w:type="continuationSeparator" w:id="0">
    <w:p w:rsidR="00776112" w:rsidRDefault="00776112" w:rsidP="008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12" w:rsidRDefault="00776112" w:rsidP="008C66F4">
      <w:r>
        <w:separator/>
      </w:r>
    </w:p>
  </w:footnote>
  <w:footnote w:type="continuationSeparator" w:id="0">
    <w:p w:rsidR="00776112" w:rsidRDefault="00776112" w:rsidP="008C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B4"/>
    <w:multiLevelType w:val="hybridMultilevel"/>
    <w:tmpl w:val="9AF8B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CC9"/>
    <w:multiLevelType w:val="hybridMultilevel"/>
    <w:tmpl w:val="410E46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FB4"/>
    <w:multiLevelType w:val="multilevel"/>
    <w:tmpl w:val="2B70F0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60447"/>
    <w:multiLevelType w:val="multilevel"/>
    <w:tmpl w:val="94A27D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64C8"/>
    <w:multiLevelType w:val="multilevel"/>
    <w:tmpl w:val="193A49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544DA"/>
    <w:multiLevelType w:val="multilevel"/>
    <w:tmpl w:val="4F524B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416BE"/>
    <w:multiLevelType w:val="hybridMultilevel"/>
    <w:tmpl w:val="5CFE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16D4"/>
    <w:multiLevelType w:val="hybridMultilevel"/>
    <w:tmpl w:val="F2C4F958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6223F2C"/>
    <w:multiLevelType w:val="hybridMultilevel"/>
    <w:tmpl w:val="E3E0C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0377F"/>
    <w:multiLevelType w:val="multilevel"/>
    <w:tmpl w:val="A9A0D1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811E5"/>
    <w:multiLevelType w:val="multilevel"/>
    <w:tmpl w:val="643A6DE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F194D"/>
    <w:multiLevelType w:val="multilevel"/>
    <w:tmpl w:val="A2809B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F605F"/>
    <w:multiLevelType w:val="hybridMultilevel"/>
    <w:tmpl w:val="3408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B08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305D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5408D"/>
    <w:multiLevelType w:val="hybridMultilevel"/>
    <w:tmpl w:val="BA0048D0"/>
    <w:lvl w:ilvl="0" w:tplc="AE64DC8E">
      <w:start w:val="1"/>
      <w:numFmt w:val="decimal"/>
      <w:lvlText w:val="%1."/>
      <w:lvlJc w:val="left"/>
      <w:pPr>
        <w:ind w:left="720" w:hanging="360"/>
      </w:pPr>
      <w:rPr>
        <w:b/>
        <w:caps w:val="0"/>
        <w:smallCaps w:val="0"/>
        <w:color w:val="943634" w:themeColor="accent2" w:themeShade="BF"/>
        <w:spacing w:val="0"/>
        <w14:glow w14:rad="0">
          <w14:srgbClr w14:val="000000"/>
        </w14:glow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63F"/>
    <w:multiLevelType w:val="multilevel"/>
    <w:tmpl w:val="98F8E0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849ED"/>
    <w:multiLevelType w:val="hybridMultilevel"/>
    <w:tmpl w:val="90BE4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E0322"/>
    <w:multiLevelType w:val="hybridMultilevel"/>
    <w:tmpl w:val="D1BE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F66C6"/>
    <w:multiLevelType w:val="multilevel"/>
    <w:tmpl w:val="FD44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51A3C"/>
    <w:multiLevelType w:val="multilevel"/>
    <w:tmpl w:val="719CFC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70A35"/>
    <w:multiLevelType w:val="multilevel"/>
    <w:tmpl w:val="A30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F03C99"/>
    <w:multiLevelType w:val="multilevel"/>
    <w:tmpl w:val="EC82F6E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C16A4"/>
    <w:multiLevelType w:val="hybridMultilevel"/>
    <w:tmpl w:val="862EF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B2290"/>
    <w:multiLevelType w:val="multilevel"/>
    <w:tmpl w:val="277C2FE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6318C"/>
    <w:multiLevelType w:val="multilevel"/>
    <w:tmpl w:val="00A2B16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7195E"/>
    <w:multiLevelType w:val="multilevel"/>
    <w:tmpl w:val="A5A2DFE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650B9"/>
    <w:multiLevelType w:val="multilevel"/>
    <w:tmpl w:val="041CE63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E7D59"/>
    <w:multiLevelType w:val="multilevel"/>
    <w:tmpl w:val="0D00F97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05E47"/>
    <w:multiLevelType w:val="multilevel"/>
    <w:tmpl w:val="23B8B9B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F6BC1"/>
    <w:multiLevelType w:val="hybridMultilevel"/>
    <w:tmpl w:val="4D10AE20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C2E51EC"/>
    <w:multiLevelType w:val="multilevel"/>
    <w:tmpl w:val="258CD4D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D2F32"/>
    <w:multiLevelType w:val="multilevel"/>
    <w:tmpl w:val="931E8D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3079B"/>
    <w:multiLevelType w:val="multilevel"/>
    <w:tmpl w:val="005AD1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A83A99"/>
    <w:multiLevelType w:val="multilevel"/>
    <w:tmpl w:val="89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672BA1"/>
    <w:multiLevelType w:val="hybridMultilevel"/>
    <w:tmpl w:val="F6748C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BC7540"/>
    <w:multiLevelType w:val="hybridMultilevel"/>
    <w:tmpl w:val="B7E419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72342"/>
    <w:multiLevelType w:val="hybridMultilevel"/>
    <w:tmpl w:val="B9FA3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36067"/>
    <w:multiLevelType w:val="hybridMultilevel"/>
    <w:tmpl w:val="3F8A1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91A70"/>
    <w:multiLevelType w:val="hybridMultilevel"/>
    <w:tmpl w:val="F7040C00"/>
    <w:lvl w:ilvl="0" w:tplc="0FBA98F2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93C75CB"/>
    <w:multiLevelType w:val="hybridMultilevel"/>
    <w:tmpl w:val="9DCC0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306AA"/>
    <w:multiLevelType w:val="hybridMultilevel"/>
    <w:tmpl w:val="BD2A81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DD67F4F"/>
    <w:multiLevelType w:val="multilevel"/>
    <w:tmpl w:val="67B4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A670F9"/>
    <w:multiLevelType w:val="hybridMultilevel"/>
    <w:tmpl w:val="C3EE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B149C"/>
    <w:multiLevelType w:val="hybridMultilevel"/>
    <w:tmpl w:val="CBB0A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0C5F"/>
    <w:multiLevelType w:val="hybridMultilevel"/>
    <w:tmpl w:val="A0020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E2766"/>
    <w:multiLevelType w:val="multilevel"/>
    <w:tmpl w:val="476EC51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25"/>
  </w:num>
  <w:num w:numId="5">
    <w:abstractNumId w:val="29"/>
  </w:num>
  <w:num w:numId="6">
    <w:abstractNumId w:val="2"/>
  </w:num>
  <w:num w:numId="7">
    <w:abstractNumId w:val="9"/>
  </w:num>
  <w:num w:numId="8">
    <w:abstractNumId w:val="24"/>
  </w:num>
  <w:num w:numId="9">
    <w:abstractNumId w:val="10"/>
  </w:num>
  <w:num w:numId="10">
    <w:abstractNumId w:val="31"/>
  </w:num>
  <w:num w:numId="11">
    <w:abstractNumId w:val="4"/>
  </w:num>
  <w:num w:numId="12">
    <w:abstractNumId w:val="20"/>
  </w:num>
  <w:num w:numId="13">
    <w:abstractNumId w:val="22"/>
  </w:num>
  <w:num w:numId="14">
    <w:abstractNumId w:val="27"/>
  </w:num>
  <w:num w:numId="15">
    <w:abstractNumId w:val="23"/>
  </w:num>
  <w:num w:numId="16">
    <w:abstractNumId w:val="26"/>
  </w:num>
  <w:num w:numId="17">
    <w:abstractNumId w:val="5"/>
  </w:num>
  <w:num w:numId="18">
    <w:abstractNumId w:val="14"/>
  </w:num>
  <w:num w:numId="19">
    <w:abstractNumId w:val="11"/>
  </w:num>
  <w:num w:numId="20">
    <w:abstractNumId w:val="44"/>
  </w:num>
  <w:num w:numId="21">
    <w:abstractNumId w:val="8"/>
  </w:num>
  <w:num w:numId="22">
    <w:abstractNumId w:val="19"/>
  </w:num>
  <w:num w:numId="23">
    <w:abstractNumId w:val="32"/>
  </w:num>
  <w:num w:numId="24">
    <w:abstractNumId w:val="36"/>
  </w:num>
  <w:num w:numId="25">
    <w:abstractNumId w:val="1"/>
  </w:num>
  <w:num w:numId="26">
    <w:abstractNumId w:val="34"/>
  </w:num>
  <w:num w:numId="27">
    <w:abstractNumId w:val="21"/>
  </w:num>
  <w:num w:numId="28">
    <w:abstractNumId w:val="12"/>
  </w:num>
  <w:num w:numId="29">
    <w:abstractNumId w:val="7"/>
  </w:num>
  <w:num w:numId="30">
    <w:abstractNumId w:val="28"/>
  </w:num>
  <w:num w:numId="31">
    <w:abstractNumId w:val="42"/>
  </w:num>
  <w:num w:numId="32">
    <w:abstractNumId w:val="43"/>
  </w:num>
  <w:num w:numId="33">
    <w:abstractNumId w:val="38"/>
  </w:num>
  <w:num w:numId="34">
    <w:abstractNumId w:val="0"/>
  </w:num>
  <w:num w:numId="35">
    <w:abstractNumId w:val="15"/>
  </w:num>
  <w:num w:numId="36">
    <w:abstractNumId w:val="13"/>
  </w:num>
  <w:num w:numId="37">
    <w:abstractNumId w:val="40"/>
  </w:num>
  <w:num w:numId="38">
    <w:abstractNumId w:val="17"/>
  </w:num>
  <w:num w:numId="39">
    <w:abstractNumId w:val="39"/>
  </w:num>
  <w:num w:numId="40">
    <w:abstractNumId w:val="16"/>
  </w:num>
  <w:num w:numId="41">
    <w:abstractNumId w:val="37"/>
  </w:num>
  <w:num w:numId="42">
    <w:abstractNumId w:val="41"/>
  </w:num>
  <w:num w:numId="43">
    <w:abstractNumId w:val="33"/>
  </w:num>
  <w:num w:numId="44">
    <w:abstractNumId w:val="35"/>
  </w:num>
  <w:num w:numId="4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55"/>
    <w:rsid w:val="00032B72"/>
    <w:rsid w:val="000335CB"/>
    <w:rsid w:val="00055C01"/>
    <w:rsid w:val="000635D1"/>
    <w:rsid w:val="00111076"/>
    <w:rsid w:val="00114808"/>
    <w:rsid w:val="00121E9C"/>
    <w:rsid w:val="00141EEE"/>
    <w:rsid w:val="001450D6"/>
    <w:rsid w:val="001553CB"/>
    <w:rsid w:val="00166C53"/>
    <w:rsid w:val="00174A39"/>
    <w:rsid w:val="001838B0"/>
    <w:rsid w:val="001958B6"/>
    <w:rsid w:val="001A321D"/>
    <w:rsid w:val="001D2334"/>
    <w:rsid w:val="001E33FC"/>
    <w:rsid w:val="001E67F1"/>
    <w:rsid w:val="00204C29"/>
    <w:rsid w:val="00216098"/>
    <w:rsid w:val="002627D0"/>
    <w:rsid w:val="002653A6"/>
    <w:rsid w:val="002A5763"/>
    <w:rsid w:val="002A64FD"/>
    <w:rsid w:val="002C73C0"/>
    <w:rsid w:val="002E52D8"/>
    <w:rsid w:val="002E797A"/>
    <w:rsid w:val="002F7760"/>
    <w:rsid w:val="00301994"/>
    <w:rsid w:val="00302E8E"/>
    <w:rsid w:val="00332C70"/>
    <w:rsid w:val="0034492C"/>
    <w:rsid w:val="003525D5"/>
    <w:rsid w:val="00371727"/>
    <w:rsid w:val="003A6931"/>
    <w:rsid w:val="003C5E51"/>
    <w:rsid w:val="003D301B"/>
    <w:rsid w:val="00404898"/>
    <w:rsid w:val="00424CF5"/>
    <w:rsid w:val="00427138"/>
    <w:rsid w:val="004644B5"/>
    <w:rsid w:val="004645B8"/>
    <w:rsid w:val="00493A64"/>
    <w:rsid w:val="0049578D"/>
    <w:rsid w:val="004A25A8"/>
    <w:rsid w:val="0053116D"/>
    <w:rsid w:val="00543B36"/>
    <w:rsid w:val="0055169B"/>
    <w:rsid w:val="00586CBA"/>
    <w:rsid w:val="005A7DC8"/>
    <w:rsid w:val="005C09FC"/>
    <w:rsid w:val="005E1BA5"/>
    <w:rsid w:val="005E4AF8"/>
    <w:rsid w:val="005F2FDB"/>
    <w:rsid w:val="005F75B4"/>
    <w:rsid w:val="00644697"/>
    <w:rsid w:val="006545D6"/>
    <w:rsid w:val="00674647"/>
    <w:rsid w:val="00685BF3"/>
    <w:rsid w:val="006A4787"/>
    <w:rsid w:val="006B2304"/>
    <w:rsid w:val="006D4322"/>
    <w:rsid w:val="00721614"/>
    <w:rsid w:val="007344B7"/>
    <w:rsid w:val="00775B6A"/>
    <w:rsid w:val="00776112"/>
    <w:rsid w:val="007A32C4"/>
    <w:rsid w:val="007B65B8"/>
    <w:rsid w:val="007D0AEC"/>
    <w:rsid w:val="007F0B77"/>
    <w:rsid w:val="00803348"/>
    <w:rsid w:val="00803922"/>
    <w:rsid w:val="00803B89"/>
    <w:rsid w:val="0081112D"/>
    <w:rsid w:val="008B6D05"/>
    <w:rsid w:val="008C66F4"/>
    <w:rsid w:val="008D12EA"/>
    <w:rsid w:val="00904A92"/>
    <w:rsid w:val="00912E00"/>
    <w:rsid w:val="009210DC"/>
    <w:rsid w:val="009A4379"/>
    <w:rsid w:val="009C2E26"/>
    <w:rsid w:val="009F1C4B"/>
    <w:rsid w:val="00A320BF"/>
    <w:rsid w:val="00A33112"/>
    <w:rsid w:val="00A35E76"/>
    <w:rsid w:val="00A4431B"/>
    <w:rsid w:val="00AA28B3"/>
    <w:rsid w:val="00AA3C80"/>
    <w:rsid w:val="00AB13DC"/>
    <w:rsid w:val="00AD752F"/>
    <w:rsid w:val="00B05B4C"/>
    <w:rsid w:val="00B144C7"/>
    <w:rsid w:val="00B42D41"/>
    <w:rsid w:val="00B805F2"/>
    <w:rsid w:val="00B944E9"/>
    <w:rsid w:val="00BD2C50"/>
    <w:rsid w:val="00C01B0D"/>
    <w:rsid w:val="00C02E87"/>
    <w:rsid w:val="00C04AC2"/>
    <w:rsid w:val="00C14596"/>
    <w:rsid w:val="00C37963"/>
    <w:rsid w:val="00C56042"/>
    <w:rsid w:val="00C73BD5"/>
    <w:rsid w:val="00C74223"/>
    <w:rsid w:val="00CC3317"/>
    <w:rsid w:val="00CD48BF"/>
    <w:rsid w:val="00CD7137"/>
    <w:rsid w:val="00CE6A4E"/>
    <w:rsid w:val="00D00780"/>
    <w:rsid w:val="00D01045"/>
    <w:rsid w:val="00D049A6"/>
    <w:rsid w:val="00D84245"/>
    <w:rsid w:val="00D8704D"/>
    <w:rsid w:val="00D8751A"/>
    <w:rsid w:val="00D951DD"/>
    <w:rsid w:val="00DC4246"/>
    <w:rsid w:val="00DC6244"/>
    <w:rsid w:val="00DC7EDA"/>
    <w:rsid w:val="00DD5F36"/>
    <w:rsid w:val="00DE76C2"/>
    <w:rsid w:val="00E01D93"/>
    <w:rsid w:val="00E40D9A"/>
    <w:rsid w:val="00E46C9D"/>
    <w:rsid w:val="00E73111"/>
    <w:rsid w:val="00EB347B"/>
    <w:rsid w:val="00EF1AE5"/>
    <w:rsid w:val="00EF293A"/>
    <w:rsid w:val="00F15583"/>
    <w:rsid w:val="00F2775C"/>
    <w:rsid w:val="00F54162"/>
    <w:rsid w:val="00F66555"/>
    <w:rsid w:val="00F778B4"/>
    <w:rsid w:val="00F92F6B"/>
    <w:rsid w:val="00FB0BF9"/>
    <w:rsid w:val="00FC032D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6F4"/>
    <w:pPr>
      <w:ind w:left="360" w:firstLine="348"/>
    </w:pPr>
    <w:rPr>
      <w:sz w:val="24"/>
      <w:szCs w:val="24"/>
    </w:rPr>
  </w:style>
  <w:style w:type="paragraph" w:styleId="Nagwek1">
    <w:name w:val="heading 1"/>
    <w:basedOn w:val="Normalny"/>
    <w:qFormat/>
    <w:rsid w:val="005F7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5F75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F7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5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7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5F75B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02E87"/>
    <w:rPr>
      <w:b/>
      <w:bCs/>
    </w:rPr>
  </w:style>
  <w:style w:type="character" w:styleId="Hipercze">
    <w:name w:val="Hyperlink"/>
    <w:basedOn w:val="Domylnaczcionkaakapitu"/>
    <w:uiPriority w:val="99"/>
    <w:rsid w:val="00C02E87"/>
    <w:rPr>
      <w:color w:val="0000FF"/>
      <w:u w:val="single"/>
    </w:rPr>
  </w:style>
  <w:style w:type="paragraph" w:styleId="NormalnyWeb">
    <w:name w:val="Normal (Web)"/>
    <w:basedOn w:val="Normalny"/>
    <w:rsid w:val="00C02E87"/>
    <w:pPr>
      <w:spacing w:before="100" w:beforeAutospacing="1" w:after="100" w:afterAutospacing="1"/>
    </w:pPr>
  </w:style>
  <w:style w:type="paragraph" w:customStyle="1" w:styleId="Default">
    <w:name w:val="Default"/>
    <w:rsid w:val="00C02E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C145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14596"/>
    <w:rPr>
      <w:vertAlign w:val="superscript"/>
    </w:rPr>
  </w:style>
  <w:style w:type="character" w:styleId="Uwydatnienie">
    <w:name w:val="Emphasis"/>
    <w:basedOn w:val="Domylnaczcionkaakapitu"/>
    <w:qFormat/>
    <w:rsid w:val="00D049A6"/>
    <w:rPr>
      <w:i/>
      <w:iCs/>
    </w:rPr>
  </w:style>
  <w:style w:type="paragraph" w:styleId="Tekstpodstawowy">
    <w:name w:val="Body Text"/>
    <w:basedOn w:val="Normalny"/>
    <w:rsid w:val="00E40D9A"/>
    <w:pPr>
      <w:jc w:val="both"/>
    </w:pPr>
    <w:rPr>
      <w:b/>
      <w:bCs/>
      <w:sz w:val="28"/>
    </w:rPr>
  </w:style>
  <w:style w:type="paragraph" w:styleId="HTML-adres">
    <w:name w:val="HTML Address"/>
    <w:basedOn w:val="Normalny"/>
    <w:rsid w:val="005F75B4"/>
    <w:rPr>
      <w:i/>
      <w:iCs/>
    </w:rPr>
  </w:style>
  <w:style w:type="paragraph" w:styleId="Tekstpodstawowywcity">
    <w:name w:val="Body Text Indent"/>
    <w:basedOn w:val="Normalny"/>
    <w:rsid w:val="00775B6A"/>
    <w:pPr>
      <w:spacing w:after="120"/>
      <w:ind w:left="283"/>
    </w:pPr>
  </w:style>
  <w:style w:type="paragraph" w:styleId="Tekstpodstawowy2">
    <w:name w:val="Body Text 2"/>
    <w:basedOn w:val="Normalny"/>
    <w:rsid w:val="00775B6A"/>
    <w:pPr>
      <w:spacing w:after="120" w:line="480" w:lineRule="auto"/>
    </w:pPr>
  </w:style>
  <w:style w:type="paragraph" w:styleId="Bezodstpw">
    <w:name w:val="No Spacing"/>
    <w:link w:val="BezodstpwZnak"/>
    <w:uiPriority w:val="1"/>
    <w:qFormat/>
    <w:rsid w:val="00C73BD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BD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C7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B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0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D0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AEC"/>
    <w:rPr>
      <w:sz w:val="24"/>
      <w:szCs w:val="24"/>
    </w:rPr>
  </w:style>
  <w:style w:type="paragraph" w:styleId="Stopka">
    <w:name w:val="footer"/>
    <w:basedOn w:val="Normalny"/>
    <w:link w:val="StopkaZnak"/>
    <w:rsid w:val="007D0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A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241B-B7F7-4C86-BC5D-8424411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Koordynacja świadczeń rodzinnych</vt:lpstr>
    </vt:vector>
  </TitlesOfParts>
  <Company>Urząd Marszałkowski</Company>
  <LinksUpToDate>false</LinksUpToDate>
  <CharactersWithSpaces>5888</CharactersWithSpaces>
  <SharedDoc>false</SharedDoc>
  <HLinks>
    <vt:vector size="384" baseType="variant">
      <vt:variant>
        <vt:i4>7995421</vt:i4>
      </vt:variant>
      <vt:variant>
        <vt:i4>195</vt:i4>
      </vt:variant>
      <vt:variant>
        <vt:i4>0</vt:i4>
      </vt:variant>
      <vt:variant>
        <vt:i4>5</vt:i4>
      </vt:variant>
      <vt:variant>
        <vt:lpwstr>mailto:wojtacha@sejmik.kielce.pl</vt:lpwstr>
      </vt:variant>
      <vt:variant>
        <vt:lpwstr/>
      </vt:variant>
      <vt:variant>
        <vt:i4>1179731</vt:i4>
      </vt:variant>
      <vt:variant>
        <vt:i4>192</vt:i4>
      </vt:variant>
      <vt:variant>
        <vt:i4>0</vt:i4>
      </vt:variant>
      <vt:variant>
        <vt:i4>5</vt:i4>
      </vt:variant>
      <vt:variant>
        <vt:lpwstr>http://www.mpips.gov.pl/</vt:lpwstr>
      </vt:variant>
      <vt:variant>
        <vt:lpwstr/>
      </vt:variant>
      <vt:variant>
        <vt:i4>6815780</vt:i4>
      </vt:variant>
      <vt:variant>
        <vt:i4>189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589897</vt:i4>
      </vt:variant>
      <vt:variant>
        <vt:i4>186</vt:i4>
      </vt:variant>
      <vt:variant>
        <vt:i4>0</vt:i4>
      </vt:variant>
      <vt:variant>
        <vt:i4>5</vt:i4>
      </vt:variant>
      <vt:variant>
        <vt:lpwstr>http://www.dsdni.gov.uk/</vt:lpwstr>
      </vt:variant>
      <vt:variant>
        <vt:lpwstr/>
      </vt:variant>
      <vt:variant>
        <vt:i4>3473466</vt:i4>
      </vt:variant>
      <vt:variant>
        <vt:i4>183</vt:i4>
      </vt:variant>
      <vt:variant>
        <vt:i4>0</vt:i4>
      </vt:variant>
      <vt:variant>
        <vt:i4>5</vt:i4>
      </vt:variant>
      <vt:variant>
        <vt:lpwstr>http://www.hmrc.gov.uk/</vt:lpwstr>
      </vt:variant>
      <vt:variant>
        <vt:lpwstr/>
      </vt:variant>
      <vt:variant>
        <vt:i4>7536750</vt:i4>
      </vt:variant>
      <vt:variant>
        <vt:i4>180</vt:i4>
      </vt:variant>
      <vt:variant>
        <vt:i4>0</vt:i4>
      </vt:variant>
      <vt:variant>
        <vt:i4>5</vt:i4>
      </vt:variant>
      <vt:variant>
        <vt:lpwstr>http://www.oep.hu/</vt:lpwstr>
      </vt:variant>
      <vt:variant>
        <vt:lpwstr/>
      </vt:variant>
      <vt:variant>
        <vt:i4>7602210</vt:i4>
      </vt:variant>
      <vt:variant>
        <vt:i4>177</vt:i4>
      </vt:variant>
      <vt:variant>
        <vt:i4>0</vt:i4>
      </vt:variant>
      <vt:variant>
        <vt:i4>5</vt:i4>
      </vt:variant>
      <vt:variant>
        <vt:lpwstr>http://www.ahh.gov.hu/</vt:lpwstr>
      </vt:variant>
      <vt:variant>
        <vt:lpwstr/>
      </vt:variant>
      <vt:variant>
        <vt:i4>2949214</vt:i4>
      </vt:variant>
      <vt:variant>
        <vt:i4>174</vt:i4>
      </vt:variant>
      <vt:variant>
        <vt:i4>0</vt:i4>
      </vt:variant>
      <vt:variant>
        <vt:i4>5</vt:i4>
      </vt:variant>
      <vt:variant>
        <vt:lpwstr>mailto:info@allamkincstar.gov.hu</vt:lpwstr>
      </vt:variant>
      <vt:variant>
        <vt:lpwstr/>
      </vt:variant>
      <vt:variant>
        <vt:i4>1114139</vt:i4>
      </vt:variant>
      <vt:variant>
        <vt:i4>171</vt:i4>
      </vt:variant>
      <vt:variant>
        <vt:i4>0</vt:i4>
      </vt:variant>
      <vt:variant>
        <vt:i4>5</vt:i4>
      </vt:variant>
      <vt:variant>
        <vt:lpwstr>http://www.forsakringskassan.se/</vt:lpwstr>
      </vt:variant>
      <vt:variant>
        <vt:lpwstr/>
      </vt:variant>
      <vt:variant>
        <vt:i4>1114182</vt:i4>
      </vt:variant>
      <vt:variant>
        <vt:i4>168</vt:i4>
      </vt:variant>
      <vt:variant>
        <vt:i4>0</vt:i4>
      </vt:variant>
      <vt:variant>
        <vt:i4>5</vt:i4>
      </vt:variant>
      <vt:variant>
        <vt:lpwstr>http://www.bsv.admin.ch/</vt:lpwstr>
      </vt:variant>
      <vt:variant>
        <vt:lpwstr/>
      </vt:variant>
      <vt:variant>
        <vt:i4>1376321</vt:i4>
      </vt:variant>
      <vt:variant>
        <vt:i4>165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5636187</vt:i4>
      </vt:variant>
      <vt:variant>
        <vt:i4>162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7471216</vt:i4>
      </vt:variant>
      <vt:variant>
        <vt:i4>159</vt:i4>
      </vt:variant>
      <vt:variant>
        <vt:i4>0</vt:i4>
      </vt:variant>
      <vt:variant>
        <vt:i4>5</vt:i4>
      </vt:variant>
      <vt:variant>
        <vt:lpwstr>http://www.nav.no/</vt:lpwstr>
      </vt:variant>
      <vt:variant>
        <vt:lpwstr/>
      </vt:variant>
      <vt:variant>
        <vt:i4>7143426</vt:i4>
      </vt:variant>
      <vt:variant>
        <vt:i4>156</vt:i4>
      </vt:variant>
      <vt:variant>
        <vt:i4>0</vt:i4>
      </vt:variant>
      <vt:variant>
        <vt:i4>5</vt:i4>
      </vt:variant>
      <vt:variant>
        <vt:lpwstr>mailto:nav.utland@nav.no</vt:lpwstr>
      </vt:variant>
      <vt:variant>
        <vt:lpwstr/>
      </vt:variant>
      <vt:variant>
        <vt:i4>2031622</vt:i4>
      </vt:variant>
      <vt:variant>
        <vt:i4>153</vt:i4>
      </vt:variant>
      <vt:variant>
        <vt:i4>0</vt:i4>
      </vt:variant>
      <vt:variant>
        <vt:i4>5</vt:i4>
      </vt:variant>
      <vt:variant>
        <vt:lpwstr>http://www.familienkasse.de/</vt:lpwstr>
      </vt:variant>
      <vt:variant>
        <vt:lpwstr/>
      </vt:variant>
      <vt:variant>
        <vt:i4>4784168</vt:i4>
      </vt:variant>
      <vt:variant>
        <vt:i4>150</vt:i4>
      </vt:variant>
      <vt:variant>
        <vt:i4>0</vt:i4>
      </vt:variant>
      <vt:variant>
        <vt:i4>5</vt:i4>
      </vt:variant>
      <vt:variant>
        <vt:lpwstr>mailto:Familienkasse-Direktion@arbeitsagentur.de</vt:lpwstr>
      </vt:variant>
      <vt:variant>
        <vt:lpwstr/>
      </vt:variant>
      <vt:variant>
        <vt:i4>6619192</vt:i4>
      </vt:variant>
      <vt:variant>
        <vt:i4>147</vt:i4>
      </vt:variant>
      <vt:variant>
        <vt:i4>0</vt:i4>
      </vt:variant>
      <vt:variant>
        <vt:i4>5</vt:i4>
      </vt:variant>
      <vt:variant>
        <vt:lpwstr>http://www.msp.gov.mt/</vt:lpwstr>
      </vt:variant>
      <vt:variant>
        <vt:lpwstr/>
      </vt:variant>
      <vt:variant>
        <vt:i4>6553646</vt:i4>
      </vt:variant>
      <vt:variant>
        <vt:i4>144</vt:i4>
      </vt:variant>
      <vt:variant>
        <vt:i4>0</vt:i4>
      </vt:variant>
      <vt:variant>
        <vt:i4>5</vt:i4>
      </vt:variant>
      <vt:variant>
        <vt:lpwstr>http://www.vsaa.lv/</vt:lpwstr>
      </vt:variant>
      <vt:variant>
        <vt:lpwstr/>
      </vt:variant>
      <vt:variant>
        <vt:i4>1966103</vt:i4>
      </vt:variant>
      <vt:variant>
        <vt:i4>141</vt:i4>
      </vt:variant>
      <vt:variant>
        <vt:i4>0</vt:i4>
      </vt:variant>
      <vt:variant>
        <vt:i4>5</vt:i4>
      </vt:variant>
      <vt:variant>
        <vt:lpwstr>http://www.sodra.lt/</vt:lpwstr>
      </vt:variant>
      <vt:variant>
        <vt:lpwstr/>
      </vt:variant>
      <vt:variant>
        <vt:i4>8323199</vt:i4>
      </vt:variant>
      <vt:variant>
        <vt:i4>138</vt:i4>
      </vt:variant>
      <vt:variant>
        <vt:i4>0</vt:i4>
      </vt:variant>
      <vt:variant>
        <vt:i4>5</vt:i4>
      </vt:variant>
      <vt:variant>
        <vt:lpwstr>http://www.ahv.li/</vt:lpwstr>
      </vt:variant>
      <vt:variant>
        <vt:lpwstr/>
      </vt:variant>
      <vt:variant>
        <vt:i4>917540</vt:i4>
      </vt:variant>
      <vt:variant>
        <vt:i4>135</vt:i4>
      </vt:variant>
      <vt:variant>
        <vt:i4>0</vt:i4>
      </vt:variant>
      <vt:variant>
        <vt:i4>5</vt:i4>
      </vt:variant>
      <vt:variant>
        <vt:lpwstr>mailto:ahv@ahv.li</vt:lpwstr>
      </vt:variant>
      <vt:variant>
        <vt:lpwstr/>
      </vt:variant>
      <vt:variant>
        <vt:i4>131147</vt:i4>
      </vt:variant>
      <vt:variant>
        <vt:i4>132</vt:i4>
      </vt:variant>
      <vt:variant>
        <vt:i4>0</vt:i4>
      </vt:variant>
      <vt:variant>
        <vt:i4>5</vt:i4>
      </vt:variant>
      <vt:variant>
        <vt:lpwstr>http://www.tr.is/</vt:lpwstr>
      </vt:variant>
      <vt:variant>
        <vt:lpwstr/>
      </vt:variant>
      <vt:variant>
        <vt:i4>5046370</vt:i4>
      </vt:variant>
      <vt:variant>
        <vt:i4>129</vt:i4>
      </vt:variant>
      <vt:variant>
        <vt:i4>0</vt:i4>
      </vt:variant>
      <vt:variant>
        <vt:i4>5</vt:i4>
      </vt:variant>
      <vt:variant>
        <vt:lpwstr>mailto:tr@tr.is</vt:lpwstr>
      </vt:variant>
      <vt:variant>
        <vt:lpwstr/>
      </vt:variant>
      <vt:variant>
        <vt:i4>7471210</vt:i4>
      </vt:variant>
      <vt:variant>
        <vt:i4>126</vt:i4>
      </vt:variant>
      <vt:variant>
        <vt:i4>0</vt:i4>
      </vt:variant>
      <vt:variant>
        <vt:i4>5</vt:i4>
      </vt:variant>
      <vt:variant>
        <vt:lpwstr>http://www.welfare.ie/</vt:lpwstr>
      </vt:variant>
      <vt:variant>
        <vt:lpwstr/>
      </vt:variant>
      <vt:variant>
        <vt:i4>4849743</vt:i4>
      </vt:variant>
      <vt:variant>
        <vt:i4>123</vt:i4>
      </vt:variant>
      <vt:variant>
        <vt:i4>0</vt:i4>
      </vt:variant>
      <vt:variant>
        <vt:i4>5</vt:i4>
      </vt:variant>
      <vt:variant>
        <vt:lpwstr>http://www.polski.szw.nl/</vt:lpwstr>
      </vt:variant>
      <vt:variant>
        <vt:lpwstr/>
      </vt:variant>
      <vt:variant>
        <vt:i4>8061028</vt:i4>
      </vt:variant>
      <vt:variant>
        <vt:i4>120</vt:i4>
      </vt:variant>
      <vt:variant>
        <vt:i4>0</vt:i4>
      </vt:variant>
      <vt:variant>
        <vt:i4>5</vt:i4>
      </vt:variant>
      <vt:variant>
        <vt:lpwstr>http://www.svb.nl/</vt:lpwstr>
      </vt:variant>
      <vt:variant>
        <vt:lpwstr/>
      </vt:variant>
      <vt:variant>
        <vt:i4>1245207</vt:i4>
      </vt:variant>
      <vt:variant>
        <vt:i4>117</vt:i4>
      </vt:variant>
      <vt:variant>
        <vt:i4>0</vt:i4>
      </vt:variant>
      <vt:variant>
        <vt:i4>5</vt:i4>
      </vt:variant>
      <vt:variant>
        <vt:lpwstr>http://www.seg-social.es/</vt:lpwstr>
      </vt:variant>
      <vt:variant>
        <vt:lpwstr/>
      </vt:variant>
      <vt:variant>
        <vt:i4>8192050</vt:i4>
      </vt:variant>
      <vt:variant>
        <vt:i4>114</vt:i4>
      </vt:variant>
      <vt:variant>
        <vt:i4>0</vt:i4>
      </vt:variant>
      <vt:variant>
        <vt:i4>5</vt:i4>
      </vt:variant>
      <vt:variant>
        <vt:lpwstr>http://www.oaed.gr/</vt:lpwstr>
      </vt:variant>
      <vt:variant>
        <vt:lpwstr/>
      </vt:variant>
      <vt:variant>
        <vt:i4>6750317</vt:i4>
      </vt:variant>
      <vt:variant>
        <vt:i4>111</vt:i4>
      </vt:variant>
      <vt:variant>
        <vt:i4>0</vt:i4>
      </vt:variant>
      <vt:variant>
        <vt:i4>5</vt:i4>
      </vt:variant>
      <vt:variant>
        <vt:lpwstr>http://www.caf.fr/</vt:lpwstr>
      </vt:variant>
      <vt:variant>
        <vt:lpwstr/>
      </vt:variant>
      <vt:variant>
        <vt:i4>7667774</vt:i4>
      </vt:variant>
      <vt:variant>
        <vt:i4>108</vt:i4>
      </vt:variant>
      <vt:variant>
        <vt:i4>0</vt:i4>
      </vt:variant>
      <vt:variant>
        <vt:i4>5</vt:i4>
      </vt:variant>
      <vt:variant>
        <vt:lpwstr>http://www.cnaf.fr/</vt:lpwstr>
      </vt:variant>
      <vt:variant>
        <vt:lpwstr/>
      </vt:variant>
      <vt:variant>
        <vt:i4>131136</vt:i4>
      </vt:variant>
      <vt:variant>
        <vt:i4>105</vt:i4>
      </vt:variant>
      <vt:variant>
        <vt:i4>0</vt:i4>
      </vt:variant>
      <vt:variant>
        <vt:i4>5</vt:i4>
      </vt:variant>
      <vt:variant>
        <vt:lpwstr>http://www.cleiss.fr/</vt:lpwstr>
      </vt:variant>
      <vt:variant>
        <vt:lpwstr/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>http://www.kela.fi/</vt:lpwstr>
      </vt:variant>
      <vt:variant>
        <vt:lpwstr/>
      </vt:variant>
      <vt:variant>
        <vt:i4>2687063</vt:i4>
      </vt:variant>
      <vt:variant>
        <vt:i4>99</vt:i4>
      </vt:variant>
      <vt:variant>
        <vt:i4>0</vt:i4>
      </vt:variant>
      <vt:variant>
        <vt:i4>5</vt:i4>
      </vt:variant>
      <vt:variant>
        <vt:lpwstr>mailto:inter.helsinki@kela.fi</vt:lpwstr>
      </vt:variant>
      <vt:variant>
        <vt:lpwstr/>
      </vt:variant>
      <vt:variant>
        <vt:i4>7012402</vt:i4>
      </vt:variant>
      <vt:variant>
        <vt:i4>96</vt:i4>
      </vt:variant>
      <vt:variant>
        <vt:i4>0</vt:i4>
      </vt:variant>
      <vt:variant>
        <vt:i4>5</vt:i4>
      </vt:variant>
      <vt:variant>
        <vt:lpwstr>http://www.kela.fi/</vt:lpwstr>
      </vt:variant>
      <vt:variant>
        <vt:lpwstr/>
      </vt:variant>
      <vt:variant>
        <vt:i4>7602287</vt:i4>
      </vt:variant>
      <vt:variant>
        <vt:i4>93</vt:i4>
      </vt:variant>
      <vt:variant>
        <vt:i4>0</vt:i4>
      </vt:variant>
      <vt:variant>
        <vt:i4>5</vt:i4>
      </vt:variant>
      <vt:variant>
        <vt:lpwstr>http://www.tta.ee/</vt:lpwstr>
      </vt:variant>
      <vt:variant>
        <vt:lpwstr/>
      </vt:variant>
      <vt:variant>
        <vt:i4>1376284</vt:i4>
      </vt:variant>
      <vt:variant>
        <vt:i4>90</vt:i4>
      </vt:variant>
      <vt:variant>
        <vt:i4>0</vt:i4>
      </vt:variant>
      <vt:variant>
        <vt:i4>5</vt:i4>
      </vt:variant>
      <vt:variant>
        <vt:lpwstr>http://www.ensib.ee/</vt:lpwstr>
      </vt:variant>
      <vt:variant>
        <vt:lpwstr/>
      </vt:variant>
      <vt:variant>
        <vt:i4>7209001</vt:i4>
      </vt:variant>
      <vt:variant>
        <vt:i4>87</vt:i4>
      </vt:variant>
      <vt:variant>
        <vt:i4>0</vt:i4>
      </vt:variant>
      <vt:variant>
        <vt:i4>5</vt:i4>
      </vt:variant>
      <vt:variant>
        <vt:lpwstr>http://www.sist.dk/</vt:lpwstr>
      </vt:variant>
      <vt:variant>
        <vt:lpwstr/>
      </vt:variant>
      <vt:variant>
        <vt:i4>655363</vt:i4>
      </vt:variant>
      <vt:variant>
        <vt:i4>84</vt:i4>
      </vt:variant>
      <vt:variant>
        <vt:i4>0</vt:i4>
      </vt:variant>
      <vt:variant>
        <vt:i4>5</vt:i4>
      </vt:variant>
      <vt:variant>
        <vt:lpwstr>http://www.penst.dk/</vt:lpwstr>
      </vt:variant>
      <vt:variant>
        <vt:lpwstr/>
      </vt:variant>
      <vt:variant>
        <vt:i4>5963897</vt:i4>
      </vt:variant>
      <vt:variant>
        <vt:i4>81</vt:i4>
      </vt:variant>
      <vt:variant>
        <vt:i4>0</vt:i4>
      </vt:variant>
      <vt:variant>
        <vt:i4>5</vt:i4>
      </vt:variant>
      <vt:variant>
        <vt:lpwstr>mailto:sist@sist.dk</vt:lpwstr>
      </vt:variant>
      <vt:variant>
        <vt:lpwstr/>
      </vt:variant>
      <vt:variant>
        <vt:i4>458841</vt:i4>
      </vt:variant>
      <vt:variant>
        <vt:i4>78</vt:i4>
      </vt:variant>
      <vt:variant>
        <vt:i4>0</vt:i4>
      </vt:variant>
      <vt:variant>
        <vt:i4>5</vt:i4>
      </vt:variant>
      <vt:variant>
        <vt:lpwstr>http://www.im.dk/</vt:lpwstr>
      </vt:variant>
      <vt:variant>
        <vt:lpwstr/>
      </vt:variant>
      <vt:variant>
        <vt:i4>2031710</vt:i4>
      </vt:variant>
      <vt:variant>
        <vt:i4>75</vt:i4>
      </vt:variant>
      <vt:variant>
        <vt:i4>0</vt:i4>
      </vt:variant>
      <vt:variant>
        <vt:i4>5</vt:i4>
      </vt:variant>
      <vt:variant>
        <vt:lpwstr>http://www.social.dk/</vt:lpwstr>
      </vt:variant>
      <vt:variant>
        <vt:lpwstr/>
      </vt:variant>
      <vt:variant>
        <vt:i4>1900633</vt:i4>
      </vt:variant>
      <vt:variant>
        <vt:i4>72</vt:i4>
      </vt:variant>
      <vt:variant>
        <vt:i4>0</vt:i4>
      </vt:variant>
      <vt:variant>
        <vt:i4>5</vt:i4>
      </vt:variant>
      <vt:variant>
        <vt:lpwstr>http://www.sm.dk/</vt:lpwstr>
      </vt:variant>
      <vt:variant>
        <vt:lpwstr/>
      </vt:variant>
      <vt:variant>
        <vt:i4>393252</vt:i4>
      </vt:variant>
      <vt:variant>
        <vt:i4>69</vt:i4>
      </vt:variant>
      <vt:variant>
        <vt:i4>0</vt:i4>
      </vt:variant>
      <vt:variant>
        <vt:i4>5</vt:i4>
      </vt:variant>
      <vt:variant>
        <vt:lpwstr>mailto:vfm@vfm.dk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  <vt:variant>
        <vt:i4>8192041</vt:i4>
      </vt:variant>
      <vt:variant>
        <vt:i4>63</vt:i4>
      </vt:variant>
      <vt:variant>
        <vt:i4>0</vt:i4>
      </vt:variant>
      <vt:variant>
        <vt:i4>5</vt:i4>
      </vt:variant>
      <vt:variant>
        <vt:lpwstr>http://www.mof.gov.cy/</vt:lpwstr>
      </vt:variant>
      <vt:variant>
        <vt:lpwstr/>
      </vt:variant>
      <vt:variant>
        <vt:i4>1245210</vt:i4>
      </vt:variant>
      <vt:variant>
        <vt:i4>60</vt:i4>
      </vt:variant>
      <vt:variant>
        <vt:i4>0</vt:i4>
      </vt:variant>
      <vt:variant>
        <vt:i4>5</vt:i4>
      </vt:variant>
      <vt:variant>
        <vt:lpwstr>http://www.asp.government.bg/</vt:lpwstr>
      </vt:variant>
      <vt:variant>
        <vt:lpwstr/>
      </vt:variant>
      <vt:variant>
        <vt:i4>3735619</vt:i4>
      </vt:variant>
      <vt:variant>
        <vt:i4>57</vt:i4>
      </vt:variant>
      <vt:variant>
        <vt:i4>0</vt:i4>
      </vt:variant>
      <vt:variant>
        <vt:i4>5</vt:i4>
      </vt:variant>
      <vt:variant>
        <vt:lpwstr>mailto:asppr@asp.government.bg</vt:lpwstr>
      </vt:variant>
      <vt:variant>
        <vt:lpwstr/>
      </vt:variant>
      <vt:variant>
        <vt:i4>1835078</vt:i4>
      </vt:variant>
      <vt:variant>
        <vt:i4>54</vt:i4>
      </vt:variant>
      <vt:variant>
        <vt:i4>0</vt:i4>
      </vt:variant>
      <vt:variant>
        <vt:i4>5</vt:i4>
      </vt:variant>
      <vt:variant>
        <vt:lpwstr>http://www.inasti.be/</vt:lpwstr>
      </vt:variant>
      <vt:variant>
        <vt:lpwstr/>
      </vt:variant>
      <vt:variant>
        <vt:i4>327729</vt:i4>
      </vt:variant>
      <vt:variant>
        <vt:i4>51</vt:i4>
      </vt:variant>
      <vt:variant>
        <vt:i4>0</vt:i4>
      </vt:variant>
      <vt:variant>
        <vt:i4>5</vt:i4>
      </vt:variant>
      <vt:variant>
        <vt:lpwstr>mailto:info@rsvz-inasti.fgov.be</vt:lpwstr>
      </vt:variant>
      <vt:variant>
        <vt:lpwstr/>
      </vt:variant>
      <vt:variant>
        <vt:i4>1704009</vt:i4>
      </vt:variant>
      <vt:variant>
        <vt:i4>48</vt:i4>
      </vt:variant>
      <vt:variant>
        <vt:i4>0</vt:i4>
      </vt:variant>
      <vt:variant>
        <vt:i4>5</vt:i4>
      </vt:variant>
      <vt:variant>
        <vt:lpwstr>http://www.onafts.be/</vt:lpwstr>
      </vt:variant>
      <vt:variant>
        <vt:lpwstr/>
      </vt:variant>
      <vt:variant>
        <vt:i4>1114194</vt:i4>
      </vt:variant>
      <vt:variant>
        <vt:i4>45</vt:i4>
      </vt:variant>
      <vt:variant>
        <vt:i4>0</vt:i4>
      </vt:variant>
      <vt:variant>
        <vt:i4>5</vt:i4>
      </vt:variant>
      <vt:variant>
        <vt:lpwstr>http://www.noegkk.at/</vt:lpwstr>
      </vt:variant>
      <vt:variant>
        <vt:lpwstr/>
      </vt:variant>
      <vt:variant>
        <vt:i4>3080197</vt:i4>
      </vt:variant>
      <vt:variant>
        <vt:i4>42</vt:i4>
      </vt:variant>
      <vt:variant>
        <vt:i4>0</vt:i4>
      </vt:variant>
      <vt:variant>
        <vt:i4>5</vt:i4>
      </vt:variant>
      <vt:variant>
        <vt:lpwstr>mailto:info@noegkk.at</vt:lpwstr>
      </vt:variant>
      <vt:variant>
        <vt:lpwstr/>
      </vt:variant>
      <vt:variant>
        <vt:i4>2883691</vt:i4>
      </vt:variant>
      <vt:variant>
        <vt:i4>39</vt:i4>
      </vt:variant>
      <vt:variant>
        <vt:i4>0</vt:i4>
      </vt:variant>
      <vt:variant>
        <vt:i4>5</vt:i4>
      </vt:variant>
      <vt:variant>
        <vt:lpwstr>http://www.bmsk.gv.at/</vt:lpwstr>
      </vt:variant>
      <vt:variant>
        <vt:lpwstr/>
      </vt:variant>
      <vt:variant>
        <vt:i4>4522059</vt:i4>
      </vt:variant>
      <vt:variant>
        <vt:i4>36</vt:i4>
      </vt:variant>
      <vt:variant>
        <vt:i4>0</vt:i4>
      </vt:variant>
      <vt:variant>
        <vt:i4>5</vt:i4>
      </vt:variant>
      <vt:variant>
        <vt:lpwstr>http://www.mz.gov.pl/</vt:lpwstr>
      </vt:variant>
      <vt:variant>
        <vt:lpwstr/>
      </vt:variant>
      <vt:variant>
        <vt:i4>1179731</vt:i4>
      </vt:variant>
      <vt:variant>
        <vt:i4>33</vt:i4>
      </vt:variant>
      <vt:variant>
        <vt:i4>0</vt:i4>
      </vt:variant>
      <vt:variant>
        <vt:i4>5</vt:i4>
      </vt:variant>
      <vt:variant>
        <vt:lpwstr>http://www.mpips.gov.pl/</vt:lpwstr>
      </vt:variant>
      <vt:variant>
        <vt:lpwstr/>
      </vt:variant>
      <vt:variant>
        <vt:i4>1179731</vt:i4>
      </vt:variant>
      <vt:variant>
        <vt:i4>30</vt:i4>
      </vt:variant>
      <vt:variant>
        <vt:i4>0</vt:i4>
      </vt:variant>
      <vt:variant>
        <vt:i4>5</vt:i4>
      </vt:variant>
      <vt:variant>
        <vt:lpwstr>http://www.mpips.gov.pl/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http://eur-lex.europa.eu/LexUriServ/LexUriServ.do?uri=OJ:C:2010:106:0056:0057:PL:PDF</vt:lpwstr>
      </vt:variant>
      <vt:variant>
        <vt:lpwstr/>
      </vt:variant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http://eur-lex.europa.eu/LexUriServ/LexUriServ.do?uri=OJ:C:2010:106:0013:0016:PL:PDF</vt:lpwstr>
      </vt:variant>
      <vt:variant>
        <vt:lpwstr/>
      </vt:variant>
      <vt:variant>
        <vt:i4>5767172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http://eur-lex.europa.eu/LexUriServ/LexUriServ.do?uri=OJ:C:2010:106:0011:0012:PL:PDF</vt:lpwstr>
      </vt:variant>
      <vt:variant>
        <vt:lpwstr/>
      </vt:variant>
      <vt:variant>
        <vt:i4>5242887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http://eur-lex.europa.eu/LexUriServ/LexUriServ.do?uri=OJ:C:2010:106:0009:0010:PL:PDF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http://eur-lex.europa.eu/LexUriServ/LexUriServ.do?uri=OJ:C:2010:106:0005:0008:PL:PDF</vt:lpwstr>
      </vt:variant>
      <vt:variant>
        <vt:lpwstr/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http://eur-lex.europa.eu/LexUriServ/LexUriServ.do?uri=OJ:C:2010:106:0001:0004:PL:PDF</vt:lpwstr>
      </vt:variant>
      <vt:variant>
        <vt:lpwstr/>
      </vt:variant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mailto:wojtacha@sejmik.kielce.pl</vt:lpwstr>
      </vt:variant>
      <vt:variant>
        <vt:lpwstr/>
      </vt:variant>
      <vt:variant>
        <vt:i4>1507349</vt:i4>
      </vt:variant>
      <vt:variant>
        <vt:i4>-1</vt:i4>
      </vt:variant>
      <vt:variant>
        <vt:i4>1054</vt:i4>
      </vt:variant>
      <vt:variant>
        <vt:i4>1</vt:i4>
      </vt:variant>
      <vt:variant>
        <vt:lpwstr>http://www.rochdaleoldham.tchr.org/POLSKI%20OSRODEK/OSRODEK/obrazy/flaga_polska_gif.gif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Koordynacja świadczeń rodzinnych</dc:title>
  <dc:subject/>
  <dc:creator>anecis</dc:creator>
  <cp:keywords/>
  <dc:description/>
  <cp:lastModifiedBy>Michalecka, Aneta</cp:lastModifiedBy>
  <cp:revision>18</cp:revision>
  <cp:lastPrinted>2011-09-06T10:28:00Z</cp:lastPrinted>
  <dcterms:created xsi:type="dcterms:W3CDTF">2013-02-10T18:18:00Z</dcterms:created>
  <dcterms:modified xsi:type="dcterms:W3CDTF">2013-09-20T07:02:00Z</dcterms:modified>
</cp:coreProperties>
</file>