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38" w:rsidRPr="00FD1038" w:rsidRDefault="00EA3CD4" w:rsidP="00EA3CD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do wniosku propozycji planu aglomeracji o RLM powyżej 2000 RLM</w:t>
      </w:r>
      <w:r w:rsidR="00FD1038" w:rsidRPr="00FD10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formie graficznej</w:t>
      </w:r>
      <w:r w:rsidR="00FD1038" w:rsidRPr="00FD10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powinien zawierać</w:t>
      </w:r>
      <w:r w:rsidR="00FD1038" w:rsidRPr="00FD10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FD1038" w:rsidRPr="00FD1038" w:rsidRDefault="00FD1038" w:rsidP="00FD10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038">
        <w:rPr>
          <w:rFonts w:ascii="Times New Roman" w:eastAsia="Times New Roman" w:hAnsi="Times New Roman" w:cs="Times New Roman"/>
          <w:sz w:val="24"/>
          <w:szCs w:val="24"/>
          <w:lang w:eastAsia="pl-PL"/>
        </w:rPr>
        <w:t>a) oznaczenie granic obszaru objętego lub przewidzianego do objęcia zasięgiem systemu kanalizacji zbiorczej gminy lub jej obszaru współtworzącego aglomerację na mapie w skali 1:10 000, a w przypadku jej braku - w skali 1:25 000,</w:t>
      </w:r>
    </w:p>
    <w:p w:rsidR="00FD1038" w:rsidRPr="00FD1038" w:rsidRDefault="00FD1038" w:rsidP="00FD10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038">
        <w:rPr>
          <w:rFonts w:ascii="Times New Roman" w:eastAsia="Times New Roman" w:hAnsi="Times New Roman" w:cs="Times New Roman"/>
          <w:sz w:val="24"/>
          <w:szCs w:val="24"/>
          <w:lang w:eastAsia="pl-PL"/>
        </w:rPr>
        <w:t>b) oznaczenie przez gminę znajdujących się na 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terenie oczyszczalni ścieków </w:t>
      </w:r>
      <w:r w:rsidRPr="00FD1038">
        <w:rPr>
          <w:rFonts w:ascii="Times New Roman" w:eastAsia="Times New Roman" w:hAnsi="Times New Roman" w:cs="Times New Roman"/>
          <w:sz w:val="24"/>
          <w:szCs w:val="24"/>
          <w:lang w:eastAsia="pl-PL"/>
        </w:rPr>
        <w:t>komunalnych, do których odprowadzane są ścieki komunalne,</w:t>
      </w:r>
    </w:p>
    <w:p w:rsidR="00FD1038" w:rsidRPr="00FD1038" w:rsidRDefault="00FD1038" w:rsidP="00FD10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038">
        <w:rPr>
          <w:rFonts w:ascii="Times New Roman" w:eastAsia="Times New Roman" w:hAnsi="Times New Roman" w:cs="Times New Roman"/>
          <w:sz w:val="24"/>
          <w:szCs w:val="24"/>
          <w:lang w:eastAsia="pl-PL"/>
        </w:rPr>
        <w:t>c) oznaczenie granic administracyjnych zgodne z danymi z państwowego rejestru granic,</w:t>
      </w:r>
    </w:p>
    <w:p w:rsidR="00FD1038" w:rsidRPr="00FD1038" w:rsidRDefault="00FD1038" w:rsidP="00FD10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038">
        <w:rPr>
          <w:rFonts w:ascii="Times New Roman" w:eastAsia="Times New Roman" w:hAnsi="Times New Roman" w:cs="Times New Roman"/>
          <w:sz w:val="24"/>
          <w:szCs w:val="24"/>
          <w:lang w:eastAsia="pl-PL"/>
        </w:rPr>
        <w:t>d) oznaczenie granic stref ochronnych ujęć wody obejmujących tereny ochrony bezpośredniej i tereny ochrony pośredniej,</w:t>
      </w:r>
    </w:p>
    <w:p w:rsidR="00FD1038" w:rsidRPr="00FD1038" w:rsidRDefault="00FD1038" w:rsidP="00FD10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038">
        <w:rPr>
          <w:rFonts w:ascii="Times New Roman" w:eastAsia="Times New Roman" w:hAnsi="Times New Roman" w:cs="Times New Roman"/>
          <w:sz w:val="24"/>
          <w:szCs w:val="24"/>
          <w:lang w:eastAsia="pl-PL"/>
        </w:rPr>
        <w:t>e) oznaczenie granic obszarów ochronnych zbiorników wód śródlądowych,</w:t>
      </w:r>
    </w:p>
    <w:p w:rsidR="00FD1038" w:rsidRPr="00FD1038" w:rsidRDefault="00FD1038" w:rsidP="00FD10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038">
        <w:rPr>
          <w:rFonts w:ascii="Times New Roman" w:eastAsia="Times New Roman" w:hAnsi="Times New Roman" w:cs="Times New Roman"/>
          <w:sz w:val="24"/>
          <w:szCs w:val="24"/>
          <w:lang w:eastAsia="pl-PL"/>
        </w:rPr>
        <w:t>f) oznaczenie granic terenów objętych formami ochrony przyrody w rozumieniu ustawy z dnia 16 kwietnia 2004 r. o ochronie przyrody lub obszarów mających znaczenie dla Wspólnoty, znajdującego się na liście, o której mowa w art. 27 ust. 1 tej ustawy,</w:t>
      </w:r>
    </w:p>
    <w:p w:rsidR="00FD1038" w:rsidRPr="00FD1038" w:rsidRDefault="00FD1038" w:rsidP="00FD10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038">
        <w:rPr>
          <w:rFonts w:ascii="Times New Roman" w:eastAsia="Times New Roman" w:hAnsi="Times New Roman" w:cs="Times New Roman"/>
          <w:sz w:val="24"/>
          <w:szCs w:val="24"/>
          <w:lang w:eastAsia="pl-PL"/>
        </w:rPr>
        <w:t>g) określenie skali planu w formie liczbowej i liniowej;</w:t>
      </w:r>
    </w:p>
    <w:p w:rsidR="00733FD0" w:rsidRPr="00FD1038" w:rsidRDefault="00733FD0" w:rsidP="00FD10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33FD0" w:rsidRPr="00FD1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19"/>
    <w:rsid w:val="003F520F"/>
    <w:rsid w:val="00733FD0"/>
    <w:rsid w:val="00C55519"/>
    <w:rsid w:val="00EA3CD4"/>
    <w:rsid w:val="00FD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66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979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38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86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Lewicka, Anna</dc:creator>
  <cp:lastModifiedBy>Lewicka, Anna</cp:lastModifiedBy>
  <cp:revision>4</cp:revision>
  <dcterms:created xsi:type="dcterms:W3CDTF">2013-01-16T08:45:00Z</dcterms:created>
  <dcterms:modified xsi:type="dcterms:W3CDTF">2014-01-21T09:09:00Z</dcterms:modified>
</cp:coreProperties>
</file>