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01" w:rsidRDefault="00031A01" w:rsidP="00601BD4">
      <w:pPr>
        <w:pStyle w:val="Nagwek3"/>
        <w:numPr>
          <w:ilvl w:val="0"/>
          <w:numId w:val="0"/>
        </w:numPr>
        <w:spacing w:line="336" w:lineRule="auto"/>
        <w:rPr>
          <w:rFonts w:ascii="Palatino Linotype" w:hAnsi="Palatino Linotype" w:cs="Arial"/>
          <w:i w:val="0"/>
          <w:sz w:val="26"/>
          <w:szCs w:val="26"/>
          <w:u w:val="none"/>
          <w:lang w:eastAsia="pl-PL"/>
        </w:rPr>
      </w:pPr>
    </w:p>
    <w:p w:rsidR="00601BD4" w:rsidRPr="00D475A7" w:rsidRDefault="00601BD4" w:rsidP="00D475A7">
      <w:pPr>
        <w:pStyle w:val="Nagwek3"/>
        <w:numPr>
          <w:ilvl w:val="0"/>
          <w:numId w:val="0"/>
        </w:numPr>
        <w:spacing w:line="312" w:lineRule="auto"/>
        <w:rPr>
          <w:rFonts w:ascii="Palatino Linotype" w:hAnsi="Palatino Linotype" w:cs="Arial"/>
          <w:i w:val="0"/>
          <w:szCs w:val="24"/>
          <w:u w:val="none"/>
          <w:lang w:eastAsia="pl-PL"/>
        </w:rPr>
      </w:pP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I Międzynarodow</w:t>
      </w:r>
      <w:r w:rsidR="00031A01"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a</w:t>
      </w: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 xml:space="preserve"> Konferencj</w:t>
      </w:r>
      <w:r w:rsidR="00031A01"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a Naukowa</w:t>
      </w: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 xml:space="preserve"> Prawników Polskich i Ukraińskich</w:t>
      </w:r>
    </w:p>
    <w:p w:rsidR="00CD545B" w:rsidRPr="006407EB" w:rsidRDefault="00CD545B" w:rsidP="006407E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pod honorowym patronatem</w:t>
      </w:r>
    </w:p>
    <w:p w:rsidR="00CD545B" w:rsidRPr="006407EB" w:rsidRDefault="00CD545B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Ministra Sprawiedliwości Rzeczypospolitej Polskiej, Pana Marka Biernackiego</w:t>
      </w:r>
    </w:p>
    <w:p w:rsidR="00CD545B" w:rsidRPr="006407EB" w:rsidRDefault="00CD545B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 xml:space="preserve">oraz Konsula Generalnego Ukrainy w Krakowie, Pana Witalija </w:t>
      </w:r>
      <w:proofErr w:type="spellStart"/>
      <w:r w:rsidRPr="006407EB">
        <w:rPr>
          <w:rFonts w:ascii="Palatino Linotype" w:hAnsi="Palatino Linotype"/>
          <w:lang w:eastAsia="pl-PL"/>
        </w:rPr>
        <w:t>Maksymenko</w:t>
      </w:r>
      <w:proofErr w:type="spellEnd"/>
    </w:p>
    <w:p w:rsidR="00601BD4" w:rsidRPr="00CD545B" w:rsidRDefault="00CD545B" w:rsidP="00D475A7">
      <w:pPr>
        <w:pStyle w:val="Tekstpodstawowy3"/>
        <w:spacing w:line="312" w:lineRule="auto"/>
        <w:rPr>
          <w:rFonts w:ascii="Palatino Linotype" w:hAnsi="Palatino Linotype"/>
          <w:b/>
          <w:i w:val="0"/>
          <w:iCs w:val="0"/>
          <w:color w:val="000080"/>
          <w:sz w:val="20"/>
        </w:rPr>
      </w:pPr>
      <w:r w:rsidRPr="00CD545B">
        <w:rPr>
          <w:rFonts w:ascii="Palatino Linotype" w:hAnsi="Palatino Linotype"/>
          <w:b/>
          <w:i w:val="0"/>
          <w:iCs w:val="0"/>
          <w:color w:val="000080"/>
          <w:sz w:val="20"/>
        </w:rPr>
        <w:t xml:space="preserve"> </w:t>
      </w:r>
    </w:p>
    <w:p w:rsidR="00601BD4" w:rsidRPr="00A90BEE" w:rsidRDefault="00601BD4" w:rsidP="0063611A">
      <w:pPr>
        <w:pStyle w:val="Tekstpodstawowy3"/>
        <w:spacing w:line="288" w:lineRule="auto"/>
        <w:rPr>
          <w:rFonts w:ascii="Palatino Linotype" w:hAnsi="Palatino Linotype"/>
          <w:b/>
          <w:i w:val="0"/>
          <w:iCs w:val="0"/>
          <w:color w:val="0000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0BEE">
        <w:rPr>
          <w:rFonts w:ascii="Palatino Linotype" w:hAnsi="Palatino Linotype"/>
          <w:b/>
          <w:i w:val="0"/>
          <w:iCs w:val="0"/>
          <w:color w:val="0000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Polska i Ukraina </w:t>
      </w:r>
    </w:p>
    <w:p w:rsidR="00601BD4" w:rsidRPr="00A90BEE" w:rsidRDefault="00601BD4" w:rsidP="0063611A">
      <w:pPr>
        <w:pStyle w:val="Tekstpodstawowy3"/>
        <w:spacing w:line="288" w:lineRule="auto"/>
        <w:rPr>
          <w:rFonts w:ascii="Palatino Linotype" w:hAnsi="Palatino Linotype"/>
          <w:b/>
          <w:i w:val="0"/>
          <w:iCs w:val="0"/>
          <w:color w:val="0000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0BEE">
        <w:rPr>
          <w:rFonts w:ascii="Palatino Linotype" w:hAnsi="Palatino Linotype"/>
          <w:b/>
          <w:i w:val="0"/>
          <w:iCs w:val="0"/>
          <w:color w:val="0000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wymiar sprawiedliwości, instytucje prawne, samorządność</w:t>
      </w:r>
    </w:p>
    <w:p w:rsidR="00601BD4" w:rsidRPr="0063611A" w:rsidRDefault="00601BD4" w:rsidP="0063611A">
      <w:pPr>
        <w:spacing w:line="288" w:lineRule="auto"/>
        <w:jc w:val="center"/>
        <w:rPr>
          <w:rFonts w:ascii="Palatino Linotype" w:hAnsi="Palatino Linotype"/>
          <w:b/>
          <w:color w:val="000080"/>
          <w:sz w:val="10"/>
          <w:szCs w:val="10"/>
        </w:rPr>
      </w:pPr>
    </w:p>
    <w:p w:rsidR="00601BD4" w:rsidRPr="0030238C" w:rsidRDefault="00601BD4" w:rsidP="0063611A">
      <w:pPr>
        <w:pStyle w:val="Nagwek3"/>
        <w:numPr>
          <w:ilvl w:val="0"/>
          <w:numId w:val="0"/>
        </w:numPr>
        <w:spacing w:line="288" w:lineRule="auto"/>
        <w:rPr>
          <w:rFonts w:ascii="Palatino Linotype" w:hAnsi="Palatino Linotype" w:cs="Arial"/>
          <w:b/>
          <w:i w:val="0"/>
          <w:szCs w:val="24"/>
          <w:u w:val="none"/>
          <w:lang w:eastAsia="pl-PL"/>
        </w:rPr>
      </w:pPr>
      <w:r w:rsidRPr="0030238C">
        <w:rPr>
          <w:rFonts w:ascii="Palatino Linotype" w:hAnsi="Palatino Linotype" w:cs="Arial"/>
          <w:b/>
          <w:i w:val="0"/>
          <w:szCs w:val="24"/>
          <w:u w:val="none"/>
          <w:lang w:eastAsia="pl-PL"/>
        </w:rPr>
        <w:t>18 - 19  września 2014 r.</w:t>
      </w:r>
    </w:p>
    <w:p w:rsidR="00601BD4" w:rsidRDefault="00601BD4" w:rsidP="0063611A">
      <w:pPr>
        <w:pStyle w:val="NormalnyWeb"/>
        <w:spacing w:before="0" w:beforeAutospacing="0" w:after="0" w:line="288" w:lineRule="auto"/>
        <w:jc w:val="center"/>
        <w:rPr>
          <w:rFonts w:ascii="Palatino Linotype" w:hAnsi="Palatino Linotype" w:cs="Arial"/>
          <w:b/>
        </w:rPr>
      </w:pPr>
      <w:r w:rsidRPr="0030238C">
        <w:rPr>
          <w:rFonts w:ascii="Palatino Linotype" w:hAnsi="Palatino Linotype" w:cs="Arial"/>
          <w:b/>
        </w:rPr>
        <w:t>Regionalne Centrum Naukowo-Technologiczne w Podzamczu</w:t>
      </w:r>
      <w:r>
        <w:rPr>
          <w:rFonts w:ascii="Palatino Linotype" w:hAnsi="Palatino Linotype" w:cs="Arial"/>
          <w:b/>
        </w:rPr>
        <w:t>, gmina</w:t>
      </w:r>
      <w:r w:rsidRPr="0030238C">
        <w:rPr>
          <w:rFonts w:ascii="Palatino Linotype" w:hAnsi="Palatino Linotype" w:cs="Arial"/>
          <w:b/>
        </w:rPr>
        <w:t xml:space="preserve"> Chęcin</w:t>
      </w:r>
      <w:r>
        <w:rPr>
          <w:rFonts w:ascii="Palatino Linotype" w:hAnsi="Palatino Linotype" w:cs="Arial"/>
          <w:b/>
        </w:rPr>
        <w:t xml:space="preserve">y </w:t>
      </w:r>
    </w:p>
    <w:p w:rsidR="00601BD4" w:rsidRPr="0030238C" w:rsidRDefault="00601BD4" w:rsidP="0063611A">
      <w:pPr>
        <w:pStyle w:val="NormalnyWeb"/>
        <w:spacing w:before="0" w:beforeAutospacing="0"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="Arial"/>
          <w:b/>
        </w:rPr>
        <w:t>koło Kielc</w:t>
      </w:r>
    </w:p>
    <w:p w:rsidR="00601BD4" w:rsidRPr="00110439" w:rsidRDefault="00601BD4" w:rsidP="00601BD4">
      <w:pPr>
        <w:widowControl/>
        <w:suppressAutoHyphens w:val="0"/>
        <w:autoSpaceDE/>
        <w:spacing w:line="336" w:lineRule="auto"/>
        <w:rPr>
          <w:rFonts w:ascii="Palatino Linotype" w:hAnsi="Palatino Linotype"/>
          <w:b/>
          <w:i/>
          <w:color w:val="17365D"/>
          <w:sz w:val="16"/>
          <w:szCs w:val="16"/>
        </w:rPr>
      </w:pPr>
      <w:r w:rsidRPr="00110439">
        <w:rPr>
          <w:rFonts w:ascii="Palatino Linotype" w:hAnsi="Palatino Linotype"/>
          <w:b/>
          <w:color w:val="000080"/>
          <w:sz w:val="16"/>
          <w:szCs w:val="16"/>
        </w:rPr>
        <w:t xml:space="preserve"> </w:t>
      </w:r>
    </w:p>
    <w:p w:rsidR="00601BD4" w:rsidRPr="00110439" w:rsidRDefault="00601BD4" w:rsidP="00601BD4">
      <w:pPr>
        <w:spacing w:line="336" w:lineRule="auto"/>
        <w:rPr>
          <w:rFonts w:ascii="Palatino Linotype" w:hAnsi="Palatino Linotype"/>
          <w:b/>
          <w:sz w:val="16"/>
          <w:szCs w:val="16"/>
        </w:rPr>
      </w:pPr>
    </w:p>
    <w:p w:rsidR="00601BD4" w:rsidRDefault="006407EB" w:rsidP="00601BD4">
      <w:pPr>
        <w:pStyle w:val="Tekstpodstawowy2"/>
        <w:spacing w:after="0" w:line="33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PROGRAM</w:t>
      </w:r>
    </w:p>
    <w:p w:rsidR="00601BD4" w:rsidRPr="00AE103A" w:rsidRDefault="00601BD4" w:rsidP="00601BD4">
      <w:pPr>
        <w:pStyle w:val="Tekstpodstawowy2"/>
        <w:spacing w:after="0" w:line="336" w:lineRule="auto"/>
        <w:jc w:val="center"/>
        <w:rPr>
          <w:rFonts w:ascii="Palatino Linotype" w:hAnsi="Palatino Linotype" w:cs="Times New Roman"/>
          <w:b/>
          <w:sz w:val="6"/>
          <w:szCs w:val="6"/>
        </w:rPr>
      </w:pPr>
    </w:p>
    <w:p w:rsidR="00601BD4" w:rsidRDefault="00601BD4" w:rsidP="00D475A7">
      <w:pPr>
        <w:pStyle w:val="Tekstpodstawowy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Czwartek,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18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.09.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Wymiar sprawiedliwości i samorządność</w:t>
      </w:r>
    </w:p>
    <w:p w:rsidR="00601BD4" w:rsidRPr="00AE103A" w:rsidRDefault="00601BD4" w:rsidP="00601BD4">
      <w:pPr>
        <w:pStyle w:val="Tekstpodstawowy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601BD4" w:rsidRPr="00110439" w:rsidRDefault="00601BD4" w:rsidP="00601BD4">
      <w:pPr>
        <w:pStyle w:val="Nagwek1"/>
        <w:widowControl/>
        <w:numPr>
          <w:ilvl w:val="0"/>
          <w:numId w:val="2"/>
        </w:numPr>
        <w:autoSpaceDE/>
        <w:spacing w:before="0" w:after="0" w:line="336" w:lineRule="auto"/>
        <w:ind w:left="432" w:hanging="432"/>
        <w:jc w:val="both"/>
        <w:rPr>
          <w:rFonts w:ascii="Palatino Linotype" w:hAnsi="Palatino Linotype"/>
          <w:bCs w:val="0"/>
          <w:sz w:val="24"/>
          <w:szCs w:val="24"/>
        </w:rPr>
      </w:pPr>
      <w:r w:rsidRPr="00110439">
        <w:rPr>
          <w:rFonts w:ascii="Palatino Linotype" w:hAnsi="Palatino Linotype"/>
          <w:sz w:val="24"/>
        </w:rPr>
        <w:t>9.00 – 9.30</w:t>
      </w:r>
      <w:r w:rsidRPr="00110439">
        <w:rPr>
          <w:rFonts w:ascii="Palatino Linotype" w:hAnsi="Palatino Linotype"/>
          <w:sz w:val="24"/>
        </w:rPr>
        <w:tab/>
        <w:t>R</w:t>
      </w:r>
      <w:r w:rsidRPr="00110439">
        <w:rPr>
          <w:rFonts w:ascii="Palatino Linotype" w:hAnsi="Palatino Linotype"/>
          <w:bCs w:val="0"/>
          <w:sz w:val="24"/>
          <w:szCs w:val="24"/>
        </w:rPr>
        <w:t>ejestracja uczestników</w:t>
      </w:r>
    </w:p>
    <w:p w:rsidR="00601BD4" w:rsidRPr="00110439" w:rsidRDefault="00601BD4" w:rsidP="00601BD4">
      <w:pPr>
        <w:pStyle w:val="Nagwek1"/>
        <w:widowControl/>
        <w:numPr>
          <w:ilvl w:val="3"/>
          <w:numId w:val="2"/>
        </w:numPr>
        <w:tabs>
          <w:tab w:val="clear" w:pos="0"/>
          <w:tab w:val="num" w:pos="1418"/>
        </w:tabs>
        <w:autoSpaceDE/>
        <w:spacing w:before="0" w:after="0" w:line="336" w:lineRule="auto"/>
        <w:ind w:left="1418" w:hanging="1418"/>
        <w:jc w:val="both"/>
        <w:rPr>
          <w:rFonts w:ascii="Palatino Linotype" w:hAnsi="Palatino Linotype"/>
          <w:sz w:val="24"/>
          <w:szCs w:val="24"/>
        </w:rPr>
      </w:pPr>
      <w:r w:rsidRPr="00110439">
        <w:rPr>
          <w:rFonts w:ascii="Palatino Linotype" w:hAnsi="Palatino Linotype"/>
          <w:sz w:val="24"/>
          <w:szCs w:val="24"/>
        </w:rPr>
        <w:t>9.30 – 10.00</w:t>
      </w:r>
      <w:r w:rsidRPr="00110439">
        <w:rPr>
          <w:rFonts w:ascii="Palatino Linotype" w:hAnsi="Palatino Linotype"/>
          <w:sz w:val="24"/>
          <w:szCs w:val="24"/>
        </w:rPr>
        <w:tab/>
        <w:t xml:space="preserve">Otwarcie konferencji i powitanie zaproszonych gości </w:t>
      </w:r>
    </w:p>
    <w:p w:rsidR="00601BD4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kern w:val="1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10.</w:t>
      </w:r>
      <w:r w:rsidR="00477C70">
        <w:rPr>
          <w:rFonts w:ascii="Palatino Linotype" w:hAnsi="Palatino Linotype" w:cs="Times New Roman"/>
          <w:b/>
          <w:bCs/>
          <w:sz w:val="24"/>
        </w:rPr>
        <w:t>0</w:t>
      </w:r>
      <w:r>
        <w:rPr>
          <w:rFonts w:ascii="Palatino Linotype" w:hAnsi="Palatino Linotype" w:cs="Times New Roman"/>
          <w:b/>
          <w:bCs/>
          <w:sz w:val="24"/>
        </w:rPr>
        <w:t>0</w:t>
      </w:r>
      <w:r w:rsidR="00D76FDC">
        <w:rPr>
          <w:rFonts w:ascii="Palatino Linotype" w:hAnsi="Palatino Linotype" w:cs="Times New Roman"/>
          <w:b/>
          <w:bCs/>
          <w:sz w:val="24"/>
        </w:rPr>
        <w:t xml:space="preserve"> </w:t>
      </w:r>
      <w:r w:rsidR="00477C70">
        <w:rPr>
          <w:rFonts w:ascii="Palatino Linotype" w:hAnsi="Palatino Linotype" w:cs="Times New Roman"/>
          <w:b/>
          <w:bCs/>
          <w:sz w:val="24"/>
        </w:rPr>
        <w:t>–</w:t>
      </w:r>
      <w:r w:rsidR="00D76FDC">
        <w:rPr>
          <w:rFonts w:ascii="Palatino Linotype" w:hAnsi="Palatino Linotype" w:cs="Times New Roman"/>
          <w:b/>
          <w:bCs/>
          <w:sz w:val="24"/>
        </w:rPr>
        <w:t xml:space="preserve"> </w:t>
      </w:r>
      <w:r w:rsidRPr="006C0A9E">
        <w:rPr>
          <w:rFonts w:ascii="Palatino Linotype" w:hAnsi="Palatino Linotype" w:cs="Times New Roman"/>
          <w:b/>
          <w:bCs/>
          <w:sz w:val="24"/>
        </w:rPr>
        <w:t>1</w:t>
      </w:r>
      <w:r w:rsidR="00477C70">
        <w:rPr>
          <w:rFonts w:ascii="Palatino Linotype" w:hAnsi="Palatino Linotype" w:cs="Times New Roman"/>
          <w:b/>
          <w:bCs/>
          <w:sz w:val="24"/>
        </w:rPr>
        <w:t>0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 w:rsidR="00477C70">
        <w:rPr>
          <w:rFonts w:ascii="Palatino Linotype" w:hAnsi="Palatino Linotype" w:cs="Times New Roman"/>
          <w:b/>
          <w:bCs/>
          <w:sz w:val="24"/>
        </w:rPr>
        <w:t>2</w:t>
      </w:r>
      <w:r>
        <w:rPr>
          <w:rFonts w:ascii="Palatino Linotype" w:hAnsi="Palatino Linotype" w:cs="Times New Roman"/>
          <w:b/>
          <w:bCs/>
          <w:sz w:val="24"/>
        </w:rPr>
        <w:t>0</w:t>
      </w:r>
      <w:r w:rsidR="00477C70">
        <w:rPr>
          <w:rFonts w:ascii="Palatino Linotype" w:hAnsi="Palatino Linotype" w:cs="Times New Roman"/>
          <w:b/>
          <w:bCs/>
          <w:sz w:val="24"/>
        </w:rPr>
        <w:tab/>
      </w:r>
      <w:r w:rsidR="00477C70" w:rsidRPr="00477C70">
        <w:rPr>
          <w:rFonts w:ascii="Palatino Linotype" w:hAnsi="Palatino Linotype" w:cs="Times New Roman"/>
          <w:b/>
          <w:bCs/>
          <w:sz w:val="24"/>
          <w:szCs w:val="24"/>
        </w:rPr>
        <w:t>Obrona interesów Państwa w sądach</w:t>
      </w:r>
      <w:r w:rsidR="006407EB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477C70" w:rsidRPr="00477C70">
        <w:rPr>
          <w:rFonts w:ascii="Palatino Linotype" w:hAnsi="Palatino Linotype" w:cs="Times New Roman"/>
          <w:b/>
          <w:bCs/>
          <w:sz w:val="24"/>
          <w:szCs w:val="24"/>
        </w:rPr>
        <w:t>administracyjnych</w:t>
      </w:r>
      <w:r w:rsidR="00477C70"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proofErr w:type="spellStart"/>
      <w:r w:rsidR="00CD545B">
        <w:rPr>
          <w:rFonts w:ascii="Palatino Linotype" w:hAnsi="Palatino Linotype" w:cs="Times New Roman"/>
          <w:bCs/>
          <w:kern w:val="1"/>
          <w:sz w:val="24"/>
          <w:szCs w:val="24"/>
        </w:rPr>
        <w:t>Vitalij</w:t>
      </w:r>
      <w:proofErr w:type="spellEnd"/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 </w:t>
      </w:r>
      <w:proofErr w:type="spellStart"/>
      <w:r w:rsidR="00477C70">
        <w:rPr>
          <w:rFonts w:ascii="Palatino Linotype" w:hAnsi="Palatino Linotype" w:cs="Times New Roman"/>
          <w:bCs/>
          <w:kern w:val="1"/>
          <w:sz w:val="24"/>
          <w:szCs w:val="24"/>
        </w:rPr>
        <w:t>Szczavi</w:t>
      </w:r>
      <w:r w:rsidR="00CD545B">
        <w:rPr>
          <w:rFonts w:ascii="Palatino Linotype" w:hAnsi="Palatino Linotype" w:cs="Times New Roman"/>
          <w:bCs/>
          <w:kern w:val="1"/>
          <w:sz w:val="24"/>
          <w:szCs w:val="24"/>
        </w:rPr>
        <w:t>n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>sk</w:t>
      </w:r>
      <w:r w:rsidR="00CD545B">
        <w:rPr>
          <w:rFonts w:ascii="Palatino Linotype" w:hAnsi="Palatino Linotype" w:cs="Times New Roman"/>
          <w:bCs/>
          <w:kern w:val="1"/>
          <w:sz w:val="24"/>
          <w:szCs w:val="24"/>
        </w:rPr>
        <w:t>y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>i</w:t>
      </w:r>
      <w:proofErr w:type="spellEnd"/>
      <w:r w:rsid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, 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Sędzia Okręgowego Sądu </w:t>
      </w:r>
      <w:r w:rsidR="00477C70">
        <w:rPr>
          <w:rFonts w:ascii="Palatino Linotype" w:hAnsi="Palatino Linotype" w:cs="Times New Roman"/>
          <w:bCs/>
          <w:kern w:val="1"/>
          <w:sz w:val="24"/>
          <w:szCs w:val="24"/>
        </w:rPr>
        <w:t>A</w:t>
      </w:r>
      <w:r w:rsidR="00477C70" w:rsidRPr="00477C70">
        <w:rPr>
          <w:rFonts w:ascii="Palatino Linotype" w:hAnsi="Palatino Linotype" w:cs="Times New Roman"/>
          <w:bCs/>
          <w:kern w:val="1"/>
          <w:sz w:val="24"/>
          <w:szCs w:val="24"/>
        </w:rPr>
        <w:t>dministracyjnego w Kijowie</w:t>
      </w:r>
    </w:p>
    <w:p w:rsidR="00477C70" w:rsidRPr="00477C70" w:rsidRDefault="00477C70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10.20 – 10.40</w:t>
      </w:r>
      <w:r>
        <w:rPr>
          <w:rFonts w:ascii="Palatino Linotype" w:hAnsi="Palatino Linotype" w:cs="Times New Roman"/>
          <w:b/>
          <w:bCs/>
          <w:sz w:val="24"/>
        </w:rPr>
        <w:tab/>
      </w:r>
      <w:r w:rsidR="006407EB">
        <w:rPr>
          <w:rFonts w:ascii="Palatino Linotype" w:hAnsi="Palatino Linotype" w:cs="Times New Roman"/>
          <w:b/>
          <w:bCs/>
          <w:sz w:val="24"/>
          <w:szCs w:val="24"/>
        </w:rPr>
        <w:t>Rola sądów g</w:t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ospodarczych w systemie sądownictwa Ukrainy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r w:rsidRPr="00477C70">
        <w:rPr>
          <w:rFonts w:ascii="Palatino Linotype" w:hAnsi="Palatino Linotype" w:cs="Times New Roman"/>
          <w:bCs/>
          <w:sz w:val="24"/>
          <w:szCs w:val="24"/>
        </w:rPr>
        <w:t xml:space="preserve">Borys </w:t>
      </w:r>
      <w:proofErr w:type="spellStart"/>
      <w:r w:rsidRPr="00477C70">
        <w:rPr>
          <w:rFonts w:ascii="Palatino Linotype" w:hAnsi="Palatino Linotype" w:cs="Times New Roman"/>
          <w:bCs/>
          <w:sz w:val="24"/>
          <w:szCs w:val="24"/>
        </w:rPr>
        <w:t>Plotnitskyi</w:t>
      </w:r>
      <w:proofErr w:type="spellEnd"/>
      <w:r w:rsidRPr="00477C70">
        <w:rPr>
          <w:bCs/>
          <w:color w:val="000000"/>
          <w:sz w:val="28"/>
          <w:szCs w:val="28"/>
        </w:rPr>
        <w:t xml:space="preserve">, 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Prezes Lwowskiego Sądu Apelacyjnego-Gospodarczego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77C70" w:rsidRPr="006407EB" w:rsidRDefault="00477C70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10.40 – 11.00</w:t>
      </w:r>
      <w:r>
        <w:rPr>
          <w:rFonts w:ascii="Palatino Linotype" w:hAnsi="Palatino Linotype" w:cs="Times New Roman"/>
          <w:b/>
          <w:bCs/>
          <w:sz w:val="24"/>
        </w:rPr>
        <w:tab/>
      </w:r>
      <w:r w:rsidR="006407EB">
        <w:rPr>
          <w:rFonts w:ascii="Palatino Linotype" w:hAnsi="Palatino Linotype" w:cs="Times New Roman"/>
          <w:b/>
          <w:bCs/>
          <w:sz w:val="24"/>
        </w:rPr>
        <w:t>Rola sądów administracyjnych w systemie sądownictwa Ukrainy</w:t>
      </w:r>
      <w:r w:rsidR="006407EB" w:rsidRPr="006407EB">
        <w:rPr>
          <w:rFonts w:ascii="Palatino Linotype" w:hAnsi="Palatino Linotype" w:cs="Times New Roman"/>
          <w:b/>
          <w:bCs/>
          <w:sz w:val="24"/>
        </w:rPr>
        <w:t>,</w:t>
      </w:r>
      <w:r w:rsidR="006407EB">
        <w:rPr>
          <w:rFonts w:ascii="Palatino Linotype" w:hAnsi="Palatino Linotype" w:cs="Times New Roman"/>
          <w:b/>
          <w:bCs/>
          <w:sz w:val="24"/>
        </w:rPr>
        <w:t xml:space="preserve"> </w:t>
      </w:r>
      <w:proofErr w:type="spellStart"/>
      <w:r w:rsidR="006407EB" w:rsidRPr="006407EB">
        <w:rPr>
          <w:rFonts w:ascii="Palatino Linotype" w:hAnsi="Palatino Linotype" w:cs="Times New Roman"/>
          <w:bCs/>
          <w:sz w:val="24"/>
        </w:rPr>
        <w:t>Vitalij</w:t>
      </w:r>
      <w:proofErr w:type="spellEnd"/>
      <w:r w:rsidR="006407EB" w:rsidRPr="006407EB">
        <w:rPr>
          <w:rFonts w:ascii="Palatino Linotype" w:hAnsi="Palatino Linotype" w:cs="Times New Roman"/>
          <w:bCs/>
          <w:sz w:val="24"/>
        </w:rPr>
        <w:t xml:space="preserve"> </w:t>
      </w:r>
      <w:proofErr w:type="spellStart"/>
      <w:r w:rsidR="006407EB" w:rsidRPr="006407EB">
        <w:rPr>
          <w:rFonts w:ascii="Palatino Linotype" w:hAnsi="Palatino Linotype" w:cs="Times New Roman"/>
          <w:bCs/>
          <w:sz w:val="24"/>
        </w:rPr>
        <w:t>Kuzmyshyn</w:t>
      </w:r>
      <w:proofErr w:type="spellEnd"/>
      <w:r w:rsidR="006407EB" w:rsidRPr="006407EB">
        <w:rPr>
          <w:rFonts w:ascii="Palatino Linotype" w:hAnsi="Palatino Linotype" w:cs="Times New Roman"/>
          <w:bCs/>
          <w:sz w:val="24"/>
        </w:rPr>
        <w:t>, Prezes Winnickiego Apelacyjnego Sądu Administracyjnego</w:t>
      </w:r>
    </w:p>
    <w:p w:rsidR="00D76FDC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</w:t>
      </w:r>
      <w:r w:rsidR="00D76FDC">
        <w:rPr>
          <w:rFonts w:ascii="Palatino Linotype" w:hAnsi="Palatino Linotype" w:cs="Times New Roman"/>
          <w:b/>
          <w:bCs/>
          <w:sz w:val="24"/>
        </w:rPr>
        <w:t>1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</w:rPr>
        <w:t xml:space="preserve"> – 11.</w:t>
      </w:r>
      <w:r w:rsidR="00D76FDC">
        <w:rPr>
          <w:rFonts w:ascii="Palatino Linotype" w:hAnsi="Palatino Linotype" w:cs="Times New Roman"/>
          <w:b/>
          <w:bCs/>
          <w:sz w:val="24"/>
        </w:rPr>
        <w:t>25</w:t>
      </w:r>
      <w:r w:rsidR="00D76FDC" w:rsidRP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Adwokatura w Polsce po 1989 roku</w:t>
      </w:r>
      <w:r w:rsidR="00A36189">
        <w:rPr>
          <w:rFonts w:ascii="Palatino Linotype" w:hAnsi="Palatino Linotype" w:cs="Times New Roman"/>
          <w:sz w:val="24"/>
          <w:szCs w:val="24"/>
        </w:rPr>
        <w:t>, adwokat Edward Rzepka,</w:t>
      </w:r>
      <w:r w:rsidR="00D76FDC">
        <w:rPr>
          <w:rFonts w:ascii="Palatino Linotype" w:hAnsi="Palatino Linotype" w:cs="Times New Roman"/>
          <w:sz w:val="24"/>
          <w:szCs w:val="24"/>
        </w:rPr>
        <w:t xml:space="preserve"> Dziekan Okręgowej Rady Adwokackiej w Kielcach</w:t>
      </w:r>
      <w:r>
        <w:rPr>
          <w:rFonts w:ascii="Palatino Linotype" w:hAnsi="Palatino Linotype" w:cs="Times New Roman"/>
          <w:b/>
          <w:bCs/>
          <w:sz w:val="24"/>
        </w:rPr>
        <w:tab/>
      </w:r>
    </w:p>
    <w:p w:rsidR="00601BD4" w:rsidRPr="006C0A9E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11.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</w:t>
      </w:r>
      <w:r>
        <w:rPr>
          <w:rFonts w:ascii="Palatino Linotype" w:hAnsi="Palatino Linotype" w:cs="Times New Roman"/>
          <w:b/>
          <w:bCs/>
          <w:sz w:val="24"/>
          <w:szCs w:val="24"/>
        </w:rPr>
        <w:t>11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0571A8">
        <w:rPr>
          <w:rFonts w:ascii="Palatino Linotype" w:hAnsi="Palatino Linotype" w:cs="Times New Roman"/>
          <w:b/>
          <w:sz w:val="24"/>
          <w:szCs w:val="24"/>
        </w:rPr>
        <w:t xml:space="preserve">Sądownictwo Administracyjne w </w:t>
      </w:r>
      <w:r>
        <w:rPr>
          <w:rFonts w:ascii="Palatino Linotype" w:hAnsi="Palatino Linotype" w:cs="Times New Roman"/>
          <w:b/>
          <w:sz w:val="24"/>
          <w:szCs w:val="24"/>
        </w:rPr>
        <w:t>Polsce po roku 1989</w:t>
      </w:r>
      <w:r w:rsidR="000571A8">
        <w:rPr>
          <w:rFonts w:ascii="Palatino Linotype" w:hAnsi="Palatino Linotype" w:cs="Times New Roman"/>
          <w:sz w:val="24"/>
          <w:szCs w:val="22"/>
        </w:rPr>
        <w:t>, sędzia Artur Adamiec</w:t>
      </w:r>
      <w:r w:rsidR="00A36189">
        <w:rPr>
          <w:rFonts w:ascii="Palatino Linotype" w:hAnsi="Palatino Linotype" w:cs="Times New Roman"/>
          <w:sz w:val="24"/>
          <w:szCs w:val="22"/>
        </w:rPr>
        <w:t>,</w:t>
      </w:r>
      <w:r w:rsidR="000571A8">
        <w:rPr>
          <w:rFonts w:ascii="Palatino Linotype" w:hAnsi="Palatino Linotype" w:cs="Times New Roman"/>
          <w:sz w:val="24"/>
          <w:szCs w:val="22"/>
        </w:rPr>
        <w:t xml:space="preserve"> Wojewódzki Sąd Administracyjny </w:t>
      </w:r>
      <w:r>
        <w:rPr>
          <w:rFonts w:ascii="Palatino Linotype" w:hAnsi="Palatino Linotype" w:cs="Times New Roman"/>
          <w:sz w:val="24"/>
          <w:szCs w:val="22"/>
        </w:rPr>
        <w:t>w Kielcach</w:t>
      </w:r>
    </w:p>
    <w:p w:rsidR="00601BD4" w:rsidRPr="006C0A9E" w:rsidRDefault="00601BD4" w:rsidP="00601BD4">
      <w:pPr>
        <w:spacing w:line="336" w:lineRule="auto"/>
        <w:jc w:val="both"/>
        <w:rPr>
          <w:rFonts w:ascii="Palatino Linotype" w:hAnsi="Palatino Linotype"/>
          <w:b/>
          <w:bCs/>
          <w:sz w:val="24"/>
        </w:rPr>
      </w:pPr>
      <w:r w:rsidRPr="00013ED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5</w:t>
      </w:r>
      <w:r>
        <w:rPr>
          <w:rFonts w:ascii="Palatino Linotype" w:hAnsi="Palatino Linotype" w:cs="Times New Roman"/>
          <w:b/>
          <w:bCs/>
          <w:sz w:val="24"/>
          <w:szCs w:val="24"/>
        </w:rPr>
        <w:t>0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05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ab/>
        <w:t>P</w:t>
      </w:r>
      <w:r w:rsidRPr="00013EDA">
        <w:rPr>
          <w:rFonts w:ascii="Palatino Linotype" w:hAnsi="Palatino Linotype" w:cs="Times New Roman"/>
          <w:b/>
          <w:sz w:val="24"/>
          <w:szCs w:val="24"/>
        </w:rPr>
        <w:t>rzerwa kawowa</w:t>
      </w:r>
    </w:p>
    <w:p w:rsidR="00601BD4" w:rsidRPr="00AE103A" w:rsidRDefault="00601BD4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Wkład </w:t>
      </w:r>
      <w:r w:rsidR="009B2F08">
        <w:rPr>
          <w:rFonts w:ascii="Palatino Linotype" w:hAnsi="Palatino Linotype" w:cs="Times New Roman"/>
          <w:b/>
          <w:bCs/>
          <w:sz w:val="24"/>
          <w:szCs w:val="24"/>
        </w:rPr>
        <w:t>instytucji pozarządowych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w proces transformacji systemu sprawiedliwości – doświadczenia Polski i wyzwania stojące przed Ukrainą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Lenur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Kerymov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>,</w:t>
      </w:r>
      <w:r w:rsidRPr="00D10193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Helsińska Fundacja Praw Człowieka</w:t>
      </w:r>
    </w:p>
    <w:p w:rsidR="00CD545B" w:rsidRPr="00110439" w:rsidRDefault="00CD545B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:rsidR="0063611A" w:rsidRPr="0063611A" w:rsidRDefault="0063611A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63611A" w:rsidRPr="0063611A" w:rsidRDefault="0063611A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1B071E" w:rsidRDefault="001B071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D76FDC">
        <w:rPr>
          <w:rFonts w:ascii="Palatino Linotype" w:hAnsi="Palatino Linotype"/>
          <w:b/>
          <w:bCs/>
          <w:sz w:val="24"/>
        </w:rPr>
        <w:t>System sądownictwa w Polsce</w:t>
      </w:r>
      <w:r w:rsidR="00D76FDC"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D76FDC">
        <w:rPr>
          <w:rFonts w:ascii="Palatino Linotype" w:hAnsi="Palatino Linotype" w:cs="Times New Roman"/>
          <w:sz w:val="24"/>
          <w:szCs w:val="24"/>
        </w:rPr>
        <w:t>sędzia Jan Klocek</w:t>
      </w:r>
      <w:r w:rsidR="00A36189">
        <w:rPr>
          <w:rFonts w:ascii="Palatino Linotype" w:hAnsi="Palatino Linotype" w:cs="Times New Roman"/>
          <w:sz w:val="24"/>
          <w:szCs w:val="24"/>
        </w:rPr>
        <w:t>,</w:t>
      </w:r>
      <w:r w:rsidR="00D76FDC">
        <w:rPr>
          <w:rFonts w:ascii="Palatino Linotype" w:hAnsi="Palatino Linotype" w:cs="Times New Roman"/>
          <w:sz w:val="24"/>
          <w:szCs w:val="24"/>
        </w:rPr>
        <w:t xml:space="preserve"> Prezes Sądu Rejonowego w Kielcach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Radcowie prawni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w Polsce po 1989 roku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radca</w:t>
      </w:r>
      <w:r w:rsidR="007D13C8">
        <w:rPr>
          <w:rFonts w:ascii="Palatino Linotype" w:hAnsi="Palatino Linotype" w:cs="Times New Roman"/>
          <w:sz w:val="24"/>
          <w:szCs w:val="24"/>
        </w:rPr>
        <w:t xml:space="preserve"> prawny </w:t>
      </w:r>
      <w:r>
        <w:rPr>
          <w:rFonts w:ascii="Palatino Linotype" w:hAnsi="Palatino Linotype" w:cs="Times New Roman"/>
          <w:sz w:val="24"/>
          <w:szCs w:val="24"/>
        </w:rPr>
        <w:t>Helena Górniak</w:t>
      </w:r>
      <w:r w:rsidR="00A36189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Dziekan  Okręgowej Izby Radców Prawnych w Kielcach</w:t>
      </w:r>
    </w:p>
    <w:p w:rsidR="00601BD4" w:rsidRDefault="00601BD4" w:rsidP="00601BD4">
      <w:pPr>
        <w:spacing w:line="33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2</w:t>
      </w:r>
      <w:r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Notariat w Polsce po 1989 roku</w:t>
      </w:r>
      <w:r w:rsidR="007D13C8">
        <w:rPr>
          <w:rFonts w:ascii="Palatino Linotype" w:hAnsi="Palatino Linotype" w:cs="Times New Roman"/>
          <w:sz w:val="24"/>
          <w:szCs w:val="24"/>
        </w:rPr>
        <w:t>, notariusz V</w:t>
      </w:r>
      <w:r>
        <w:rPr>
          <w:rFonts w:ascii="Palatino Linotype" w:hAnsi="Palatino Linotype" w:cs="Times New Roman"/>
          <w:sz w:val="24"/>
          <w:szCs w:val="24"/>
        </w:rPr>
        <w:t>ioletta Tomala</w:t>
      </w:r>
    </w:p>
    <w:p w:rsidR="00601BD4" w:rsidRDefault="00601BD4" w:rsidP="00601BD4">
      <w:pPr>
        <w:spacing w:line="336" w:lineRule="auto"/>
        <w:ind w:left="2" w:hanging="2"/>
        <w:jc w:val="both"/>
        <w:rPr>
          <w:rFonts w:ascii="Palatino Linotype" w:hAnsi="Palatino Linotype" w:cs="Times New Roman"/>
          <w:sz w:val="24"/>
          <w:szCs w:val="24"/>
        </w:rPr>
      </w:pPr>
      <w:r w:rsidRPr="00601BD4">
        <w:rPr>
          <w:rFonts w:ascii="Palatino Linotype" w:hAnsi="Palatino Linotype" w:cs="Times New Roman"/>
          <w:b/>
          <w:sz w:val="24"/>
          <w:szCs w:val="24"/>
        </w:rPr>
        <w:t>13.</w:t>
      </w:r>
      <w:r w:rsidR="00D76FDC">
        <w:rPr>
          <w:rFonts w:ascii="Palatino Linotype" w:hAnsi="Palatino Linotype" w:cs="Times New Roman"/>
          <w:b/>
          <w:sz w:val="24"/>
          <w:szCs w:val="24"/>
        </w:rPr>
        <w:t>50</w:t>
      </w:r>
      <w:r w:rsidRPr="00601BD4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– 14.1</w:t>
      </w:r>
      <w:r w:rsidR="00D76FDC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Konsensualne sposoby zakończenia postępowania karnego</w:t>
      </w:r>
      <w:r>
        <w:rPr>
          <w:rFonts w:ascii="Palatino Linotype" w:hAnsi="Palatino Linotype" w:cs="Times New Roman"/>
          <w:sz w:val="24"/>
          <w:szCs w:val="24"/>
        </w:rPr>
        <w:t xml:space="preserve">, adwokat </w:t>
      </w:r>
    </w:p>
    <w:p w:rsidR="00601BD4" w:rsidRDefault="00601BD4" w:rsidP="00601BD4">
      <w:pPr>
        <w:spacing w:line="336" w:lineRule="auto"/>
        <w:ind w:left="710" w:firstLine="706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Maciej Kabziński</w:t>
      </w:r>
    </w:p>
    <w:p w:rsidR="00601BD4" w:rsidRPr="0063611A" w:rsidRDefault="00601BD4" w:rsidP="00601BD4">
      <w:pPr>
        <w:spacing w:line="336" w:lineRule="auto"/>
        <w:jc w:val="both"/>
        <w:rPr>
          <w:b/>
          <w:sz w:val="30"/>
          <w:szCs w:val="30"/>
        </w:rPr>
      </w:pPr>
    </w:p>
    <w:p w:rsidR="00601BD4" w:rsidRDefault="00601BD4" w:rsidP="00D475A7">
      <w:pPr>
        <w:spacing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Piątek,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19.09.2014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Instytucje prawne</w:t>
      </w:r>
    </w:p>
    <w:p w:rsidR="00601BD4" w:rsidRPr="00AE103A" w:rsidRDefault="00601BD4" w:rsidP="00601BD4">
      <w:pPr>
        <w:spacing w:line="336" w:lineRule="auto"/>
        <w:jc w:val="both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63611A" w:rsidRDefault="0063611A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8.30 – 9.00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Rejestracja uczestników, kawa powitalna</w:t>
      </w: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9.00 – 10.00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Europejski Trybunał Praw Człowieka</w:t>
      </w:r>
      <w:r>
        <w:rPr>
          <w:rFonts w:ascii="Palatino Linotype" w:hAnsi="Palatino Linotype" w:cs="Times New Roman"/>
          <w:sz w:val="24"/>
          <w:szCs w:val="24"/>
        </w:rPr>
        <w:t>, Justyna Chrzanowska, Pełnomocnik Ministra Spraw Zagranicznych ds. postępowań przed Europejskim Trybunałem Praw Człowieka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A10FC5" w:rsidRPr="005B22F7" w:rsidRDefault="00A10FC5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A10FC5">
        <w:rPr>
          <w:rFonts w:ascii="Palatino Linotype" w:hAnsi="Palatino Linotype" w:cs="Times New Roman"/>
          <w:b/>
          <w:bCs/>
          <w:sz w:val="24"/>
          <w:szCs w:val="24"/>
        </w:rPr>
        <w:t>10.00–10.20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5B22F7">
        <w:rPr>
          <w:rFonts w:ascii="Palatino Linotype" w:hAnsi="Palatino Linotype" w:cs="Times New Roman"/>
          <w:b/>
          <w:bCs/>
          <w:sz w:val="24"/>
          <w:szCs w:val="24"/>
        </w:rPr>
        <w:t>Prawo Unii Europejskiej,</w:t>
      </w:r>
      <w:r w:rsidRPr="009B2F08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Czesław Siekierski</w:t>
      </w:r>
      <w:r w:rsidR="002B22E2">
        <w:rPr>
          <w:rFonts w:ascii="Palatino Linotype" w:hAnsi="Palatino Linotype" w:cs="Times New Roman"/>
          <w:bCs/>
          <w:sz w:val="24"/>
          <w:szCs w:val="24"/>
        </w:rPr>
        <w:t>,</w:t>
      </w:r>
      <w:r w:rsidRPr="005B22F7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="005B22F7" w:rsidRPr="005B22F7">
        <w:rPr>
          <w:rFonts w:ascii="Palatino Linotype" w:hAnsi="Palatino Linotype" w:cs="Times New Roman"/>
          <w:bCs/>
          <w:sz w:val="24"/>
          <w:szCs w:val="24"/>
        </w:rPr>
        <w:t>Poseł do Parlamentu Europejskiego</w:t>
      </w:r>
      <w:r w:rsidR="005B22F7">
        <w:rPr>
          <w:rFonts w:ascii="Palatino Linotype" w:hAnsi="Palatino Linotype" w:cs="Times New Roman"/>
          <w:bCs/>
          <w:sz w:val="24"/>
          <w:szCs w:val="24"/>
        </w:rPr>
        <w:t xml:space="preserve">,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Przewodnicząc</w:t>
      </w:r>
      <w:r w:rsidR="005B22F7" w:rsidRPr="005B22F7">
        <w:rPr>
          <w:rFonts w:ascii="Palatino Linotype" w:hAnsi="Palatino Linotype" w:cs="Times New Roman"/>
          <w:bCs/>
          <w:sz w:val="24"/>
          <w:szCs w:val="24"/>
        </w:rPr>
        <w:t>y</w:t>
      </w:r>
      <w:r w:rsidRPr="005B22F7">
        <w:rPr>
          <w:rFonts w:ascii="Palatino Linotype" w:hAnsi="Palatino Linotype" w:cs="Times New Roman"/>
          <w:bCs/>
          <w:sz w:val="24"/>
          <w:szCs w:val="24"/>
        </w:rPr>
        <w:t xml:space="preserve"> Komisji Rolnictwa i Rozwoju Wsi w</w:t>
      </w:r>
      <w:r w:rsidR="002B22E2">
        <w:rPr>
          <w:rFonts w:ascii="Palatino Linotype" w:hAnsi="Palatino Linotype" w:cs="Times New Roman"/>
          <w:bCs/>
          <w:sz w:val="24"/>
          <w:szCs w:val="24"/>
        </w:rPr>
        <w:t> 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Parlamencie Europejskim</w:t>
      </w:r>
    </w:p>
    <w:p w:rsidR="00146B9A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2</w:t>
      </w:r>
      <w:r>
        <w:rPr>
          <w:rFonts w:ascii="Palatino Linotype" w:hAnsi="Palatino Linotype" w:cs="Times New Roman"/>
          <w:b/>
          <w:bCs/>
          <w:sz w:val="24"/>
          <w:szCs w:val="24"/>
        </w:rPr>
        <w:t>0 – 10.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4</w:t>
      </w:r>
      <w:r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Prawo wekslowe i czekowe</w:t>
      </w:r>
      <w:r w:rsidR="00146B9A">
        <w:rPr>
          <w:rFonts w:ascii="Palatino Linotype" w:hAnsi="Palatino Linotype" w:cs="Times New Roman"/>
          <w:sz w:val="24"/>
          <w:szCs w:val="24"/>
        </w:rPr>
        <w:t>, prokurator Robert Słowakiewicz, Prokuratura Rejonowa Kielce-Wschód</w:t>
      </w:r>
    </w:p>
    <w:p w:rsidR="00146B9A" w:rsidRDefault="00601BD4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4</w:t>
      </w:r>
      <w:r>
        <w:rPr>
          <w:rFonts w:ascii="Palatino Linotype" w:hAnsi="Palatino Linotype" w:cs="Times New Roman"/>
          <w:b/>
          <w:bCs/>
          <w:sz w:val="24"/>
          <w:szCs w:val="24"/>
        </w:rPr>
        <w:t>0 – 1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A10FC5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Przesłuchanie nieletniego przed sądem</w:t>
      </w:r>
      <w:r w:rsidR="00146B9A"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146B9A">
        <w:rPr>
          <w:rFonts w:ascii="Palatino Linotype" w:hAnsi="Palatino Linotype" w:cs="Times New Roman"/>
          <w:sz w:val="24"/>
          <w:szCs w:val="24"/>
        </w:rPr>
        <w:t>sędzia Agnieszka Matysek</w:t>
      </w:r>
      <w:r w:rsidR="009B2F08">
        <w:rPr>
          <w:rFonts w:ascii="Palatino Linotype" w:hAnsi="Palatino Linotype" w:cs="Times New Roman"/>
          <w:sz w:val="24"/>
          <w:szCs w:val="24"/>
        </w:rPr>
        <w:t>,</w:t>
      </w:r>
      <w:r w:rsidR="00146B9A">
        <w:rPr>
          <w:rFonts w:ascii="Palatino Linotype" w:hAnsi="Palatino Linotype" w:cs="Times New Roman"/>
          <w:sz w:val="24"/>
          <w:szCs w:val="24"/>
        </w:rPr>
        <w:t xml:space="preserve"> Sąd Rejonowy w Kielcach</w:t>
      </w:r>
    </w:p>
    <w:p w:rsidR="00146B9A" w:rsidRDefault="00601BD4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eastAsia="Arial" w:hAnsi="Palatino Linotype" w:cs="Times New Roman"/>
          <w:b/>
          <w:bCs/>
          <w:sz w:val="24"/>
          <w:szCs w:val="24"/>
        </w:rPr>
        <w:t>1</w:t>
      </w:r>
      <w:r w:rsidR="00A10FC5">
        <w:rPr>
          <w:rFonts w:ascii="Palatino Linotype" w:eastAsia="Arial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eastAsia="Arial" w:hAnsi="Palatino Linotype" w:cs="Times New Roman"/>
          <w:b/>
          <w:bCs/>
          <w:sz w:val="24"/>
          <w:szCs w:val="24"/>
        </w:rPr>
        <w:t>.</w:t>
      </w:r>
      <w:r w:rsidR="00A10FC5">
        <w:rPr>
          <w:rFonts w:ascii="Palatino Linotype" w:eastAsia="Arial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eastAsia="Arial" w:hAnsi="Palatino Linotype" w:cs="Times New Roman"/>
          <w:b/>
          <w:bCs/>
          <w:sz w:val="24"/>
          <w:szCs w:val="24"/>
        </w:rPr>
        <w:t xml:space="preserve"> – 11.</w:t>
      </w:r>
      <w:r w:rsidR="001A1A7F">
        <w:rPr>
          <w:rFonts w:ascii="Palatino Linotype" w:eastAsia="Arial" w:hAnsi="Palatino Linotype" w:cs="Times New Roman"/>
          <w:b/>
          <w:bCs/>
          <w:sz w:val="24"/>
          <w:szCs w:val="24"/>
        </w:rPr>
        <w:t>20</w:t>
      </w:r>
      <w:r>
        <w:rPr>
          <w:rFonts w:ascii="Palatino Linotype" w:eastAsia="Arial" w:hAnsi="Palatino Linotype" w:cs="Times New Roman"/>
          <w:b/>
          <w:bCs/>
          <w:sz w:val="24"/>
          <w:szCs w:val="24"/>
        </w:rPr>
        <w:tab/>
      </w:r>
      <w:r w:rsidR="00146B9A" w:rsidRPr="00D10193">
        <w:rPr>
          <w:rFonts w:ascii="Palatino Linotype" w:hAnsi="Palatino Linotype" w:cs="Times New Roman"/>
          <w:b/>
          <w:sz w:val="24"/>
          <w:szCs w:val="24"/>
        </w:rPr>
        <w:t>Instytucje zwalczania zorganizowanej przestępczości ekonomicznej w Polsce</w:t>
      </w:r>
      <w:r w:rsidR="00146B9A">
        <w:rPr>
          <w:rFonts w:ascii="Palatino Linotype" w:hAnsi="Palatino Linotype" w:cs="Times New Roman"/>
          <w:sz w:val="24"/>
          <w:szCs w:val="24"/>
        </w:rPr>
        <w:t>, prokurator dr Rafał Łyżwa, Prokuratura Okręgowa w Kielcach</w:t>
      </w:r>
    </w:p>
    <w:p w:rsidR="00146B9A" w:rsidRDefault="00601BD4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11.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Droga do studiów prawniczych w Polsce</w:t>
      </w:r>
      <w:r w:rsidR="00146B9A">
        <w:rPr>
          <w:rFonts w:ascii="Palatino Linotype" w:hAnsi="Palatino Linotype" w:cs="Times New Roman"/>
          <w:sz w:val="24"/>
          <w:szCs w:val="24"/>
        </w:rPr>
        <w:t xml:space="preserve">, Filip </w:t>
      </w:r>
      <w:proofErr w:type="spellStart"/>
      <w:r w:rsidR="00146B9A">
        <w:rPr>
          <w:rFonts w:ascii="Palatino Linotype" w:hAnsi="Palatino Linotype" w:cs="Times New Roman"/>
          <w:sz w:val="24"/>
          <w:szCs w:val="24"/>
        </w:rPr>
        <w:t>Strząbała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>,</w:t>
      </w:r>
      <w:r w:rsidR="00146B9A">
        <w:rPr>
          <w:rFonts w:ascii="Palatino Linotype" w:hAnsi="Palatino Linotype" w:cs="Times New Roman"/>
          <w:sz w:val="24"/>
          <w:szCs w:val="24"/>
        </w:rPr>
        <w:t xml:space="preserve"> student, Katolicki Uniwersytet Lubelski im. Jana Pawła II</w:t>
      </w:r>
    </w:p>
    <w:p w:rsidR="00601BD4" w:rsidRDefault="00601BD4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OLE_LINK1"/>
      <w:r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146B9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35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 w:rsidR="001A1A7F">
        <w:rPr>
          <w:rFonts w:ascii="Palatino Linotype" w:hAnsi="Palatino Linotype" w:cs="Times New Roman"/>
          <w:b/>
          <w:bCs/>
          <w:sz w:val="24"/>
          <w:szCs w:val="24"/>
        </w:rPr>
        <w:t>2</w:t>
      </w:r>
      <w:r>
        <w:rPr>
          <w:rFonts w:ascii="Palatino Linotype" w:hAnsi="Palatino Linotype" w:cs="Times New Roman"/>
          <w:b/>
          <w:bCs/>
          <w:sz w:val="24"/>
          <w:szCs w:val="24"/>
        </w:rPr>
        <w:t>.</w:t>
      </w:r>
      <w:bookmarkEnd w:id="0"/>
      <w:r w:rsidR="001A1A7F"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Podsumowanie i zakończenie konferencji,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p</w:t>
      </w:r>
      <w:r>
        <w:rPr>
          <w:rFonts w:ascii="Palatino Linotype" w:hAnsi="Palatino Linotype" w:cs="Times New Roman"/>
          <w:sz w:val="24"/>
          <w:szCs w:val="24"/>
        </w:rPr>
        <w:t xml:space="preserve">rokurator Adam Smulski, Prokuratura Rejonowa Kielce-Wschód, dr Krzysztof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Wątorek</w:t>
      </w:r>
      <w:proofErr w:type="spellEnd"/>
      <w:r w:rsidR="00A36189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Dziekan Wydziału Prawa Wyższej Szkoły Ekonomii, Prawa i Nauk Medycznych im. Edwarda Lipińskiego w Kielcach</w:t>
      </w:r>
      <w:bookmarkStart w:id="1" w:name="_GoBack"/>
      <w:bookmarkEnd w:id="1"/>
    </w:p>
    <w:sectPr w:rsidR="00601BD4" w:rsidSect="0063611A">
      <w:headerReference w:type="default" r:id="rId9"/>
      <w:footerReference w:type="default" r:id="rId10"/>
      <w:footnotePr>
        <w:pos w:val="beneathText"/>
      </w:footnotePr>
      <w:pgSz w:w="11906" w:h="16838"/>
      <w:pgMar w:top="1581" w:right="1274" w:bottom="709" w:left="1418" w:header="11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EB" w:rsidRDefault="00C928EB" w:rsidP="003C339D">
      <w:r>
        <w:separator/>
      </w:r>
    </w:p>
  </w:endnote>
  <w:endnote w:type="continuationSeparator" w:id="0">
    <w:p w:rsidR="00C928EB" w:rsidRDefault="00C928EB" w:rsidP="003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39" w:rsidRPr="0063611A" w:rsidRDefault="00110439" w:rsidP="001B071E">
    <w:pPr>
      <w:pStyle w:val="Stopka"/>
      <w:tabs>
        <w:tab w:val="clear" w:pos="4536"/>
        <w:tab w:val="clear" w:pos="9072"/>
        <w:tab w:val="right" w:pos="1418"/>
      </w:tabs>
      <w:rPr>
        <w:rFonts w:ascii="Palatino Linotype" w:hAnsi="Palatino Linotype"/>
        <w:i/>
        <w:sz w:val="18"/>
        <w:szCs w:val="18"/>
      </w:rPr>
    </w:pPr>
    <w:r w:rsidRPr="0063611A">
      <w:rPr>
        <w:rFonts w:ascii="Palatino Linotype" w:hAnsi="Palatino Linotype"/>
        <w:i/>
        <w:sz w:val="18"/>
        <w:szCs w:val="18"/>
      </w:rPr>
      <w:t>Partner</w:t>
    </w:r>
    <w:r w:rsidR="001B071E">
      <w:rPr>
        <w:rFonts w:ascii="Palatino Linotype" w:hAnsi="Palatino Linotype"/>
        <w:i/>
        <w:sz w:val="18"/>
        <w:szCs w:val="18"/>
      </w:rPr>
      <w:t xml:space="preserve"> konferencji:  </w:t>
    </w:r>
    <w:r w:rsidRPr="0063611A">
      <w:rPr>
        <w:rFonts w:ascii="Palatino Linotype" w:hAnsi="Palatino Linotype"/>
        <w:i/>
        <w:sz w:val="18"/>
        <w:szCs w:val="18"/>
      </w:rPr>
      <w:t>Wyższa Szkoła Ekonomii, Prawa i Nauk Medycznych im. Edwarda Lipińskiego w Kielcach</w:t>
    </w:r>
  </w:p>
  <w:p w:rsidR="00110439" w:rsidRPr="00110439" w:rsidRDefault="00110439">
    <w:pPr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EB" w:rsidRDefault="00C928EB" w:rsidP="003C339D">
      <w:r>
        <w:separator/>
      </w:r>
    </w:p>
  </w:footnote>
  <w:footnote w:type="continuationSeparator" w:id="0">
    <w:p w:rsidR="00C928EB" w:rsidRDefault="00C928EB" w:rsidP="003C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CF" w:rsidRDefault="00C928EB">
    <w:pPr>
      <w:pStyle w:val="Nagwek"/>
      <w:rPr>
        <w:rFonts w:ascii="Verdana" w:hAnsi="Verdana" w:cs="Times New Roman"/>
        <w:sz w:val="14"/>
        <w:szCs w:val="24"/>
      </w:rPr>
    </w:pPr>
  </w:p>
  <w:p w:rsidR="00C343CF" w:rsidRDefault="00601BD4">
    <w:pPr>
      <w:tabs>
        <w:tab w:val="left" w:pos="5550"/>
        <w:tab w:val="left" w:pos="7125"/>
      </w:tabs>
    </w:pPr>
    <w:r>
      <w:tab/>
    </w:r>
    <w:r>
      <w:tab/>
      <w:t xml:space="preserve">     </w:t>
    </w:r>
  </w:p>
  <w:p w:rsidR="00C343CF" w:rsidRDefault="00861B2F" w:rsidP="00031A0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3A1F99" wp14:editId="41DAF0A5">
          <wp:simplePos x="0" y="0"/>
          <wp:positionH relativeFrom="column">
            <wp:posOffset>252095</wp:posOffset>
          </wp:positionH>
          <wp:positionV relativeFrom="paragraph">
            <wp:posOffset>24765</wp:posOffset>
          </wp:positionV>
          <wp:extent cx="628650" cy="390525"/>
          <wp:effectExtent l="19050" t="0" r="0" b="0"/>
          <wp:wrapSquare wrapText="bothSides"/>
          <wp:docPr id="9" name="irc_mi" descr="http://img2.wikia.nocookie.net/__cb20051001120210/nonsensopedia/images/3/33/Flaga_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mg2.wikia.nocookie.net/__cb20051001120210/nonsensopedia/images/3/33/Flaga_Pol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74ECF66" wp14:editId="75772D48">
          <wp:simplePos x="0" y="0"/>
          <wp:positionH relativeFrom="column">
            <wp:posOffset>4995545</wp:posOffset>
          </wp:positionH>
          <wp:positionV relativeFrom="paragraph">
            <wp:posOffset>5715</wp:posOffset>
          </wp:positionV>
          <wp:extent cx="600075" cy="400050"/>
          <wp:effectExtent l="19050" t="0" r="9525" b="0"/>
          <wp:wrapSquare wrapText="bothSides"/>
          <wp:docPr id="5" name="irc_mi" descr="http://www.flagipanstw.eu/images/1/flaga-ukrai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lagipanstw.eu/images/1/flaga-ukrain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A01" w:rsidRPr="00031A01">
      <w:rPr>
        <w:noProof/>
        <w:lang w:eastAsia="pl-PL"/>
      </w:rPr>
      <w:drawing>
        <wp:inline distT="0" distB="0" distL="0" distR="0" wp14:anchorId="781109F4" wp14:editId="40B7DDEF">
          <wp:extent cx="342900" cy="396490"/>
          <wp:effectExtent l="19050" t="0" r="0" b="0"/>
          <wp:docPr id="4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3042" cy="39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236" w:rsidRPr="006407EB" w:rsidRDefault="00AC2236" w:rsidP="00031A01">
    <w:pPr>
      <w:pStyle w:val="Nagwek"/>
      <w:jc w:val="center"/>
      <w:rPr>
        <w:sz w:val="8"/>
        <w:szCs w:val="8"/>
      </w:rPr>
    </w:pPr>
  </w:p>
  <w:p w:rsidR="00031A01" w:rsidRPr="006407EB" w:rsidRDefault="00031A01" w:rsidP="00031A01">
    <w:pPr>
      <w:pStyle w:val="Nagwek"/>
      <w:jc w:val="center"/>
      <w:rPr>
        <w:rFonts w:ascii="Palatino Linotype" w:hAnsi="Palatino Linotype"/>
      </w:rPr>
    </w:pPr>
    <w:r w:rsidRPr="006407EB">
      <w:rPr>
        <w:rFonts w:ascii="Palatino Linotype" w:hAnsi="Palatino Linotype"/>
      </w:rPr>
      <w:t>Województwo Świętokrzyskie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A"/>
    <w:rsid w:val="00031A01"/>
    <w:rsid w:val="000571A8"/>
    <w:rsid w:val="00100B7D"/>
    <w:rsid w:val="00110439"/>
    <w:rsid w:val="001305AC"/>
    <w:rsid w:val="00146B9A"/>
    <w:rsid w:val="00162DE4"/>
    <w:rsid w:val="001A1A7F"/>
    <w:rsid w:val="001B071E"/>
    <w:rsid w:val="00245852"/>
    <w:rsid w:val="002B22E2"/>
    <w:rsid w:val="003C339D"/>
    <w:rsid w:val="003E74DA"/>
    <w:rsid w:val="00477C70"/>
    <w:rsid w:val="0049648F"/>
    <w:rsid w:val="004C5F96"/>
    <w:rsid w:val="00505E56"/>
    <w:rsid w:val="005B22F7"/>
    <w:rsid w:val="005E4231"/>
    <w:rsid w:val="00601BD4"/>
    <w:rsid w:val="00620806"/>
    <w:rsid w:val="0063611A"/>
    <w:rsid w:val="006407EB"/>
    <w:rsid w:val="00684100"/>
    <w:rsid w:val="00692BDC"/>
    <w:rsid w:val="007D13C8"/>
    <w:rsid w:val="00861B2F"/>
    <w:rsid w:val="00873EFC"/>
    <w:rsid w:val="008C31FF"/>
    <w:rsid w:val="009B2F08"/>
    <w:rsid w:val="00A0584B"/>
    <w:rsid w:val="00A061D2"/>
    <w:rsid w:val="00A10FC5"/>
    <w:rsid w:val="00A36189"/>
    <w:rsid w:val="00A90BEE"/>
    <w:rsid w:val="00AC2236"/>
    <w:rsid w:val="00AD02CD"/>
    <w:rsid w:val="00B06284"/>
    <w:rsid w:val="00B525F9"/>
    <w:rsid w:val="00B53224"/>
    <w:rsid w:val="00BC63EA"/>
    <w:rsid w:val="00C1254C"/>
    <w:rsid w:val="00C928EB"/>
    <w:rsid w:val="00CB2411"/>
    <w:rsid w:val="00CC1925"/>
    <w:rsid w:val="00CD545B"/>
    <w:rsid w:val="00D318D2"/>
    <w:rsid w:val="00D475A7"/>
    <w:rsid w:val="00D76FDC"/>
    <w:rsid w:val="00D96151"/>
    <w:rsid w:val="00DF0AC9"/>
    <w:rsid w:val="00E55529"/>
    <w:rsid w:val="00E5569E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B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1BD4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1BD4"/>
    <w:pPr>
      <w:keepNext/>
      <w:widowControl/>
      <w:numPr>
        <w:ilvl w:val="2"/>
        <w:numId w:val="1"/>
      </w:numPr>
      <w:autoSpaceDE/>
      <w:spacing w:line="360" w:lineRule="auto"/>
      <w:jc w:val="center"/>
      <w:outlineLvl w:val="2"/>
    </w:pPr>
    <w:rPr>
      <w:rFonts w:ascii="Times New Roman" w:hAnsi="Times New Roman" w:cs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BD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601BD4"/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paragraph" w:styleId="Nagwek">
    <w:name w:val="header"/>
    <w:basedOn w:val="Normalny"/>
    <w:link w:val="NagwekZnak"/>
    <w:semiHidden/>
    <w:rsid w:val="00601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01BD4"/>
    <w:rPr>
      <w:rFonts w:ascii="Arial" w:eastAsia="Times New Roman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601B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01BD4"/>
    <w:rPr>
      <w:rFonts w:ascii="Arial" w:eastAsia="Times New Roman" w:hAnsi="Arial" w:cs="Arial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601BD4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01BD4"/>
    <w:pPr>
      <w:spacing w:line="360" w:lineRule="auto"/>
      <w:jc w:val="center"/>
    </w:pPr>
    <w:rPr>
      <w:i/>
      <w:iCs/>
      <w:color w:val="0000FF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1BD4"/>
    <w:rPr>
      <w:rFonts w:ascii="Arial" w:eastAsia="Times New Roman" w:hAnsi="Arial" w:cs="Arial"/>
      <w:i/>
      <w:iCs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01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31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1A0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B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1BD4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1BD4"/>
    <w:pPr>
      <w:keepNext/>
      <w:widowControl/>
      <w:numPr>
        <w:ilvl w:val="2"/>
        <w:numId w:val="1"/>
      </w:numPr>
      <w:autoSpaceDE/>
      <w:spacing w:line="360" w:lineRule="auto"/>
      <w:jc w:val="center"/>
      <w:outlineLvl w:val="2"/>
    </w:pPr>
    <w:rPr>
      <w:rFonts w:ascii="Times New Roman" w:hAnsi="Times New Roman" w:cs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BD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601BD4"/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paragraph" w:styleId="Nagwek">
    <w:name w:val="header"/>
    <w:basedOn w:val="Normalny"/>
    <w:link w:val="NagwekZnak"/>
    <w:semiHidden/>
    <w:rsid w:val="00601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01BD4"/>
    <w:rPr>
      <w:rFonts w:ascii="Arial" w:eastAsia="Times New Roman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601B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01BD4"/>
    <w:rPr>
      <w:rFonts w:ascii="Arial" w:eastAsia="Times New Roman" w:hAnsi="Arial" w:cs="Arial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601BD4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01BD4"/>
    <w:pPr>
      <w:spacing w:line="360" w:lineRule="auto"/>
      <w:jc w:val="center"/>
    </w:pPr>
    <w:rPr>
      <w:i/>
      <w:iCs/>
      <w:color w:val="0000FF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1BD4"/>
    <w:rPr>
      <w:rFonts w:ascii="Arial" w:eastAsia="Times New Roman" w:hAnsi="Arial" w:cs="Arial"/>
      <w:i/>
      <w:iCs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01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31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1A0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Pulpit\PROGRAM%20%20konferen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176B6-9309-4E60-B8A6-BE3D3911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 konferencji</Template>
  <TotalTime>2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Michalska, Monika</cp:lastModifiedBy>
  <cp:revision>3</cp:revision>
  <cp:lastPrinted>2014-09-15T11:53:00Z</cp:lastPrinted>
  <dcterms:created xsi:type="dcterms:W3CDTF">2014-09-17T07:21:00Z</dcterms:created>
  <dcterms:modified xsi:type="dcterms:W3CDTF">2014-09-17T07:25:00Z</dcterms:modified>
</cp:coreProperties>
</file>