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605"/>
      </w:tblGrid>
      <w:tr w:rsidR="002E75F9" w:rsidRPr="002E75F9" w:rsidTr="00C12F4F">
        <w:trPr>
          <w:cantSplit/>
          <w:trHeight w:val="2155"/>
        </w:trPr>
        <w:tc>
          <w:tcPr>
            <w:tcW w:w="9464" w:type="dxa"/>
          </w:tcPr>
          <w:p w:rsidR="001B6FAE" w:rsidRPr="005C2C83" w:rsidRDefault="00C12F4F" w:rsidP="00C12F4F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2C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PROGRAM </w:t>
            </w:r>
          </w:p>
          <w:p w:rsidR="00AC7802" w:rsidRDefault="001B6FAE" w:rsidP="00C12F4F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spotkania </w:t>
            </w:r>
            <w:r w:rsidR="00614D68">
              <w:rPr>
                <w:rFonts w:ascii="Times New Roman" w:eastAsia="Times New Roman" w:hAnsi="Times New Roman" w:cs="Times New Roman"/>
                <w:sz w:val="24"/>
                <w:szCs w:val="24"/>
              </w:rPr>
              <w:t>naukowo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szkoleniowego </w:t>
            </w:r>
          </w:p>
          <w:p w:rsidR="00C12F4F" w:rsidRPr="00C12F4F" w:rsidRDefault="001B6FAE" w:rsidP="00C12F4F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pt.</w:t>
            </w:r>
          </w:p>
          <w:p w:rsidR="00C12F4F" w:rsidRDefault="001B6FAE" w:rsidP="00C12F4F">
            <w:pPr>
              <w:tabs>
                <w:tab w:val="left" w:pos="284"/>
              </w:tabs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A52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,,Uzależnienia behawioralne </w:t>
            </w:r>
            <w:r w:rsidRPr="007A527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– metody profilaktyki i sposoby rozwiązywania problemu</w:t>
            </w:r>
            <w:r w:rsidRPr="007A52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”</w:t>
            </w:r>
          </w:p>
          <w:p w:rsidR="00FF0B97" w:rsidRDefault="00FF0B97" w:rsidP="00FF0B9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B97" w:rsidRPr="00746588" w:rsidRDefault="009235D7" w:rsidP="005C2C8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23A5C">
              <w:rPr>
                <w:rFonts w:ascii="Times New Roman" w:eastAsia="Times New Roman" w:hAnsi="Times New Roman" w:cs="Times New Roman"/>
              </w:rPr>
              <w:t>8</w:t>
            </w:r>
            <w:r w:rsidR="00FF0B97" w:rsidRPr="00746588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="00F23A5C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F23A5C">
              <w:rPr>
                <w:rFonts w:ascii="Times New Roman" w:eastAsia="Times New Roman" w:hAnsi="Times New Roman" w:cs="Times New Roman"/>
              </w:rPr>
              <w:t>- 09</w:t>
            </w:r>
            <w:r w:rsidR="00FF0B97" w:rsidRPr="00746588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="00FF0B97" w:rsidRPr="00746588"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 w:rsidR="009734B7">
              <w:rPr>
                <w:rFonts w:ascii="Times New Roman" w:eastAsia="Times New Roman" w:hAnsi="Times New Roman" w:cs="Times New Roman"/>
              </w:rPr>
              <w:t xml:space="preserve"> </w:t>
            </w:r>
            <w:r w:rsidR="00FF0B97" w:rsidRPr="00746588">
              <w:rPr>
                <w:rFonts w:ascii="Times New Roman" w:eastAsia="Times New Roman" w:hAnsi="Times New Roman" w:cs="Times New Roman"/>
              </w:rPr>
              <w:t>Rejestracja uczestników</w:t>
            </w:r>
            <w:r w:rsidR="00AC78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3A5C" w:rsidRDefault="00F23A5C" w:rsidP="005C2C83">
            <w:pPr>
              <w:spacing w:line="300" w:lineRule="atLeast"/>
              <w:ind w:left="1136" w:hanging="11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FF0B97" w:rsidRPr="00746588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- 09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10</w:t>
            </w:r>
            <w:r w:rsidR="00FF0B97" w:rsidRPr="00746588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FF0B97" w:rsidRPr="00746588">
              <w:rPr>
                <w:rFonts w:ascii="Times New Roman" w:eastAsia="Times New Roman" w:hAnsi="Times New Roman" w:cs="Times New Roman"/>
                <w:vertAlign w:val="superscript"/>
              </w:rPr>
              <w:tab/>
              <w:t xml:space="preserve"> </w:t>
            </w:r>
            <w:r w:rsidR="00FF0B97" w:rsidRPr="00F23A5C">
              <w:rPr>
                <w:rFonts w:ascii="Times New Roman" w:eastAsia="Times New Roman" w:hAnsi="Times New Roman" w:cs="Times New Roman"/>
              </w:rPr>
              <w:t xml:space="preserve">Powitanie gości </w:t>
            </w:r>
            <w:r w:rsidR="009235D7">
              <w:rPr>
                <w:rFonts w:ascii="Times New Roman" w:eastAsia="Times New Roman" w:hAnsi="Times New Roman" w:cs="Times New Roman"/>
              </w:rPr>
              <w:t xml:space="preserve">- </w:t>
            </w:r>
            <w:r w:rsidRPr="00F23A5C">
              <w:rPr>
                <w:rFonts w:ascii="Times New Roman" w:eastAsia="Calibri" w:hAnsi="Times New Roman" w:cs="Times New Roman"/>
                <w:lang w:eastAsia="en-US"/>
              </w:rPr>
              <w:t>Wojciech Żelezik  - Z - ca Dyrektora Departamentu Ochrony Zdrowia, Ekspert Wojewódzki ds. Informacji o Narkotykach i Narkomanii</w:t>
            </w:r>
          </w:p>
          <w:p w:rsidR="00FE647F" w:rsidRDefault="00F23A5C" w:rsidP="00AD5CAF">
            <w:pPr>
              <w:spacing w:line="300" w:lineRule="atLeast"/>
              <w:ind w:left="1136" w:hanging="11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10</w:t>
            </w:r>
            <w:r w:rsidR="00B7524D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B7524D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746588">
              <w:rPr>
                <w:rFonts w:ascii="Times New Roman" w:eastAsia="Times New Roman" w:hAnsi="Times New Roman" w:cs="Times New Roman"/>
                <w:vertAlign w:val="superscript"/>
              </w:rPr>
              <w:t xml:space="preserve">5 </w:t>
            </w:r>
            <w:r w:rsidR="00FF0B97" w:rsidRPr="00746588">
              <w:rPr>
                <w:rFonts w:ascii="Times New Roman" w:eastAsia="Times New Roman" w:hAnsi="Times New Roman" w:cs="Times New Roman"/>
              </w:rPr>
              <w:t xml:space="preserve"> </w:t>
            </w:r>
            <w:r w:rsidR="00B7524D">
              <w:rPr>
                <w:rFonts w:ascii="Times New Roman" w:eastAsia="Times New Roman" w:hAnsi="Times New Roman" w:cs="Times New Roman"/>
              </w:rPr>
              <w:t xml:space="preserve">   </w:t>
            </w:r>
            <w:r w:rsidR="001813C1" w:rsidRPr="001813C1">
              <w:rPr>
                <w:rFonts w:ascii="Times New Roman" w:eastAsia="Times New Roman" w:hAnsi="Times New Roman" w:cs="Times New Roman"/>
              </w:rPr>
              <w:t xml:space="preserve">wystąpienie Pana Grzegorza Świercza </w:t>
            </w:r>
            <w:r w:rsidR="001813C1">
              <w:rPr>
                <w:rFonts w:ascii="Times New Roman" w:eastAsia="Times New Roman" w:hAnsi="Times New Roman" w:cs="Times New Roman"/>
              </w:rPr>
              <w:t>- Wicemarszałek</w:t>
            </w:r>
            <w:r w:rsidR="001813C1" w:rsidRPr="001813C1">
              <w:rPr>
                <w:rFonts w:ascii="Times New Roman" w:eastAsia="Times New Roman" w:hAnsi="Times New Roman" w:cs="Times New Roman"/>
              </w:rPr>
              <w:t xml:space="preserve"> Województwa Świętokrzyskiego</w:t>
            </w:r>
          </w:p>
          <w:p w:rsidR="00AD5CAF" w:rsidRPr="00AD5CAF" w:rsidRDefault="00AD5CAF" w:rsidP="00AD5CAF">
            <w:pPr>
              <w:spacing w:line="300" w:lineRule="atLeast"/>
              <w:ind w:left="1136" w:hanging="1136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tbl>
            <w:tblPr>
              <w:tblStyle w:val="Tabela-Siatka"/>
              <w:tblW w:w="9238" w:type="dxa"/>
              <w:tblLook w:val="04A0" w:firstRow="1" w:lastRow="0" w:firstColumn="1" w:lastColumn="0" w:noHBand="0" w:noVBand="1"/>
            </w:tblPr>
            <w:tblGrid>
              <w:gridCol w:w="1398"/>
              <w:gridCol w:w="2850"/>
              <w:gridCol w:w="2126"/>
              <w:gridCol w:w="2864"/>
            </w:tblGrid>
            <w:tr w:rsidR="00FE647F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B7524D" w:rsidRDefault="00B7524D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  <w:p w:rsidR="00FE647F" w:rsidRPr="00AC7802" w:rsidRDefault="00AC7802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G</w:t>
                  </w:r>
                  <w:r w:rsidR="00FE647F" w:rsidRPr="00AC7802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odzina</w:t>
                  </w:r>
                </w:p>
              </w:tc>
              <w:tc>
                <w:tcPr>
                  <w:tcW w:w="2850" w:type="dxa"/>
                  <w:shd w:val="clear" w:color="auto" w:fill="C4BC96" w:themeFill="background2" w:themeFillShade="BF"/>
                </w:tcPr>
                <w:p w:rsidR="00B7524D" w:rsidRDefault="00B7524D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  <w:p w:rsidR="00FE647F" w:rsidRPr="00AC7802" w:rsidRDefault="00FE647F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Temat wykładu </w:t>
                  </w:r>
                </w:p>
              </w:tc>
              <w:tc>
                <w:tcPr>
                  <w:tcW w:w="2126" w:type="dxa"/>
                  <w:shd w:val="clear" w:color="auto" w:fill="C4BC96" w:themeFill="background2" w:themeFillShade="BF"/>
                </w:tcPr>
                <w:p w:rsidR="00B7524D" w:rsidRDefault="00B7524D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  <w:p w:rsidR="00FE647F" w:rsidRPr="00AC7802" w:rsidRDefault="003A55DD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Wykładowca</w:t>
                  </w:r>
                </w:p>
              </w:tc>
              <w:tc>
                <w:tcPr>
                  <w:tcW w:w="2864" w:type="dxa"/>
                  <w:shd w:val="clear" w:color="auto" w:fill="C4BC96" w:themeFill="background2" w:themeFillShade="BF"/>
                </w:tcPr>
                <w:p w:rsidR="00B7524D" w:rsidRDefault="00B7524D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  <w:p w:rsidR="00FE647F" w:rsidRDefault="00FE647F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Reprezentowana instytucja </w:t>
                  </w:r>
                </w:p>
                <w:p w:rsidR="00FE647F" w:rsidRPr="00AC7802" w:rsidRDefault="00FE647F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82AA4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E82AA4" w:rsidRPr="00AC7802" w:rsidRDefault="00E82AA4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15 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-10</w:t>
                  </w:r>
                  <w:r w:rsidR="006F7F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2850" w:type="dxa"/>
                  <w:shd w:val="clear" w:color="auto" w:fill="FFFFFF" w:themeFill="background1"/>
                </w:tcPr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,,Problem uzależnień behawioralnych w Polsce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– rozpowszechnien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ie i charakterystyka zjawiska”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E82AA4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dr Janusz Sierosławski </w:t>
                  </w:r>
                </w:p>
              </w:tc>
              <w:tc>
                <w:tcPr>
                  <w:tcW w:w="2864" w:type="dxa"/>
                  <w:shd w:val="clear" w:color="auto" w:fill="FFFFFF" w:themeFill="background1"/>
                </w:tcPr>
                <w:p w:rsidR="00E82AA4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Instytut Psychiatrii i Neurologii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w Warszawie </w:t>
                  </w:r>
                </w:p>
              </w:tc>
            </w:tr>
            <w:tr w:rsidR="00E82AA4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E82AA4" w:rsidRPr="00AC7802" w:rsidRDefault="006F7F7B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5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50" w:type="dxa"/>
                  <w:shd w:val="clear" w:color="auto" w:fill="FFFFFF" w:themeFill="background1"/>
                </w:tcPr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,,Prezentacja zasobów instytucjonalnych i osobowych </w:t>
                  </w:r>
                  <w:r w:rsidR="006F7F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w zakresie  leczenia uzależnień behawioralnych”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E82AA4" w:rsidRDefault="00E82AA4" w:rsidP="00FD136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mgr Anna </w:t>
                  </w:r>
                  <w:proofErr w:type="spellStart"/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Przenzak</w:t>
                  </w:r>
                  <w:proofErr w:type="spellEnd"/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64" w:type="dxa"/>
                  <w:shd w:val="clear" w:color="auto" w:fill="FFFFFF" w:themeFill="background1"/>
                </w:tcPr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Kierownik Wojewódzkiego Ośrodka Terapii Uzależnienia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 Współuzależnienia  </w:t>
                  </w:r>
                </w:p>
              </w:tc>
            </w:tr>
            <w:tr w:rsidR="00E82AA4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E82AA4" w:rsidRPr="00AC7802" w:rsidRDefault="006F7F7B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35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50" w:type="dxa"/>
                  <w:shd w:val="clear" w:color="auto" w:fill="FFFFFF" w:themeFill="background1"/>
                </w:tcPr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,,Zasady funkcjonowania i realizacja Funduszu Rozwiazywania Problemów Hazardowych"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E82AA4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Bogusława Bukowska</w:t>
                  </w:r>
                </w:p>
              </w:tc>
              <w:tc>
                <w:tcPr>
                  <w:tcW w:w="2864" w:type="dxa"/>
                  <w:shd w:val="clear" w:color="auto" w:fill="FFFFFF" w:themeFill="background1"/>
                </w:tcPr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Z-ca Dyrektora  Krajowego Biura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ds.</w:t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Przeciwdziałania Narkomanii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w Warszawie </w:t>
                  </w:r>
                </w:p>
              </w:tc>
            </w:tr>
            <w:tr w:rsidR="00E82AA4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6F7F7B" w:rsidRDefault="006F7F7B" w:rsidP="00FE647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82AA4" w:rsidRPr="006F7F7B" w:rsidRDefault="006F7F7B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35</w:t>
                  </w: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- 10</w:t>
                  </w: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45</w:t>
                  </w:r>
                </w:p>
              </w:tc>
              <w:tc>
                <w:tcPr>
                  <w:tcW w:w="7840" w:type="dxa"/>
                  <w:gridSpan w:val="3"/>
                  <w:shd w:val="clear" w:color="auto" w:fill="C4BC96" w:themeFill="background2" w:themeFillShade="BF"/>
                </w:tcPr>
                <w:p w:rsidR="006F7F7B" w:rsidRDefault="006F7F7B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  <w:p w:rsidR="00E82AA4" w:rsidRDefault="00E82AA4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Przerwa </w:t>
                  </w:r>
                  <w:r w:rsidR="006F7F7B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kawowa </w:t>
                  </w:r>
                </w:p>
                <w:p w:rsidR="006F7F7B" w:rsidRPr="00AC7802" w:rsidRDefault="006F7F7B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82AA4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E82AA4" w:rsidRDefault="00E82AA4" w:rsidP="00FD136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82AA4" w:rsidRPr="00AC7802" w:rsidRDefault="006F7F7B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45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- 11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30</w:t>
                  </w:r>
                </w:p>
              </w:tc>
              <w:tc>
                <w:tcPr>
                  <w:tcW w:w="2850" w:type="dxa"/>
                  <w:shd w:val="clear" w:color="auto" w:fill="FFFFFF" w:themeFill="background1"/>
                </w:tcPr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,,</w:t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Wprowadzenie do problematyki hazardu – koncept, podstawowe pojęcia, mechanizmy uzależnienia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E82AA4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dr Janusz Sierosławski </w:t>
                  </w:r>
                </w:p>
              </w:tc>
              <w:tc>
                <w:tcPr>
                  <w:tcW w:w="2864" w:type="dxa"/>
                  <w:shd w:val="clear" w:color="auto" w:fill="FFFFFF" w:themeFill="background1"/>
                </w:tcPr>
                <w:p w:rsidR="00E82AA4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Instytut Psychiatrii i Neurologii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w Warszawie </w:t>
                  </w:r>
                </w:p>
              </w:tc>
            </w:tr>
            <w:tr w:rsidR="001813C1" w:rsidRPr="00FE647F" w:rsidTr="001813C1">
              <w:trPr>
                <w:trHeight w:val="622"/>
              </w:trPr>
              <w:tc>
                <w:tcPr>
                  <w:tcW w:w="1398" w:type="dxa"/>
                  <w:shd w:val="clear" w:color="auto" w:fill="C4BC96" w:themeFill="background2" w:themeFillShade="BF"/>
                </w:tcPr>
                <w:p w:rsidR="001813C1" w:rsidRDefault="001813C1" w:rsidP="00FE647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813C1" w:rsidRPr="00AC7802" w:rsidRDefault="001813C1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- 12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15</w:t>
                  </w:r>
                </w:p>
              </w:tc>
              <w:tc>
                <w:tcPr>
                  <w:tcW w:w="2850" w:type="dxa"/>
                  <w:shd w:val="clear" w:color="auto" w:fill="FFFFFF" w:themeFill="background1"/>
                </w:tcPr>
                <w:p w:rsidR="001813C1" w:rsidRPr="00AC7802" w:rsidRDefault="001813C1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,,</w:t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Uzależnienia czynnościowe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- rozpoznawanie i specyfika zjawiska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1813C1" w:rsidRDefault="001813C1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1813C1" w:rsidRPr="00AC7802" w:rsidRDefault="001813C1" w:rsidP="00FD136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dr Bernadeta Lelonek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-Kuleta</w:t>
                  </w:r>
                </w:p>
              </w:tc>
              <w:tc>
                <w:tcPr>
                  <w:tcW w:w="2864" w:type="dxa"/>
                  <w:shd w:val="clear" w:color="auto" w:fill="FFFFFF" w:themeFill="background1"/>
                </w:tcPr>
                <w:p w:rsidR="001813C1" w:rsidRPr="00AC7802" w:rsidRDefault="001813C1" w:rsidP="00FD136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Katedra Zdrowa Publicznego Katolickiego Uniwersytetu Lubelskiego w Lublinie</w:t>
                  </w:r>
                </w:p>
              </w:tc>
            </w:tr>
            <w:tr w:rsidR="00E82AA4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E82AA4" w:rsidRDefault="00E82AA4" w:rsidP="00FD136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82AA4" w:rsidRPr="00AC7802" w:rsidRDefault="001813C1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- 13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15</w:t>
                  </w:r>
                </w:p>
              </w:tc>
              <w:tc>
                <w:tcPr>
                  <w:tcW w:w="2850" w:type="dxa"/>
                  <w:shd w:val="clear" w:color="auto" w:fill="FFFFFF" w:themeFill="background1"/>
                </w:tcPr>
                <w:p w:rsidR="00E82AA4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,,Zwodnicze ścieżki pracohol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izmu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predyktory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i konsekwencje”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E82AA4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prof. </w:t>
                  </w:r>
                  <w:proofErr w:type="spellStart"/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nadz</w:t>
                  </w:r>
                  <w:proofErr w:type="spellEnd"/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. dr hab. Lucyna Golińska </w:t>
                  </w:r>
                </w:p>
              </w:tc>
              <w:tc>
                <w:tcPr>
                  <w:tcW w:w="2864" w:type="dxa"/>
                  <w:shd w:val="clear" w:color="auto" w:fill="FFFFFF" w:themeFill="background1"/>
                </w:tcPr>
                <w:p w:rsidR="00E82AA4" w:rsidRPr="00AC7802" w:rsidRDefault="00E82AA4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Instytut Psychologii Społecznej Akademii Nauk w Łodzi, kierownik Zakładu Psychoterapii i Interwencji Kryzysowej</w:t>
                  </w:r>
                </w:p>
              </w:tc>
            </w:tr>
            <w:tr w:rsidR="001813C1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1813C1" w:rsidRDefault="001813C1" w:rsidP="00FD136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813C1" w:rsidRDefault="001813C1" w:rsidP="00FD136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- 14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2850" w:type="dxa"/>
                  <w:shd w:val="clear" w:color="auto" w:fill="FFFFFF" w:themeFill="background1"/>
                </w:tcPr>
                <w:p w:rsidR="001813C1" w:rsidRDefault="001813C1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1813C1" w:rsidRDefault="001813C1" w:rsidP="00FD136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,,Profilaktyka i terapia w obszarze uzależnień czynnościowych”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1813C1" w:rsidRDefault="001813C1" w:rsidP="009208D0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1813C1" w:rsidRPr="00AC7802" w:rsidRDefault="001813C1" w:rsidP="009208D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dr Bernadeta Lelonek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-Kuleta</w:t>
                  </w:r>
                </w:p>
              </w:tc>
              <w:tc>
                <w:tcPr>
                  <w:tcW w:w="2864" w:type="dxa"/>
                  <w:shd w:val="clear" w:color="auto" w:fill="FFFFFF" w:themeFill="background1"/>
                </w:tcPr>
                <w:p w:rsidR="001813C1" w:rsidRPr="00AC7802" w:rsidRDefault="001813C1" w:rsidP="009208D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Katedra Zdrowa Publicznego Katolickiego Uniwersytetu Lubelskiego w Lublinie</w:t>
                  </w:r>
                </w:p>
              </w:tc>
            </w:tr>
            <w:tr w:rsidR="001813C1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1813C1" w:rsidRPr="006F7F7B" w:rsidRDefault="001813C1" w:rsidP="009208D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813C1" w:rsidRPr="006F7F7B" w:rsidRDefault="001813C1" w:rsidP="009208D0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00</w:t>
                  </w: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- 14</w:t>
                  </w: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15</w:t>
                  </w: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50" w:type="dxa"/>
                  <w:shd w:val="clear" w:color="auto" w:fill="C4BC96" w:themeFill="background2" w:themeFillShade="BF"/>
                </w:tcPr>
                <w:p w:rsidR="001813C1" w:rsidRPr="006F7F7B" w:rsidRDefault="001813C1" w:rsidP="009208D0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  <w:p w:rsidR="001813C1" w:rsidRPr="006F7F7B" w:rsidRDefault="001813C1" w:rsidP="009208D0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6F7F7B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>Przerwa kawowa</w:t>
                  </w:r>
                </w:p>
                <w:p w:rsidR="001813C1" w:rsidRPr="006F7F7B" w:rsidRDefault="001813C1" w:rsidP="009208D0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C4BC96" w:themeFill="background2" w:themeFillShade="BF"/>
                </w:tcPr>
                <w:p w:rsidR="001813C1" w:rsidRDefault="001813C1" w:rsidP="009208D0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64" w:type="dxa"/>
                  <w:shd w:val="clear" w:color="auto" w:fill="C4BC96" w:themeFill="background2" w:themeFillShade="BF"/>
                </w:tcPr>
                <w:p w:rsidR="001813C1" w:rsidRPr="00AC7802" w:rsidRDefault="001813C1" w:rsidP="009208D0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813C1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1813C1" w:rsidRDefault="001813C1" w:rsidP="00FE647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813C1" w:rsidRPr="00AC7802" w:rsidRDefault="001813C1" w:rsidP="00FE647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4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5</w:t>
                  </w:r>
                </w:p>
              </w:tc>
              <w:tc>
                <w:tcPr>
                  <w:tcW w:w="2850" w:type="dxa"/>
                </w:tcPr>
                <w:p w:rsidR="001813C1" w:rsidRPr="00AC7802" w:rsidRDefault="001813C1" w:rsidP="005374D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,,Uzależnienie od jedzenia. Współczesne koncepcje i inne metody pomocy”</w:t>
                  </w:r>
                </w:p>
              </w:tc>
              <w:tc>
                <w:tcPr>
                  <w:tcW w:w="2126" w:type="dxa"/>
                </w:tcPr>
                <w:p w:rsidR="001813C1" w:rsidRDefault="001813C1" w:rsidP="005374D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1813C1" w:rsidRPr="00AC7802" w:rsidRDefault="001813C1" w:rsidP="005374D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dr Krzysztof Gąsior</w:t>
                  </w:r>
                </w:p>
              </w:tc>
              <w:tc>
                <w:tcPr>
                  <w:tcW w:w="2864" w:type="dxa"/>
                </w:tcPr>
                <w:p w:rsidR="001813C1" w:rsidRPr="00AC7802" w:rsidRDefault="001813C1" w:rsidP="005374D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Dyrektor Świętokrzyskiego Centrum Profilaktyki i Edukacji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w Kielcach </w:t>
                  </w:r>
                </w:p>
              </w:tc>
            </w:tr>
            <w:tr w:rsidR="001813C1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1813C1" w:rsidRDefault="001813C1" w:rsidP="00FE647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1813C1" w:rsidRPr="00AC7802" w:rsidRDefault="001813C1" w:rsidP="00FE647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4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5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AC78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5</w:t>
                  </w:r>
                </w:p>
              </w:tc>
              <w:tc>
                <w:tcPr>
                  <w:tcW w:w="2850" w:type="dxa"/>
                </w:tcPr>
                <w:p w:rsidR="001813C1" w:rsidRPr="00AC7802" w:rsidRDefault="001813C1" w:rsidP="005374D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,,Nauczyciele, rodzice i dzieci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a zagrożenia internetowe. Profilaktyka szkolna i domowa </w:t>
                  </w:r>
                  <w:proofErr w:type="spellStart"/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cyberuzależnień</w:t>
                  </w:r>
                  <w:proofErr w:type="spellEnd"/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”</w:t>
                  </w:r>
                </w:p>
              </w:tc>
              <w:tc>
                <w:tcPr>
                  <w:tcW w:w="2126" w:type="dxa"/>
                </w:tcPr>
                <w:p w:rsidR="001813C1" w:rsidRDefault="001813C1" w:rsidP="005374D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1813C1" w:rsidRPr="00AC7802" w:rsidRDefault="001813C1" w:rsidP="005374D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mgr Agnieszka Salwa</w:t>
                  </w:r>
                </w:p>
              </w:tc>
              <w:tc>
                <w:tcPr>
                  <w:tcW w:w="2864" w:type="dxa"/>
                </w:tcPr>
                <w:p w:rsidR="001813C1" w:rsidRPr="00AC7802" w:rsidRDefault="001813C1" w:rsidP="005374D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Świętokrzyskie Centrum Doskonalenia Nauczycieli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r w:rsidRPr="00AC7802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w Kielcach </w:t>
                  </w:r>
                </w:p>
              </w:tc>
            </w:tr>
            <w:tr w:rsidR="001813C1" w:rsidRPr="00FE647F" w:rsidTr="001813C1">
              <w:tc>
                <w:tcPr>
                  <w:tcW w:w="1398" w:type="dxa"/>
                  <w:shd w:val="clear" w:color="auto" w:fill="C4BC96" w:themeFill="background2" w:themeFillShade="BF"/>
                </w:tcPr>
                <w:p w:rsidR="001813C1" w:rsidRPr="006F7F7B" w:rsidRDefault="001813C1" w:rsidP="00AC7802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813C1" w:rsidRPr="006F7F7B" w:rsidRDefault="001813C1" w:rsidP="00AC780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</w:t>
                  </w: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15 -</w:t>
                  </w: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</w:t>
                  </w:r>
                  <w:r w:rsidRPr="006F7F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30</w:t>
                  </w:r>
                </w:p>
              </w:tc>
              <w:tc>
                <w:tcPr>
                  <w:tcW w:w="7840" w:type="dxa"/>
                  <w:gridSpan w:val="3"/>
                  <w:shd w:val="clear" w:color="auto" w:fill="C4BC96" w:themeFill="background2" w:themeFillShade="BF"/>
                </w:tcPr>
                <w:p w:rsidR="001813C1" w:rsidRPr="006F7F7B" w:rsidRDefault="001813C1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  <w:p w:rsidR="001813C1" w:rsidRPr="006F7F7B" w:rsidRDefault="001813C1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6F7F7B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Podsumowanie, zakończenie spotkania </w:t>
                  </w:r>
                </w:p>
                <w:p w:rsidR="001813C1" w:rsidRPr="006F7F7B" w:rsidRDefault="001813C1" w:rsidP="00FE647F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746588" w:rsidRPr="00746588" w:rsidRDefault="00746588" w:rsidP="00746588">
            <w:pPr>
              <w:spacing w:line="380" w:lineRule="atLeast"/>
              <w:ind w:left="1136" w:hanging="113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F0B97" w:rsidRPr="007A527C" w:rsidRDefault="00FF0B97" w:rsidP="00FE647F">
            <w:pPr>
              <w:spacing w:line="380" w:lineRule="atLeast"/>
              <w:ind w:left="1136" w:hanging="1136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05" w:type="dxa"/>
          </w:tcPr>
          <w:p w:rsidR="002E75F9" w:rsidRPr="002E75F9" w:rsidRDefault="002E75F9" w:rsidP="00C12F4F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88" w:rsidRPr="002E75F9" w:rsidTr="00C12F4F">
        <w:trPr>
          <w:cantSplit/>
          <w:trHeight w:val="2155"/>
        </w:trPr>
        <w:tc>
          <w:tcPr>
            <w:tcW w:w="9464" w:type="dxa"/>
          </w:tcPr>
          <w:p w:rsidR="00746588" w:rsidRPr="00C12F4F" w:rsidRDefault="00746588" w:rsidP="006F7F7B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5" w:type="dxa"/>
          </w:tcPr>
          <w:p w:rsidR="00746588" w:rsidRPr="002E75F9" w:rsidRDefault="00746588" w:rsidP="00C12F4F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9F0" w:rsidRPr="00C75605" w:rsidRDefault="00A519F0" w:rsidP="00FF0B97">
      <w:pPr>
        <w:spacing w:after="0" w:line="360" w:lineRule="atLeast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</w:pPr>
    </w:p>
    <w:sectPr w:rsidR="00A519F0" w:rsidRPr="00C75605" w:rsidSect="00945EB2">
      <w:headerReference w:type="first" r:id="rId9"/>
      <w:footerReference w:type="first" r:id="rId10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B6" w:rsidRDefault="00E00FB6" w:rsidP="00A519F0">
      <w:pPr>
        <w:spacing w:after="0" w:line="240" w:lineRule="auto"/>
      </w:pPr>
      <w:r>
        <w:separator/>
      </w:r>
    </w:p>
  </w:endnote>
  <w:endnote w:type="continuationSeparator" w:id="0">
    <w:p w:rsidR="00E00FB6" w:rsidRDefault="00E00FB6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0" w:rsidRDefault="00945EB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6" name="Obraz 5" descr="doz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B6" w:rsidRDefault="00E00FB6" w:rsidP="00A519F0">
      <w:pPr>
        <w:spacing w:after="0" w:line="240" w:lineRule="auto"/>
      </w:pPr>
      <w:r>
        <w:separator/>
      </w:r>
    </w:p>
  </w:footnote>
  <w:footnote w:type="continuationSeparator" w:id="0">
    <w:p w:rsidR="00E00FB6" w:rsidRDefault="00E00FB6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0" w:rsidRDefault="00945E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5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9"/>
    <w:rsid w:val="000207C4"/>
    <w:rsid w:val="00026BC5"/>
    <w:rsid w:val="000428CF"/>
    <w:rsid w:val="000548C9"/>
    <w:rsid w:val="00055EA0"/>
    <w:rsid w:val="00067588"/>
    <w:rsid w:val="0009749B"/>
    <w:rsid w:val="000D7829"/>
    <w:rsid w:val="001024AE"/>
    <w:rsid w:val="001813C1"/>
    <w:rsid w:val="001A3B2D"/>
    <w:rsid w:val="001B5D7C"/>
    <w:rsid w:val="001B6478"/>
    <w:rsid w:val="001B6FAE"/>
    <w:rsid w:val="001F1D09"/>
    <w:rsid w:val="002079D3"/>
    <w:rsid w:val="00225523"/>
    <w:rsid w:val="00225F66"/>
    <w:rsid w:val="00227B0E"/>
    <w:rsid w:val="00245D8C"/>
    <w:rsid w:val="00255A80"/>
    <w:rsid w:val="00290BEC"/>
    <w:rsid w:val="002D5096"/>
    <w:rsid w:val="002D5551"/>
    <w:rsid w:val="002E4404"/>
    <w:rsid w:val="002E75F9"/>
    <w:rsid w:val="00357661"/>
    <w:rsid w:val="00372EB9"/>
    <w:rsid w:val="00380767"/>
    <w:rsid w:val="00392BEA"/>
    <w:rsid w:val="003A55DD"/>
    <w:rsid w:val="00416F0F"/>
    <w:rsid w:val="00427237"/>
    <w:rsid w:val="00444FC6"/>
    <w:rsid w:val="00457659"/>
    <w:rsid w:val="004E7611"/>
    <w:rsid w:val="00540572"/>
    <w:rsid w:val="005621F2"/>
    <w:rsid w:val="005902D8"/>
    <w:rsid w:val="005A1D92"/>
    <w:rsid w:val="005C2C83"/>
    <w:rsid w:val="005F7FE7"/>
    <w:rsid w:val="00614D68"/>
    <w:rsid w:val="00616ADD"/>
    <w:rsid w:val="00623782"/>
    <w:rsid w:val="00630B7A"/>
    <w:rsid w:val="006B1E4A"/>
    <w:rsid w:val="006C5C87"/>
    <w:rsid w:val="006C73A7"/>
    <w:rsid w:val="006F7F7B"/>
    <w:rsid w:val="0073509E"/>
    <w:rsid w:val="00737D10"/>
    <w:rsid w:val="00743779"/>
    <w:rsid w:val="00746588"/>
    <w:rsid w:val="00747D3F"/>
    <w:rsid w:val="007674FB"/>
    <w:rsid w:val="00767B2B"/>
    <w:rsid w:val="007700D5"/>
    <w:rsid w:val="00777C3F"/>
    <w:rsid w:val="007A527C"/>
    <w:rsid w:val="007B001E"/>
    <w:rsid w:val="007B2460"/>
    <w:rsid w:val="007C61EF"/>
    <w:rsid w:val="007D7E75"/>
    <w:rsid w:val="007F44E1"/>
    <w:rsid w:val="007F4FFB"/>
    <w:rsid w:val="008839B9"/>
    <w:rsid w:val="008924D2"/>
    <w:rsid w:val="008E1FFD"/>
    <w:rsid w:val="009235D7"/>
    <w:rsid w:val="009366BA"/>
    <w:rsid w:val="00945EB2"/>
    <w:rsid w:val="009643F8"/>
    <w:rsid w:val="00967CFA"/>
    <w:rsid w:val="009734B7"/>
    <w:rsid w:val="009913FA"/>
    <w:rsid w:val="009B6EC7"/>
    <w:rsid w:val="00A24621"/>
    <w:rsid w:val="00A519F0"/>
    <w:rsid w:val="00A603A5"/>
    <w:rsid w:val="00A92E91"/>
    <w:rsid w:val="00AC7802"/>
    <w:rsid w:val="00AD5CAF"/>
    <w:rsid w:val="00B231C1"/>
    <w:rsid w:val="00B4211C"/>
    <w:rsid w:val="00B67AB7"/>
    <w:rsid w:val="00B7524D"/>
    <w:rsid w:val="00BD573C"/>
    <w:rsid w:val="00C12F4F"/>
    <w:rsid w:val="00C202A0"/>
    <w:rsid w:val="00C27BAF"/>
    <w:rsid w:val="00C45183"/>
    <w:rsid w:val="00C47F11"/>
    <w:rsid w:val="00C65053"/>
    <w:rsid w:val="00C75605"/>
    <w:rsid w:val="00CF167A"/>
    <w:rsid w:val="00D213CD"/>
    <w:rsid w:val="00D3132F"/>
    <w:rsid w:val="00D7241F"/>
    <w:rsid w:val="00D762CD"/>
    <w:rsid w:val="00DB5054"/>
    <w:rsid w:val="00DC53E6"/>
    <w:rsid w:val="00DD2BDF"/>
    <w:rsid w:val="00DF76C8"/>
    <w:rsid w:val="00E00FB6"/>
    <w:rsid w:val="00E264F7"/>
    <w:rsid w:val="00E33296"/>
    <w:rsid w:val="00E40003"/>
    <w:rsid w:val="00E43866"/>
    <w:rsid w:val="00E572EE"/>
    <w:rsid w:val="00E67ABC"/>
    <w:rsid w:val="00E82AA4"/>
    <w:rsid w:val="00E961FD"/>
    <w:rsid w:val="00EC64BB"/>
    <w:rsid w:val="00EF14DF"/>
    <w:rsid w:val="00F23A5C"/>
    <w:rsid w:val="00F3590A"/>
    <w:rsid w:val="00FA06D2"/>
    <w:rsid w:val="00FA5B48"/>
    <w:rsid w:val="00FD41A7"/>
    <w:rsid w:val="00FE647F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D484-C696-45E7-BD47-9B0A8A2A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28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8</cp:revision>
  <cp:lastPrinted>2014-10-09T12:21:00Z</cp:lastPrinted>
  <dcterms:created xsi:type="dcterms:W3CDTF">2014-10-07T10:30:00Z</dcterms:created>
  <dcterms:modified xsi:type="dcterms:W3CDTF">2014-10-09T12:21:00Z</dcterms:modified>
</cp:coreProperties>
</file>