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D8" w:rsidRDefault="00A428D8" w:rsidP="00A428D8">
      <w:pPr>
        <w:ind w:right="-50" w:firstLine="708"/>
      </w:pPr>
      <w:r>
        <w:t xml:space="preserve">Zarząd Województwa Świętokrzyskiego podjął decyzję o przystąpieniu samorządu </w:t>
      </w:r>
      <w:proofErr w:type="spellStart"/>
      <w:r>
        <w:t>województwa</w:t>
      </w:r>
      <w:proofErr w:type="spellEnd"/>
      <w:r>
        <w:t xml:space="preserve"> do realizacji kolejnej edycji programu PFRON  pn. „Program Wyrównywania Różnic Między Regionami II” –obszar A.</w:t>
      </w:r>
    </w:p>
    <w:p w:rsidR="00A428D8" w:rsidRDefault="00A428D8" w:rsidP="00A428D8">
      <w:pPr>
        <w:pStyle w:val="formularz1"/>
        <w:spacing w:line="240" w:lineRule="auto"/>
        <w:ind w:firstLine="708"/>
      </w:pPr>
      <w:r>
        <w:t xml:space="preserve">Celem strategicznym Programu jest wyrównywanie szans </w:t>
      </w:r>
      <w:proofErr w:type="spellStart"/>
      <w:r>
        <w:t>osób</w:t>
      </w:r>
      <w:proofErr w:type="spellEnd"/>
      <w:r>
        <w:t xml:space="preserve"> niepełnosprawnych, zamieszkujących regiony słabo rozwinięte gospodarczo i społecznie w dostępie do rehabilitacji zawodowej i </w:t>
      </w:r>
      <w:proofErr w:type="spellStart"/>
      <w:r>
        <w:t>społecznej</w:t>
      </w:r>
      <w:proofErr w:type="spellEnd"/>
      <w:r>
        <w:t>.</w:t>
      </w:r>
    </w:p>
    <w:p w:rsidR="00A428D8" w:rsidRDefault="00A428D8" w:rsidP="00A428D8">
      <w:pPr>
        <w:ind w:right="-50" w:firstLine="708"/>
      </w:pPr>
      <w:r>
        <w:t xml:space="preserve">Samorząd </w:t>
      </w:r>
      <w:proofErr w:type="spellStart"/>
      <w:r>
        <w:t>województwa</w:t>
      </w:r>
      <w:proofErr w:type="spellEnd"/>
      <w:r>
        <w:t xml:space="preserve"> jest realizatorem projektów dotyczących obszaru A Programu  tj. wyposażenia obiektów służących rehabilitacji </w:t>
      </w:r>
      <w:proofErr w:type="spellStart"/>
      <w:r>
        <w:t>osób</w:t>
      </w:r>
      <w:proofErr w:type="spellEnd"/>
      <w:r>
        <w:t xml:space="preserve"> niepełnosprawnych w sprzęt rehabilitacyjny. </w:t>
      </w:r>
    </w:p>
    <w:p w:rsidR="00A428D8" w:rsidRDefault="00A428D8" w:rsidP="00A428D8">
      <w:pPr>
        <w:ind w:right="-50" w:firstLine="708"/>
      </w:pPr>
      <w:r>
        <w:t>Beneficjentami pomocy w obszarze A mogą podmioty, które prowadzą obiekty służące rehabilitacji: organizacje pozarządowe, jednostki samorządu terytorialnego, państwowe uczelnie medyczne, zakłady opieki zdrowotnej.</w:t>
      </w:r>
    </w:p>
    <w:p w:rsidR="00A428D8" w:rsidRDefault="00A428D8" w:rsidP="00A428D8">
      <w:pPr>
        <w:ind w:right="70"/>
      </w:pPr>
      <w:r>
        <w:t>Warunkiem udziału w programie jest nieposiadanie:</w:t>
      </w:r>
    </w:p>
    <w:p w:rsidR="00A428D8" w:rsidRDefault="00A428D8" w:rsidP="00A428D8">
      <w:pPr>
        <w:ind w:left="708"/>
      </w:pPr>
      <w:r>
        <w:t>1) wymagalnych zobowiązań wobec PFRON,</w:t>
      </w:r>
    </w:p>
    <w:p w:rsidR="00A428D8" w:rsidRDefault="00A428D8" w:rsidP="00A428D8">
      <w:pPr>
        <w:ind w:left="708"/>
      </w:pPr>
      <w:r>
        <w:t>2) zaległości w obowiązkowych wpłatach na PFRON,</w:t>
      </w:r>
    </w:p>
    <w:p w:rsidR="00A428D8" w:rsidRDefault="00A428D8" w:rsidP="00A428D8">
      <w:pPr>
        <w:ind w:left="708"/>
      </w:pPr>
      <w:r>
        <w:t>3) wymagalnych zobowiązań wobec ZUS i US.</w:t>
      </w:r>
    </w:p>
    <w:p w:rsidR="00A428D8" w:rsidRDefault="00A428D8" w:rsidP="00A428D8"/>
    <w:p w:rsidR="00A428D8" w:rsidRDefault="00A428D8" w:rsidP="00A428D8">
      <w:pPr>
        <w:ind w:firstLine="454"/>
      </w:pPr>
      <w:r>
        <w:t xml:space="preserve">Maksymalna wysokość dofinansowania ze środków PFRON wynosi do 14.000,00 zł na każdą osobę z planowanej liczby </w:t>
      </w:r>
      <w:proofErr w:type="spellStart"/>
      <w:r>
        <w:t>osób</w:t>
      </w:r>
      <w:proofErr w:type="spellEnd"/>
      <w:r>
        <w:t xml:space="preserve"> niepełnosprawnych, które jednorazowo będą mogły być przyjęte i rehabilitowane w obiekcie służącym rehabilitacji na sprzęcie (urządzeniu) zakupionym w ramach projektu. </w:t>
      </w:r>
    </w:p>
    <w:p w:rsidR="00A428D8" w:rsidRDefault="00A428D8" w:rsidP="00A428D8">
      <w:pPr>
        <w:ind w:firstLine="454"/>
      </w:pPr>
      <w:r>
        <w:t xml:space="preserve">Wykaz powiatów kwalifikujących się do uczestnictwa. w „Programie wyrównywania różnic między regionami II”, na terenie których wysokość dofinansowania ze środków PFRON na realizację każdego projektu nie może przekroczyć </w:t>
      </w:r>
      <w:r>
        <w:rPr>
          <w:b/>
          <w:bCs/>
        </w:rPr>
        <w:t>60% kosztów jego realizacji:</w:t>
      </w:r>
    </w:p>
    <w:p w:rsidR="00A428D8" w:rsidRDefault="00A428D8" w:rsidP="00A428D8"/>
    <w:p w:rsidR="00A428D8" w:rsidRDefault="00A428D8" w:rsidP="00A428D8">
      <w:pPr>
        <w:ind w:firstLine="708"/>
      </w:pPr>
      <w:r>
        <w:t>1. Powiat Kielecki</w:t>
      </w:r>
    </w:p>
    <w:p w:rsidR="00A428D8" w:rsidRDefault="00A428D8" w:rsidP="00A428D8">
      <w:pPr>
        <w:ind w:firstLine="708"/>
      </w:pPr>
      <w:r>
        <w:t>2. Powiat Konecki</w:t>
      </w:r>
    </w:p>
    <w:p w:rsidR="00A428D8" w:rsidRDefault="00A428D8" w:rsidP="00A428D8">
      <w:pPr>
        <w:ind w:firstLine="708"/>
      </w:pPr>
      <w:r>
        <w:t>3. Powiat Ostrowiecki,</w:t>
      </w:r>
    </w:p>
    <w:p w:rsidR="00A428D8" w:rsidRDefault="00A428D8" w:rsidP="00A428D8">
      <w:pPr>
        <w:ind w:firstLine="708"/>
      </w:pPr>
      <w:r>
        <w:t>4. Powiat Skarżyski,</w:t>
      </w:r>
    </w:p>
    <w:p w:rsidR="00A428D8" w:rsidRDefault="00A428D8" w:rsidP="00A428D8">
      <w:pPr>
        <w:ind w:firstLine="708"/>
      </w:pPr>
      <w:r>
        <w:t>5. Powiat Starachowicki</w:t>
      </w:r>
    </w:p>
    <w:p w:rsidR="00A428D8" w:rsidRDefault="00A428D8" w:rsidP="00A428D8">
      <w:pPr>
        <w:ind w:firstLine="708"/>
      </w:pPr>
      <w:r>
        <w:t>6. Powiat Jędrzejowski.</w:t>
      </w:r>
    </w:p>
    <w:p w:rsidR="00A428D8" w:rsidRDefault="00A428D8" w:rsidP="00A428D8">
      <w:pPr>
        <w:ind w:firstLine="708"/>
      </w:pPr>
      <w:r>
        <w:t xml:space="preserve">7. Powiat Opatowski </w:t>
      </w:r>
    </w:p>
    <w:p w:rsidR="00A428D8" w:rsidRDefault="00A428D8" w:rsidP="00A428D8"/>
    <w:p w:rsidR="00A428D8" w:rsidRDefault="00A428D8" w:rsidP="00A428D8">
      <w:pPr>
        <w:ind w:firstLine="708"/>
      </w:pPr>
      <w:r>
        <w:t xml:space="preserve">Wykaz powiatów kwalifikujących się do uczestnictwa w „Programie wyrównywania różnic między regionami II”, na terenie których wysokość dofinansowania ze środków PFRON na realizację każdego projektu nie może przekroczyć </w:t>
      </w:r>
      <w:r>
        <w:rPr>
          <w:b/>
          <w:bCs/>
        </w:rPr>
        <w:t>40% kosztów jego realizacji:</w:t>
      </w:r>
    </w:p>
    <w:p w:rsidR="00A428D8" w:rsidRDefault="00A428D8" w:rsidP="00A428D8"/>
    <w:p w:rsidR="00A428D8" w:rsidRDefault="00A428D8" w:rsidP="00A428D8">
      <w:pPr>
        <w:ind w:firstLine="708"/>
      </w:pPr>
      <w:r>
        <w:t xml:space="preserve">1. Miasto Kielce </w:t>
      </w:r>
    </w:p>
    <w:p w:rsidR="00A428D8" w:rsidRDefault="00A428D8" w:rsidP="00A428D8">
      <w:pPr>
        <w:ind w:firstLine="708"/>
      </w:pPr>
      <w:r>
        <w:t>2. Powiat Buski</w:t>
      </w:r>
    </w:p>
    <w:p w:rsidR="00A428D8" w:rsidRDefault="00A428D8" w:rsidP="00A428D8">
      <w:pPr>
        <w:ind w:firstLine="708"/>
      </w:pPr>
      <w:r>
        <w:t>3. Powiat Kazimierski.</w:t>
      </w:r>
    </w:p>
    <w:p w:rsidR="00A428D8" w:rsidRDefault="00A428D8" w:rsidP="00A428D8">
      <w:pPr>
        <w:ind w:firstLine="708"/>
      </w:pPr>
      <w:r>
        <w:t>4. Powiat Pińczowski.</w:t>
      </w:r>
    </w:p>
    <w:p w:rsidR="00A428D8" w:rsidRDefault="00A428D8" w:rsidP="00A428D8">
      <w:pPr>
        <w:ind w:firstLine="708"/>
      </w:pPr>
      <w:r>
        <w:t>5. Powiat Sandomierski.</w:t>
      </w:r>
    </w:p>
    <w:p w:rsidR="00A428D8" w:rsidRDefault="00A428D8" w:rsidP="00A428D8">
      <w:pPr>
        <w:ind w:firstLine="708"/>
      </w:pPr>
      <w:r>
        <w:t>6. Powiat Staszowski.</w:t>
      </w:r>
    </w:p>
    <w:p w:rsidR="00A428D8" w:rsidRDefault="00A428D8" w:rsidP="00A428D8">
      <w:pPr>
        <w:ind w:firstLine="454"/>
      </w:pPr>
      <w:r>
        <w:t xml:space="preserve">7. Powiat Włoszczowski. </w:t>
      </w:r>
    </w:p>
    <w:p w:rsidR="00A428D8" w:rsidRDefault="00A428D8" w:rsidP="00A428D8">
      <w:pPr>
        <w:autoSpaceDE w:val="0"/>
        <w:autoSpaceDN w:val="0"/>
        <w:ind w:right="-50"/>
      </w:pPr>
    </w:p>
    <w:p w:rsidR="00A428D8" w:rsidRDefault="00A428D8" w:rsidP="00A428D8">
      <w:pPr>
        <w:autoSpaceDE w:val="0"/>
        <w:autoSpaceDN w:val="0"/>
        <w:ind w:right="-50"/>
        <w:rPr>
          <w:color w:val="000000"/>
        </w:rPr>
      </w:pPr>
      <w:r>
        <w:rPr>
          <w:color w:val="000000"/>
        </w:rPr>
        <w:t xml:space="preserve">„Program wyrównywania różnic między regionami II” został zatwierdzony uchwałą  nr </w:t>
      </w:r>
      <w:r>
        <w:t>96/2013 Zarządu PFRON z dnia 31.12.2013r.</w:t>
      </w:r>
    </w:p>
    <w:p w:rsidR="00A428D8" w:rsidRDefault="00A428D8" w:rsidP="00A428D8">
      <w:pPr>
        <w:autoSpaceDE w:val="0"/>
        <w:autoSpaceDN w:val="0"/>
        <w:ind w:right="-50"/>
        <w:rPr>
          <w:color w:val="1A5199"/>
        </w:rPr>
      </w:pPr>
      <w:r>
        <w:rPr>
          <w:color w:val="000000"/>
        </w:rPr>
        <w:t xml:space="preserve">Szczegółowe informacje i procedury  realizacji programu  znajdują się na stronie internetowej </w:t>
      </w:r>
      <w:proofErr w:type="spellStart"/>
      <w:r>
        <w:rPr>
          <w:color w:val="000000"/>
        </w:rPr>
        <w:t>PFRON-u</w:t>
      </w:r>
      <w:proofErr w:type="spellEnd"/>
      <w:r>
        <w:rPr>
          <w:color w:val="000000"/>
        </w:rPr>
        <w:t xml:space="preserve">: </w:t>
      </w:r>
      <w:hyperlink r:id="rId4" w:history="1">
        <w:r>
          <w:rPr>
            <w:rStyle w:val="Hipercze"/>
          </w:rPr>
          <w:t>www.pfron.org.pl</w:t>
        </w:r>
      </w:hyperlink>
    </w:p>
    <w:p w:rsidR="00A428D8" w:rsidRDefault="00A428D8" w:rsidP="00A428D8">
      <w:pPr>
        <w:autoSpaceDE w:val="0"/>
        <w:autoSpaceDN w:val="0"/>
        <w:ind w:right="-50"/>
      </w:pPr>
    </w:p>
    <w:p w:rsidR="00A428D8" w:rsidRDefault="00A428D8" w:rsidP="00A428D8">
      <w:pPr>
        <w:pStyle w:val="NormalnyWeb"/>
        <w:spacing w:after="0"/>
        <w:ind w:firstLine="454"/>
      </w:pPr>
      <w:r>
        <w:lastRenderedPageBreak/>
        <w:t xml:space="preserve">Wnioski o dofinansowanie należy składać osobiście lub za pośrednictwem poczty w sekretariacie Regionalnego Ośrodka Polityki Społecznej Urzędu Marszałkowskiego Województwa Świętokrzyskiego,  Al. IX Wieków Kielc 3, 25-516 Kielce /budynek C2, piętro II, pok. 233, w terminie </w:t>
      </w:r>
      <w:r>
        <w:rPr>
          <w:b/>
          <w:bCs/>
        </w:rPr>
        <w:t>do dnia 11 kwietnia 2014r.</w:t>
      </w:r>
      <w:r>
        <w:t xml:space="preserve">  </w:t>
      </w:r>
    </w:p>
    <w:p w:rsidR="00025825" w:rsidRDefault="00A428D8"/>
    <w:sectPr w:rsidR="00025825" w:rsidSect="00B4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8D8"/>
    <w:rsid w:val="002C1910"/>
    <w:rsid w:val="00A428D8"/>
    <w:rsid w:val="00A9708B"/>
    <w:rsid w:val="00B4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28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28D8"/>
    <w:pPr>
      <w:spacing w:after="75"/>
      <w:jc w:val="both"/>
    </w:pPr>
  </w:style>
  <w:style w:type="paragraph" w:customStyle="1" w:styleId="formularz1">
    <w:name w:val="formularz1"/>
    <w:basedOn w:val="Normalny"/>
    <w:uiPriority w:val="99"/>
    <w:semiHidden/>
    <w:rsid w:val="00A428D8"/>
    <w:pPr>
      <w:spacing w:line="276" w:lineRule="auto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0</DocSecurity>
  <Lines>18</Lines>
  <Paragraphs>5</Paragraphs>
  <ScaleCrop>false</ScaleCrop>
  <Company>UMWŚ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karzat</dc:creator>
  <cp:keywords/>
  <dc:description/>
  <cp:lastModifiedBy>karzat</cp:lastModifiedBy>
  <cp:revision>2</cp:revision>
  <dcterms:created xsi:type="dcterms:W3CDTF">2014-02-18T13:57:00Z</dcterms:created>
  <dcterms:modified xsi:type="dcterms:W3CDTF">2014-02-18T13:57:00Z</dcterms:modified>
</cp:coreProperties>
</file>