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EB" w:rsidRPr="00902479" w:rsidRDefault="00DD07EB" w:rsidP="001E3AA1">
      <w:pPr>
        <w:ind w:left="5670"/>
        <w:rPr>
          <w:sz w:val="20"/>
          <w:szCs w:val="20"/>
        </w:rPr>
      </w:pPr>
      <w:r>
        <w:rPr>
          <w:sz w:val="20"/>
          <w:szCs w:val="20"/>
        </w:rPr>
        <w:t>Załącznik do uchwały Nr 1100 /16</w:t>
      </w:r>
    </w:p>
    <w:p w:rsidR="00DD07EB" w:rsidRPr="00902479" w:rsidRDefault="00DD07EB" w:rsidP="001E3AA1">
      <w:pPr>
        <w:ind w:left="5670"/>
        <w:rPr>
          <w:sz w:val="20"/>
          <w:szCs w:val="20"/>
        </w:rPr>
      </w:pPr>
      <w:r w:rsidRPr="00902479">
        <w:rPr>
          <w:sz w:val="20"/>
          <w:szCs w:val="20"/>
        </w:rPr>
        <w:t>Zarządu Województwa Świętokrzyskiego</w:t>
      </w:r>
    </w:p>
    <w:p w:rsidR="00DD07EB" w:rsidRPr="00902479" w:rsidRDefault="00DD07EB" w:rsidP="001E3AA1">
      <w:pPr>
        <w:ind w:left="5670"/>
        <w:rPr>
          <w:sz w:val="20"/>
          <w:szCs w:val="20"/>
        </w:rPr>
      </w:pPr>
      <w:r>
        <w:rPr>
          <w:sz w:val="20"/>
          <w:szCs w:val="20"/>
        </w:rPr>
        <w:t>z dnia 20 stycznia 2016</w:t>
      </w:r>
      <w:r w:rsidRPr="00902479">
        <w:rPr>
          <w:sz w:val="20"/>
          <w:szCs w:val="20"/>
        </w:rPr>
        <w:t xml:space="preserve"> r</w:t>
      </w:r>
      <w:r>
        <w:rPr>
          <w:sz w:val="20"/>
          <w:szCs w:val="20"/>
        </w:rPr>
        <w:t>.</w:t>
      </w:r>
    </w:p>
    <w:p w:rsidR="00DD07EB" w:rsidRPr="006B20BC" w:rsidRDefault="00DD07EB" w:rsidP="00622F99">
      <w:pPr>
        <w:jc w:val="center"/>
        <w:rPr>
          <w:b/>
          <w:sz w:val="16"/>
          <w:szCs w:val="16"/>
        </w:rPr>
      </w:pPr>
    </w:p>
    <w:p w:rsidR="00DD07EB" w:rsidRPr="006B20BC" w:rsidRDefault="00DD07EB" w:rsidP="00622F99">
      <w:pPr>
        <w:jc w:val="center"/>
        <w:rPr>
          <w:b/>
          <w:sz w:val="16"/>
          <w:szCs w:val="16"/>
        </w:rPr>
      </w:pPr>
    </w:p>
    <w:p w:rsidR="00DD07EB" w:rsidRDefault="00DD07EB" w:rsidP="00622F99">
      <w:pPr>
        <w:jc w:val="center"/>
        <w:outlineLvl w:val="0"/>
        <w:rPr>
          <w:b/>
        </w:rPr>
      </w:pPr>
      <w:r w:rsidRPr="00902479">
        <w:rPr>
          <w:b/>
        </w:rPr>
        <w:t>OGŁOSZENIE</w:t>
      </w:r>
    </w:p>
    <w:p w:rsidR="00DD07EB" w:rsidRPr="00902479" w:rsidRDefault="00DD07EB" w:rsidP="00622F99">
      <w:pPr>
        <w:jc w:val="center"/>
        <w:outlineLvl w:val="0"/>
        <w:rPr>
          <w:b/>
        </w:rPr>
      </w:pPr>
    </w:p>
    <w:p w:rsidR="00DD07EB" w:rsidRPr="00902479" w:rsidRDefault="00DD07EB" w:rsidP="00622F99">
      <w:pPr>
        <w:spacing w:before="120" w:after="120"/>
        <w:jc w:val="both"/>
        <w:rPr>
          <w:b/>
          <w:bCs/>
        </w:rPr>
      </w:pPr>
      <w:r w:rsidRPr="00902479">
        <w:t>N</w:t>
      </w:r>
      <w:r>
        <w:t xml:space="preserve">a podstawie </w:t>
      </w:r>
      <w:r w:rsidRPr="00D2699D">
        <w:t xml:space="preserve">art. 4 ust. 1 pkt 4 i 16, art. 11 ust. 1 pkt 1 i ust. 2 oraz </w:t>
      </w:r>
      <w:r>
        <w:t>art. 13 ust. 1 ustawy z dnia 24 </w:t>
      </w:r>
      <w:r w:rsidRPr="00D2699D">
        <w:t>kwietnia 2003 r. o działalności pożytku publiczn</w:t>
      </w:r>
      <w:r>
        <w:t>ego i o wolontariacie (Dz. U. z </w:t>
      </w:r>
      <w:r w:rsidRPr="00D2699D">
        <w:t>2014 r. poz. 1118, z późn. zm.), art. 14 ust. 1 pkt 3 i art. 41 ust. 1 ustawy z dnia 5 czerwca 1998 r. o samorządzie województwa (</w:t>
      </w:r>
      <w:r w:rsidRPr="00BA0901">
        <w:t>Dz. U. z 2015 r. poz. 1392, z późn. zm.</w:t>
      </w:r>
      <w:r>
        <w:t xml:space="preserve">) </w:t>
      </w:r>
      <w:r w:rsidRPr="00D2699D">
        <w:t xml:space="preserve">oraz § 6 </w:t>
      </w:r>
      <w:r>
        <w:t xml:space="preserve">i 23 </w:t>
      </w:r>
      <w:r w:rsidRPr="00D2699D">
        <w:t>Programu Współpracy Samorządu Województwa Świętokrzyskiego z Org</w:t>
      </w:r>
      <w:r>
        <w:t>anizacjami Pozarządowymi na 2016</w:t>
      </w:r>
      <w:r w:rsidRPr="00D2699D">
        <w:t xml:space="preserve"> r., stanowiącego załącznik do uchwały</w:t>
      </w:r>
      <w:r w:rsidRPr="00770236">
        <w:t xml:space="preserve"> Nr XVIII/271/15 </w:t>
      </w:r>
      <w:r w:rsidRPr="00D2699D">
        <w:t>Sejmiku</w:t>
      </w:r>
      <w:r>
        <w:t xml:space="preserve"> Województwa Świętokrzyskiego z </w:t>
      </w:r>
      <w:r w:rsidRPr="00D2699D">
        <w:t xml:space="preserve">dnia </w:t>
      </w:r>
      <w:r>
        <w:t>14 grudnia 2015</w:t>
      </w:r>
      <w:r w:rsidRPr="00D2699D">
        <w:t xml:space="preserve"> r. w sprawie przyjęcia do realizacji Programu Współpracy Samorządu Województwa Świętokrzyskiego z Org</w:t>
      </w:r>
      <w:r>
        <w:t>anizacjami Pozarządowymi na 2016</w:t>
      </w:r>
      <w:r w:rsidRPr="00D2699D">
        <w:t xml:space="preserve"> r.</w:t>
      </w:r>
    </w:p>
    <w:p w:rsidR="00DD07EB" w:rsidRPr="006B20BC" w:rsidRDefault="00DD07EB" w:rsidP="00622F99">
      <w:pPr>
        <w:jc w:val="center"/>
        <w:outlineLvl w:val="0"/>
        <w:rPr>
          <w:b/>
          <w:sz w:val="16"/>
          <w:szCs w:val="16"/>
        </w:rPr>
      </w:pPr>
    </w:p>
    <w:p w:rsidR="00DD07EB" w:rsidRDefault="00DD07EB" w:rsidP="00622F99">
      <w:pPr>
        <w:jc w:val="center"/>
        <w:rPr>
          <w:sz w:val="16"/>
          <w:szCs w:val="16"/>
        </w:rPr>
      </w:pPr>
    </w:p>
    <w:p w:rsidR="00DD07EB" w:rsidRPr="006B20BC" w:rsidRDefault="00DD07EB" w:rsidP="00622F99">
      <w:pPr>
        <w:jc w:val="center"/>
        <w:rPr>
          <w:sz w:val="16"/>
          <w:szCs w:val="16"/>
        </w:rPr>
      </w:pPr>
    </w:p>
    <w:p w:rsidR="00DD07EB" w:rsidRDefault="00DD07EB" w:rsidP="00622F99">
      <w:pPr>
        <w:jc w:val="center"/>
        <w:outlineLvl w:val="0"/>
        <w:rPr>
          <w:b/>
          <w:sz w:val="20"/>
          <w:szCs w:val="20"/>
        </w:rPr>
      </w:pPr>
      <w:r w:rsidRPr="00902479">
        <w:rPr>
          <w:b/>
          <w:sz w:val="20"/>
          <w:szCs w:val="20"/>
        </w:rPr>
        <w:t>ZARZĄD WOJEWÓ</w:t>
      </w:r>
      <w:r>
        <w:rPr>
          <w:b/>
          <w:sz w:val="20"/>
          <w:szCs w:val="20"/>
        </w:rPr>
        <w:t>DZTWA ŚWIĘTOKRZYSKIEGO OGŁASZA</w:t>
      </w:r>
      <w:r w:rsidRPr="00902479">
        <w:rPr>
          <w:b/>
          <w:sz w:val="20"/>
          <w:szCs w:val="20"/>
        </w:rPr>
        <w:t xml:space="preserve"> KONKURS OFERT</w:t>
      </w:r>
      <w:r>
        <w:rPr>
          <w:b/>
          <w:sz w:val="20"/>
          <w:szCs w:val="20"/>
        </w:rPr>
        <w:t xml:space="preserve"> </w:t>
      </w:r>
    </w:p>
    <w:p w:rsidR="00DD07EB" w:rsidRPr="00902479" w:rsidRDefault="00DD07EB" w:rsidP="00622F99">
      <w:pPr>
        <w:jc w:val="center"/>
        <w:outlineLvl w:val="0"/>
        <w:rPr>
          <w:b/>
          <w:sz w:val="20"/>
          <w:szCs w:val="20"/>
        </w:rPr>
      </w:pPr>
      <w:r w:rsidRPr="00902479">
        <w:rPr>
          <w:b/>
          <w:sz w:val="20"/>
          <w:szCs w:val="20"/>
        </w:rPr>
        <w:t xml:space="preserve">NA WSPARCIE REALIZACJI NASTĘPUJĄCYCH ZADAŃ PUBLICZNYCH </w:t>
      </w:r>
      <w:r>
        <w:rPr>
          <w:b/>
          <w:sz w:val="20"/>
          <w:szCs w:val="20"/>
        </w:rPr>
        <w:t>WOJEWÓDZTWA ŚWIĘTOKRZYSKIEGO Z ZAKRESU KULTURY W 2016</w:t>
      </w:r>
      <w:r w:rsidRPr="00902479">
        <w:rPr>
          <w:b/>
          <w:sz w:val="20"/>
          <w:szCs w:val="20"/>
        </w:rPr>
        <w:t xml:space="preserve"> ROKU</w:t>
      </w:r>
    </w:p>
    <w:p w:rsidR="00DD07EB" w:rsidRPr="006B20BC" w:rsidRDefault="00DD07EB" w:rsidP="00622F99">
      <w:pPr>
        <w:spacing w:after="40"/>
        <w:ind w:left="720"/>
        <w:jc w:val="both"/>
        <w:rPr>
          <w:i/>
          <w:sz w:val="16"/>
          <w:szCs w:val="16"/>
        </w:rPr>
      </w:pPr>
    </w:p>
    <w:p w:rsidR="00DD07EB" w:rsidRPr="00902479" w:rsidRDefault="00DD07EB" w:rsidP="00622F99">
      <w:pPr>
        <w:numPr>
          <w:ilvl w:val="0"/>
          <w:numId w:val="2"/>
        </w:numPr>
        <w:spacing w:after="60"/>
        <w:ind w:left="714" w:hanging="357"/>
        <w:jc w:val="both"/>
        <w:rPr>
          <w:i/>
        </w:rPr>
      </w:pPr>
      <w:r w:rsidRPr="00902479">
        <w:rPr>
          <w:b/>
          <w:sz w:val="20"/>
          <w:szCs w:val="20"/>
        </w:rPr>
        <w:t>WYDARZENIA</w:t>
      </w:r>
      <w:r w:rsidRPr="00902479">
        <w:rPr>
          <w:b/>
        </w:rPr>
        <w:t xml:space="preserve"> </w:t>
      </w:r>
      <w:r w:rsidRPr="00902479">
        <w:t>– organizowanie i udział w</w:t>
      </w:r>
      <w:r>
        <w:t xml:space="preserve"> </w:t>
      </w:r>
      <w:r w:rsidRPr="00902479">
        <w:t>festiwalach, przeglądach, prezentacjach, wystawach, konkursach, plenerach i warsztatach</w:t>
      </w:r>
      <w:r>
        <w:t xml:space="preserve"> artystycznych, konferencjach i </w:t>
      </w:r>
      <w:r w:rsidRPr="00902479">
        <w:t>seminariach, szkoleniach i kursach, targach oraz innych przedsięwzięciach kulturalnych mających znaczenie dla rozwoju, upowszechniania i promocji kultury województwa świętokrzyskiego,</w:t>
      </w:r>
    </w:p>
    <w:p w:rsidR="00DD07EB" w:rsidRPr="00902479" w:rsidRDefault="00DD07EB" w:rsidP="00622F99">
      <w:pPr>
        <w:numPr>
          <w:ilvl w:val="0"/>
          <w:numId w:val="2"/>
        </w:numPr>
        <w:spacing w:after="60"/>
        <w:ind w:left="714" w:hanging="357"/>
        <w:jc w:val="both"/>
        <w:rPr>
          <w:b/>
        </w:rPr>
      </w:pPr>
      <w:r w:rsidRPr="00902479">
        <w:rPr>
          <w:b/>
          <w:sz w:val="20"/>
          <w:szCs w:val="20"/>
        </w:rPr>
        <w:t>WYDAWNICTWA</w:t>
      </w:r>
      <w:r w:rsidRPr="00902479">
        <w:rPr>
          <w:b/>
        </w:rPr>
        <w:t xml:space="preserve"> </w:t>
      </w:r>
      <w:r w:rsidRPr="00902479">
        <w:t>- wydawanie niskonakładowy</w:t>
      </w:r>
      <w:r>
        <w:t>ch niekomercyjnych publikacji w </w:t>
      </w:r>
      <w:r w:rsidRPr="00902479">
        <w:t>formie książkowej i multimedialnej, katalogów, albumów, druków ulotnych, nagrań fonograficznych i audiowizualnych, w szczególności o tematyce artys</w:t>
      </w:r>
      <w:r>
        <w:t xml:space="preserve">tycznej, społeczno-kulturalnej </w:t>
      </w:r>
      <w:r w:rsidRPr="00902479">
        <w:t>i historycznej województwa świętokrzyskiego,</w:t>
      </w:r>
    </w:p>
    <w:p w:rsidR="00DD07EB" w:rsidRPr="00953317" w:rsidRDefault="00DD07EB" w:rsidP="00622F99">
      <w:pPr>
        <w:pStyle w:val="ListParagraph"/>
        <w:numPr>
          <w:ilvl w:val="0"/>
          <w:numId w:val="2"/>
        </w:numPr>
        <w:spacing w:after="40"/>
        <w:jc w:val="both"/>
        <w:rPr>
          <w:b/>
        </w:rPr>
      </w:pPr>
      <w:r w:rsidRPr="00902479">
        <w:rPr>
          <w:b/>
          <w:sz w:val="20"/>
          <w:szCs w:val="20"/>
        </w:rPr>
        <w:t>DZIEDZICTWO</w:t>
      </w:r>
      <w:r w:rsidRPr="00902479">
        <w:t xml:space="preserve"> - realizacja inicjatyw służą</w:t>
      </w:r>
      <w:r>
        <w:t>cych upowszechnianiu tradycji i </w:t>
      </w:r>
      <w:r w:rsidRPr="00902479">
        <w:t xml:space="preserve">regionalnego dziedzictwa kulturowego, ochronie dóbr kultury, sprzyjających budowaniu poczucia tożsamości kulturowej, w tym </w:t>
      </w:r>
      <w:bookmarkStart w:id="0" w:name="_GoBack"/>
      <w:bookmarkEnd w:id="0"/>
      <w:r w:rsidRPr="00902479">
        <w:t xml:space="preserve">organizacja imprez w ramach Europejskich Dni Dziedzictwa odbywających się pod hasłem: </w:t>
      </w:r>
      <w:r>
        <w:t>,,</w:t>
      </w:r>
      <w:r w:rsidRPr="00E579C0">
        <w:t>Gdzie duch spotyka się z przestrzenią - świątynie, arcydzieła, pomniki”.</w:t>
      </w:r>
    </w:p>
    <w:p w:rsidR="00DD07EB" w:rsidRPr="00902479" w:rsidRDefault="00DD07EB" w:rsidP="00622F99">
      <w:pPr>
        <w:spacing w:after="40"/>
        <w:jc w:val="both"/>
        <w:rPr>
          <w:b/>
        </w:rPr>
      </w:pPr>
    </w:p>
    <w:p w:rsidR="00DD07EB" w:rsidRPr="00902479" w:rsidRDefault="00DD07EB" w:rsidP="00622F99">
      <w:pPr>
        <w:spacing w:before="240" w:after="120"/>
        <w:jc w:val="center"/>
        <w:rPr>
          <w:b/>
          <w:sz w:val="20"/>
          <w:szCs w:val="20"/>
        </w:rPr>
      </w:pPr>
      <w:r w:rsidRPr="00902479">
        <w:rPr>
          <w:b/>
          <w:sz w:val="20"/>
          <w:szCs w:val="20"/>
        </w:rPr>
        <w:t>ADRESACI KONKURSU</w:t>
      </w:r>
    </w:p>
    <w:p w:rsidR="00DD07EB" w:rsidRPr="00902479" w:rsidRDefault="00DD07EB" w:rsidP="00622F99">
      <w:pPr>
        <w:spacing w:before="120" w:after="120"/>
        <w:jc w:val="center"/>
        <w:rPr>
          <w:b/>
        </w:rPr>
      </w:pPr>
      <w:r w:rsidRPr="00902479">
        <w:rPr>
          <w:b/>
        </w:rPr>
        <w:t>§ 1</w:t>
      </w:r>
    </w:p>
    <w:p w:rsidR="00DD07EB" w:rsidRPr="00902479" w:rsidRDefault="00DD07EB" w:rsidP="00622F99">
      <w:pPr>
        <w:tabs>
          <w:tab w:val="num" w:pos="720"/>
        </w:tabs>
        <w:spacing w:after="40"/>
        <w:jc w:val="both"/>
      </w:pPr>
      <w:r w:rsidRPr="00902479">
        <w:t>Podmiotami uprawnionymi do złożenia oferty są organizacje pozarządowe w rozumieniu ustawy z dnia 24 kwietnia 2003 r. o działalności pożytku publicznego i o wolontariacie</w:t>
      </w:r>
      <w:r>
        <w:t>,</w:t>
      </w:r>
      <w:r w:rsidRPr="00902479">
        <w:t xml:space="preserve"> prowadzące działalność statutową w zakresie kultury związaną z realizacją zadań objętych konkursem. </w:t>
      </w:r>
    </w:p>
    <w:p w:rsidR="00DD07EB" w:rsidRPr="00902479" w:rsidRDefault="00DD07EB" w:rsidP="00622F99">
      <w:pPr>
        <w:spacing w:before="240" w:after="120"/>
        <w:jc w:val="center"/>
        <w:rPr>
          <w:b/>
          <w:sz w:val="20"/>
          <w:szCs w:val="20"/>
        </w:rPr>
      </w:pPr>
      <w:r w:rsidRPr="00902479">
        <w:rPr>
          <w:b/>
          <w:sz w:val="20"/>
          <w:szCs w:val="20"/>
        </w:rPr>
        <w:t>WARTOŚĆ ŚRODKÓW PUBLICZNYCH</w:t>
      </w:r>
    </w:p>
    <w:p w:rsidR="00DD07EB" w:rsidRPr="00902479" w:rsidRDefault="00DD07EB" w:rsidP="00622F99">
      <w:pPr>
        <w:spacing w:before="120" w:after="120"/>
        <w:jc w:val="center"/>
        <w:rPr>
          <w:b/>
        </w:rPr>
      </w:pPr>
      <w:r w:rsidRPr="00902479">
        <w:rPr>
          <w:b/>
        </w:rPr>
        <w:t>§ 2</w:t>
      </w:r>
    </w:p>
    <w:p w:rsidR="00DD07EB" w:rsidRPr="00902479" w:rsidRDefault="00DD07EB" w:rsidP="00622F99">
      <w:pPr>
        <w:numPr>
          <w:ilvl w:val="0"/>
          <w:numId w:val="5"/>
        </w:numPr>
        <w:spacing w:after="60"/>
        <w:ind w:hanging="357"/>
        <w:jc w:val="both"/>
      </w:pPr>
      <w:r w:rsidRPr="00902479">
        <w:t>Wartość środków publicznych przeznaczonych na wsparcie realizacji zadań publicz</w:t>
      </w:r>
      <w:r>
        <w:t xml:space="preserve">nych w dziedzinie kultury w 2016 roku wynosi ogółem </w:t>
      </w:r>
      <w:r w:rsidRPr="00F60A87">
        <w:rPr>
          <w:b/>
        </w:rPr>
        <w:t>200 000 PLN</w:t>
      </w:r>
      <w:r w:rsidRPr="00902479">
        <w:t>, w tym środki przeznaczone na realizację poszczególnych rodzajów zadań wynoszą:</w:t>
      </w:r>
    </w:p>
    <w:p w:rsidR="00DD07EB" w:rsidRPr="00902479" w:rsidRDefault="00DD07EB" w:rsidP="00622F99">
      <w:pPr>
        <w:numPr>
          <w:ilvl w:val="1"/>
          <w:numId w:val="12"/>
        </w:numPr>
        <w:spacing w:after="60"/>
        <w:jc w:val="both"/>
      </w:pPr>
      <w:r w:rsidRPr="00902479">
        <w:rPr>
          <w:b/>
          <w:sz w:val="20"/>
          <w:szCs w:val="20"/>
        </w:rPr>
        <w:t>WYDARZENIA</w:t>
      </w:r>
      <w:r>
        <w:rPr>
          <w:b/>
          <w:sz w:val="20"/>
          <w:szCs w:val="20"/>
        </w:rPr>
        <w:tab/>
      </w:r>
      <w:r>
        <w:t xml:space="preserve"> – 130 000 </w:t>
      </w:r>
      <w:r w:rsidRPr="00902479">
        <w:t>PLN,</w:t>
      </w:r>
    </w:p>
    <w:p w:rsidR="00DD07EB" w:rsidRPr="00902479" w:rsidRDefault="00DD07EB" w:rsidP="00622F99">
      <w:pPr>
        <w:numPr>
          <w:ilvl w:val="1"/>
          <w:numId w:val="12"/>
        </w:numPr>
        <w:spacing w:after="60"/>
        <w:jc w:val="both"/>
      </w:pPr>
      <w:r w:rsidRPr="00902479">
        <w:rPr>
          <w:b/>
          <w:sz w:val="20"/>
          <w:szCs w:val="20"/>
        </w:rPr>
        <w:t>WYDAWNICTWA</w:t>
      </w:r>
      <w:r>
        <w:rPr>
          <w:b/>
          <w:sz w:val="20"/>
          <w:szCs w:val="20"/>
        </w:rPr>
        <w:tab/>
      </w:r>
      <w:r w:rsidRPr="00902479">
        <w:rPr>
          <w:rFonts w:ascii="Tahoma" w:hAnsi="Tahoma" w:cs="Tahoma"/>
          <w:b/>
          <w:sz w:val="16"/>
          <w:szCs w:val="16"/>
        </w:rPr>
        <w:t xml:space="preserve"> </w:t>
      </w:r>
      <w:r>
        <w:t xml:space="preserve">–  40 000 </w:t>
      </w:r>
      <w:r w:rsidRPr="00902479">
        <w:t>PLN,</w:t>
      </w:r>
    </w:p>
    <w:p w:rsidR="00DD07EB" w:rsidRPr="00902479" w:rsidRDefault="00DD07EB" w:rsidP="00622F99">
      <w:pPr>
        <w:numPr>
          <w:ilvl w:val="1"/>
          <w:numId w:val="12"/>
        </w:numPr>
        <w:spacing w:after="60"/>
        <w:jc w:val="both"/>
      </w:pPr>
      <w:r w:rsidRPr="00902479">
        <w:rPr>
          <w:b/>
          <w:sz w:val="20"/>
          <w:szCs w:val="20"/>
        </w:rPr>
        <w:t>DZIEDZICTWO</w:t>
      </w:r>
      <w:r>
        <w:rPr>
          <w:b/>
          <w:sz w:val="20"/>
          <w:szCs w:val="20"/>
        </w:rPr>
        <w:tab/>
      </w:r>
      <w:r w:rsidRPr="00902479">
        <w:rPr>
          <w:rFonts w:ascii="Tahoma" w:hAnsi="Tahoma" w:cs="Tahoma"/>
          <w:sz w:val="16"/>
          <w:szCs w:val="16"/>
        </w:rPr>
        <w:t xml:space="preserve"> </w:t>
      </w:r>
      <w:r>
        <w:t xml:space="preserve">–  30 000 </w:t>
      </w:r>
      <w:r w:rsidRPr="00902479">
        <w:t>PLN.</w:t>
      </w:r>
    </w:p>
    <w:p w:rsidR="00DD07EB" w:rsidRDefault="00DD07EB" w:rsidP="00622F99">
      <w:pPr>
        <w:numPr>
          <w:ilvl w:val="0"/>
          <w:numId w:val="5"/>
        </w:numPr>
        <w:spacing w:after="60"/>
        <w:ind w:hanging="357"/>
        <w:jc w:val="both"/>
      </w:pPr>
      <w:r w:rsidRPr="00902479">
        <w:t>Wysokość dotacji dla podmiotów uprawnionych nie może przekroczyć 80% całkowitych kosztów realizacji zadania</w:t>
      </w:r>
      <w:r>
        <w:t xml:space="preserve"> publicznego.</w:t>
      </w:r>
    </w:p>
    <w:p w:rsidR="00DD07EB" w:rsidRPr="00F60A87" w:rsidRDefault="00DD07EB" w:rsidP="00622F99">
      <w:pPr>
        <w:numPr>
          <w:ilvl w:val="0"/>
          <w:numId w:val="5"/>
        </w:numPr>
        <w:spacing w:after="60"/>
        <w:ind w:hanging="357"/>
        <w:jc w:val="both"/>
      </w:pPr>
      <w:r w:rsidRPr="00F60A87">
        <w:t xml:space="preserve">Wymagany wkład własny podmiotu wynosi </w:t>
      </w:r>
      <w:r>
        <w:t xml:space="preserve">minimum </w:t>
      </w:r>
      <w:r w:rsidRPr="00F60A87">
        <w:t>20% całkowitej wartości zadania, w tym:</w:t>
      </w:r>
    </w:p>
    <w:p w:rsidR="00DD07EB" w:rsidRPr="00902479" w:rsidRDefault="00DD07EB" w:rsidP="00622F99">
      <w:pPr>
        <w:numPr>
          <w:ilvl w:val="1"/>
          <w:numId w:val="13"/>
        </w:numPr>
        <w:spacing w:after="60"/>
        <w:jc w:val="both"/>
      </w:pPr>
      <w:r w:rsidRPr="00902479">
        <w:t>wkład finansowy podmiotu - 10 %,</w:t>
      </w:r>
    </w:p>
    <w:p w:rsidR="00DD07EB" w:rsidRPr="00902479" w:rsidRDefault="00DD07EB" w:rsidP="00622F99">
      <w:pPr>
        <w:numPr>
          <w:ilvl w:val="1"/>
          <w:numId w:val="13"/>
        </w:numPr>
        <w:spacing w:after="40"/>
        <w:jc w:val="both"/>
      </w:pPr>
      <w:r w:rsidRPr="00902479">
        <w:t>wkład pozafinansowy (świadczenia wolontariuszy i praca społeczna członków organizacji) – 10 %.</w:t>
      </w:r>
    </w:p>
    <w:p w:rsidR="00DD07EB" w:rsidRPr="00902479" w:rsidRDefault="00DD07EB" w:rsidP="00622F99">
      <w:pPr>
        <w:spacing w:before="240" w:after="120"/>
        <w:jc w:val="center"/>
        <w:rPr>
          <w:b/>
          <w:sz w:val="20"/>
          <w:szCs w:val="20"/>
        </w:rPr>
      </w:pPr>
      <w:r w:rsidRPr="00902479">
        <w:rPr>
          <w:b/>
          <w:sz w:val="20"/>
          <w:szCs w:val="20"/>
        </w:rPr>
        <w:t>TERMIN REALIZACJI I WARUNKI SKŁADANIA OFERT</w:t>
      </w:r>
    </w:p>
    <w:p w:rsidR="00DD07EB" w:rsidRPr="00902479" w:rsidRDefault="00DD07EB" w:rsidP="00622F99">
      <w:pPr>
        <w:spacing w:before="120" w:after="120"/>
        <w:jc w:val="center"/>
        <w:rPr>
          <w:b/>
        </w:rPr>
      </w:pPr>
      <w:r w:rsidRPr="00902479">
        <w:rPr>
          <w:b/>
        </w:rPr>
        <w:t>§ 3</w:t>
      </w:r>
    </w:p>
    <w:p w:rsidR="00DD07EB" w:rsidRDefault="00DD07EB" w:rsidP="00622F99">
      <w:pPr>
        <w:spacing w:after="40"/>
        <w:jc w:val="both"/>
        <w:rPr>
          <w:b/>
          <w:color w:val="000000"/>
        </w:rPr>
      </w:pPr>
      <w:r>
        <w:rPr>
          <w:color w:val="000000"/>
        </w:rPr>
        <w:t xml:space="preserve">1. </w:t>
      </w:r>
      <w:r w:rsidRPr="00902479">
        <w:rPr>
          <w:color w:val="000000"/>
        </w:rPr>
        <w:t>Konkurs obejmuje oferty zadań, których realizacja rozpoczyna się nie wcześniej niż</w:t>
      </w:r>
      <w:r>
        <w:rPr>
          <w:b/>
          <w:color w:val="000000"/>
        </w:rPr>
        <w:t xml:space="preserve"> 1 lutego </w:t>
      </w:r>
      <w:r w:rsidRPr="00902479">
        <w:rPr>
          <w:b/>
          <w:color w:val="000000"/>
        </w:rPr>
        <w:t xml:space="preserve">a kończy się nie później </w:t>
      </w:r>
      <w:r>
        <w:rPr>
          <w:b/>
          <w:color w:val="000000"/>
        </w:rPr>
        <w:t>niż 31 grudnia 2016</w:t>
      </w:r>
      <w:r w:rsidRPr="00902479">
        <w:rPr>
          <w:b/>
          <w:color w:val="000000"/>
        </w:rPr>
        <w:t xml:space="preserve"> roku.</w:t>
      </w:r>
    </w:p>
    <w:p w:rsidR="00DD07EB" w:rsidRPr="0071451E" w:rsidRDefault="00DD07EB" w:rsidP="00622F99">
      <w:pPr>
        <w:spacing w:after="40"/>
        <w:jc w:val="both"/>
      </w:pPr>
      <w:r w:rsidRPr="0071451E">
        <w:t>2. W przypadku ofert realizacji zadań w formie wspierania dop</w:t>
      </w:r>
      <w:r>
        <w:t>uszcza się realizację działań w </w:t>
      </w:r>
      <w:r w:rsidRPr="0071451E">
        <w:t>ramach zadania przed datą zwarcia umowy z Województwem Świętokrzyskim, o ile będą one finansowane ze środków innych niż pochodzące z budżetu Województwa Świętokrzyskiego lub będą to działania niewymagające finansowania.</w:t>
      </w:r>
    </w:p>
    <w:p w:rsidR="00DD07EB" w:rsidRPr="00902479" w:rsidRDefault="00DD07EB" w:rsidP="00622F99">
      <w:pPr>
        <w:spacing w:after="40"/>
        <w:jc w:val="both"/>
        <w:rPr>
          <w:b/>
          <w:color w:val="000000"/>
        </w:rPr>
      </w:pPr>
    </w:p>
    <w:p w:rsidR="00DD07EB" w:rsidRPr="00902479" w:rsidRDefault="00DD07EB" w:rsidP="00622F99">
      <w:pPr>
        <w:spacing w:before="120" w:after="120"/>
        <w:jc w:val="center"/>
        <w:rPr>
          <w:b/>
        </w:rPr>
      </w:pPr>
      <w:r w:rsidRPr="00902479">
        <w:rPr>
          <w:b/>
        </w:rPr>
        <w:t>§ 4</w:t>
      </w:r>
    </w:p>
    <w:p w:rsidR="00DD07EB" w:rsidRPr="00902479" w:rsidRDefault="00DD07EB" w:rsidP="00622F99">
      <w:pPr>
        <w:numPr>
          <w:ilvl w:val="0"/>
          <w:numId w:val="11"/>
        </w:numPr>
        <w:spacing w:after="60"/>
        <w:ind w:hanging="357"/>
        <w:jc w:val="both"/>
      </w:pPr>
      <w:r w:rsidRPr="00902479">
        <w:t>Termin składania ofert konkursowych wy</w:t>
      </w:r>
      <w:r>
        <w:t xml:space="preserve">znacza się </w:t>
      </w:r>
      <w:r w:rsidRPr="005C5800">
        <w:t xml:space="preserve">do dnia </w:t>
      </w:r>
      <w:r w:rsidRPr="00FD62D3">
        <w:rPr>
          <w:b/>
          <w:u w:val="single"/>
        </w:rPr>
        <w:t>12 lutego 2016 roku</w:t>
      </w:r>
      <w:r w:rsidRPr="00FD62D3">
        <w:rPr>
          <w:u w:val="single"/>
        </w:rPr>
        <w:t>.</w:t>
      </w:r>
    </w:p>
    <w:p w:rsidR="00DD07EB" w:rsidRPr="00902479" w:rsidRDefault="00DD07EB" w:rsidP="00622F99">
      <w:pPr>
        <w:numPr>
          <w:ilvl w:val="0"/>
          <w:numId w:val="11"/>
        </w:numPr>
        <w:spacing w:after="60"/>
        <w:ind w:hanging="357"/>
        <w:jc w:val="both"/>
      </w:pPr>
      <w:r w:rsidRPr="00902479">
        <w:t>Oferty należy składać w zamkniętych, opieczętowanych kopertach z dopiskiem „</w:t>
      </w:r>
      <w:r w:rsidRPr="00902479">
        <w:rPr>
          <w:b/>
        </w:rPr>
        <w:t>Konkurs ofert – Kultura</w:t>
      </w:r>
      <w:r w:rsidRPr="00902479">
        <w:t>” z podaniem rodzaju zadania</w:t>
      </w:r>
      <w:r>
        <w:t xml:space="preserve"> (WYDARZENIA, WYDAWNICTWA, DZIEDZICTWO):</w:t>
      </w:r>
    </w:p>
    <w:p w:rsidR="00DD07EB" w:rsidRPr="00902479" w:rsidRDefault="00DD07EB" w:rsidP="00622F99">
      <w:pPr>
        <w:numPr>
          <w:ilvl w:val="1"/>
          <w:numId w:val="14"/>
        </w:numPr>
        <w:spacing w:after="60"/>
        <w:jc w:val="both"/>
      </w:pPr>
      <w:r w:rsidRPr="00902479">
        <w:t>w Kancelarii Ogólnej Urzędu Marszałkowskiego Województwa Świętokrzyskiego</w:t>
      </w:r>
      <w:r>
        <w:t>, al. IX Wieków Kielc 3, pok. 21</w:t>
      </w:r>
      <w:r w:rsidRPr="00902479">
        <w:t>7, (godz. 7.30 – 15.30),</w:t>
      </w:r>
    </w:p>
    <w:p w:rsidR="00DD07EB" w:rsidRPr="00902479" w:rsidRDefault="00DD07EB" w:rsidP="00622F99">
      <w:pPr>
        <w:numPr>
          <w:ilvl w:val="1"/>
          <w:numId w:val="14"/>
        </w:numPr>
        <w:spacing w:after="60"/>
        <w:jc w:val="both"/>
      </w:pPr>
      <w:r w:rsidRPr="00902479">
        <w:t>w sekretariacie Departamentu Promocji, Edukacji, Kultury, Sportu i Turystyki Urzędu Marszałkowskiego Województwa Ś</w:t>
      </w:r>
      <w:r>
        <w:t>więtokrzyskiego w Kielcach, ul. </w:t>
      </w:r>
      <w:r w:rsidRPr="00902479">
        <w:t>Paderewskiego 34A, pok. 25 (godz. 7.30 – 15.30),</w:t>
      </w:r>
    </w:p>
    <w:p w:rsidR="00DD07EB" w:rsidRPr="00902479" w:rsidRDefault="00DD07EB" w:rsidP="00622F99">
      <w:pPr>
        <w:numPr>
          <w:ilvl w:val="1"/>
          <w:numId w:val="14"/>
        </w:numPr>
        <w:spacing w:after="60"/>
        <w:jc w:val="both"/>
      </w:pPr>
      <w:r>
        <w:t>za pośrednictwem poczty na adres: Urząd Marszałkowski Województwa Świętokrzyskiego al. IX Wieków Kielc 3, 25-516 Kielce</w:t>
      </w:r>
    </w:p>
    <w:p w:rsidR="00DD07EB" w:rsidRPr="007D2A52" w:rsidRDefault="00DD07EB" w:rsidP="00622F99">
      <w:pPr>
        <w:numPr>
          <w:ilvl w:val="0"/>
          <w:numId w:val="11"/>
        </w:numPr>
        <w:spacing w:after="60"/>
        <w:ind w:hanging="357"/>
        <w:jc w:val="both"/>
        <w:rPr>
          <w:b/>
        </w:rPr>
      </w:pPr>
      <w:r w:rsidRPr="007D2A52">
        <w:rPr>
          <w:b/>
        </w:rPr>
        <w:t>Decyduje data wpływu oferty do Urzędu Marszałkowskiego, potwierdzona pieczęcią wpływu, a nie data stempla pocztowego.</w:t>
      </w:r>
    </w:p>
    <w:p w:rsidR="00DD07EB" w:rsidRPr="007D2A52" w:rsidRDefault="00DD07EB" w:rsidP="00622F99">
      <w:pPr>
        <w:numPr>
          <w:ilvl w:val="0"/>
          <w:numId w:val="11"/>
        </w:numPr>
        <w:spacing w:after="60"/>
        <w:ind w:hanging="357"/>
        <w:jc w:val="both"/>
        <w:rPr>
          <w:i/>
        </w:rPr>
      </w:pPr>
      <w:r w:rsidRPr="00902479">
        <w:t xml:space="preserve">Podmiot zobowiązany jest do złożenia oferty w wersji papierowej według wzoru określonego </w:t>
      </w:r>
      <w:r w:rsidRPr="007D2A52">
        <w:rPr>
          <w:i/>
        </w:rPr>
        <w:t xml:space="preserve">rozporządzeniem Ministra Pracy i Polityki Społecznej z dnia 15 grudnia 2010 roku w sprawie wzoru oferty i ramowego wzoru umowy dotyczących realizacji zadania publicznego oraz wzoru sprawozdania z wykonania tego zadania (Dz. U z 2011 r. Nr 6, poz. 25). </w:t>
      </w:r>
    </w:p>
    <w:p w:rsidR="00DD07EB" w:rsidRPr="008F5DFF" w:rsidRDefault="00DD07EB" w:rsidP="00622F99">
      <w:pPr>
        <w:numPr>
          <w:ilvl w:val="0"/>
          <w:numId w:val="11"/>
        </w:numPr>
        <w:spacing w:after="60"/>
        <w:ind w:hanging="357"/>
        <w:jc w:val="both"/>
      </w:pPr>
      <w:r w:rsidRPr="008F5DFF">
        <w:t>Podmiot może złożyć maksymalnie 3 oferty w bieżącej edycji konkursu.</w:t>
      </w:r>
    </w:p>
    <w:p w:rsidR="00DD07EB" w:rsidRPr="00902479" w:rsidRDefault="00DD07EB" w:rsidP="00622F99">
      <w:pPr>
        <w:numPr>
          <w:ilvl w:val="0"/>
          <w:numId w:val="11"/>
        </w:numPr>
        <w:spacing w:after="60"/>
        <w:ind w:hanging="357"/>
        <w:jc w:val="both"/>
      </w:pPr>
      <w:r w:rsidRPr="00902479">
        <w:t>W przypadku składania jednej oferty do kilku konkursów/programów ogłaszanych przez Zarząd Województwa należy zamieścić stosowną informację na ten temat w ofercie konkursowej.</w:t>
      </w:r>
    </w:p>
    <w:p w:rsidR="00DD07EB" w:rsidRDefault="00DD07EB" w:rsidP="00622F99">
      <w:pPr>
        <w:numPr>
          <w:ilvl w:val="0"/>
          <w:numId w:val="11"/>
        </w:numPr>
        <w:spacing w:after="40"/>
        <w:jc w:val="both"/>
      </w:pPr>
      <w:r w:rsidRPr="00902479">
        <w:t>Nie przewiduje się możliwości uzupełniania i korygowania złożonej oferty oraz wymaganych załączników</w:t>
      </w:r>
      <w:r>
        <w:t>,</w:t>
      </w:r>
      <w:r w:rsidRPr="00902479">
        <w:t xml:space="preserve"> o których mowa w § 5 ust. 1.</w:t>
      </w:r>
    </w:p>
    <w:p w:rsidR="00DD07EB" w:rsidRPr="0071451E" w:rsidRDefault="00DD07EB" w:rsidP="00622F99">
      <w:pPr>
        <w:numPr>
          <w:ilvl w:val="0"/>
          <w:numId w:val="11"/>
        </w:numPr>
        <w:spacing w:after="40"/>
        <w:jc w:val="both"/>
      </w:pPr>
      <w:r w:rsidRPr="0071451E">
        <w:t>Nie będą przyjmowane oferty przesłane drogą elektroniczną.</w:t>
      </w:r>
    </w:p>
    <w:p w:rsidR="00DD07EB" w:rsidRPr="00902479" w:rsidRDefault="00DD07EB" w:rsidP="00622F99">
      <w:pPr>
        <w:spacing w:before="240" w:after="120"/>
        <w:jc w:val="center"/>
        <w:rPr>
          <w:b/>
          <w:sz w:val="20"/>
          <w:szCs w:val="20"/>
        </w:rPr>
      </w:pPr>
      <w:r w:rsidRPr="00902479">
        <w:rPr>
          <w:b/>
          <w:sz w:val="20"/>
          <w:szCs w:val="20"/>
        </w:rPr>
        <w:t xml:space="preserve">KRYTERIA I TRYB WYBORU OFERT </w:t>
      </w:r>
    </w:p>
    <w:p w:rsidR="00DD07EB" w:rsidRPr="00902479" w:rsidRDefault="00DD07EB" w:rsidP="00622F99">
      <w:pPr>
        <w:spacing w:before="120" w:after="120"/>
        <w:jc w:val="center"/>
        <w:rPr>
          <w:b/>
        </w:rPr>
      </w:pPr>
      <w:r w:rsidRPr="00902479">
        <w:rPr>
          <w:b/>
        </w:rPr>
        <w:t>§ 5</w:t>
      </w:r>
    </w:p>
    <w:p w:rsidR="00DD07EB" w:rsidRPr="00902479" w:rsidRDefault="00DD07EB" w:rsidP="00622F99">
      <w:pPr>
        <w:numPr>
          <w:ilvl w:val="0"/>
          <w:numId w:val="6"/>
        </w:numPr>
        <w:spacing w:after="60"/>
        <w:ind w:left="357" w:hanging="357"/>
        <w:jc w:val="both"/>
      </w:pPr>
      <w:r w:rsidRPr="007D2A52">
        <w:rPr>
          <w:b/>
        </w:rPr>
        <w:t>Oferta jest uznana za</w:t>
      </w:r>
      <w:r w:rsidRPr="00902479">
        <w:t xml:space="preserve"> </w:t>
      </w:r>
      <w:r w:rsidRPr="00902479">
        <w:rPr>
          <w:b/>
        </w:rPr>
        <w:t>kompletną</w:t>
      </w:r>
      <w:r w:rsidRPr="00902479">
        <w:t>, jeżeli dołączone zostały następujące załączniki:</w:t>
      </w:r>
    </w:p>
    <w:p w:rsidR="00DD07EB" w:rsidRPr="00902479" w:rsidRDefault="00DD07EB" w:rsidP="00622F99">
      <w:pPr>
        <w:numPr>
          <w:ilvl w:val="1"/>
          <w:numId w:val="15"/>
        </w:numPr>
        <w:spacing w:after="60"/>
        <w:jc w:val="both"/>
      </w:pPr>
      <w:r>
        <w:t>kopia</w:t>
      </w:r>
      <w:r w:rsidRPr="00902479">
        <w:t xml:space="preserve"> wyciągu z Kr</w:t>
      </w:r>
      <w:r>
        <w:t>ajowego Rejestru Sądowego zgodna</w:t>
      </w:r>
      <w:r w:rsidRPr="00902479">
        <w:t xml:space="preserve"> z aktualnym stanem prawnym i faktycznym (aktualny oznacza, że dane zawarte w dokumencie zgodne są ze stanem faktycznym),</w:t>
      </w:r>
    </w:p>
    <w:p w:rsidR="00DD07EB" w:rsidRPr="00902479" w:rsidRDefault="00DD07EB" w:rsidP="00622F99">
      <w:pPr>
        <w:numPr>
          <w:ilvl w:val="1"/>
          <w:numId w:val="15"/>
        </w:numPr>
        <w:spacing w:after="60"/>
        <w:jc w:val="both"/>
      </w:pPr>
      <w:r>
        <w:t>kopia</w:t>
      </w:r>
      <w:r w:rsidRPr="00902479">
        <w:t xml:space="preserve"> aktualnego statutu lub adres strony internetowej, na której jest on udostępniony, </w:t>
      </w:r>
    </w:p>
    <w:p w:rsidR="00DD07EB" w:rsidRPr="00902479" w:rsidRDefault="00DD07EB" w:rsidP="00622F99">
      <w:pPr>
        <w:numPr>
          <w:ilvl w:val="1"/>
          <w:numId w:val="15"/>
        </w:numPr>
        <w:spacing w:after="60"/>
        <w:jc w:val="both"/>
      </w:pPr>
      <w:r>
        <w:t>recenzja/opinia</w:t>
      </w:r>
      <w:r w:rsidRPr="00902479">
        <w:t xml:space="preserve"> - dla projektów wydawniczych,</w:t>
      </w:r>
    </w:p>
    <w:p w:rsidR="00DD07EB" w:rsidRDefault="00DD07EB" w:rsidP="00622F99">
      <w:pPr>
        <w:numPr>
          <w:ilvl w:val="1"/>
          <w:numId w:val="15"/>
        </w:numPr>
        <w:spacing w:after="60"/>
        <w:jc w:val="both"/>
        <w:rPr>
          <w:color w:val="000000"/>
        </w:rPr>
      </w:pPr>
      <w:r w:rsidRPr="00902479">
        <w:t>w przypadku</w:t>
      </w:r>
      <w:r w:rsidRPr="00902479">
        <w:rPr>
          <w:color w:val="000000"/>
        </w:rPr>
        <w:t xml:space="preserve"> osób prawnych i jednostek organizacyjnych działających na podstawie przepisów ustawy o stosunku Pań</w:t>
      </w:r>
      <w:r>
        <w:rPr>
          <w:color w:val="000000"/>
        </w:rPr>
        <w:t>stwa do Kościoła Katolickiego w </w:t>
      </w:r>
      <w:r w:rsidRPr="00902479">
        <w:rPr>
          <w:color w:val="000000"/>
        </w:rPr>
        <w:t xml:space="preserve">Rzeczypospolitej Polskiej, o stosunku Państwa do innych kościołów i związków wyznaniowych oraz gwarancji wolności sumienia i wyznania oferta powinna zawierać: </w:t>
      </w:r>
    </w:p>
    <w:p w:rsidR="00DD07EB" w:rsidRPr="0013322F" w:rsidRDefault="00DD07EB" w:rsidP="0013322F">
      <w:pPr>
        <w:pStyle w:val="ListParagraph"/>
        <w:numPr>
          <w:ilvl w:val="0"/>
          <w:numId w:val="20"/>
        </w:numPr>
        <w:spacing w:after="60"/>
        <w:ind w:left="1418"/>
        <w:jc w:val="both"/>
      </w:pPr>
      <w:r w:rsidRPr="0013322F">
        <w:t>zaświadczenie o osobowości prawnej parafii/zakonu,</w:t>
      </w:r>
    </w:p>
    <w:p w:rsidR="00DD07EB" w:rsidRPr="0013322F" w:rsidRDefault="00DD07EB" w:rsidP="0013322F">
      <w:pPr>
        <w:pStyle w:val="ListParagraph"/>
        <w:numPr>
          <w:ilvl w:val="0"/>
          <w:numId w:val="20"/>
        </w:numPr>
        <w:spacing w:after="60"/>
        <w:ind w:left="1418"/>
        <w:jc w:val="both"/>
      </w:pPr>
      <w:r w:rsidRPr="0013322F">
        <w:t>upoważnienie dla proboszcza/przeora o reprezentowaniu parafii/zakonu i zaciąganiu zobowiązań finansowych lub dekret powołujący kościelną osobę prawną,</w:t>
      </w:r>
    </w:p>
    <w:p w:rsidR="00DD07EB" w:rsidRPr="0013322F" w:rsidRDefault="00DD07EB" w:rsidP="0013322F">
      <w:pPr>
        <w:pStyle w:val="ListParagraph"/>
        <w:numPr>
          <w:ilvl w:val="0"/>
          <w:numId w:val="20"/>
        </w:numPr>
        <w:spacing w:after="60"/>
        <w:ind w:left="1418"/>
        <w:jc w:val="both"/>
        <w:rPr>
          <w:color w:val="000000"/>
        </w:rPr>
      </w:pPr>
      <w:r w:rsidRPr="0013322F">
        <w:rPr>
          <w:color w:val="000000"/>
        </w:rPr>
        <w:t>aktualny statut, jeśli dotyczy,</w:t>
      </w:r>
    </w:p>
    <w:p w:rsidR="00DD07EB" w:rsidRPr="00902479" w:rsidRDefault="00DD07EB" w:rsidP="00622F99">
      <w:pPr>
        <w:numPr>
          <w:ilvl w:val="1"/>
          <w:numId w:val="15"/>
        </w:numPr>
        <w:spacing w:after="60"/>
        <w:jc w:val="both"/>
      </w:pPr>
      <w:r w:rsidRPr="00902479">
        <w:t xml:space="preserve">w przypadku oddziału terenowego organizacji (nieposiadającego osobowości prawnej) niezbędne jest załączenie do niej </w:t>
      </w:r>
      <w:r w:rsidRPr="005522BA">
        <w:t>pełnomocnictwa zarządu głównego</w:t>
      </w:r>
      <w:r w:rsidRPr="00902479">
        <w:t xml:space="preserve">, dla co najmniej dwóch przedstawicieli wyżej wymienionego </w:t>
      </w:r>
      <w:r>
        <w:t>oddziału, do składania w </w:t>
      </w:r>
      <w:r w:rsidRPr="00902479">
        <w:t>imieniu tej organizacji oświadczeń woli w zakresie nabywania praw i zaciągania zobowiązań finansowych oraz dysponowania środk</w:t>
      </w:r>
      <w:r>
        <w:t>ami przeznaczonymi na realizację</w:t>
      </w:r>
      <w:r w:rsidRPr="00902479">
        <w:t xml:space="preserve"> zadania, którego dotyczy oferta,</w:t>
      </w:r>
    </w:p>
    <w:p w:rsidR="00DD07EB" w:rsidRPr="00902479" w:rsidRDefault="00DD07EB" w:rsidP="00622F99">
      <w:pPr>
        <w:numPr>
          <w:ilvl w:val="1"/>
          <w:numId w:val="15"/>
        </w:numPr>
        <w:spacing w:after="80"/>
        <w:ind w:left="1077" w:hanging="357"/>
        <w:jc w:val="both"/>
        <w:rPr>
          <w:color w:val="000000"/>
        </w:rPr>
      </w:pPr>
      <w:r w:rsidRPr="00902479">
        <w:t xml:space="preserve"> w przypadku składania ofert, które będą realizowane w partnerstwie, należy załączyć umowę partnerską zawartą między organizacjami pozarządowymi lub podmiotami wymienionymi w art</w:t>
      </w:r>
      <w:r w:rsidRPr="00902479">
        <w:rPr>
          <w:color w:val="000000"/>
        </w:rPr>
        <w:t>. 3 ust.</w:t>
      </w:r>
      <w:r>
        <w:rPr>
          <w:color w:val="000000"/>
        </w:rPr>
        <w:t xml:space="preserve"> </w:t>
      </w:r>
      <w:r w:rsidRPr="00902479">
        <w:rPr>
          <w:color w:val="000000"/>
        </w:rPr>
        <w:t>3 ustawy z dnia 24 kwietnia 2003</w:t>
      </w:r>
      <w:r>
        <w:rPr>
          <w:color w:val="000000"/>
        </w:rPr>
        <w:t xml:space="preserve"> r. o </w:t>
      </w:r>
      <w:r w:rsidRPr="00902479">
        <w:rPr>
          <w:color w:val="000000"/>
        </w:rPr>
        <w:t>dzi</w:t>
      </w:r>
      <w:r>
        <w:rPr>
          <w:color w:val="000000"/>
        </w:rPr>
        <w:t xml:space="preserve">ałalności pożytku publicznego i </w:t>
      </w:r>
      <w:r w:rsidRPr="00902479">
        <w:rPr>
          <w:color w:val="000000"/>
        </w:rPr>
        <w:t>o</w:t>
      </w:r>
      <w:r>
        <w:rPr>
          <w:color w:val="000000"/>
        </w:rPr>
        <w:t xml:space="preserve"> </w:t>
      </w:r>
      <w:r w:rsidRPr="00902479">
        <w:rPr>
          <w:color w:val="000000"/>
        </w:rPr>
        <w:t>wolontariacie, określającą zakres ich świadczeń składających się na realizację zadania publicznego, bądź oświadczenie partnera.</w:t>
      </w:r>
    </w:p>
    <w:p w:rsidR="00DD07EB" w:rsidRPr="00902479" w:rsidRDefault="00DD07EB" w:rsidP="00693D83">
      <w:pPr>
        <w:numPr>
          <w:ilvl w:val="0"/>
          <w:numId w:val="6"/>
        </w:numPr>
        <w:spacing w:after="80"/>
        <w:ind w:left="357" w:hanging="357"/>
        <w:jc w:val="both"/>
      </w:pPr>
      <w:r w:rsidRPr="00902479">
        <w:t>Załączniki muszą spełniać wymogi ważności, tzn. muszą być podpisane przez osoby uprawnione, wymienione w KRS. Kserokopie dokumentów winny być potwierdzone za zgodność z oryginałem. Jeśli osoby uprawnione nie d</w:t>
      </w:r>
      <w:r>
        <w:t xml:space="preserve">ysponują pieczęciami imiennymi </w:t>
      </w:r>
      <w:r w:rsidRPr="00902479">
        <w:t>powinny podpisać się pełnym imieniem i nazwiskiem z zaznaczeniem pełnionej funkcji.</w:t>
      </w:r>
    </w:p>
    <w:p w:rsidR="00DD07EB" w:rsidRPr="00902479" w:rsidRDefault="00DD07EB" w:rsidP="00622F99">
      <w:pPr>
        <w:numPr>
          <w:ilvl w:val="0"/>
          <w:numId w:val="6"/>
        </w:numPr>
        <w:spacing w:after="80"/>
        <w:ind w:left="357" w:hanging="357"/>
        <w:jc w:val="both"/>
      </w:pPr>
      <w:r w:rsidRPr="00902479">
        <w:t>Do oferty można dołączyć posiadane rekomendacje uzyskane od jednostek samorządu terytorialnego lub innych podmiotów – nie są one jednak załącznikiem obowiązkowym.</w:t>
      </w:r>
    </w:p>
    <w:p w:rsidR="00DD07EB" w:rsidRPr="00902479" w:rsidRDefault="00DD07EB" w:rsidP="00622F99">
      <w:pPr>
        <w:numPr>
          <w:ilvl w:val="0"/>
          <w:numId w:val="6"/>
        </w:numPr>
        <w:spacing w:after="80"/>
        <w:ind w:left="357" w:hanging="357"/>
        <w:jc w:val="both"/>
      </w:pPr>
      <w:r w:rsidRPr="00902479">
        <w:t>Załączniki powinny być w sposób trwały związane (spięte, zszyte) z ofertą.</w:t>
      </w:r>
    </w:p>
    <w:p w:rsidR="00DD07EB" w:rsidRPr="00902479" w:rsidRDefault="00DD07EB" w:rsidP="00622F99">
      <w:pPr>
        <w:numPr>
          <w:ilvl w:val="0"/>
          <w:numId w:val="6"/>
        </w:numPr>
        <w:spacing w:after="80"/>
        <w:ind w:left="357" w:hanging="357"/>
        <w:jc w:val="both"/>
      </w:pPr>
      <w:r w:rsidRPr="00902479">
        <w:t>Jeżeli ten sam oferent składa więcej niż jedną ofertę do jednej edycji konkursu, załączniki mogą być dołączone do jednej oferty, którą należy wskazać w pozostałych.</w:t>
      </w:r>
    </w:p>
    <w:p w:rsidR="00DD07EB" w:rsidRPr="00902479" w:rsidRDefault="00DD07EB" w:rsidP="00622F99">
      <w:pPr>
        <w:numPr>
          <w:ilvl w:val="0"/>
          <w:numId w:val="6"/>
        </w:numPr>
        <w:spacing w:after="80"/>
        <w:ind w:left="357" w:hanging="357"/>
        <w:jc w:val="both"/>
      </w:pPr>
      <w:r w:rsidRPr="00902479">
        <w:t>Przy składaniu oferty wspólnej należy wskazać s</w:t>
      </w:r>
      <w:r>
        <w:t>posób reprezentowania każdego z </w:t>
      </w:r>
      <w:r w:rsidRPr="00902479">
        <w:t>podmiotów oraz określić, jakie działania w ramach realizacji zadnia publicznego będą wykonywać poszczególne organizacje i jakie rodzaje kosztów będą opłacane z konta tych organizacji.</w:t>
      </w:r>
    </w:p>
    <w:p w:rsidR="00DD07EB" w:rsidRPr="00902479" w:rsidRDefault="00DD07EB" w:rsidP="00622F99">
      <w:pPr>
        <w:numPr>
          <w:ilvl w:val="0"/>
          <w:numId w:val="6"/>
        </w:numPr>
        <w:spacing w:after="80"/>
        <w:ind w:left="357" w:hanging="357"/>
        <w:jc w:val="both"/>
      </w:pPr>
      <w:r w:rsidRPr="00902479">
        <w:t>W przypadku złożenia oferty wspólnej, błąd formalny występujący po stronie jednego z podmiotów powoduje odrzucenie oferty.</w:t>
      </w:r>
    </w:p>
    <w:p w:rsidR="00DD07EB" w:rsidRPr="00902479" w:rsidRDefault="00DD07EB" w:rsidP="00622F99">
      <w:pPr>
        <w:numPr>
          <w:ilvl w:val="0"/>
          <w:numId w:val="6"/>
        </w:numPr>
        <w:spacing w:after="80"/>
        <w:ind w:left="357" w:hanging="357"/>
        <w:jc w:val="both"/>
      </w:pPr>
      <w:r w:rsidRPr="00902479">
        <w:t>Podmioty składające ofertę wspólną ponoszą solidarną odpowiedzialność za wykonanie dotowanego zadania.</w:t>
      </w:r>
    </w:p>
    <w:p w:rsidR="00DD07EB" w:rsidRPr="00902479" w:rsidRDefault="00DD07EB" w:rsidP="00622F99">
      <w:pPr>
        <w:numPr>
          <w:ilvl w:val="0"/>
          <w:numId w:val="6"/>
        </w:numPr>
        <w:spacing w:after="60"/>
        <w:ind w:left="357" w:hanging="357"/>
        <w:jc w:val="both"/>
        <w:rPr>
          <w:color w:val="000000"/>
        </w:rPr>
      </w:pPr>
      <w:r w:rsidRPr="00902479">
        <w:t>Oferta</w:t>
      </w:r>
      <w:r w:rsidRPr="00902479">
        <w:rPr>
          <w:color w:val="000000"/>
        </w:rPr>
        <w:t xml:space="preserve"> jest sporządzona prawidłowo pod względem formalnym</w:t>
      </w:r>
      <w:r>
        <w:rPr>
          <w:color w:val="000000"/>
        </w:rPr>
        <w:t>,</w:t>
      </w:r>
      <w:r w:rsidRPr="00902479">
        <w:rPr>
          <w:color w:val="000000"/>
        </w:rPr>
        <w:t xml:space="preserve"> jeżeli spełnia następujące kryteria:</w:t>
      </w:r>
    </w:p>
    <w:p w:rsidR="00DD07EB" w:rsidRPr="00902479" w:rsidRDefault="00DD07EB" w:rsidP="00622F99">
      <w:pPr>
        <w:numPr>
          <w:ilvl w:val="1"/>
          <w:numId w:val="16"/>
        </w:numPr>
        <w:spacing w:after="60"/>
        <w:jc w:val="both"/>
      </w:pPr>
      <w:r w:rsidRPr="00902479">
        <w:t>oferent jest uprawniony do udziału w konkursie,</w:t>
      </w:r>
    </w:p>
    <w:p w:rsidR="00DD07EB" w:rsidRPr="00902479" w:rsidRDefault="00DD07EB" w:rsidP="00622F99">
      <w:pPr>
        <w:numPr>
          <w:ilvl w:val="1"/>
          <w:numId w:val="16"/>
        </w:numPr>
        <w:spacing w:after="60"/>
        <w:jc w:val="both"/>
      </w:pPr>
      <w:r w:rsidRPr="00902479">
        <w:t xml:space="preserve">oferta jest złożona na prawidłowym formularzu </w:t>
      </w:r>
      <w:r w:rsidRPr="0071451E">
        <w:t>(zgodnym ze wzorem określonym w</w:t>
      </w:r>
      <w:r>
        <w:t> </w:t>
      </w:r>
      <w:r w:rsidRPr="0071451E">
        <w:rPr>
          <w:i/>
        </w:rPr>
        <w:t>rozporządzeniu Ministra Pracy i Polityki Społeczne</w:t>
      </w:r>
      <w:r>
        <w:rPr>
          <w:i/>
        </w:rPr>
        <w:t>j z dnia 15 grudnia 2010 roku w </w:t>
      </w:r>
      <w:r w:rsidRPr="0071451E">
        <w:rPr>
          <w:i/>
        </w:rPr>
        <w:t xml:space="preserve">sprawie wzoru oferty i ramowego wzoru umowy dotyczących realizacji zadania publicznego oraz wzoru sprawozdania z </w:t>
      </w:r>
      <w:r>
        <w:rPr>
          <w:i/>
        </w:rPr>
        <w:t>wykonania tego zadania (Dz. U z </w:t>
      </w:r>
      <w:r w:rsidRPr="0071451E">
        <w:rPr>
          <w:i/>
        </w:rPr>
        <w:t>2011 r. Nr 6, poz. 25</w:t>
      </w:r>
      <w:r w:rsidRPr="005C680F">
        <w:rPr>
          <w:i/>
        </w:rPr>
        <w:t>)</w:t>
      </w:r>
      <w:r w:rsidRPr="005522BA">
        <w:rPr>
          <w:i/>
          <w:color w:val="FF0000"/>
        </w:rPr>
        <w:t xml:space="preserve"> </w:t>
      </w:r>
      <w:r w:rsidRPr="00902479">
        <w:t>w wymaganym w regulaminie terminie,</w:t>
      </w:r>
    </w:p>
    <w:p w:rsidR="00DD07EB" w:rsidRPr="00902479" w:rsidRDefault="00DD07EB" w:rsidP="00622F99">
      <w:pPr>
        <w:numPr>
          <w:ilvl w:val="1"/>
          <w:numId w:val="16"/>
        </w:numPr>
        <w:spacing w:after="60"/>
        <w:jc w:val="both"/>
      </w:pPr>
      <w:r w:rsidRPr="00902479">
        <w:t>oferta jest wypełniona</w:t>
      </w:r>
      <w:r w:rsidRPr="00DE08B2">
        <w:t xml:space="preserve"> </w:t>
      </w:r>
      <w:r w:rsidRPr="00902479">
        <w:t>prawidłowo</w:t>
      </w:r>
      <w:r>
        <w:t xml:space="preserve"> oraz</w:t>
      </w:r>
      <w:r w:rsidRPr="00902479">
        <w:t xml:space="preserve"> w sposób czytelny,</w:t>
      </w:r>
    </w:p>
    <w:p w:rsidR="00DD07EB" w:rsidRPr="00902479" w:rsidRDefault="00DD07EB" w:rsidP="00622F99">
      <w:pPr>
        <w:numPr>
          <w:ilvl w:val="1"/>
          <w:numId w:val="16"/>
        </w:numPr>
        <w:spacing w:after="60"/>
        <w:jc w:val="both"/>
        <w:rPr>
          <w:color w:val="000000"/>
        </w:rPr>
      </w:pPr>
      <w:r w:rsidRPr="00902479">
        <w:t>oferta</w:t>
      </w:r>
      <w:r w:rsidRPr="00902479">
        <w:rPr>
          <w:color w:val="000000"/>
        </w:rPr>
        <w:t xml:space="preserve"> jest podpisana przez osoby uprawnione.</w:t>
      </w:r>
    </w:p>
    <w:p w:rsidR="00DD07EB" w:rsidRPr="00902479" w:rsidRDefault="00DD07EB" w:rsidP="00622F99">
      <w:pPr>
        <w:numPr>
          <w:ilvl w:val="0"/>
          <w:numId w:val="6"/>
        </w:numPr>
        <w:spacing w:after="80"/>
        <w:ind w:left="357" w:hanging="357"/>
        <w:jc w:val="both"/>
      </w:pPr>
      <w:r w:rsidRPr="00902479">
        <w:t>Oferty nie spełniające powyższych wymogów, określonych w ust. 1 i 9</w:t>
      </w:r>
      <w:r>
        <w:t>,</w:t>
      </w:r>
      <w:r w:rsidRPr="00902479">
        <w:t xml:space="preserve"> czyli niekompletne i/lub nieprawidłowe</w:t>
      </w:r>
      <w:r>
        <w:t>,</w:t>
      </w:r>
      <w:r w:rsidRPr="00902479">
        <w:t xml:space="preserve"> zostaną odrzucone ze względów formalnych.</w:t>
      </w:r>
    </w:p>
    <w:p w:rsidR="00DD07EB" w:rsidRPr="00902479" w:rsidRDefault="00DD07EB" w:rsidP="00622F99">
      <w:pPr>
        <w:numPr>
          <w:ilvl w:val="0"/>
          <w:numId w:val="6"/>
        </w:numPr>
        <w:spacing w:after="80"/>
        <w:ind w:left="357" w:hanging="357"/>
        <w:jc w:val="both"/>
      </w:pPr>
      <w:r w:rsidRPr="00902479">
        <w:t>Oferty spełniające wymogi formalne podlegają</w:t>
      </w:r>
      <w:r>
        <w:t xml:space="preserve"> ocenie merytorycznej przez k</w:t>
      </w:r>
      <w:r w:rsidRPr="00902479">
        <w:t>omisję konkursową, powołaną przez Zarząd Województwa Świętokrzyskiego.</w:t>
      </w:r>
    </w:p>
    <w:p w:rsidR="00DD07EB" w:rsidRPr="00902479" w:rsidRDefault="00DD07EB" w:rsidP="00622F99">
      <w:pPr>
        <w:numPr>
          <w:ilvl w:val="0"/>
          <w:numId w:val="6"/>
        </w:numPr>
        <w:spacing w:after="60"/>
        <w:ind w:left="357" w:hanging="357"/>
        <w:jc w:val="both"/>
      </w:pPr>
      <w:r w:rsidRPr="00902479">
        <w:t>Decyzję o wyborze ofert i udzieleniu dotacji podejmuje Zarząd Województwa Świętokrzyski</w:t>
      </w:r>
      <w:r>
        <w:t>ego po zapoznaniu się z opinią k</w:t>
      </w:r>
      <w:r w:rsidRPr="00902479">
        <w:t>omisji konkursowej.</w:t>
      </w:r>
    </w:p>
    <w:p w:rsidR="00DD07EB" w:rsidRPr="00902479" w:rsidRDefault="00DD07EB" w:rsidP="00622F99">
      <w:pPr>
        <w:numPr>
          <w:ilvl w:val="0"/>
          <w:numId w:val="6"/>
        </w:numPr>
        <w:spacing w:after="60"/>
        <w:ind w:left="357" w:hanging="357"/>
        <w:jc w:val="both"/>
        <w:rPr>
          <w:color w:val="000000"/>
        </w:rPr>
      </w:pPr>
      <w:r w:rsidRPr="00902479">
        <w:t>Kryteria</w:t>
      </w:r>
      <w:r w:rsidRPr="00902479">
        <w:rPr>
          <w:color w:val="000000"/>
        </w:rPr>
        <w:t xml:space="preserve"> oceny merytorycznej oferty są następujące:</w:t>
      </w:r>
    </w:p>
    <w:p w:rsidR="00DD07EB" w:rsidRPr="00902479" w:rsidRDefault="00DD07EB" w:rsidP="00622F99">
      <w:pPr>
        <w:spacing w:after="4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570"/>
        <w:gridCol w:w="6985"/>
        <w:gridCol w:w="1270"/>
      </w:tblGrid>
      <w:tr w:rsidR="00DD07EB" w:rsidRPr="00902479" w:rsidTr="00287115">
        <w:trPr>
          <w:trHeight w:val="409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902479"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after="40"/>
              <w:ind w:left="540" w:hanging="540"/>
              <w:jc w:val="center"/>
              <w:rPr>
                <w:b/>
              </w:rPr>
            </w:pPr>
            <w:r w:rsidRPr="00902479">
              <w:rPr>
                <w:b/>
              </w:rPr>
              <w:t>Dotyczące oferenta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902479">
              <w:rPr>
                <w:b/>
              </w:rPr>
              <w:t>Punktacja</w:t>
            </w:r>
          </w:p>
        </w:tc>
      </w:tr>
      <w:tr w:rsidR="00DD07EB" w:rsidRPr="00902479" w:rsidTr="00287115">
        <w:trPr>
          <w:trHeight w:val="1040"/>
        </w:trPr>
        <w:tc>
          <w:tcPr>
            <w:tcW w:w="0" w:type="auto"/>
            <w:tcBorders>
              <w:top w:val="double" w:sz="4" w:space="0" w:color="auto"/>
            </w:tcBorders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2479">
              <w:rPr>
                <w:b/>
              </w:rPr>
              <w:t>I.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DD07EB" w:rsidRPr="00902479" w:rsidRDefault="00DD07EB" w:rsidP="00622F9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27" w:hanging="357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/>
            </w:pPr>
            <w:r w:rsidRPr="00902479">
              <w:t>Posiadane zasoby niezbędne do realizacji projektu:</w:t>
            </w:r>
          </w:p>
          <w:p w:rsidR="00DD07EB" w:rsidRPr="00902479" w:rsidRDefault="00DD07EB" w:rsidP="00622F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902479">
              <w:t>rzeczowe ,</w:t>
            </w:r>
          </w:p>
          <w:p w:rsidR="00DD07EB" w:rsidRPr="00902479" w:rsidRDefault="00DD07EB" w:rsidP="00622F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902479">
              <w:t>kadrowe,</w:t>
            </w:r>
          </w:p>
          <w:p w:rsidR="00DD07EB" w:rsidRPr="00902479" w:rsidRDefault="00DD07EB" w:rsidP="00622F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</w:rPr>
            </w:pPr>
            <w:r w:rsidRPr="00902479">
              <w:t>finansowe.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jc w:val="center"/>
            </w:pPr>
          </w:p>
          <w:p w:rsidR="00DD07EB" w:rsidRPr="00902479" w:rsidRDefault="00DD07EB" w:rsidP="00287115">
            <w:pPr>
              <w:autoSpaceDE w:val="0"/>
              <w:autoSpaceDN w:val="0"/>
              <w:adjustRightInd w:val="0"/>
              <w:jc w:val="center"/>
            </w:pPr>
            <w:r w:rsidRPr="00902479">
              <w:t>0-3 pkt</w:t>
            </w:r>
          </w:p>
        </w:tc>
      </w:tr>
      <w:tr w:rsidR="00DD07EB" w:rsidRPr="00902479" w:rsidTr="00287115">
        <w:trPr>
          <w:trHeight w:val="533"/>
        </w:trPr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D07EB" w:rsidRPr="00902479" w:rsidRDefault="00DD07EB" w:rsidP="00622F9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ind w:left="527" w:hanging="357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D07EB" w:rsidRPr="00902479" w:rsidRDefault="00DD07EB" w:rsidP="008F36F0">
            <w:pPr>
              <w:autoSpaceDE w:val="0"/>
              <w:autoSpaceDN w:val="0"/>
              <w:adjustRightInd w:val="0"/>
              <w:spacing w:before="40" w:after="40"/>
            </w:pPr>
            <w:r w:rsidRPr="00902479">
              <w:t>Dotychczasowe aktywność, doświadczenie beneficjenta w realizacji projektów w sferze kultury</w:t>
            </w:r>
          </w:p>
        </w:tc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902479">
              <w:t>0-2 pkt</w:t>
            </w:r>
          </w:p>
        </w:tc>
      </w:tr>
      <w:tr w:rsidR="00DD07EB" w:rsidRPr="00902479" w:rsidTr="00287115">
        <w:trPr>
          <w:trHeight w:val="651"/>
        </w:trPr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D07EB" w:rsidRPr="00902479" w:rsidRDefault="00DD07EB" w:rsidP="00622F9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ind w:left="527" w:hanging="357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</w:pPr>
            <w:r w:rsidRPr="00902479">
              <w:t>Pozytywnie oceniona współpraca z administracją publiczną, w tym ocena realizacji projektów oraz rzetelność i terminowość rozliczania dotacji w latach ubiegłych</w:t>
            </w:r>
          </w:p>
        </w:tc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902479">
              <w:t>0-2 pkt</w:t>
            </w:r>
          </w:p>
        </w:tc>
      </w:tr>
      <w:tr w:rsidR="00DD07EB" w:rsidRPr="00902479" w:rsidTr="00287115"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D07EB" w:rsidRPr="00902479" w:rsidRDefault="00DD07EB" w:rsidP="00622F9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ind w:left="527" w:hanging="357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</w:pPr>
            <w:r w:rsidRPr="00902479">
              <w:t>Premiowanie organizacji startujących, wymagających wzmocnienia</w:t>
            </w:r>
          </w:p>
        </w:tc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902479">
              <w:t>0-1 pkt</w:t>
            </w:r>
          </w:p>
        </w:tc>
      </w:tr>
      <w:tr w:rsidR="00DD07EB" w:rsidRPr="00902479" w:rsidTr="00287115"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</w:rPr>
            </w:pPr>
            <w:r w:rsidRPr="00902479">
              <w:rPr>
                <w:b/>
              </w:rPr>
              <w:t>II.</w:t>
            </w:r>
          </w:p>
        </w:tc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rPr>
                <w:b/>
              </w:rPr>
            </w:pPr>
            <w:r w:rsidRPr="00902479">
              <w:rPr>
                <w:b/>
              </w:rPr>
              <w:t>Dotyczące oferty</w:t>
            </w:r>
          </w:p>
        </w:tc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jc w:val="center"/>
            </w:pPr>
          </w:p>
        </w:tc>
      </w:tr>
      <w:tr w:rsidR="00DD07EB" w:rsidRPr="00902479" w:rsidTr="00287115"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ind w:left="170"/>
              <w:jc w:val="center"/>
              <w:rPr>
                <w:b/>
              </w:rPr>
            </w:pPr>
            <w:r w:rsidRPr="00902479">
              <w:rPr>
                <w:b/>
              </w:rPr>
              <w:t>1.</w:t>
            </w:r>
          </w:p>
        </w:tc>
        <w:tc>
          <w:tcPr>
            <w:tcW w:w="0" w:type="auto"/>
            <w:vAlign w:val="center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rPr>
                <w:b/>
              </w:rPr>
            </w:pPr>
            <w:r w:rsidRPr="00902479">
              <w:t xml:space="preserve">Zgodność merytoryczna oferty z określonymi w ogłoszeniu rodzajami zadań </w:t>
            </w:r>
          </w:p>
        </w:tc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902479">
              <w:t>0-3 pkt</w:t>
            </w:r>
          </w:p>
        </w:tc>
      </w:tr>
      <w:tr w:rsidR="00DD07EB" w:rsidRPr="00902479" w:rsidTr="00287115"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ind w:left="170"/>
              <w:jc w:val="center"/>
              <w:rPr>
                <w:b/>
              </w:rPr>
            </w:pPr>
            <w:r w:rsidRPr="00902479">
              <w:rPr>
                <w:b/>
              </w:rPr>
              <w:t>2.</w:t>
            </w:r>
          </w:p>
        </w:tc>
        <w:tc>
          <w:tcPr>
            <w:tcW w:w="0" w:type="auto"/>
            <w:vAlign w:val="center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rPr>
                <w:b/>
              </w:rPr>
            </w:pPr>
            <w:r w:rsidRPr="00902479">
              <w:t>Innowacyjność, oryginalność projektu</w:t>
            </w:r>
          </w:p>
        </w:tc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902479">
              <w:t>0-1 pkt</w:t>
            </w:r>
          </w:p>
        </w:tc>
      </w:tr>
      <w:tr w:rsidR="00DD07EB" w:rsidRPr="00902479" w:rsidTr="00287115"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ind w:left="170"/>
              <w:jc w:val="center"/>
              <w:rPr>
                <w:b/>
              </w:rPr>
            </w:pPr>
            <w:r w:rsidRPr="00902479">
              <w:rPr>
                <w:b/>
              </w:rPr>
              <w:t>3.</w:t>
            </w:r>
          </w:p>
        </w:tc>
        <w:tc>
          <w:tcPr>
            <w:tcW w:w="0" w:type="auto"/>
            <w:vAlign w:val="center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rPr>
                <w:b/>
              </w:rPr>
            </w:pPr>
            <w:r>
              <w:t>Zasięg oddziaływania (</w:t>
            </w:r>
            <w:r w:rsidRPr="00902479">
              <w:t>regionalne, ogólnopolskie, międzynarodowe znaczenie projektu; liczba odbiorców)</w:t>
            </w:r>
          </w:p>
        </w:tc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902479">
              <w:t>0-3 pkt</w:t>
            </w:r>
          </w:p>
        </w:tc>
      </w:tr>
      <w:tr w:rsidR="00DD07EB" w:rsidRPr="00902479" w:rsidTr="00287115"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ind w:left="170"/>
              <w:jc w:val="center"/>
              <w:rPr>
                <w:b/>
              </w:rPr>
            </w:pPr>
            <w:r w:rsidRPr="00902479">
              <w:rPr>
                <w:b/>
              </w:rPr>
              <w:t>4.</w:t>
            </w:r>
          </w:p>
        </w:tc>
        <w:tc>
          <w:tcPr>
            <w:tcW w:w="0" w:type="auto"/>
            <w:vAlign w:val="center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</w:pPr>
            <w:r w:rsidRPr="00902479">
              <w:t>Perspektywa kontynuacji projektu, cykliczność</w:t>
            </w:r>
          </w:p>
        </w:tc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902479">
              <w:t>0-1 pkt</w:t>
            </w:r>
          </w:p>
        </w:tc>
      </w:tr>
      <w:tr w:rsidR="00DD07EB" w:rsidRPr="00902479" w:rsidTr="00287115"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ind w:left="170"/>
              <w:jc w:val="center"/>
              <w:rPr>
                <w:b/>
              </w:rPr>
            </w:pPr>
            <w:r w:rsidRPr="00902479">
              <w:rPr>
                <w:b/>
              </w:rPr>
              <w:t>5.</w:t>
            </w:r>
          </w:p>
        </w:tc>
        <w:tc>
          <w:tcPr>
            <w:tcW w:w="0" w:type="auto"/>
            <w:vAlign w:val="center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rPr>
                <w:b/>
              </w:rPr>
            </w:pPr>
            <w:r w:rsidRPr="00902479">
              <w:t>Liczba partnerów uczestniczących w realizacji projektu</w:t>
            </w:r>
          </w:p>
        </w:tc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902479">
              <w:t>0-2 pkt</w:t>
            </w:r>
          </w:p>
        </w:tc>
      </w:tr>
      <w:tr w:rsidR="00DD07EB" w:rsidRPr="00902479" w:rsidTr="00287115"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ind w:left="170"/>
              <w:jc w:val="center"/>
              <w:rPr>
                <w:b/>
              </w:rPr>
            </w:pPr>
            <w:r w:rsidRPr="00902479">
              <w:rPr>
                <w:b/>
              </w:rPr>
              <w:t>6.</w:t>
            </w:r>
          </w:p>
        </w:tc>
        <w:tc>
          <w:tcPr>
            <w:tcW w:w="0" w:type="auto"/>
            <w:vAlign w:val="center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</w:pPr>
            <w:r w:rsidRPr="00902479">
              <w:t>Kalkulacja kosztów:</w:t>
            </w:r>
          </w:p>
          <w:p w:rsidR="00DD07EB" w:rsidRPr="00902479" w:rsidRDefault="00DD07EB" w:rsidP="00622F9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902479">
              <w:t>zasadność przedstawionych w projekcie kosztów,</w:t>
            </w:r>
          </w:p>
          <w:p w:rsidR="00DD07EB" w:rsidRPr="00902479" w:rsidRDefault="00DD07EB" w:rsidP="00622F9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902479">
              <w:t>wysokość deklarowanych środków własnych,</w:t>
            </w:r>
          </w:p>
          <w:p w:rsidR="00DD07EB" w:rsidRPr="00902479" w:rsidRDefault="00DD07EB" w:rsidP="00622F9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/>
              </w:rPr>
            </w:pPr>
            <w:r w:rsidRPr="00902479">
              <w:t>wielość źródeł finansowania.</w:t>
            </w:r>
          </w:p>
        </w:tc>
        <w:tc>
          <w:tcPr>
            <w:tcW w:w="0" w:type="auto"/>
          </w:tcPr>
          <w:p w:rsidR="00DD07EB" w:rsidRPr="00902479" w:rsidRDefault="00DD07EB" w:rsidP="00287115">
            <w:pPr>
              <w:autoSpaceDE w:val="0"/>
              <w:autoSpaceDN w:val="0"/>
              <w:adjustRightInd w:val="0"/>
              <w:jc w:val="center"/>
            </w:pPr>
          </w:p>
          <w:p w:rsidR="00DD07EB" w:rsidRPr="00902479" w:rsidRDefault="00DD07EB" w:rsidP="002871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2479">
              <w:t>0-3 pkt</w:t>
            </w:r>
          </w:p>
        </w:tc>
      </w:tr>
    </w:tbl>
    <w:p w:rsidR="00DD07EB" w:rsidRPr="00902479" w:rsidRDefault="00DD07EB" w:rsidP="00622F99">
      <w:pPr>
        <w:spacing w:before="240" w:after="120"/>
        <w:jc w:val="center"/>
        <w:rPr>
          <w:b/>
          <w:sz w:val="20"/>
          <w:szCs w:val="20"/>
        </w:rPr>
      </w:pPr>
      <w:r w:rsidRPr="00902479">
        <w:rPr>
          <w:b/>
          <w:sz w:val="20"/>
          <w:szCs w:val="20"/>
        </w:rPr>
        <w:t xml:space="preserve">ZASADY PRZYZNAWANIA DOTACJI </w:t>
      </w:r>
    </w:p>
    <w:p w:rsidR="00DD07EB" w:rsidRPr="00902479" w:rsidRDefault="00DD07EB" w:rsidP="00622F99">
      <w:pPr>
        <w:spacing w:before="120" w:after="120"/>
        <w:jc w:val="center"/>
        <w:rPr>
          <w:b/>
        </w:rPr>
      </w:pPr>
      <w:r w:rsidRPr="00902479">
        <w:rPr>
          <w:b/>
        </w:rPr>
        <w:t>§ 6</w:t>
      </w:r>
    </w:p>
    <w:p w:rsidR="00DD07EB" w:rsidRPr="00902479" w:rsidRDefault="00DD07EB" w:rsidP="00622F99">
      <w:pPr>
        <w:numPr>
          <w:ilvl w:val="0"/>
          <w:numId w:val="7"/>
        </w:numPr>
        <w:spacing w:after="80"/>
        <w:ind w:left="357" w:hanging="357"/>
        <w:jc w:val="both"/>
      </w:pPr>
      <w:r w:rsidRPr="00902479">
        <w:rPr>
          <w:b/>
          <w:sz w:val="20"/>
          <w:szCs w:val="20"/>
        </w:rPr>
        <w:t xml:space="preserve"> </w:t>
      </w:r>
      <w:r w:rsidRPr="0012131E">
        <w:t>Koszty</w:t>
      </w:r>
      <w:r w:rsidRPr="00902479">
        <w:t xml:space="preserve"> ponoszone w ramach realizacji zadania są kwalifikowane, jeżeli: </w:t>
      </w:r>
    </w:p>
    <w:p w:rsidR="00DD07EB" w:rsidRPr="00902479" w:rsidRDefault="00DD07EB" w:rsidP="00A82B94">
      <w:pPr>
        <w:numPr>
          <w:ilvl w:val="1"/>
          <w:numId w:val="17"/>
        </w:numPr>
        <w:spacing w:after="60"/>
        <w:ind w:left="1077" w:hanging="357"/>
        <w:jc w:val="both"/>
      </w:pPr>
      <w:r w:rsidRPr="00902479">
        <w:t xml:space="preserve">są niezbędne do realizacji projektu, </w:t>
      </w:r>
    </w:p>
    <w:p w:rsidR="00DD07EB" w:rsidRPr="00902479" w:rsidRDefault="00DD07EB" w:rsidP="00A82B94">
      <w:pPr>
        <w:numPr>
          <w:ilvl w:val="1"/>
          <w:numId w:val="17"/>
        </w:numPr>
        <w:spacing w:after="60"/>
        <w:ind w:left="1077" w:hanging="357"/>
        <w:jc w:val="both"/>
      </w:pPr>
      <w:r w:rsidRPr="00902479">
        <w:t xml:space="preserve">odzwierciedlają koszty rzeczywiste tzn. są udokumentowane </w:t>
      </w:r>
      <w:r>
        <w:t xml:space="preserve">właściwymi dowodami księgowymi </w:t>
      </w:r>
      <w:r w:rsidRPr="00902479">
        <w:t>(faktury, umowy, w tym z wolontariuszami, rachunki) oraz mają odniesienie</w:t>
      </w:r>
      <w:r w:rsidRPr="00902479">
        <w:rPr>
          <w:rFonts w:ascii="Tahoma" w:hAnsi="Tahoma" w:cs="Tahoma"/>
          <w:sz w:val="16"/>
          <w:szCs w:val="16"/>
        </w:rPr>
        <w:t xml:space="preserve"> </w:t>
      </w:r>
      <w:r>
        <w:t xml:space="preserve">w </w:t>
      </w:r>
      <w:r w:rsidRPr="00902479">
        <w:t>ewidencji księgowej, możliwe do zidentyfikowania i zweryfikowania,</w:t>
      </w:r>
    </w:p>
    <w:p w:rsidR="00DD07EB" w:rsidRPr="00902479" w:rsidRDefault="00DD07EB" w:rsidP="00A82B94">
      <w:pPr>
        <w:numPr>
          <w:ilvl w:val="1"/>
          <w:numId w:val="17"/>
        </w:numPr>
        <w:spacing w:after="60"/>
        <w:ind w:left="1077" w:hanging="357"/>
        <w:jc w:val="both"/>
      </w:pPr>
      <w:r w:rsidRPr="00902479">
        <w:t>są skalkulowane proporcjonalnie dla przedsięwzięcia objętego dofinansowaniem,</w:t>
      </w:r>
    </w:p>
    <w:p w:rsidR="00DD07EB" w:rsidRPr="00902479" w:rsidRDefault="00DD07EB" w:rsidP="00A82B94">
      <w:pPr>
        <w:numPr>
          <w:ilvl w:val="1"/>
          <w:numId w:val="17"/>
        </w:numPr>
        <w:spacing w:after="60"/>
        <w:ind w:left="1077" w:hanging="357"/>
        <w:jc w:val="both"/>
      </w:pPr>
      <w:r w:rsidRPr="00902479">
        <w:t>zostały poniesione w okresie okre</w:t>
      </w:r>
      <w:r>
        <w:t>ślonym w ogłoszeniu</w:t>
      </w:r>
      <w:r w:rsidRPr="00902479">
        <w:t>, tj.</w:t>
      </w:r>
      <w:r>
        <w:t xml:space="preserve"> </w:t>
      </w:r>
      <w:r w:rsidRPr="0071451E">
        <w:t>od 1 lutego do</w:t>
      </w:r>
      <w:r>
        <w:t xml:space="preserve"> 31 grudnia 2016</w:t>
      </w:r>
      <w:r w:rsidRPr="00902479">
        <w:t xml:space="preserve"> roku.</w:t>
      </w:r>
    </w:p>
    <w:p w:rsidR="00DD07EB" w:rsidRPr="00902479" w:rsidRDefault="00DD07EB" w:rsidP="00622F99">
      <w:pPr>
        <w:numPr>
          <w:ilvl w:val="0"/>
          <w:numId w:val="7"/>
        </w:numPr>
        <w:spacing w:after="80"/>
        <w:ind w:left="357" w:hanging="357"/>
        <w:jc w:val="both"/>
      </w:pPr>
      <w:r w:rsidRPr="00902479">
        <w:t>Koszty kwalifikowane, w oparciu o które sporządzony jest kosztorys zadania, stanowią w szczególności wydatki poniesione na:</w:t>
      </w:r>
    </w:p>
    <w:p w:rsidR="00DD07EB" w:rsidRPr="00902479" w:rsidRDefault="00DD07EB" w:rsidP="00A82B94">
      <w:pPr>
        <w:numPr>
          <w:ilvl w:val="1"/>
          <w:numId w:val="18"/>
        </w:numPr>
        <w:spacing w:after="60"/>
        <w:jc w:val="both"/>
      </w:pPr>
      <w:r w:rsidRPr="00902479">
        <w:t>wypłatę nagród pieniężnych,</w:t>
      </w:r>
    </w:p>
    <w:p w:rsidR="00DD07EB" w:rsidRPr="00902479" w:rsidRDefault="00DD07EB" w:rsidP="00A82B94">
      <w:pPr>
        <w:numPr>
          <w:ilvl w:val="1"/>
          <w:numId w:val="18"/>
        </w:numPr>
        <w:spacing w:after="60"/>
        <w:jc w:val="both"/>
      </w:pPr>
      <w:r w:rsidRPr="00902479">
        <w:t xml:space="preserve">honoraria i wynagrodzenia dla osób bezpośrednio zatrudnionych przy realizacji zadania na podstawie umowy o dzieło/zlecenia, </w:t>
      </w:r>
    </w:p>
    <w:p w:rsidR="00DD07EB" w:rsidRPr="00902479" w:rsidRDefault="00DD07EB" w:rsidP="00A82B94">
      <w:pPr>
        <w:numPr>
          <w:ilvl w:val="1"/>
          <w:numId w:val="18"/>
        </w:numPr>
        <w:spacing w:after="60"/>
        <w:jc w:val="both"/>
      </w:pPr>
      <w:r w:rsidRPr="00902479">
        <w:t xml:space="preserve">usługi transportowe, </w:t>
      </w:r>
    </w:p>
    <w:p w:rsidR="00DD07EB" w:rsidRPr="00902479" w:rsidRDefault="00DD07EB" w:rsidP="00A82B94">
      <w:pPr>
        <w:numPr>
          <w:ilvl w:val="1"/>
          <w:numId w:val="18"/>
        </w:numPr>
        <w:spacing w:after="60"/>
        <w:jc w:val="both"/>
      </w:pPr>
      <w:r w:rsidRPr="00902479">
        <w:t xml:space="preserve">usługi poligraficzne, </w:t>
      </w:r>
    </w:p>
    <w:p w:rsidR="00DD07EB" w:rsidRPr="00902479" w:rsidRDefault="00DD07EB" w:rsidP="00A82B94">
      <w:pPr>
        <w:numPr>
          <w:ilvl w:val="1"/>
          <w:numId w:val="18"/>
        </w:numPr>
        <w:spacing w:after="60"/>
        <w:jc w:val="both"/>
      </w:pPr>
      <w:r w:rsidRPr="00902479">
        <w:t>zakup materiałów niezbędnych do realizacji zadania,</w:t>
      </w:r>
    </w:p>
    <w:p w:rsidR="00DD07EB" w:rsidRPr="00902479" w:rsidRDefault="00DD07EB" w:rsidP="00A82B94">
      <w:pPr>
        <w:numPr>
          <w:ilvl w:val="1"/>
          <w:numId w:val="18"/>
        </w:numPr>
        <w:spacing w:after="60"/>
        <w:jc w:val="both"/>
      </w:pPr>
      <w:r w:rsidRPr="00902479">
        <w:t>wynajem pomieszczeń (sal widowiskowych, szkoleniowych, konferencyjnych itp.) oraz urządzeń technicznych niezbędnych do realizacji zadania,</w:t>
      </w:r>
    </w:p>
    <w:p w:rsidR="00DD07EB" w:rsidRPr="00902479" w:rsidRDefault="00DD07EB" w:rsidP="00A82B94">
      <w:pPr>
        <w:numPr>
          <w:ilvl w:val="1"/>
          <w:numId w:val="18"/>
        </w:numPr>
        <w:spacing w:after="60"/>
        <w:jc w:val="both"/>
      </w:pPr>
      <w:r w:rsidRPr="00902479">
        <w:t xml:space="preserve">zakwaterowanie i wyżywienie dla uczestników niepobierających wynagrodzenia, </w:t>
      </w:r>
    </w:p>
    <w:p w:rsidR="00DD07EB" w:rsidRPr="00902479" w:rsidRDefault="00DD07EB" w:rsidP="00A82B94">
      <w:pPr>
        <w:numPr>
          <w:ilvl w:val="1"/>
          <w:numId w:val="18"/>
        </w:numPr>
        <w:spacing w:after="60"/>
        <w:jc w:val="both"/>
      </w:pPr>
      <w:r w:rsidRPr="00902479">
        <w:t>promocję zadania (plakaty, ulotki, zaproszenia itp.),</w:t>
      </w:r>
    </w:p>
    <w:p w:rsidR="00DD07EB" w:rsidRPr="00902479" w:rsidRDefault="00DD07EB" w:rsidP="00A82B94">
      <w:pPr>
        <w:numPr>
          <w:ilvl w:val="1"/>
          <w:numId w:val="18"/>
        </w:numPr>
        <w:spacing w:after="60"/>
        <w:ind w:left="1077" w:hanging="357"/>
        <w:jc w:val="both"/>
        <w:rPr>
          <w:color w:val="000000"/>
        </w:rPr>
      </w:pPr>
      <w:r>
        <w:t xml:space="preserve">koszty administracyjne i osobowe bezpośrednio związane z realizacją zadania (np. zakup materiałów biurowych, opłaty pocztowe, część wynagrodzenia pracowników etatowych oddelegowanych do realizacji zadania) </w:t>
      </w:r>
      <w:r w:rsidRPr="00902479">
        <w:rPr>
          <w:color w:val="000000"/>
        </w:rPr>
        <w:t>w wysokości do 10% kosztów zadania ogółem.</w:t>
      </w:r>
    </w:p>
    <w:p w:rsidR="00DD07EB" w:rsidRPr="00902479" w:rsidRDefault="00DD07EB" w:rsidP="00622F99">
      <w:pPr>
        <w:numPr>
          <w:ilvl w:val="0"/>
          <w:numId w:val="7"/>
        </w:numPr>
        <w:spacing w:after="60"/>
        <w:ind w:left="357" w:hanging="357"/>
        <w:jc w:val="both"/>
      </w:pPr>
      <w:r w:rsidRPr="00902479">
        <w:t>Koszty niekwalifikowane, które nie mogą być uwzględnione w kosztorysie zadania</w:t>
      </w:r>
      <w:r>
        <w:t>,</w:t>
      </w:r>
      <w:r w:rsidRPr="00902479">
        <w:t xml:space="preserve"> stanowią w szczególności:</w:t>
      </w:r>
    </w:p>
    <w:p w:rsidR="00DD07EB" w:rsidRDefault="00DD07EB" w:rsidP="00622F99">
      <w:pPr>
        <w:numPr>
          <w:ilvl w:val="1"/>
          <w:numId w:val="19"/>
        </w:numPr>
        <w:spacing w:after="60"/>
        <w:jc w:val="both"/>
      </w:pPr>
      <w:r w:rsidRPr="00902479">
        <w:t>stałe koszty działalności podmiotu, w szczególności: wynagrodzenia osobowe pracowników etatowych i utrzymanie biura (np. opłaty czynszowe, abonamentowe, rachunki telefoniczne, materiały biurowe, op</w:t>
      </w:r>
      <w:r>
        <w:t>łaty pocztowe) z wyłączeniem pkt</w:t>
      </w:r>
      <w:r w:rsidRPr="00902479">
        <w:t>.</w:t>
      </w:r>
      <w:r>
        <w:t xml:space="preserve"> 2 ppkt. 9</w:t>
      </w:r>
      <w:r w:rsidRPr="00902479">
        <w:t>,</w:t>
      </w:r>
    </w:p>
    <w:p w:rsidR="00DD07EB" w:rsidRPr="008F5DFF" w:rsidRDefault="00DD07EB" w:rsidP="00622F99">
      <w:pPr>
        <w:numPr>
          <w:ilvl w:val="1"/>
          <w:numId w:val="19"/>
        </w:numPr>
        <w:spacing w:after="60"/>
        <w:jc w:val="both"/>
      </w:pPr>
      <w:r w:rsidRPr="008F5DFF">
        <w:t xml:space="preserve">płace pracowników etatowych podmiotu, chyba że </w:t>
      </w:r>
      <w:r>
        <w:t>w dokumencie</w:t>
      </w:r>
      <w:r w:rsidRPr="008F5DFF">
        <w:t xml:space="preserve"> regulującym stosunek pracy podmiot wykaże, iż powierzył pracownikowi wykonywanie obowiązków w zakresie realizacji zadania,</w:t>
      </w:r>
    </w:p>
    <w:p w:rsidR="00DD07EB" w:rsidRPr="00902479" w:rsidRDefault="00DD07EB" w:rsidP="00622F99">
      <w:pPr>
        <w:numPr>
          <w:ilvl w:val="1"/>
          <w:numId w:val="19"/>
        </w:numPr>
        <w:spacing w:after="60"/>
        <w:jc w:val="both"/>
      </w:pPr>
      <w:r w:rsidRPr="00902479">
        <w:t>zakup nieruchomości i środków trwałych,</w:t>
      </w:r>
    </w:p>
    <w:p w:rsidR="00DD07EB" w:rsidRPr="00902479" w:rsidRDefault="00DD07EB" w:rsidP="00622F99">
      <w:pPr>
        <w:numPr>
          <w:ilvl w:val="1"/>
          <w:numId w:val="19"/>
        </w:numPr>
        <w:spacing w:after="60"/>
        <w:jc w:val="both"/>
      </w:pPr>
      <w:r w:rsidRPr="00902479">
        <w:t xml:space="preserve">odsetki i odsetki karne, </w:t>
      </w:r>
    </w:p>
    <w:p w:rsidR="00DD07EB" w:rsidRPr="00902479" w:rsidRDefault="00DD07EB" w:rsidP="00622F99">
      <w:pPr>
        <w:numPr>
          <w:ilvl w:val="1"/>
          <w:numId w:val="19"/>
        </w:numPr>
        <w:spacing w:after="80"/>
        <w:jc w:val="both"/>
        <w:rPr>
          <w:color w:val="000000"/>
        </w:rPr>
      </w:pPr>
      <w:r w:rsidRPr="00902479">
        <w:t>wierzytelności</w:t>
      </w:r>
      <w:r w:rsidRPr="00902479">
        <w:rPr>
          <w:color w:val="000000"/>
        </w:rPr>
        <w:t xml:space="preserve"> i zobowiązania podmiotu składającego ofertę.</w:t>
      </w:r>
    </w:p>
    <w:p w:rsidR="00DD07EB" w:rsidRPr="00902479" w:rsidRDefault="00DD07EB" w:rsidP="00622F99">
      <w:pPr>
        <w:numPr>
          <w:ilvl w:val="0"/>
          <w:numId w:val="7"/>
        </w:numPr>
        <w:spacing w:after="80"/>
        <w:jc w:val="both"/>
        <w:rPr>
          <w:color w:val="000000"/>
        </w:rPr>
      </w:pPr>
      <w:r w:rsidRPr="00902479">
        <w:t>Złożenie oferty nie jest równoznaczne z przyznaniem dotacji.</w:t>
      </w:r>
    </w:p>
    <w:p w:rsidR="00DD07EB" w:rsidRPr="00D0515A" w:rsidRDefault="00DD07EB" w:rsidP="00622F99">
      <w:pPr>
        <w:numPr>
          <w:ilvl w:val="0"/>
          <w:numId w:val="7"/>
        </w:numPr>
        <w:spacing w:after="80"/>
        <w:ind w:left="357" w:hanging="357"/>
        <w:jc w:val="both"/>
      </w:pPr>
      <w:r w:rsidRPr="008F43C4">
        <w:t xml:space="preserve"> </w:t>
      </w:r>
      <w:r w:rsidRPr="00D0515A">
        <w:t>W otwartym konkursie ofert w poszczególnych zadaniach może zostać wybrana więcej niż jedna oferta, spełniająca w jak najszerszym stopniu stawiane wymogi.</w:t>
      </w:r>
    </w:p>
    <w:p w:rsidR="00DD07EB" w:rsidRPr="00902479" w:rsidRDefault="00DD07EB" w:rsidP="00622F99">
      <w:pPr>
        <w:numPr>
          <w:ilvl w:val="0"/>
          <w:numId w:val="7"/>
        </w:numPr>
        <w:spacing w:after="80"/>
        <w:jc w:val="both"/>
        <w:rPr>
          <w:color w:val="000000"/>
        </w:rPr>
      </w:pPr>
      <w:r w:rsidRPr="00902479">
        <w:t>Zarząd Województwa przyznając dotację może wskazać pozycje kosztorysu objęte dofinansowaniem z budżetu Województwa Świętokrzyskiego.</w:t>
      </w:r>
    </w:p>
    <w:p w:rsidR="00DD07EB" w:rsidRPr="009C37D0" w:rsidRDefault="00DD07EB" w:rsidP="00622F99">
      <w:pPr>
        <w:numPr>
          <w:ilvl w:val="0"/>
          <w:numId w:val="7"/>
        </w:numPr>
        <w:spacing w:after="80"/>
        <w:ind w:left="357" w:hanging="357"/>
        <w:jc w:val="both"/>
      </w:pPr>
      <w:r w:rsidRPr="00902479">
        <w:t>Kwota przyznanej dotacji może być niższa od określonej w ofercie,</w:t>
      </w:r>
      <w:r w:rsidRPr="00902479">
        <w:rPr>
          <w:color w:val="000000"/>
        </w:rPr>
        <w:t xml:space="preserve"> w związku z tym dopuszcza się </w:t>
      </w:r>
      <w:r>
        <w:rPr>
          <w:color w:val="000000"/>
        </w:rPr>
        <w:t xml:space="preserve">wprowadzenie </w:t>
      </w:r>
      <w:r w:rsidRPr="00902479">
        <w:rPr>
          <w:color w:val="000000"/>
        </w:rPr>
        <w:t>zmian w zakresie rzeczowym zadania na etapie sporządzenia aktualizacji oferty.</w:t>
      </w:r>
    </w:p>
    <w:p w:rsidR="00DD07EB" w:rsidRPr="008F5DFF" w:rsidRDefault="00DD07EB" w:rsidP="00622F99">
      <w:pPr>
        <w:numPr>
          <w:ilvl w:val="0"/>
          <w:numId w:val="7"/>
        </w:numPr>
        <w:spacing w:after="80"/>
        <w:ind w:left="357" w:hanging="357"/>
        <w:jc w:val="both"/>
      </w:pPr>
      <w:r w:rsidRPr="008F5DFF">
        <w:t>W trakcie składania aktualizacji oferty podmiot jest zobowiązany do zachowania procentowego udziału dotacji w całkowitym koszcie zadania w stopniu nie mniejszym niż określony w ofercie, będącej przedmiotem oceny. W uzasadnionych przypadkach dopuszcza się możliwość zwiększenia procentowego udziału dotacji w całkowitym koszcie zadania, jednak nie więcej niż o 10 punktów procentowych w stosunku do oferty, będącej przedmiotem oceny.</w:t>
      </w:r>
    </w:p>
    <w:p w:rsidR="00DD07EB" w:rsidRPr="008F5DFF" w:rsidRDefault="00DD07EB" w:rsidP="00622F99">
      <w:pPr>
        <w:numPr>
          <w:ilvl w:val="0"/>
          <w:numId w:val="7"/>
        </w:numPr>
        <w:spacing w:after="60"/>
        <w:ind w:left="357" w:hanging="357"/>
        <w:jc w:val="both"/>
      </w:pPr>
      <w:r>
        <w:t xml:space="preserve">Niespełnienie warunków </w:t>
      </w:r>
      <w:r w:rsidRPr="008F5DFF">
        <w:t>określonych w ust. 8 może być podstawą do obniżenia przyznanej dotacji lub odmowy zawarcia umowy.</w:t>
      </w:r>
    </w:p>
    <w:p w:rsidR="00DD07EB" w:rsidRPr="00902479" w:rsidRDefault="00DD07EB" w:rsidP="00622F99">
      <w:pPr>
        <w:spacing w:before="240" w:after="120"/>
        <w:jc w:val="center"/>
        <w:outlineLvl w:val="0"/>
        <w:rPr>
          <w:b/>
          <w:sz w:val="20"/>
          <w:szCs w:val="20"/>
        </w:rPr>
      </w:pPr>
      <w:r w:rsidRPr="00902479">
        <w:rPr>
          <w:b/>
          <w:sz w:val="20"/>
          <w:szCs w:val="20"/>
        </w:rPr>
        <w:t>POSTANOWIENIA KOŃCOWE</w:t>
      </w:r>
    </w:p>
    <w:p w:rsidR="00DD07EB" w:rsidRPr="006B20BC" w:rsidRDefault="00DD07EB" w:rsidP="00622F99">
      <w:pPr>
        <w:spacing w:before="120" w:after="120"/>
        <w:jc w:val="center"/>
        <w:rPr>
          <w:b/>
        </w:rPr>
      </w:pPr>
      <w:r w:rsidRPr="00902479">
        <w:rPr>
          <w:b/>
        </w:rPr>
        <w:t>§ 7</w:t>
      </w:r>
    </w:p>
    <w:p w:rsidR="00DD07EB" w:rsidRPr="00902479" w:rsidRDefault="00DD07EB" w:rsidP="00622F99">
      <w:pPr>
        <w:numPr>
          <w:ilvl w:val="0"/>
          <w:numId w:val="4"/>
        </w:numPr>
        <w:spacing w:after="60"/>
        <w:ind w:left="357" w:hanging="357"/>
        <w:jc w:val="both"/>
      </w:pPr>
      <w:r w:rsidRPr="00902479">
        <w:t>Od podjętych przez Zarząd Województwa Świętokrzyskiego decyzji o przyznaniu dotacji nie przysługuje odwołanie.</w:t>
      </w:r>
    </w:p>
    <w:p w:rsidR="00DD07EB" w:rsidRPr="00902479" w:rsidRDefault="00DD07EB" w:rsidP="00622F99">
      <w:pPr>
        <w:numPr>
          <w:ilvl w:val="0"/>
          <w:numId w:val="4"/>
        </w:numPr>
        <w:autoSpaceDE w:val="0"/>
        <w:autoSpaceDN w:val="0"/>
        <w:adjustRightInd w:val="0"/>
        <w:spacing w:after="40"/>
        <w:ind w:left="357" w:hanging="357"/>
        <w:jc w:val="both"/>
      </w:pPr>
      <w:r w:rsidRPr="00902479">
        <w:t xml:space="preserve">Wyniki konkursu zostaną zamieszczone na stronie internetowej Urzędu Marszałkowskiego Województwa Świętokrzyskiego - </w:t>
      </w:r>
      <w:hyperlink r:id="rId5" w:history="1">
        <w:r w:rsidRPr="00902479">
          <w:rPr>
            <w:u w:val="single"/>
          </w:rPr>
          <w:t>www.sejmik.kielce.pl</w:t>
        </w:r>
      </w:hyperlink>
      <w:r w:rsidRPr="00902479">
        <w:t xml:space="preserve"> - w zakładce „Konkursy”, w</w:t>
      </w:r>
      <w:r>
        <w:t xml:space="preserve"> </w:t>
      </w:r>
      <w:r w:rsidRPr="00902479">
        <w:t>Biulet</w:t>
      </w:r>
      <w:r>
        <w:t xml:space="preserve">ynie Informacji Publicznej oraz </w:t>
      </w:r>
      <w:r w:rsidRPr="00902479">
        <w:t>na tablicy o</w:t>
      </w:r>
      <w:r>
        <w:t>głoszeń Urzędu w </w:t>
      </w:r>
      <w:r w:rsidRPr="00902479">
        <w:t>terminie 30 dni od daty zakończenia naboru ofert.</w:t>
      </w:r>
    </w:p>
    <w:p w:rsidR="00DD07EB" w:rsidRPr="00902479" w:rsidRDefault="00DD07EB" w:rsidP="00622F99">
      <w:pPr>
        <w:spacing w:before="120" w:after="120"/>
        <w:jc w:val="center"/>
        <w:rPr>
          <w:b/>
        </w:rPr>
      </w:pPr>
      <w:r w:rsidRPr="00902479">
        <w:rPr>
          <w:b/>
        </w:rPr>
        <w:t>§ 8</w:t>
      </w:r>
    </w:p>
    <w:p w:rsidR="00DD07EB" w:rsidRPr="00902479" w:rsidRDefault="00DD07EB" w:rsidP="00622F99">
      <w:pPr>
        <w:numPr>
          <w:ilvl w:val="0"/>
          <w:numId w:val="8"/>
        </w:numPr>
        <w:autoSpaceDE w:val="0"/>
        <w:autoSpaceDN w:val="0"/>
        <w:adjustRightInd w:val="0"/>
        <w:spacing w:after="60"/>
        <w:ind w:left="357" w:hanging="357"/>
        <w:jc w:val="both"/>
      </w:pPr>
      <w:r w:rsidRPr="00902479">
        <w:t xml:space="preserve">Warunkiem przekazania dotacji na realizację zadania jest zawarcie pisemnej umowy z oferentem oraz dostosowanie zakresu i kosztorysu zadania do wysokości przyznanej dotacji. </w:t>
      </w:r>
    </w:p>
    <w:p w:rsidR="00DD07EB" w:rsidRPr="00902479" w:rsidRDefault="00DD07EB" w:rsidP="00622F99">
      <w:pPr>
        <w:numPr>
          <w:ilvl w:val="0"/>
          <w:numId w:val="8"/>
        </w:numPr>
        <w:autoSpaceDE w:val="0"/>
        <w:autoSpaceDN w:val="0"/>
        <w:adjustRightInd w:val="0"/>
        <w:spacing w:after="40"/>
        <w:ind w:left="357" w:hanging="357"/>
        <w:jc w:val="both"/>
      </w:pPr>
      <w:r w:rsidRPr="00902479">
        <w:t>W przypadku odstąpienia od zawarcia umowy oferent</w:t>
      </w:r>
      <w:r>
        <w:t>,</w:t>
      </w:r>
      <w:r w:rsidRPr="00902479">
        <w:t xml:space="preserve"> </w:t>
      </w:r>
      <w:r w:rsidRPr="00E230D7">
        <w:t>w terminie 30 dni</w:t>
      </w:r>
      <w:r w:rsidRPr="00EB7F65">
        <w:rPr>
          <w:color w:val="FF0000"/>
        </w:rPr>
        <w:t xml:space="preserve"> </w:t>
      </w:r>
      <w:r w:rsidRPr="00902479">
        <w:t>od daty otrzymania informacji o</w:t>
      </w:r>
      <w:r>
        <w:t xml:space="preserve"> </w:t>
      </w:r>
      <w:r w:rsidRPr="00902479">
        <w:t>przyznanej dotacji</w:t>
      </w:r>
      <w:r>
        <w:t>,</w:t>
      </w:r>
      <w:r w:rsidRPr="00902479">
        <w:t xml:space="preserve"> ma obowiązek pisemnie powiadomić właściwy ds. kultury departament Urzędu Marszałkowskiego Województwa Świętokrzyskiego o</w:t>
      </w:r>
      <w:r>
        <w:t xml:space="preserve"> </w:t>
      </w:r>
      <w:r w:rsidRPr="00902479">
        <w:t xml:space="preserve">swojej decyzji. </w:t>
      </w:r>
    </w:p>
    <w:p w:rsidR="00DD07EB" w:rsidRPr="00902479" w:rsidRDefault="00DD07EB" w:rsidP="00622F99">
      <w:pPr>
        <w:spacing w:before="120" w:after="120"/>
        <w:jc w:val="center"/>
        <w:rPr>
          <w:b/>
        </w:rPr>
      </w:pPr>
      <w:r w:rsidRPr="00902479">
        <w:rPr>
          <w:b/>
        </w:rPr>
        <w:t>§ 9</w:t>
      </w:r>
    </w:p>
    <w:p w:rsidR="00DD07EB" w:rsidRPr="00902479" w:rsidRDefault="00DD07EB" w:rsidP="00622F99">
      <w:pPr>
        <w:jc w:val="both"/>
        <w:rPr>
          <w:b/>
        </w:rPr>
      </w:pPr>
      <w:r w:rsidRPr="00902479">
        <w:t>Wydatki na realizację zadań publiczny</w:t>
      </w:r>
      <w:r>
        <w:t>ch z zakresu kultury w roku 2015 wyniosły 194 464,49 </w:t>
      </w:r>
      <w:r w:rsidRPr="00902479">
        <w:t>PLN</w:t>
      </w:r>
      <w:r w:rsidRPr="00902479">
        <w:rPr>
          <w:b/>
        </w:rPr>
        <w:t>.</w:t>
      </w:r>
    </w:p>
    <w:p w:rsidR="00DD07EB" w:rsidRPr="00902479" w:rsidRDefault="00DD07EB" w:rsidP="00622F99">
      <w:pPr>
        <w:spacing w:before="120" w:after="120"/>
        <w:jc w:val="center"/>
        <w:rPr>
          <w:b/>
        </w:rPr>
      </w:pPr>
      <w:r w:rsidRPr="00902479">
        <w:rPr>
          <w:b/>
        </w:rPr>
        <w:t>§ 10</w:t>
      </w:r>
    </w:p>
    <w:p w:rsidR="00DD07EB" w:rsidRPr="001B48A2" w:rsidRDefault="00DD07EB" w:rsidP="00622F99">
      <w:pPr>
        <w:jc w:val="both"/>
      </w:pPr>
      <w:r w:rsidRPr="00902479">
        <w:t>Informacji w sprawie konkursu udziela</w:t>
      </w:r>
      <w:r>
        <w:t>ją pracownicy</w:t>
      </w:r>
      <w:r w:rsidRPr="00902479">
        <w:t xml:space="preserve"> Oddział</w:t>
      </w:r>
      <w:r>
        <w:t xml:space="preserve">u Kultury i </w:t>
      </w:r>
      <w:r w:rsidRPr="00902479">
        <w:t>Dziedzictwa Narodowego</w:t>
      </w:r>
      <w:r>
        <w:t xml:space="preserve"> w</w:t>
      </w:r>
      <w:r w:rsidRPr="00902479">
        <w:t xml:space="preserve"> Departamen</w:t>
      </w:r>
      <w:r>
        <w:t>cie</w:t>
      </w:r>
      <w:r w:rsidRPr="00902479">
        <w:t xml:space="preserve"> Promocji, Edukacji, Kultury, Sportu i Turystyki Urzędu Marszałkowskiego Województwa Świętokrzyskiego, </w:t>
      </w:r>
      <w:r>
        <w:t>pod następującymi nr. tel.: 41 341 62 12 lub</w:t>
      </w:r>
      <w:r w:rsidRPr="00902479">
        <w:t xml:space="preserve"> </w:t>
      </w:r>
      <w:r>
        <w:t xml:space="preserve">41 </w:t>
      </w:r>
      <w:r w:rsidRPr="00902479">
        <w:t>341 62 15.</w:t>
      </w:r>
    </w:p>
    <w:p w:rsidR="00DD07EB" w:rsidRDefault="00DD07EB" w:rsidP="00622F99"/>
    <w:p w:rsidR="00DD07EB" w:rsidRDefault="00DD07EB"/>
    <w:sectPr w:rsidR="00DD07EB" w:rsidSect="00EE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2E6"/>
    <w:multiLevelType w:val="multilevel"/>
    <w:tmpl w:val="F8906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>
    <w:nsid w:val="148F6A91"/>
    <w:multiLevelType w:val="multilevel"/>
    <w:tmpl w:val="C2AE4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>
    <w:nsid w:val="14967127"/>
    <w:multiLevelType w:val="multilevel"/>
    <w:tmpl w:val="07A6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14C16C41"/>
    <w:multiLevelType w:val="hybridMultilevel"/>
    <w:tmpl w:val="20827C92"/>
    <w:lvl w:ilvl="0" w:tplc="7F6249F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2F58F5"/>
    <w:multiLevelType w:val="multilevel"/>
    <w:tmpl w:val="0276D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">
    <w:nsid w:val="35356457"/>
    <w:multiLevelType w:val="hybridMultilevel"/>
    <w:tmpl w:val="C7B63EFC"/>
    <w:lvl w:ilvl="0" w:tplc="7652C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7200B84"/>
    <w:multiLevelType w:val="hybridMultilevel"/>
    <w:tmpl w:val="AA7A8D7A"/>
    <w:lvl w:ilvl="0" w:tplc="2B085FD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B254B16"/>
    <w:multiLevelType w:val="multilevel"/>
    <w:tmpl w:val="22883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>
    <w:nsid w:val="3F4F707F"/>
    <w:multiLevelType w:val="hybridMultilevel"/>
    <w:tmpl w:val="BE7AE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B2273C"/>
    <w:multiLevelType w:val="multilevel"/>
    <w:tmpl w:val="12DAB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>
    <w:nsid w:val="46F9125F"/>
    <w:multiLevelType w:val="multilevel"/>
    <w:tmpl w:val="AF561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>
    <w:nsid w:val="4EE74657"/>
    <w:multiLevelType w:val="multilevel"/>
    <w:tmpl w:val="B81ED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>
    <w:nsid w:val="50F86FB9"/>
    <w:multiLevelType w:val="multilevel"/>
    <w:tmpl w:val="17A44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>
    <w:nsid w:val="51D46E88"/>
    <w:multiLevelType w:val="multilevel"/>
    <w:tmpl w:val="73586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>
    <w:nsid w:val="55322C32"/>
    <w:multiLevelType w:val="hybridMultilevel"/>
    <w:tmpl w:val="8B2ECE62"/>
    <w:lvl w:ilvl="0" w:tplc="12B874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B047449"/>
    <w:multiLevelType w:val="hybridMultilevel"/>
    <w:tmpl w:val="A176B1A0"/>
    <w:lvl w:ilvl="0" w:tplc="939C6B1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i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65A1170F"/>
    <w:multiLevelType w:val="hybridMultilevel"/>
    <w:tmpl w:val="2CE2292C"/>
    <w:lvl w:ilvl="0" w:tplc="D6783F2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780CF4"/>
    <w:multiLevelType w:val="multilevel"/>
    <w:tmpl w:val="BC7C6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>
    <w:nsid w:val="77F67870"/>
    <w:multiLevelType w:val="multilevel"/>
    <w:tmpl w:val="3CF87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9">
    <w:nsid w:val="7B025EC7"/>
    <w:multiLevelType w:val="hybridMultilevel"/>
    <w:tmpl w:val="9320BF44"/>
    <w:lvl w:ilvl="0" w:tplc="D512C240">
      <w:start w:val="1"/>
      <w:numFmt w:val="bullet"/>
      <w:lvlText w:val="‐"/>
      <w:lvlJc w:val="left"/>
      <w:pPr>
        <w:ind w:left="1800" w:hanging="360"/>
      </w:pPr>
      <w:rPr>
        <w:rFonts w:ascii="Consolas" w:hAnsi="Consola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5"/>
  </w:num>
  <w:num w:numId="5">
    <w:abstractNumId w:val="10"/>
  </w:num>
  <w:num w:numId="6">
    <w:abstractNumId w:val="18"/>
  </w:num>
  <w:num w:numId="7">
    <w:abstractNumId w:val="13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4"/>
  </w:num>
  <w:num w:numId="13">
    <w:abstractNumId w:val="0"/>
  </w:num>
  <w:num w:numId="14">
    <w:abstractNumId w:val="17"/>
  </w:num>
  <w:num w:numId="15">
    <w:abstractNumId w:val="1"/>
  </w:num>
  <w:num w:numId="16">
    <w:abstractNumId w:val="11"/>
  </w:num>
  <w:num w:numId="17">
    <w:abstractNumId w:val="2"/>
  </w:num>
  <w:num w:numId="18">
    <w:abstractNumId w:val="12"/>
  </w:num>
  <w:num w:numId="19">
    <w:abstractNumId w:val="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14E"/>
    <w:rsid w:val="0000064F"/>
    <w:rsid w:val="00007888"/>
    <w:rsid w:val="0005603F"/>
    <w:rsid w:val="000B7C3A"/>
    <w:rsid w:val="0012131E"/>
    <w:rsid w:val="0013322F"/>
    <w:rsid w:val="001B48A2"/>
    <w:rsid w:val="001C159F"/>
    <w:rsid w:val="001E3AA1"/>
    <w:rsid w:val="001F6D03"/>
    <w:rsid w:val="00202661"/>
    <w:rsid w:val="00243653"/>
    <w:rsid w:val="00287115"/>
    <w:rsid w:val="00295893"/>
    <w:rsid w:val="002A31E7"/>
    <w:rsid w:val="002C400A"/>
    <w:rsid w:val="0039453A"/>
    <w:rsid w:val="003A194A"/>
    <w:rsid w:val="003D619E"/>
    <w:rsid w:val="003F4364"/>
    <w:rsid w:val="004B11CC"/>
    <w:rsid w:val="004B1932"/>
    <w:rsid w:val="005522BA"/>
    <w:rsid w:val="005C5800"/>
    <w:rsid w:val="005C680F"/>
    <w:rsid w:val="00622F99"/>
    <w:rsid w:val="006544E1"/>
    <w:rsid w:val="00693D83"/>
    <w:rsid w:val="006B20BC"/>
    <w:rsid w:val="0071451E"/>
    <w:rsid w:val="00770236"/>
    <w:rsid w:val="00775D5E"/>
    <w:rsid w:val="00795906"/>
    <w:rsid w:val="007D2A52"/>
    <w:rsid w:val="00832670"/>
    <w:rsid w:val="00895AB4"/>
    <w:rsid w:val="008A1071"/>
    <w:rsid w:val="008F36F0"/>
    <w:rsid w:val="008F43C4"/>
    <w:rsid w:val="008F5DFF"/>
    <w:rsid w:val="00902479"/>
    <w:rsid w:val="00914A19"/>
    <w:rsid w:val="00953317"/>
    <w:rsid w:val="009577A7"/>
    <w:rsid w:val="009806E0"/>
    <w:rsid w:val="009C13F6"/>
    <w:rsid w:val="009C37D0"/>
    <w:rsid w:val="009E00EE"/>
    <w:rsid w:val="009E1DCE"/>
    <w:rsid w:val="009E514E"/>
    <w:rsid w:val="00A44C16"/>
    <w:rsid w:val="00A57A23"/>
    <w:rsid w:val="00A67B8C"/>
    <w:rsid w:val="00A82B94"/>
    <w:rsid w:val="00AB6469"/>
    <w:rsid w:val="00AE24C4"/>
    <w:rsid w:val="00AE7C64"/>
    <w:rsid w:val="00AF07C8"/>
    <w:rsid w:val="00B67D57"/>
    <w:rsid w:val="00B931FF"/>
    <w:rsid w:val="00BA0901"/>
    <w:rsid w:val="00BB7273"/>
    <w:rsid w:val="00D015E5"/>
    <w:rsid w:val="00D0515A"/>
    <w:rsid w:val="00D07D0F"/>
    <w:rsid w:val="00D2699D"/>
    <w:rsid w:val="00D36EF4"/>
    <w:rsid w:val="00DD07EB"/>
    <w:rsid w:val="00DD3325"/>
    <w:rsid w:val="00DE08B2"/>
    <w:rsid w:val="00E230D7"/>
    <w:rsid w:val="00E579C0"/>
    <w:rsid w:val="00EB7F65"/>
    <w:rsid w:val="00EC2178"/>
    <w:rsid w:val="00EE6345"/>
    <w:rsid w:val="00F475E6"/>
    <w:rsid w:val="00F60A87"/>
    <w:rsid w:val="00F97243"/>
    <w:rsid w:val="00FD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E514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E514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rsid w:val="009E514E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9E514E"/>
    <w:rPr>
      <w:rFonts w:ascii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9E514E"/>
    <w:rPr>
      <w:rFonts w:cs="Times New Roman"/>
      <w:color w:val="0000FF"/>
      <w:u w:val="single"/>
    </w:rPr>
  </w:style>
  <w:style w:type="paragraph" w:customStyle="1" w:styleId="Formularz1">
    <w:name w:val="Formularz 1"/>
    <w:basedOn w:val="Normal"/>
    <w:link w:val="Formularz1Znak"/>
    <w:uiPriority w:val="99"/>
    <w:rsid w:val="009E514E"/>
    <w:pPr>
      <w:spacing w:line="276" w:lineRule="auto"/>
      <w:jc w:val="both"/>
    </w:pPr>
    <w:rPr>
      <w:color w:val="000000"/>
      <w:lang w:eastAsia="en-US"/>
    </w:rPr>
  </w:style>
  <w:style w:type="character" w:customStyle="1" w:styleId="Formularz1Znak">
    <w:name w:val="Formularz 1 Znak"/>
    <w:basedOn w:val="DefaultParagraphFont"/>
    <w:link w:val="Formularz1"/>
    <w:uiPriority w:val="99"/>
    <w:locked/>
    <w:rsid w:val="009E514E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E514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2092</Words>
  <Characters>12553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1100 /16</dc:title>
  <dc:subject/>
  <dc:creator>monwil</dc:creator>
  <cp:keywords/>
  <dc:description/>
  <cp:lastModifiedBy>domkie</cp:lastModifiedBy>
  <cp:revision>2</cp:revision>
  <cp:lastPrinted>2016-01-12T08:19:00Z</cp:lastPrinted>
  <dcterms:created xsi:type="dcterms:W3CDTF">2016-01-21T14:10:00Z</dcterms:created>
  <dcterms:modified xsi:type="dcterms:W3CDTF">2016-01-21T14:10:00Z</dcterms:modified>
</cp:coreProperties>
</file>