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81" w:rsidRPr="0062484B" w:rsidRDefault="007C0681" w:rsidP="007C0681">
      <w:pPr>
        <w:pStyle w:val="Nagwek2"/>
        <w:spacing w:before="0" w:line="240" w:lineRule="auto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 w:rsidRPr="0062484B">
        <w:rPr>
          <w:rFonts w:ascii="Times New Roman" w:hAnsi="Times New Roman" w:cs="Times New Roman"/>
          <w:b w:val="0"/>
          <w:color w:val="auto"/>
          <w:sz w:val="20"/>
          <w:szCs w:val="20"/>
        </w:rPr>
        <w:t>Załącznik do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Uchwały Nr 1345</w:t>
      </w:r>
      <w:r w:rsidRPr="0062484B">
        <w:rPr>
          <w:rFonts w:ascii="Times New Roman" w:hAnsi="Times New Roman" w:cs="Times New Roman"/>
          <w:b w:val="0"/>
          <w:color w:val="auto"/>
          <w:sz w:val="20"/>
          <w:szCs w:val="20"/>
        </w:rPr>
        <w:t>/16</w:t>
      </w:r>
    </w:p>
    <w:p w:rsidR="007C0681" w:rsidRPr="0062484B" w:rsidRDefault="007C0681" w:rsidP="007C0681">
      <w:pPr>
        <w:pStyle w:val="Tekstpodstawowy2"/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62484B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7C0681" w:rsidRPr="0062484B" w:rsidRDefault="007C0681" w:rsidP="007C0681">
      <w:pPr>
        <w:pStyle w:val="Tekstpodstawowy2"/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13 kwietnia</w:t>
      </w:r>
      <w:r w:rsidRPr="0062484B">
        <w:rPr>
          <w:rFonts w:ascii="Times New Roman" w:hAnsi="Times New Roman" w:cs="Times New Roman"/>
          <w:sz w:val="20"/>
          <w:szCs w:val="20"/>
        </w:rPr>
        <w:t xml:space="preserve"> 2016 r.</w:t>
      </w:r>
    </w:p>
    <w:p w:rsidR="007C0681" w:rsidRPr="0080024B" w:rsidRDefault="007C0681" w:rsidP="007C0681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681" w:rsidRPr="00E246C6" w:rsidRDefault="007C0681" w:rsidP="007C068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C6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7C0681" w:rsidRPr="00E246C6" w:rsidRDefault="007C0681" w:rsidP="007C068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C6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:rsidR="007C0681" w:rsidRPr="00E246C6" w:rsidRDefault="007C0681" w:rsidP="007C068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C6">
        <w:rPr>
          <w:rFonts w:ascii="Times New Roman" w:hAnsi="Times New Roman" w:cs="Times New Roman"/>
          <w:b/>
          <w:sz w:val="24"/>
          <w:szCs w:val="24"/>
        </w:rPr>
        <w:t>Kielce al. IX Wieków Kielc 3</w:t>
      </w:r>
    </w:p>
    <w:p w:rsidR="007C0681" w:rsidRDefault="007C0681" w:rsidP="007C0681">
      <w:pPr>
        <w:pStyle w:val="Tekstpodstawowywcity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681" w:rsidRPr="0080024B" w:rsidRDefault="007C0681" w:rsidP="007C0681">
      <w:pPr>
        <w:pStyle w:val="Tekstpodstawowywcity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681" w:rsidRPr="0080024B" w:rsidRDefault="007C0681" w:rsidP="007C0681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024B">
        <w:rPr>
          <w:rFonts w:ascii="Times New Roman" w:hAnsi="Times New Roman"/>
          <w:b/>
          <w:sz w:val="24"/>
          <w:szCs w:val="24"/>
        </w:rPr>
        <w:t>w sprawie otwartego konkursu ofert na powierzenie lub wsparcie zadań publicznych Województwa Świętokrzyskiego z zakresu turystyki i krajoznawstwa w 2016 roku</w:t>
      </w:r>
    </w:p>
    <w:p w:rsidR="007C0681" w:rsidRPr="0080024B" w:rsidRDefault="007C0681" w:rsidP="007C0681">
      <w:pPr>
        <w:pStyle w:val="Tekstpodstawowy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C0681" w:rsidRPr="0080024B" w:rsidRDefault="007C0681" w:rsidP="007C0681">
      <w:pPr>
        <w:pStyle w:val="Tekstpodstawowy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sz w:val="24"/>
          <w:szCs w:val="24"/>
        </w:rPr>
        <w:t xml:space="preserve">Zarząd Województwa Świętokrzyskiego ogłasza otwarty konkurs ofert na powierzenie lub wsparcie zadań z zakresu turystyki i krajoznawstwa. W konkursie mogą brać udział podmioty określone w art. 3, ust. 2 ustawy z dnia 24 kwietnia 2003 r. o działalności pożytku publicznego i o wolontariacie (Dz. U. z 2014 r. poz. 1118, z </w:t>
      </w:r>
      <w:proofErr w:type="spellStart"/>
      <w:r w:rsidRPr="0080024B">
        <w:rPr>
          <w:rFonts w:ascii="Times New Roman" w:hAnsi="Times New Roman"/>
          <w:sz w:val="24"/>
          <w:szCs w:val="24"/>
        </w:rPr>
        <w:t>późn</w:t>
      </w:r>
      <w:proofErr w:type="spellEnd"/>
      <w:r w:rsidRPr="0080024B">
        <w:rPr>
          <w:rFonts w:ascii="Times New Roman" w:hAnsi="Times New Roman"/>
          <w:sz w:val="24"/>
          <w:szCs w:val="24"/>
        </w:rPr>
        <w:t>. zm.). Celem konkursu ofert jest powierzenie lub wsparcie zadań publicznych województwa w 2016 roku pn.:</w:t>
      </w:r>
    </w:p>
    <w:p w:rsidR="007C0681" w:rsidRPr="0080024B" w:rsidRDefault="007C0681" w:rsidP="007C0681">
      <w:pPr>
        <w:pStyle w:val="Tekstpodstawowy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pStyle w:val="Tekstpodstawowy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Organizacja</w:t>
      </w:r>
      <w:r w:rsidRPr="0080024B">
        <w:rPr>
          <w:rFonts w:ascii="Times New Roman" w:hAnsi="Times New Roman"/>
          <w:b/>
          <w:i/>
          <w:sz w:val="24"/>
          <w:szCs w:val="24"/>
        </w:rPr>
        <w:t xml:space="preserve"> imprez turystyki aktywnej</w:t>
      </w:r>
      <w:r>
        <w:rPr>
          <w:rFonts w:ascii="Times New Roman" w:hAnsi="Times New Roman"/>
          <w:b/>
          <w:i/>
          <w:sz w:val="24"/>
          <w:szCs w:val="24"/>
        </w:rPr>
        <w:t xml:space="preserve"> i</w:t>
      </w:r>
      <w:r w:rsidRPr="0080024B">
        <w:rPr>
          <w:rFonts w:ascii="Times New Roman" w:hAnsi="Times New Roman"/>
          <w:b/>
          <w:i/>
          <w:sz w:val="24"/>
          <w:szCs w:val="24"/>
        </w:rPr>
        <w:t xml:space="preserve"> turystyki kwalifikowanej</w:t>
      </w:r>
      <w:r>
        <w:rPr>
          <w:rFonts w:ascii="Times New Roman" w:hAnsi="Times New Roman"/>
          <w:b/>
          <w:i/>
          <w:sz w:val="24"/>
          <w:szCs w:val="24"/>
        </w:rPr>
        <w:t xml:space="preserve"> o zasięgu </w:t>
      </w:r>
      <w:r>
        <w:rPr>
          <w:rFonts w:ascii="Times New Roman" w:hAnsi="Times New Roman"/>
          <w:b/>
          <w:i/>
          <w:sz w:val="24"/>
          <w:szCs w:val="24"/>
        </w:rPr>
        <w:br/>
        <w:t>ogólnopolskim i międzynarodowym</w:t>
      </w:r>
      <w:r w:rsidRPr="0080024B">
        <w:rPr>
          <w:rFonts w:ascii="Times New Roman" w:hAnsi="Times New Roman"/>
          <w:b/>
          <w:i/>
          <w:sz w:val="24"/>
          <w:szCs w:val="24"/>
        </w:rPr>
        <w:t>, odbywających się na terenie wojewódz</w:t>
      </w:r>
      <w:r>
        <w:rPr>
          <w:rFonts w:ascii="Times New Roman" w:hAnsi="Times New Roman"/>
          <w:b/>
          <w:i/>
          <w:sz w:val="24"/>
          <w:szCs w:val="24"/>
        </w:rPr>
        <w:t>twa świętokrzyskiego</w:t>
      </w:r>
      <w:r w:rsidRPr="0080024B">
        <w:rPr>
          <w:rFonts w:ascii="Times New Roman" w:hAnsi="Times New Roman"/>
          <w:b/>
          <w:i/>
          <w:sz w:val="24"/>
          <w:szCs w:val="24"/>
        </w:rPr>
        <w:t>.</w:t>
      </w:r>
    </w:p>
    <w:p w:rsidR="007C0681" w:rsidRPr="0080024B" w:rsidRDefault="007C0681" w:rsidP="007C0681">
      <w:pPr>
        <w:pStyle w:val="Tytu"/>
        <w:ind w:firstLine="708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7C0681" w:rsidRPr="0080024B" w:rsidRDefault="007C0681" w:rsidP="007C0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0024B">
        <w:rPr>
          <w:rFonts w:ascii="Times New Roman" w:hAnsi="Times New Roman"/>
          <w:i/>
          <w:sz w:val="24"/>
          <w:szCs w:val="24"/>
        </w:rPr>
        <w:t>Łączna kwota dotacji (powierzenia lub wsparcia) w roku 2016 na realizację ww. zadań</w:t>
      </w:r>
    </w:p>
    <w:p w:rsidR="007C0681" w:rsidRPr="0080024B" w:rsidRDefault="007C0681" w:rsidP="007C0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0024B">
        <w:rPr>
          <w:rFonts w:ascii="Times New Roman" w:hAnsi="Times New Roman"/>
          <w:i/>
          <w:sz w:val="24"/>
          <w:szCs w:val="24"/>
        </w:rPr>
        <w:t xml:space="preserve">z zakresu turystyki i krajoznawstwa wynosi </w:t>
      </w:r>
      <w:r w:rsidRPr="0080024B">
        <w:rPr>
          <w:rFonts w:ascii="Times New Roman" w:hAnsi="Times New Roman"/>
          <w:b/>
          <w:i/>
          <w:sz w:val="24"/>
          <w:szCs w:val="24"/>
        </w:rPr>
        <w:t>60.000 zł (sześćdziesiąt tysięcy złotych).</w:t>
      </w:r>
    </w:p>
    <w:p w:rsidR="007C0681" w:rsidRPr="0080024B" w:rsidRDefault="007C0681" w:rsidP="007C0681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4"/>
          <w:szCs w:val="24"/>
        </w:rPr>
      </w:pPr>
    </w:p>
    <w:p w:rsidR="007C0681" w:rsidRPr="0080024B" w:rsidRDefault="007C0681" w:rsidP="007C0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0024B">
        <w:rPr>
          <w:rFonts w:ascii="Times New Roman" w:hAnsi="Times New Roman"/>
          <w:i/>
          <w:sz w:val="24"/>
          <w:szCs w:val="24"/>
        </w:rPr>
        <w:t xml:space="preserve">Konkurs obejmuje oferty przedsięwzięć, których realizacja kończy się nie później niż </w:t>
      </w:r>
      <w:r w:rsidRPr="0080024B">
        <w:rPr>
          <w:rFonts w:ascii="Times New Roman" w:hAnsi="Times New Roman"/>
          <w:i/>
          <w:sz w:val="24"/>
          <w:szCs w:val="24"/>
        </w:rPr>
        <w:br/>
      </w:r>
      <w:r w:rsidRPr="0080024B">
        <w:rPr>
          <w:rFonts w:ascii="Times New Roman" w:hAnsi="Times New Roman"/>
          <w:b/>
          <w:i/>
          <w:sz w:val="24"/>
          <w:szCs w:val="24"/>
        </w:rPr>
        <w:t>30 listopada 2016 roku.</w:t>
      </w:r>
    </w:p>
    <w:p w:rsidR="007C0681" w:rsidRDefault="007C0681" w:rsidP="007C068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sz w:val="24"/>
          <w:szCs w:val="24"/>
        </w:rPr>
        <w:t>Podmioty uprawnione do złożenia oferty.</w:t>
      </w:r>
    </w:p>
    <w:p w:rsidR="007C0681" w:rsidRPr="0080024B" w:rsidRDefault="007C0681" w:rsidP="007C0681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W konkursie mogą brać udział podmioty określone w art. 3, ust. 2 ustawy z dnia 24 kwietnia 2003 r. o działalności pożytku publicznego i o wolontariacie (Dz. U. z 2014 r. poz. 1118, z </w:t>
      </w:r>
      <w:proofErr w:type="spellStart"/>
      <w:r w:rsidRPr="0080024B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Pr="0080024B">
        <w:rPr>
          <w:rFonts w:ascii="Times New Roman" w:hAnsi="Times New Roman"/>
          <w:b w:val="0"/>
          <w:sz w:val="24"/>
          <w:szCs w:val="24"/>
        </w:rPr>
        <w:t xml:space="preserve">. zm.). </w:t>
      </w:r>
    </w:p>
    <w:p w:rsidR="007C0681" w:rsidRPr="0080024B" w:rsidRDefault="007C0681" w:rsidP="007C0681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O dotację ubiegać się mogą oferenci spełniający następujące warunki:</w:t>
      </w:r>
    </w:p>
    <w:p w:rsidR="007C0681" w:rsidRPr="0080024B" w:rsidRDefault="007C0681" w:rsidP="007C0681">
      <w:pPr>
        <w:pStyle w:val="Tytu"/>
        <w:numPr>
          <w:ilvl w:val="0"/>
          <w:numId w:val="3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cele statutowe oferenta są zgodne z dziedziną, w jakiej realizowane jest zadanie,</w:t>
      </w:r>
    </w:p>
    <w:p w:rsidR="007C0681" w:rsidRPr="0080024B" w:rsidRDefault="007C0681" w:rsidP="007C0681">
      <w:pPr>
        <w:pStyle w:val="Tytu"/>
        <w:numPr>
          <w:ilvl w:val="0"/>
          <w:numId w:val="3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oferent posiada własne konto bankowe, </w:t>
      </w:r>
    </w:p>
    <w:p w:rsidR="007C0681" w:rsidRPr="0080024B" w:rsidRDefault="007C0681" w:rsidP="007C0681">
      <w:pPr>
        <w:pStyle w:val="Tytu"/>
        <w:numPr>
          <w:ilvl w:val="0"/>
          <w:numId w:val="3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oferent nie posiada zobowiązań publiczno-prawnych wobec budżetu państwa, jednostek samorządu terytorialnego oraz innych podmiotów o charakterze publicznym, </w:t>
      </w:r>
    </w:p>
    <w:p w:rsidR="007C0681" w:rsidRPr="0080024B" w:rsidRDefault="007C0681" w:rsidP="007C0681">
      <w:pPr>
        <w:pStyle w:val="Tytu"/>
        <w:numPr>
          <w:ilvl w:val="0"/>
          <w:numId w:val="3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prowadzi działalność na terenie województwa świętokrzyskiego. </w:t>
      </w:r>
    </w:p>
    <w:p w:rsidR="007C0681" w:rsidRPr="0080024B" w:rsidRDefault="007C0681" w:rsidP="007C0681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sz w:val="24"/>
          <w:szCs w:val="24"/>
        </w:rPr>
        <w:t xml:space="preserve">Zasady przyznawania dotacji. </w:t>
      </w:r>
    </w:p>
    <w:p w:rsidR="007C0681" w:rsidRPr="0080024B" w:rsidRDefault="007C0681" w:rsidP="007C0681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Dotacja może być przyznana wyłącznie na powierzenie lub dofinansowanie zadań, o których mowa w ogłoszeniu konkursowym. </w:t>
      </w:r>
    </w:p>
    <w:p w:rsidR="007C0681" w:rsidRPr="0080024B" w:rsidRDefault="007C0681" w:rsidP="007C0681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Złożenie oferty nie jest równoznaczne z przyznaniem dotacji. </w:t>
      </w:r>
    </w:p>
    <w:p w:rsidR="007C0681" w:rsidRPr="0080024B" w:rsidRDefault="007C0681" w:rsidP="007C0681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Kwota przyznanej dotacji może być niższa od wnioskowanej w ofercie, w związku tym dopuszcza się zmiany w zakresie rzeczowym zadania na etapie sporządzania aktualizacji oferty. </w:t>
      </w:r>
    </w:p>
    <w:p w:rsidR="007C0681" w:rsidRPr="0080024B" w:rsidRDefault="007C0681" w:rsidP="007C0681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lastRenderedPageBreak/>
        <w:t xml:space="preserve">Zarząd Województwa Świętokrzyskiego przyznając dotację może wskazać pozycje kosztorysu objęte dofinansowaniem z budżetu Województwa Świętokrzyskiego. </w:t>
      </w:r>
    </w:p>
    <w:p w:rsidR="007C0681" w:rsidRPr="0080024B" w:rsidRDefault="007C0681" w:rsidP="007C0681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Koszty ponoszone w ramach realizacji zadania są kwalifikowane, jeżeli:</w:t>
      </w:r>
    </w:p>
    <w:p w:rsidR="007C0681" w:rsidRPr="0080024B" w:rsidRDefault="007C0681" w:rsidP="007C0681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są związane bezpośrednio z realizowanym zadaniem</w:t>
      </w:r>
      <w:r>
        <w:rPr>
          <w:rFonts w:ascii="Times New Roman" w:hAnsi="Times New Roman"/>
          <w:b w:val="0"/>
          <w:sz w:val="24"/>
          <w:szCs w:val="24"/>
        </w:rPr>
        <w:t xml:space="preserve"> i są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niezbędne do jego realizacji, </w:t>
      </w:r>
    </w:p>
    <w:p w:rsidR="007C0681" w:rsidRPr="0080024B" w:rsidRDefault="007C0681" w:rsidP="007C0681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odzwierciedlają koszty rzeczywiste (tzn. nastąpił rozchód środków finansowych </w:t>
      </w:r>
      <w:r>
        <w:rPr>
          <w:rFonts w:ascii="Times New Roman" w:hAnsi="Times New Roman"/>
          <w:b w:val="0"/>
          <w:sz w:val="24"/>
          <w:szCs w:val="24"/>
        </w:rPr>
        <w:t>z 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kasy lub rachunku bankowego oferenta), są udokumentowane właściwymi dowodami księgowymi (faktury, umowy, rachunki do umów) oraz są prawidłowo odzwierciedlane w ewidencji księgowej, możliwe do zidentyfikowania </w:t>
      </w:r>
      <w:r>
        <w:rPr>
          <w:rFonts w:ascii="Times New Roman" w:hAnsi="Times New Roman"/>
          <w:b w:val="0"/>
          <w:sz w:val="24"/>
          <w:szCs w:val="24"/>
        </w:rPr>
        <w:t>i 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zweryfikowania, </w:t>
      </w:r>
    </w:p>
    <w:p w:rsidR="007C0681" w:rsidRPr="0080024B" w:rsidRDefault="007C0681" w:rsidP="007C0681">
      <w:pPr>
        <w:pStyle w:val="Tytu"/>
        <w:ind w:left="108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80024B">
        <w:rPr>
          <w:rFonts w:ascii="Times New Roman" w:hAnsi="Times New Roman"/>
          <w:b w:val="0"/>
          <w:i/>
          <w:sz w:val="24"/>
          <w:szCs w:val="24"/>
        </w:rPr>
        <w:t>UWAGA! Wkład osobowy powinien być udokumentowany zawartymi porozumieniami z wolontariuszami i/lub kartami pracy</w:t>
      </w:r>
      <w:r>
        <w:rPr>
          <w:rFonts w:ascii="Times New Roman" w:hAnsi="Times New Roman"/>
          <w:b w:val="0"/>
          <w:i/>
          <w:sz w:val="24"/>
          <w:szCs w:val="24"/>
        </w:rPr>
        <w:t>,</w:t>
      </w:r>
      <w:r w:rsidRPr="0080024B">
        <w:rPr>
          <w:rFonts w:ascii="Times New Roman" w:hAnsi="Times New Roman"/>
          <w:b w:val="0"/>
          <w:i/>
          <w:sz w:val="24"/>
          <w:szCs w:val="24"/>
        </w:rPr>
        <w:t xml:space="preserve"> natomiast praca członków organizacji </w:t>
      </w:r>
      <w:r>
        <w:rPr>
          <w:rFonts w:ascii="Times New Roman" w:hAnsi="Times New Roman"/>
          <w:b w:val="0"/>
          <w:i/>
          <w:sz w:val="24"/>
          <w:szCs w:val="24"/>
        </w:rPr>
        <w:t xml:space="preserve">- </w:t>
      </w:r>
      <w:r w:rsidRPr="0080024B">
        <w:rPr>
          <w:rFonts w:ascii="Times New Roman" w:hAnsi="Times New Roman"/>
          <w:b w:val="0"/>
          <w:i/>
          <w:sz w:val="24"/>
          <w:szCs w:val="24"/>
        </w:rPr>
        <w:t>oświadczeniami o wykonaniu powierzonych zadań.</w:t>
      </w:r>
    </w:p>
    <w:p w:rsidR="007C0681" w:rsidRPr="0080024B" w:rsidRDefault="007C0681" w:rsidP="007C0681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są racjonalnie skalkulowane w oparciu o ceny rynkowe, </w:t>
      </w:r>
    </w:p>
    <w:p w:rsidR="007C0681" w:rsidRPr="0080024B" w:rsidRDefault="007C0681" w:rsidP="007C0681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zostały poniesione w okresie uprawnionym, tj. od dnia podpisania umowy do momentu zakończenia zadania, nie później jednak niż do 30 listopada 2016 roku, </w:t>
      </w:r>
    </w:p>
    <w:p w:rsidR="007C0681" w:rsidRPr="0080024B" w:rsidRDefault="007C0681" w:rsidP="007C0681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Koszty kwalifikowane, w oparciu o które sporządzony jest kosztorys zadania, stanowią w szczególności wydatki poniesione na:</w:t>
      </w:r>
    </w:p>
    <w:p w:rsidR="007C0681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312E8">
        <w:rPr>
          <w:rFonts w:ascii="Times New Roman" w:hAnsi="Times New Roman"/>
          <w:b w:val="0"/>
          <w:sz w:val="24"/>
          <w:szCs w:val="24"/>
        </w:rPr>
        <w:t>koszty transportu uczestników imprez,</w:t>
      </w:r>
    </w:p>
    <w:p w:rsidR="007C0681" w:rsidRPr="00E2187A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2187A">
        <w:rPr>
          <w:rFonts w:ascii="Times New Roman" w:hAnsi="Times New Roman"/>
          <w:b w:val="0"/>
          <w:sz w:val="24"/>
          <w:szCs w:val="24"/>
        </w:rPr>
        <w:t xml:space="preserve">koszty zakwaterowania uczestników imprez, </w:t>
      </w:r>
    </w:p>
    <w:p w:rsidR="007C0681" w:rsidRPr="00E2187A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2187A">
        <w:rPr>
          <w:rFonts w:ascii="Times New Roman" w:hAnsi="Times New Roman"/>
          <w:b w:val="0"/>
          <w:sz w:val="24"/>
          <w:szCs w:val="24"/>
        </w:rPr>
        <w:t xml:space="preserve">koszty wyżywienia uczestników imprez, </w:t>
      </w:r>
    </w:p>
    <w:p w:rsidR="007C0681" w:rsidRPr="00D312E8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312E8">
        <w:rPr>
          <w:rFonts w:ascii="Times New Roman" w:hAnsi="Times New Roman"/>
          <w:b w:val="0"/>
          <w:sz w:val="24"/>
          <w:szCs w:val="24"/>
        </w:rPr>
        <w:t xml:space="preserve">koszty ubezpieczenia uczestników imprez, </w:t>
      </w:r>
    </w:p>
    <w:p w:rsidR="007C0681" w:rsidRPr="00D312E8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312E8">
        <w:rPr>
          <w:rFonts w:ascii="Times New Roman" w:hAnsi="Times New Roman"/>
          <w:b w:val="0"/>
          <w:sz w:val="24"/>
          <w:szCs w:val="24"/>
        </w:rPr>
        <w:t>koszty wynajmu pomieszczeń (sale szkoleniowe, widowiskowe, konferencyjne, świetlice, itp.),</w:t>
      </w:r>
    </w:p>
    <w:p w:rsidR="007C0681" w:rsidRPr="00D312E8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312E8">
        <w:rPr>
          <w:rFonts w:ascii="Times New Roman" w:hAnsi="Times New Roman"/>
          <w:b w:val="0"/>
          <w:sz w:val="24"/>
          <w:szCs w:val="24"/>
        </w:rPr>
        <w:t xml:space="preserve">koszty zakupu nagród rzeczowych (albumy, książki, przewodniki, foldery, sprzęt turystyczny itp.) dla uczestników imprez turystyki aktywnej i kwalifikowanej, z załączeniem listy osób kwitujących odbiór nagród lub protokołem komisji, </w:t>
      </w:r>
    </w:p>
    <w:p w:rsidR="007C0681" w:rsidRPr="00D312E8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312E8">
        <w:rPr>
          <w:rFonts w:ascii="Times New Roman" w:hAnsi="Times New Roman"/>
          <w:b w:val="0"/>
          <w:sz w:val="24"/>
          <w:szCs w:val="24"/>
        </w:rPr>
        <w:t>koszty wykonania upominków okolicznościowych dla uczestników imprez turystyki aktywnej i kwalifikowanej np.: znaczki/piny/</w:t>
      </w:r>
      <w:proofErr w:type="spellStart"/>
      <w:r w:rsidRPr="00D312E8">
        <w:rPr>
          <w:rFonts w:ascii="Times New Roman" w:hAnsi="Times New Roman"/>
          <w:b w:val="0"/>
          <w:sz w:val="24"/>
          <w:szCs w:val="24"/>
        </w:rPr>
        <w:t>buttony</w:t>
      </w:r>
      <w:proofErr w:type="spellEnd"/>
      <w:r w:rsidRPr="00D312E8">
        <w:rPr>
          <w:rFonts w:ascii="Times New Roman" w:hAnsi="Times New Roman"/>
          <w:b w:val="0"/>
          <w:sz w:val="24"/>
          <w:szCs w:val="24"/>
        </w:rPr>
        <w:t xml:space="preserve">, dyplomy, medale, </w:t>
      </w:r>
      <w:proofErr w:type="spellStart"/>
      <w:r w:rsidRPr="00D312E8">
        <w:rPr>
          <w:rFonts w:ascii="Times New Roman" w:hAnsi="Times New Roman"/>
          <w:b w:val="0"/>
          <w:sz w:val="24"/>
          <w:szCs w:val="24"/>
        </w:rPr>
        <w:t>grawertony</w:t>
      </w:r>
      <w:proofErr w:type="spellEnd"/>
      <w:r w:rsidRPr="00D312E8">
        <w:rPr>
          <w:rFonts w:ascii="Times New Roman" w:hAnsi="Times New Roman"/>
          <w:b w:val="0"/>
          <w:sz w:val="24"/>
          <w:szCs w:val="24"/>
        </w:rPr>
        <w:t xml:space="preserve">, koszulki, </w:t>
      </w:r>
    </w:p>
    <w:p w:rsidR="007C0681" w:rsidRPr="0080024B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koszty obsługi przewodnickiej imprez na podstawie umowy o dzieło/zlecenia, </w:t>
      </w:r>
    </w:p>
    <w:p w:rsidR="007C0681" w:rsidRPr="0080024B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koszty biletów wstępu do atrakcji turystycznych, </w:t>
      </w:r>
    </w:p>
    <w:p w:rsidR="007C0681" w:rsidRPr="0080024B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umowy zlecenia/</w:t>
      </w:r>
      <w:r w:rsidRPr="0080024B">
        <w:rPr>
          <w:rFonts w:ascii="Times New Roman" w:hAnsi="Times New Roman"/>
          <w:b w:val="0"/>
          <w:sz w:val="24"/>
          <w:szCs w:val="24"/>
        </w:rPr>
        <w:t>o dzieło z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specjalistami realizującymi zadania, w tym np.: trenerzy, eksperci, artyści, pedagodzy, itp., </w:t>
      </w:r>
    </w:p>
    <w:p w:rsidR="007C0681" w:rsidRPr="0080024B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wydatki związane z działaniami promocyjnymi zadania, w tym plakaty, ulotki i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zaproszenia, jednak nie więcej niż </w:t>
      </w:r>
      <w:r w:rsidRPr="0080024B">
        <w:rPr>
          <w:rFonts w:ascii="Times New Roman" w:hAnsi="Times New Roman"/>
          <w:sz w:val="24"/>
          <w:szCs w:val="24"/>
        </w:rPr>
        <w:t>5%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wartości zadania, </w:t>
      </w:r>
    </w:p>
    <w:p w:rsidR="007C0681" w:rsidRPr="0080024B" w:rsidRDefault="007C0681" w:rsidP="007C0681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koszty administracyjne bezpośrednio związane z realizacją zadania (np. zakup materiałów biurowych, opłaty pocztowe) w wysokości nie przekraczającej </w:t>
      </w:r>
      <w:r w:rsidRPr="0080024B">
        <w:rPr>
          <w:rFonts w:ascii="Times New Roman" w:hAnsi="Times New Roman"/>
          <w:sz w:val="24"/>
          <w:szCs w:val="24"/>
        </w:rPr>
        <w:t>10%</w:t>
      </w:r>
      <w:r>
        <w:rPr>
          <w:rFonts w:ascii="Times New Roman" w:hAnsi="Times New Roman"/>
          <w:b w:val="0"/>
          <w:sz w:val="24"/>
          <w:szCs w:val="24"/>
        </w:rPr>
        <w:t xml:space="preserve"> kosztów zadania ogółem. </w:t>
      </w:r>
    </w:p>
    <w:p w:rsidR="007C0681" w:rsidRPr="0080024B" w:rsidRDefault="007C0681" w:rsidP="007C0681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Koszty niekwalifikowane, które nie mogą być uwzględnione w kosztorysie zadania, stanowią: </w:t>
      </w:r>
    </w:p>
    <w:p w:rsidR="007C0681" w:rsidRPr="0080024B" w:rsidRDefault="007C0681" w:rsidP="007C0681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koszty zakupu wyposażenia,</w:t>
      </w:r>
    </w:p>
    <w:p w:rsidR="007C0681" w:rsidRPr="0080024B" w:rsidRDefault="007C0681" w:rsidP="007C0681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koszty zakupu nieruchomości i środków trwałych,</w:t>
      </w:r>
    </w:p>
    <w:p w:rsidR="007C0681" w:rsidRPr="0080024B" w:rsidRDefault="007C0681" w:rsidP="007C0681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podatek od towarów i usług VAT, który może być odzyskany w oparciu o przepisy ustawy z dnia 11 marca 2004 roku o podatku od towarów i usług,</w:t>
      </w:r>
    </w:p>
    <w:p w:rsidR="007C0681" w:rsidRPr="0080024B" w:rsidRDefault="007C0681" w:rsidP="007C0681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odsetki i odsetki karne, </w:t>
      </w:r>
    </w:p>
    <w:p w:rsidR="007C0681" w:rsidRPr="0080024B" w:rsidRDefault="007C0681" w:rsidP="007C0681">
      <w:pPr>
        <w:pStyle w:val="Tytu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  <w:r w:rsidRPr="0080024B">
        <w:rPr>
          <w:rFonts w:ascii="Times New Roman" w:hAnsi="Times New Roman"/>
          <w:b w:val="0"/>
          <w:iCs/>
          <w:color w:val="000000"/>
          <w:sz w:val="24"/>
          <w:szCs w:val="24"/>
        </w:rPr>
        <w:t>wierzytelności i zobowiązania podmiotu składającego ofertę, niezwiązane z</w:t>
      </w:r>
      <w:r>
        <w:rPr>
          <w:rFonts w:ascii="Times New Roman" w:hAnsi="Times New Roman"/>
          <w:b w:val="0"/>
          <w:iCs/>
          <w:color w:val="000000"/>
          <w:sz w:val="24"/>
          <w:szCs w:val="24"/>
        </w:rPr>
        <w:t> </w:t>
      </w:r>
      <w:r w:rsidRPr="0080024B">
        <w:rPr>
          <w:rFonts w:ascii="Times New Roman" w:hAnsi="Times New Roman"/>
          <w:b w:val="0"/>
          <w:iCs/>
          <w:color w:val="000000"/>
          <w:sz w:val="24"/>
          <w:szCs w:val="24"/>
        </w:rPr>
        <w:t>realizacją zadania,</w:t>
      </w:r>
    </w:p>
    <w:p w:rsidR="007C0681" w:rsidRDefault="007C0681" w:rsidP="007C0681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  <w:r w:rsidRPr="0080024B">
        <w:rPr>
          <w:rFonts w:ascii="Times New Roman" w:hAnsi="Times New Roman"/>
          <w:b w:val="0"/>
          <w:iCs/>
          <w:color w:val="000000"/>
          <w:sz w:val="24"/>
          <w:szCs w:val="24"/>
        </w:rPr>
        <w:t>stałe koszty działalności podmiotu, w szczególności wynagrodzenia osobowe pracowników</w:t>
      </w:r>
      <w:r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 etatowych i utrzymanie biura (</w:t>
      </w:r>
      <w:r w:rsidRPr="0080024B">
        <w:rPr>
          <w:rFonts w:ascii="Times New Roman" w:hAnsi="Times New Roman"/>
          <w:b w:val="0"/>
          <w:iCs/>
          <w:color w:val="000000"/>
          <w:sz w:val="24"/>
          <w:szCs w:val="24"/>
        </w:rPr>
        <w:t>np. opłaty czynszowe, abonamentowe).</w:t>
      </w:r>
    </w:p>
    <w:p w:rsidR="007C0681" w:rsidRDefault="007C0681" w:rsidP="007C0681">
      <w:pPr>
        <w:pStyle w:val="Tytu"/>
        <w:ind w:left="1080"/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Termin i warunki składania ofert. </w:t>
      </w:r>
    </w:p>
    <w:p w:rsidR="007C0681" w:rsidRPr="0080024B" w:rsidRDefault="007C0681" w:rsidP="007C0681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Warunkiem przystąpienia do konkursu jest złożenie oferty w zaklejonej </w:t>
      </w:r>
      <w:r>
        <w:rPr>
          <w:rFonts w:ascii="Times New Roman" w:hAnsi="Times New Roman"/>
          <w:b w:val="0"/>
          <w:sz w:val="24"/>
          <w:szCs w:val="24"/>
        </w:rPr>
        <w:t>i 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opieczętowanej kopercie z dopiskiem „Konkurs ofert z zakresu turystyki </w:t>
      </w:r>
      <w:r>
        <w:rPr>
          <w:rFonts w:ascii="Times New Roman" w:hAnsi="Times New Roman"/>
          <w:b w:val="0"/>
          <w:sz w:val="24"/>
          <w:szCs w:val="24"/>
        </w:rPr>
        <w:t>i krajoznawstwa</w:t>
      </w:r>
      <w:r w:rsidRPr="0080024B">
        <w:rPr>
          <w:rFonts w:ascii="Times New Roman" w:hAnsi="Times New Roman"/>
          <w:b w:val="0"/>
          <w:sz w:val="24"/>
          <w:szCs w:val="24"/>
        </w:rPr>
        <w:t>”:</w:t>
      </w:r>
    </w:p>
    <w:p w:rsidR="007C0681" w:rsidRPr="0080024B" w:rsidRDefault="007C0681" w:rsidP="007C0681">
      <w:pPr>
        <w:pStyle w:val="Tytu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w sekretariacie Departamentu Promocji, Edukacji, Kultury, Sportu i Turystyki Urzędu Marszałkowskiego Województwa Świętokrzyskiego, ul. Paderewskiego 34a, Kielce, II piętro, pokój 25, w godz. 7.30-15.30, </w:t>
      </w:r>
    </w:p>
    <w:p w:rsidR="007C0681" w:rsidRPr="0080024B" w:rsidRDefault="007C0681" w:rsidP="007C0681">
      <w:pPr>
        <w:pStyle w:val="Tytu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w Kancelarii Ogólnej Urzędu Marszałkowskiego Województwa Świętokrzyskiego, al. IX Wieków Kielc 3, 25-516 Kielce, budynek C2, pok. 217</w:t>
      </w:r>
      <w:r>
        <w:rPr>
          <w:rFonts w:ascii="Times New Roman" w:hAnsi="Times New Roman"/>
          <w:b w:val="0"/>
          <w:sz w:val="24"/>
          <w:szCs w:val="24"/>
        </w:rPr>
        <w:t xml:space="preserve"> w godz. 7.30-15.30</w:t>
      </w:r>
    </w:p>
    <w:p w:rsidR="007C0681" w:rsidRPr="0080024B" w:rsidRDefault="007C0681" w:rsidP="007C0681">
      <w:pPr>
        <w:pStyle w:val="Tytu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lub za pośrednictwem poczty na adres: Urząd Marszałkowski Województwa Świętokrzyskiego, al. IX Wieków Kielc 3, 25-516 Kielce.</w:t>
      </w:r>
    </w:p>
    <w:p w:rsidR="007C0681" w:rsidRPr="006D4411" w:rsidRDefault="007C0681" w:rsidP="007C0681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Ofertę należy złożyć w ciągu </w:t>
      </w:r>
      <w:r w:rsidRPr="0080024B">
        <w:rPr>
          <w:rFonts w:ascii="Times New Roman" w:hAnsi="Times New Roman"/>
          <w:sz w:val="24"/>
          <w:szCs w:val="24"/>
        </w:rPr>
        <w:t>21 dni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od daty ogłoszenia konkursu, tj. do dnia </w:t>
      </w:r>
      <w:r w:rsidRPr="006D4411">
        <w:rPr>
          <w:rFonts w:ascii="Times New Roman" w:hAnsi="Times New Roman"/>
          <w:sz w:val="28"/>
          <w:szCs w:val="28"/>
        </w:rPr>
        <w:t>6 maja 2016 r</w:t>
      </w:r>
      <w:r w:rsidRPr="006D4411">
        <w:rPr>
          <w:rFonts w:ascii="Times New Roman" w:hAnsi="Times New Roman"/>
          <w:b w:val="0"/>
          <w:sz w:val="28"/>
          <w:szCs w:val="28"/>
        </w:rPr>
        <w:t>.</w:t>
      </w:r>
    </w:p>
    <w:p w:rsidR="007C0681" w:rsidRDefault="007C0681" w:rsidP="007C0681">
      <w:pPr>
        <w:pStyle w:val="Tytu"/>
        <w:ind w:left="36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7C0681" w:rsidRPr="0080024B" w:rsidRDefault="007C0681" w:rsidP="007C0681">
      <w:pPr>
        <w:pStyle w:val="Tytu"/>
        <w:ind w:left="36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7C0681" w:rsidRPr="00E2187A" w:rsidRDefault="007C0681" w:rsidP="007C0681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2187A">
        <w:rPr>
          <w:rFonts w:ascii="Times New Roman" w:hAnsi="Times New Roman"/>
          <w:i/>
          <w:sz w:val="24"/>
          <w:szCs w:val="24"/>
        </w:rPr>
        <w:t xml:space="preserve">UWAGA! Decyduje data wpływu oferty do Urzędu Marszałkowskiego, potwierdzona pieczęcią wpływu, a nie data stempla pocztowego.  </w:t>
      </w:r>
    </w:p>
    <w:p w:rsidR="007C0681" w:rsidRDefault="007C0681" w:rsidP="007C0681">
      <w:pPr>
        <w:pStyle w:val="Tytu"/>
        <w:ind w:left="36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7C0681" w:rsidRPr="0080024B" w:rsidRDefault="007C0681" w:rsidP="007C0681">
      <w:pPr>
        <w:pStyle w:val="Tytu"/>
        <w:ind w:left="36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Podmiot zobowiązany jest do złożenia oferty zgodnej ze wzorem określonym </w:t>
      </w:r>
      <w:r>
        <w:rPr>
          <w:rFonts w:ascii="Times New Roman" w:hAnsi="Times New Roman"/>
          <w:b w:val="0"/>
          <w:sz w:val="24"/>
          <w:szCs w:val="24"/>
        </w:rPr>
        <w:t>w 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rozporządzeniu Ministra Pracy i Polityki Społecznej z dnia 15 grudnia 2010 r. </w:t>
      </w:r>
      <w:r>
        <w:rPr>
          <w:rFonts w:ascii="Times New Roman" w:hAnsi="Times New Roman"/>
          <w:b w:val="0"/>
          <w:sz w:val="24"/>
          <w:szCs w:val="24"/>
        </w:rPr>
        <w:t>w </w:t>
      </w:r>
      <w:r w:rsidRPr="0080024B">
        <w:rPr>
          <w:rFonts w:ascii="Times New Roman" w:hAnsi="Times New Roman"/>
          <w:b w:val="0"/>
          <w:sz w:val="24"/>
          <w:szCs w:val="24"/>
        </w:rPr>
        <w:t>sprawie wzoru oferty i ramowego wzoru umowy dotyczących realizacji zadania publicznego oraz wzoru sprawozdania z wykonania tego za</w:t>
      </w:r>
      <w:r>
        <w:rPr>
          <w:rFonts w:ascii="Times New Roman" w:hAnsi="Times New Roman"/>
          <w:b w:val="0"/>
          <w:sz w:val="24"/>
          <w:szCs w:val="24"/>
        </w:rPr>
        <w:t>dania (Dz. U. z 2011 r. N</w:t>
      </w:r>
      <w:r w:rsidRPr="0080024B">
        <w:rPr>
          <w:rFonts w:ascii="Times New Roman" w:hAnsi="Times New Roman"/>
          <w:b w:val="0"/>
          <w:sz w:val="24"/>
          <w:szCs w:val="24"/>
        </w:rPr>
        <w:t>r 6, poz. 25).</w:t>
      </w:r>
    </w:p>
    <w:p w:rsidR="007C0681" w:rsidRPr="0080024B" w:rsidRDefault="007C0681" w:rsidP="007C0681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W przypadku składania jednej oferty do kilku konkursów/programów ogłaszanych przez Zarząd Województwa Świętokrzyskiego należy zamieścić w ofercie konkursowej stosowną informację. </w:t>
      </w:r>
    </w:p>
    <w:p w:rsidR="007C0681" w:rsidRPr="0080024B" w:rsidRDefault="007C0681" w:rsidP="007C0681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Nie przewiduje się możliwości uzupełnienia i korygowania złożonej oferty oraz wymaganych załączników. </w:t>
      </w:r>
    </w:p>
    <w:p w:rsidR="007C0681" w:rsidRPr="0080024B" w:rsidRDefault="007C0681" w:rsidP="007C068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sz w:val="24"/>
          <w:szCs w:val="24"/>
        </w:rPr>
        <w:t>Zasady wybo</w:t>
      </w:r>
      <w:r>
        <w:rPr>
          <w:rFonts w:ascii="Times New Roman" w:hAnsi="Times New Roman"/>
          <w:sz w:val="24"/>
          <w:szCs w:val="24"/>
        </w:rPr>
        <w:t xml:space="preserve">ru ofert i udzielania dotacji. </w:t>
      </w:r>
    </w:p>
    <w:p w:rsidR="007C0681" w:rsidRPr="0080024B" w:rsidRDefault="007C0681" w:rsidP="007C0681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Ofertę uznaje się za prawidłową pod względem formalnym, gdy zawiera:</w:t>
      </w:r>
    </w:p>
    <w:p w:rsidR="007C0681" w:rsidRPr="0080024B" w:rsidRDefault="007C0681" w:rsidP="007C0681">
      <w:pPr>
        <w:pStyle w:val="Tytu"/>
        <w:numPr>
          <w:ilvl w:val="0"/>
          <w:numId w:val="1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prawidłowo wypełniony formularz oferty, w tym wyszczególnione koszty kwalifikowane i niekwalifikowane, </w:t>
      </w:r>
    </w:p>
    <w:p w:rsidR="007C0681" w:rsidRPr="0080024B" w:rsidRDefault="007C0681" w:rsidP="007C0681">
      <w:pPr>
        <w:pStyle w:val="Tytu"/>
        <w:numPr>
          <w:ilvl w:val="0"/>
          <w:numId w:val="1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kopię wyciągu z Krajowego Rejestru Sądowego zgodną z aktualnym stanem prawnym i faktycznym lub zaświadczenie z właściwego starostwa zgodne z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80024B">
        <w:rPr>
          <w:rFonts w:ascii="Times New Roman" w:hAnsi="Times New Roman"/>
          <w:b w:val="0"/>
          <w:sz w:val="24"/>
          <w:szCs w:val="24"/>
        </w:rPr>
        <w:t>aktual</w:t>
      </w:r>
      <w:r>
        <w:rPr>
          <w:rFonts w:ascii="Times New Roman" w:hAnsi="Times New Roman"/>
          <w:b w:val="0"/>
          <w:sz w:val="24"/>
          <w:szCs w:val="24"/>
        </w:rPr>
        <w:t>nym stanem prawnym i faktycznym,</w:t>
      </w:r>
    </w:p>
    <w:p w:rsidR="007C0681" w:rsidRPr="0080024B" w:rsidRDefault="007C0681" w:rsidP="007C0681">
      <w:pPr>
        <w:pStyle w:val="Tytu"/>
        <w:numPr>
          <w:ilvl w:val="0"/>
          <w:numId w:val="1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pełnomocnictwo zarządu głównego dla co najmniej dwóch przedstawicieli oddziału terenowego organizacji, do składania w imieniu tej organizacji oświadczeń woli w zakresie nabywania praw i zaciągania zobowiązań finansowych oraz dysponowania środkami przeznaczonymi na realizację zadania, o którego wsparcie stara się ta jednostka organizacyjna – w przypadku składania oferty przez oddział terenowy organizacji (nieposiadający osobowości prawnej),</w:t>
      </w:r>
    </w:p>
    <w:p w:rsidR="007C0681" w:rsidRDefault="007C0681" w:rsidP="007C0681">
      <w:pPr>
        <w:pStyle w:val="Tytu"/>
        <w:numPr>
          <w:ilvl w:val="0"/>
          <w:numId w:val="1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umowę partnerską zawartą między organizacjami pozarządowymi lub podmiotami wymienionymi w art. 3 ust. 3 ustawy z dnia 24 kwietnia 2003 roku o działalności pożytku publicznego i o wolontariacie, określającą zakres ich świadczeń składających się na realizację zadania publicznego – w przypadku składania ofert, które będą realizowane w partnerstwie. 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lastRenderedPageBreak/>
        <w:t>Oferta wraz z załącznikami musi być:</w:t>
      </w:r>
    </w:p>
    <w:p w:rsidR="007C0681" w:rsidRPr="0080024B" w:rsidRDefault="007C0681" w:rsidP="007C0681">
      <w:pPr>
        <w:pStyle w:val="Tytu"/>
        <w:numPr>
          <w:ilvl w:val="0"/>
          <w:numId w:val="1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kompletna, podpisana przez osoby statutowo upoważnione przez organizację do składania oświadczeń woli w jej imieniu ze skutkami o charakterze finansowym tych oświadczeń oraz opatrzona pieczęcią firmową jednostki, </w:t>
      </w:r>
    </w:p>
    <w:p w:rsidR="007C0681" w:rsidRPr="0080024B" w:rsidRDefault="007C0681" w:rsidP="007C0681">
      <w:pPr>
        <w:pStyle w:val="Tytu"/>
        <w:numPr>
          <w:ilvl w:val="0"/>
          <w:numId w:val="1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załączniki powinny być w sposób trwały (zszyte, spięte) związane z ofertą. Muszą spełniać wymogi ważności, tzn. muszą być podpisane przez osoby uprawnione wymienione w KRS, kserokopie dokumentów winny być potwierdzone za zgodność z oryginałem. Jeśli osoby uprawnione nie dysponują pieczątkami imiennymi powinny podpisać się pełnym imieniem i nazwiskiem z zazn</w:t>
      </w:r>
      <w:r>
        <w:rPr>
          <w:rFonts w:ascii="Times New Roman" w:hAnsi="Times New Roman"/>
          <w:b w:val="0"/>
          <w:sz w:val="24"/>
          <w:szCs w:val="24"/>
        </w:rPr>
        <w:t xml:space="preserve">aczeniem pełnionej funkcji. 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Oferta niekompletna i złożona po terminie podlega wykluczeniu z możliwości ubiegania się o dotację. 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W przypadku złożenia przez oferenta</w:t>
      </w:r>
      <w:bookmarkStart w:id="0" w:name="_GoBack"/>
      <w:bookmarkEnd w:id="0"/>
      <w:r w:rsidRPr="0080024B">
        <w:rPr>
          <w:rFonts w:ascii="Times New Roman" w:hAnsi="Times New Roman"/>
          <w:b w:val="0"/>
          <w:sz w:val="24"/>
          <w:szCs w:val="24"/>
        </w:rPr>
        <w:t xml:space="preserve"> więcej niż jednej oferty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dopuszcza się załączenie jednego kompletu załączników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ze wskazaniem na pierwszej stronie (dopisek), przy której ofercie się znajdują. Oferta złożona bez wymaganych załączników jest niekompletna. 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W przypadku złożenia oferty wspólnej, błąd formalny występujący po stronie jednego z podmiotów powoduje odrzucenie oferty.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Podmiot wnioskujący o </w:t>
      </w:r>
      <w:r>
        <w:rPr>
          <w:rFonts w:ascii="Times New Roman" w:hAnsi="Times New Roman"/>
          <w:b w:val="0"/>
          <w:sz w:val="24"/>
          <w:szCs w:val="24"/>
        </w:rPr>
        <w:t>przyznanie środków na realizację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zadania winien przedstawić ofertę wykonania zadania zgodną z zasadami uczciwej konkurencji, gwarantującą wykonanie zadania w sposób efektywny, oszczędny i terminowy.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Zlecenie zadania w drodze konkursu następuje na zasadzie wyboru najkorzystniejszej oferty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spełniającej w jak najszerszym stopniu stawiane wymogi, z uwzględnieniem przepisów ustawy Prawo zamówień publicznych. </w:t>
      </w:r>
    </w:p>
    <w:p w:rsidR="007C0681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Przy rozpatrywaniu ofert brane będą pod uwagę następujące kryteria:</w:t>
      </w:r>
    </w:p>
    <w:p w:rsidR="007C0681" w:rsidRDefault="007C0681" w:rsidP="007C0681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7C0681" w:rsidRPr="0080024B" w:rsidRDefault="007C0681" w:rsidP="007C0681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696"/>
        <w:gridCol w:w="5547"/>
        <w:gridCol w:w="1663"/>
      </w:tblGrid>
      <w:tr w:rsidR="007C0681" w:rsidRPr="001F3A70" w:rsidTr="00044B96">
        <w:tc>
          <w:tcPr>
            <w:tcW w:w="664" w:type="dxa"/>
            <w:shd w:val="clear" w:color="auto" w:fill="BFBFBF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399" w:type="dxa"/>
            <w:gridSpan w:val="2"/>
            <w:shd w:val="clear" w:color="auto" w:fill="BFBFBF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sz w:val="24"/>
                <w:szCs w:val="24"/>
              </w:rPr>
              <w:t>Kryteria wyboru:</w:t>
            </w:r>
          </w:p>
        </w:tc>
        <w:tc>
          <w:tcPr>
            <w:tcW w:w="1681" w:type="dxa"/>
            <w:shd w:val="clear" w:color="auto" w:fill="BFBFBF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sz w:val="24"/>
                <w:szCs w:val="24"/>
              </w:rPr>
              <w:t>punktacja</w:t>
            </w:r>
          </w:p>
        </w:tc>
      </w:tr>
      <w:tr w:rsidR="007C0681" w:rsidRPr="001F3A70" w:rsidTr="00044B96">
        <w:trPr>
          <w:trHeight w:val="177"/>
        </w:trPr>
        <w:tc>
          <w:tcPr>
            <w:tcW w:w="664" w:type="dxa"/>
            <w:vMerge w:val="restart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8080" w:type="dxa"/>
            <w:gridSpan w:val="3"/>
            <w:shd w:val="clear" w:color="auto" w:fill="D9D9D9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sz w:val="24"/>
                <w:szCs w:val="24"/>
              </w:rPr>
              <w:t>Dotyczące oferenta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Posiadane zasoby niezbędne do realizacji projektu:</w:t>
            </w:r>
          </w:p>
          <w:p w:rsidR="007C0681" w:rsidRPr="0080024B" w:rsidRDefault="007C0681" w:rsidP="007C0681">
            <w:pPr>
              <w:pStyle w:val="Tytu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rzeczowe, </w:t>
            </w:r>
          </w:p>
          <w:p w:rsidR="007C0681" w:rsidRPr="0080024B" w:rsidRDefault="007C0681" w:rsidP="007C0681">
            <w:pPr>
              <w:pStyle w:val="Tytu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kadrowe, </w:t>
            </w:r>
          </w:p>
          <w:p w:rsidR="007C0681" w:rsidRPr="0080024B" w:rsidRDefault="007C0681" w:rsidP="007C0681">
            <w:pPr>
              <w:pStyle w:val="Tytu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finansowe. 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0-3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Dotychczasowa aktywność, doświadczenie beneficjenta w realizacji zadań i projektów w sferze turystyki i krajoznawstwa. 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0-3</w:t>
            </w:r>
          </w:p>
        </w:tc>
      </w:tr>
      <w:tr w:rsidR="007C0681" w:rsidRPr="001F3A70" w:rsidTr="00044B96">
        <w:trPr>
          <w:trHeight w:val="879"/>
        </w:trPr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Pozytywnie oceniona współpraca z administracją publiczną, w tym ocena realizacji zadań, projektów w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latach ubiegłych.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0-1</w:t>
            </w:r>
          </w:p>
        </w:tc>
      </w:tr>
      <w:tr w:rsidR="007C0681" w:rsidRPr="001F3A70" w:rsidTr="00044B96">
        <w:tc>
          <w:tcPr>
            <w:tcW w:w="664" w:type="dxa"/>
            <w:vMerge w:val="restart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8080" w:type="dxa"/>
            <w:gridSpan w:val="3"/>
            <w:shd w:val="clear" w:color="auto" w:fill="D9D9D9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sz w:val="24"/>
                <w:szCs w:val="24"/>
              </w:rPr>
              <w:t xml:space="preserve">Dotyczące oferty 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Zgodność merytoryczna oferty z priorytetami współpracy z organizacjami pozarządowymi na dany rok budżetowy. 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0-5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Liczba uczestników biorących udział w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przedsięwzięciu.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0-3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Zasięg projektu.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0-5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Perspektywa kontynuacji projektu.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0-1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Liczba partnerów uczestniczących w realizacji projektu. 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0-1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690" w:type="dxa"/>
          </w:tcPr>
          <w:p w:rsidR="007C0681" w:rsidRPr="0080024B" w:rsidRDefault="007C0681" w:rsidP="00044B96">
            <w:pPr>
              <w:pStyle w:val="Tytu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Kalkulacja kosztów:</w:t>
            </w:r>
          </w:p>
          <w:p w:rsidR="007C0681" w:rsidRPr="0080024B" w:rsidRDefault="007C0681" w:rsidP="007C0681">
            <w:pPr>
              <w:pStyle w:val="Tytu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zasadność przedstawionych w projekcie </w:t>
            </w: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kosztów, </w:t>
            </w:r>
          </w:p>
          <w:p w:rsidR="007C0681" w:rsidRPr="0080024B" w:rsidRDefault="007C0681" w:rsidP="007C0681">
            <w:pPr>
              <w:pStyle w:val="Tytu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wysokość deklarowanych środków własnych, </w:t>
            </w:r>
          </w:p>
          <w:p w:rsidR="007C0681" w:rsidRPr="0080024B" w:rsidRDefault="007C0681" w:rsidP="007C0681">
            <w:pPr>
              <w:pStyle w:val="Tytu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>wielość źródeł finansowania.</w:t>
            </w:r>
          </w:p>
        </w:tc>
        <w:tc>
          <w:tcPr>
            <w:tcW w:w="1681" w:type="dxa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0-3</w:t>
            </w:r>
          </w:p>
        </w:tc>
      </w:tr>
      <w:tr w:rsidR="007C0681" w:rsidRPr="001F3A70" w:rsidTr="00044B96">
        <w:tc>
          <w:tcPr>
            <w:tcW w:w="664" w:type="dxa"/>
            <w:vMerge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399" w:type="dxa"/>
            <w:gridSpan w:val="2"/>
            <w:shd w:val="clear" w:color="auto" w:fill="D9D9D9"/>
          </w:tcPr>
          <w:p w:rsidR="007C0681" w:rsidRPr="0080024B" w:rsidRDefault="007C0681" w:rsidP="00044B96">
            <w:pPr>
              <w:pStyle w:val="Tytu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b w:val="0"/>
                <w:sz w:val="24"/>
                <w:szCs w:val="24"/>
              </w:rPr>
              <w:t xml:space="preserve">Maksymalna liczba punktów do uzyskania: </w:t>
            </w:r>
          </w:p>
        </w:tc>
        <w:tc>
          <w:tcPr>
            <w:tcW w:w="1681" w:type="dxa"/>
            <w:shd w:val="clear" w:color="auto" w:fill="D9D9D9"/>
          </w:tcPr>
          <w:p w:rsidR="007C0681" w:rsidRPr="0080024B" w:rsidRDefault="007C0681" w:rsidP="00044B9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80024B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</w:tbl>
    <w:p w:rsidR="007C0681" w:rsidRPr="0080024B" w:rsidRDefault="007C0681" w:rsidP="007C0681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7C0681" w:rsidRPr="0080024B" w:rsidRDefault="007C0681" w:rsidP="007C0681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Złożone oferty poddane zostaną ocenie formalnej i merytorycznej w terminie 30 dni od dnia upływu terminu składania wniosków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przez komisję konkursową powołaną przez </w:t>
      </w:r>
      <w:r>
        <w:rPr>
          <w:rFonts w:ascii="Times New Roman" w:hAnsi="Times New Roman"/>
          <w:b w:val="0"/>
          <w:sz w:val="24"/>
          <w:szCs w:val="24"/>
        </w:rPr>
        <w:t>Zarząd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Województwa Świętokrzyskiego. 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Podmioty, których oferty zostaną zarekomendowane przez </w:t>
      </w:r>
      <w:r>
        <w:rPr>
          <w:rFonts w:ascii="Times New Roman" w:hAnsi="Times New Roman"/>
          <w:b w:val="0"/>
          <w:sz w:val="24"/>
          <w:szCs w:val="24"/>
        </w:rPr>
        <w:t>komisję k</w:t>
      </w:r>
      <w:r w:rsidRPr="0080024B">
        <w:rPr>
          <w:rFonts w:ascii="Times New Roman" w:hAnsi="Times New Roman"/>
          <w:b w:val="0"/>
          <w:sz w:val="24"/>
          <w:szCs w:val="24"/>
        </w:rPr>
        <w:t>onkursową, będą mogły otrzymać dotację na podstawie pozytywnej decyzji Zarządu Województwa Świętokrzyskiego. Dotacja zostanie przekazana na mocy umowy, której wzór określa powołane wyżej rozporządzenie.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Od podjętych decyzji nie przysługuje odwołanie. 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Wyniki konkursu zostaną ogłoszone na stronie internetowej Urzędu Marszałkowskiego Województwa Świętokrzyskiego w Kielcach </w:t>
      </w:r>
      <w:hyperlink r:id="rId5" w:history="1">
        <w:r w:rsidRPr="0080024B">
          <w:rPr>
            <w:rFonts w:ascii="Times New Roman" w:hAnsi="Times New Roman"/>
            <w:b w:val="0"/>
            <w:sz w:val="24"/>
            <w:szCs w:val="24"/>
          </w:rPr>
          <w:t>www.sejmik.kielce.pl</w:t>
        </w:r>
      </w:hyperlink>
      <w:r w:rsidRPr="0080024B">
        <w:rPr>
          <w:rFonts w:ascii="Times New Roman" w:hAnsi="Times New Roman"/>
          <w:b w:val="0"/>
          <w:sz w:val="24"/>
          <w:szCs w:val="24"/>
        </w:rPr>
        <w:t xml:space="preserve"> (zakładka „konkursy”), w Biuletynie Informacji Publicznej oraz na tablicy ogłoszeń urzędu. 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Warunkiem przekazania dotacji na realizację zadania jest zawarcie pisemnej umowy z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80024B">
        <w:rPr>
          <w:rFonts w:ascii="Times New Roman" w:hAnsi="Times New Roman"/>
          <w:b w:val="0"/>
          <w:sz w:val="24"/>
          <w:szCs w:val="24"/>
        </w:rPr>
        <w:t>oferentem oraz dostosowanie zakresu i kosztorysu zadania do wysokości przyznanej dotacji.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 xml:space="preserve">Czas realizacji projektu nie może być dłuższy niż do </w:t>
      </w:r>
      <w:r w:rsidRPr="0080024B">
        <w:rPr>
          <w:rFonts w:ascii="Times New Roman" w:hAnsi="Times New Roman"/>
          <w:sz w:val="24"/>
          <w:szCs w:val="24"/>
        </w:rPr>
        <w:t>30 listopada 2016 roku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7C0681" w:rsidRPr="0080024B" w:rsidRDefault="007C0681" w:rsidP="007C0681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0024B">
        <w:rPr>
          <w:rFonts w:ascii="Times New Roman" w:hAnsi="Times New Roman"/>
          <w:b w:val="0"/>
          <w:sz w:val="24"/>
          <w:szCs w:val="24"/>
        </w:rPr>
        <w:t>W przypadku odstąpienia od zawarcia umowy oferent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w terminie 14 dni od daty otrzymania informacji o przyznanej dotacji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ma obowiązek pisemnie powiadomić </w:t>
      </w:r>
      <w:r>
        <w:rPr>
          <w:rFonts w:ascii="Times New Roman" w:hAnsi="Times New Roman"/>
          <w:b w:val="0"/>
          <w:sz w:val="24"/>
          <w:szCs w:val="24"/>
        </w:rPr>
        <w:t>o </w:t>
      </w:r>
      <w:r w:rsidRPr="0080024B">
        <w:rPr>
          <w:rFonts w:ascii="Times New Roman" w:hAnsi="Times New Roman"/>
          <w:b w:val="0"/>
          <w:sz w:val="24"/>
          <w:szCs w:val="24"/>
        </w:rPr>
        <w:t>swojej decyzji departament właściwy ds. turystyki i krajoznawstwa Urzędu Marszałkowskiego Województwa Świętokrzyskiego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80024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C0681" w:rsidRPr="0080024B" w:rsidRDefault="007C0681" w:rsidP="007C0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sz w:val="24"/>
          <w:szCs w:val="24"/>
        </w:rPr>
        <w:t xml:space="preserve">W 2015 roku na powierzenie lub wsparcie zadań publicznych </w:t>
      </w:r>
      <w:r>
        <w:rPr>
          <w:rFonts w:ascii="Times New Roman" w:hAnsi="Times New Roman"/>
          <w:sz w:val="24"/>
          <w:szCs w:val="24"/>
        </w:rPr>
        <w:t>z zakresu turystyki i </w:t>
      </w:r>
      <w:r w:rsidRPr="0080024B">
        <w:rPr>
          <w:rFonts w:ascii="Times New Roman" w:hAnsi="Times New Roman"/>
          <w:sz w:val="24"/>
          <w:szCs w:val="24"/>
        </w:rPr>
        <w:t>krajoznawstwa Samorząd Województwa Świętokrzyskiego przeznaczył kwotę w wysokości 79 417,02 zł.</w:t>
      </w:r>
    </w:p>
    <w:p w:rsidR="007C0681" w:rsidRPr="0080024B" w:rsidRDefault="007C0681" w:rsidP="007C0681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7C0681" w:rsidRDefault="007C0681" w:rsidP="007C0681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sz w:val="24"/>
          <w:szCs w:val="24"/>
        </w:rPr>
        <w:t>Dodatkowych informacji dotyczących konkursu udziela</w:t>
      </w:r>
      <w:r>
        <w:rPr>
          <w:rFonts w:ascii="Times New Roman" w:hAnsi="Times New Roman"/>
          <w:sz w:val="24"/>
          <w:szCs w:val="24"/>
        </w:rPr>
        <w:t>ją pracownicy</w:t>
      </w:r>
      <w:r w:rsidRPr="0080024B">
        <w:rPr>
          <w:rFonts w:ascii="Times New Roman" w:hAnsi="Times New Roman"/>
          <w:sz w:val="24"/>
          <w:szCs w:val="24"/>
        </w:rPr>
        <w:t xml:space="preserve"> </w:t>
      </w:r>
    </w:p>
    <w:p w:rsidR="007C0681" w:rsidRPr="0080024B" w:rsidRDefault="007C0681" w:rsidP="007C0681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sz w:val="24"/>
          <w:szCs w:val="24"/>
        </w:rPr>
        <w:t>Oddział</w:t>
      </w:r>
      <w:r>
        <w:rPr>
          <w:rFonts w:ascii="Times New Roman" w:hAnsi="Times New Roman"/>
          <w:sz w:val="24"/>
          <w:szCs w:val="24"/>
        </w:rPr>
        <w:t>u</w:t>
      </w:r>
      <w:r w:rsidRPr="0080024B">
        <w:rPr>
          <w:rFonts w:ascii="Times New Roman" w:hAnsi="Times New Roman"/>
          <w:sz w:val="24"/>
          <w:szCs w:val="24"/>
        </w:rPr>
        <w:t xml:space="preserve"> Kultury Fizycznej i Turystyki</w:t>
      </w:r>
    </w:p>
    <w:p w:rsidR="007C0681" w:rsidRPr="0080024B" w:rsidRDefault="007C0681" w:rsidP="007C0681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80024B">
        <w:rPr>
          <w:rFonts w:ascii="Times New Roman" w:hAnsi="Times New Roman"/>
          <w:sz w:val="24"/>
          <w:szCs w:val="24"/>
        </w:rPr>
        <w:t>Departamen</w:t>
      </w:r>
      <w:r>
        <w:rPr>
          <w:rFonts w:ascii="Times New Roman" w:hAnsi="Times New Roman"/>
          <w:sz w:val="24"/>
          <w:szCs w:val="24"/>
        </w:rPr>
        <w:t>cie</w:t>
      </w:r>
      <w:r w:rsidRPr="0080024B">
        <w:rPr>
          <w:rFonts w:ascii="Times New Roman" w:hAnsi="Times New Roman"/>
          <w:sz w:val="24"/>
          <w:szCs w:val="24"/>
        </w:rPr>
        <w:t xml:space="preserve"> Promocji, Edukacji, Kultury, Sportu i Turystyki </w:t>
      </w:r>
    </w:p>
    <w:p w:rsidR="007C0681" w:rsidRPr="0080024B" w:rsidRDefault="007C0681" w:rsidP="007C0681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 w:rsidRPr="0080024B">
        <w:rPr>
          <w:rFonts w:ascii="Times New Roman" w:hAnsi="Times New Roman"/>
          <w:sz w:val="24"/>
          <w:szCs w:val="24"/>
        </w:rPr>
        <w:t xml:space="preserve">Urzędu Marszałkowskiego Województwa Świętokrzyskiego, </w:t>
      </w:r>
    </w:p>
    <w:p w:rsidR="007C0681" w:rsidRPr="0080024B" w:rsidRDefault="007C0681" w:rsidP="007C0681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(41) </w:t>
      </w:r>
      <w:r w:rsidRPr="0080024B">
        <w:rPr>
          <w:rFonts w:ascii="Times New Roman" w:hAnsi="Times New Roman"/>
          <w:sz w:val="24"/>
          <w:szCs w:val="24"/>
        </w:rPr>
        <w:t>341 69 12.</w:t>
      </w:r>
    </w:p>
    <w:p w:rsidR="007C0681" w:rsidRPr="0080024B" w:rsidRDefault="007C0681" w:rsidP="007C0681">
      <w:pPr>
        <w:spacing w:after="0"/>
        <w:rPr>
          <w:rFonts w:ascii="Times New Roman" w:hAnsi="Times New Roman"/>
          <w:sz w:val="24"/>
          <w:szCs w:val="24"/>
        </w:rPr>
      </w:pPr>
    </w:p>
    <w:p w:rsidR="007C0681" w:rsidRPr="0080024B" w:rsidRDefault="007C0681" w:rsidP="007C0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681" w:rsidRPr="0080024B" w:rsidRDefault="007C0681" w:rsidP="007C0681">
      <w:pPr>
        <w:pStyle w:val="Tekstpodstawowywcity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291D" w:rsidRDefault="0027291D"/>
    <w:sectPr w:rsidR="0027291D" w:rsidSect="00E2187A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8AD"/>
    <w:multiLevelType w:val="hybridMultilevel"/>
    <w:tmpl w:val="A4F61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4E2FB3"/>
    <w:multiLevelType w:val="hybridMultilevel"/>
    <w:tmpl w:val="1B029166"/>
    <w:lvl w:ilvl="0" w:tplc="D15C3B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C7283"/>
    <w:multiLevelType w:val="hybridMultilevel"/>
    <w:tmpl w:val="1C78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72FC4"/>
    <w:multiLevelType w:val="hybridMultilevel"/>
    <w:tmpl w:val="431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336177"/>
    <w:multiLevelType w:val="hybridMultilevel"/>
    <w:tmpl w:val="9DF6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C01A00"/>
    <w:multiLevelType w:val="hybridMultilevel"/>
    <w:tmpl w:val="4A3A291A"/>
    <w:lvl w:ilvl="0" w:tplc="C16277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D008FA"/>
    <w:multiLevelType w:val="hybridMultilevel"/>
    <w:tmpl w:val="3E801316"/>
    <w:lvl w:ilvl="0" w:tplc="F9C6E7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8646A0A"/>
    <w:multiLevelType w:val="hybridMultilevel"/>
    <w:tmpl w:val="AC84B39C"/>
    <w:lvl w:ilvl="0" w:tplc="9D4AB6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FDF547A"/>
    <w:multiLevelType w:val="hybridMultilevel"/>
    <w:tmpl w:val="D5A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E27F4A"/>
    <w:multiLevelType w:val="hybridMultilevel"/>
    <w:tmpl w:val="8A22D62E"/>
    <w:lvl w:ilvl="0" w:tplc="D71A8C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81D5EA3"/>
    <w:multiLevelType w:val="hybridMultilevel"/>
    <w:tmpl w:val="2D569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6B4C78"/>
    <w:multiLevelType w:val="hybridMultilevel"/>
    <w:tmpl w:val="EC5053F6"/>
    <w:lvl w:ilvl="0" w:tplc="EA6238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07F0FF9"/>
    <w:multiLevelType w:val="hybridMultilevel"/>
    <w:tmpl w:val="AE28B408"/>
    <w:lvl w:ilvl="0" w:tplc="4E7C3B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4290B64"/>
    <w:multiLevelType w:val="hybridMultilevel"/>
    <w:tmpl w:val="709A6400"/>
    <w:lvl w:ilvl="0" w:tplc="338A9C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681"/>
    <w:rsid w:val="0027291D"/>
    <w:rsid w:val="007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68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06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068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6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68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0681"/>
  </w:style>
  <w:style w:type="paragraph" w:styleId="Tytu">
    <w:name w:val="Title"/>
    <w:basedOn w:val="Normalny"/>
    <w:link w:val="TytuZnak"/>
    <w:uiPriority w:val="99"/>
    <w:qFormat/>
    <w:rsid w:val="007C0681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C0681"/>
    <w:rPr>
      <w:rFonts w:ascii="Arial" w:eastAsia="Calibri" w:hAnsi="Arial" w:cs="Times New Roman"/>
      <w:b/>
      <w:sz w:val="4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malwla</dc:creator>
  <cp:lastModifiedBy>malwla</cp:lastModifiedBy>
  <cp:revision>1</cp:revision>
  <dcterms:created xsi:type="dcterms:W3CDTF">2016-04-15T07:08:00Z</dcterms:created>
  <dcterms:modified xsi:type="dcterms:W3CDTF">2016-04-15T07:09:00Z</dcterms:modified>
</cp:coreProperties>
</file>