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590" w:rsidRPr="0061507C" w:rsidRDefault="00622D20" w:rsidP="001A546B">
      <w:pPr>
        <w:pStyle w:val="Domylny"/>
        <w:spacing w:after="0" w:line="100" w:lineRule="atLeast"/>
        <w:jc w:val="center"/>
      </w:pPr>
      <w:r>
        <w:t xml:space="preserve">                                                                                                                                              Załącznik Nr 1 </w:t>
      </w:r>
    </w:p>
    <w:p w:rsidR="00A07590" w:rsidRPr="0061507C" w:rsidRDefault="00A07590" w:rsidP="001A546B">
      <w:pPr>
        <w:pStyle w:val="Domylny"/>
        <w:spacing w:after="0" w:line="100" w:lineRule="atLeast"/>
        <w:jc w:val="center"/>
      </w:pPr>
    </w:p>
    <w:p w:rsidR="00A07590" w:rsidRPr="0061507C" w:rsidRDefault="00A07590" w:rsidP="001A546B">
      <w:pPr>
        <w:pStyle w:val="Domylny"/>
        <w:spacing w:after="0" w:line="100" w:lineRule="atLeast"/>
        <w:jc w:val="center"/>
      </w:pPr>
    </w:p>
    <w:p w:rsidR="00A07590" w:rsidRPr="0061507C" w:rsidRDefault="00A07590" w:rsidP="001A546B">
      <w:pPr>
        <w:pStyle w:val="Domylny"/>
        <w:spacing w:after="0" w:line="100" w:lineRule="atLeast"/>
        <w:jc w:val="center"/>
      </w:pPr>
    </w:p>
    <w:p w:rsidR="00A07590" w:rsidRPr="0061507C" w:rsidRDefault="00A07590" w:rsidP="001A546B">
      <w:pPr>
        <w:pStyle w:val="Domylny"/>
        <w:spacing w:after="0" w:line="100" w:lineRule="atLeast"/>
        <w:jc w:val="center"/>
        <w:rPr>
          <w:b/>
          <w:bCs/>
          <w:sz w:val="40"/>
          <w:szCs w:val="40"/>
        </w:rPr>
      </w:pPr>
    </w:p>
    <w:p w:rsidR="00A07590" w:rsidRPr="0061507C" w:rsidRDefault="00A07590" w:rsidP="001A546B">
      <w:pPr>
        <w:pStyle w:val="Domylny"/>
        <w:spacing w:after="0" w:line="100" w:lineRule="atLeast"/>
        <w:jc w:val="center"/>
        <w:rPr>
          <w:b/>
          <w:bCs/>
          <w:sz w:val="40"/>
          <w:szCs w:val="40"/>
        </w:rPr>
      </w:pPr>
    </w:p>
    <w:p w:rsidR="00A07590" w:rsidRPr="0061507C" w:rsidRDefault="00A07590" w:rsidP="001A546B">
      <w:pPr>
        <w:pStyle w:val="Domylny"/>
        <w:spacing w:after="0" w:line="100" w:lineRule="atLeast"/>
        <w:jc w:val="center"/>
        <w:rPr>
          <w:b/>
          <w:bCs/>
          <w:sz w:val="40"/>
          <w:szCs w:val="40"/>
        </w:rPr>
      </w:pPr>
    </w:p>
    <w:p w:rsidR="00A07590" w:rsidRPr="0061507C" w:rsidRDefault="00A07590" w:rsidP="001A546B">
      <w:pPr>
        <w:pStyle w:val="Domylny"/>
        <w:spacing w:after="0" w:line="100" w:lineRule="atLeast"/>
        <w:jc w:val="center"/>
        <w:rPr>
          <w:b/>
          <w:bCs/>
          <w:sz w:val="48"/>
          <w:szCs w:val="48"/>
        </w:rPr>
      </w:pPr>
    </w:p>
    <w:p w:rsidR="00A07590" w:rsidRPr="0061507C" w:rsidRDefault="00A07590" w:rsidP="000235F1">
      <w:pPr>
        <w:pStyle w:val="Domylny"/>
        <w:spacing w:after="0" w:line="360" w:lineRule="auto"/>
        <w:jc w:val="center"/>
        <w:rPr>
          <w:b/>
          <w:bCs/>
          <w:sz w:val="48"/>
          <w:szCs w:val="48"/>
        </w:rPr>
      </w:pPr>
      <w:r w:rsidRPr="0061507C">
        <w:rPr>
          <w:b/>
          <w:bCs/>
          <w:sz w:val="48"/>
          <w:szCs w:val="48"/>
        </w:rPr>
        <w:t xml:space="preserve">       Regulamin  Certyfikacji podmiotów</w:t>
      </w:r>
    </w:p>
    <w:p w:rsidR="00A07590" w:rsidRPr="0061507C" w:rsidRDefault="00A07590" w:rsidP="00A119B5">
      <w:pPr>
        <w:pStyle w:val="Domylny"/>
        <w:spacing w:after="0" w:line="360" w:lineRule="auto"/>
        <w:jc w:val="center"/>
        <w:rPr>
          <w:sz w:val="48"/>
          <w:szCs w:val="48"/>
        </w:rPr>
      </w:pPr>
      <w:r w:rsidRPr="0061507C">
        <w:rPr>
          <w:b/>
          <w:bCs/>
          <w:sz w:val="48"/>
          <w:szCs w:val="48"/>
        </w:rPr>
        <w:t xml:space="preserve"> na</w:t>
      </w:r>
      <w:r w:rsidRPr="0061507C">
        <w:rPr>
          <w:sz w:val="48"/>
          <w:szCs w:val="48"/>
        </w:rPr>
        <w:t xml:space="preserve">  </w:t>
      </w:r>
    </w:p>
    <w:p w:rsidR="00A07590" w:rsidRPr="0061507C" w:rsidRDefault="00A07590" w:rsidP="000235F1">
      <w:pPr>
        <w:pStyle w:val="Domylny"/>
        <w:spacing w:after="0" w:line="360" w:lineRule="auto"/>
        <w:jc w:val="center"/>
        <w:rPr>
          <w:b/>
          <w:bCs/>
          <w:sz w:val="48"/>
          <w:szCs w:val="48"/>
        </w:rPr>
      </w:pPr>
      <w:r w:rsidRPr="0061507C">
        <w:rPr>
          <w:b/>
          <w:bCs/>
          <w:sz w:val="48"/>
          <w:szCs w:val="48"/>
        </w:rPr>
        <w:t xml:space="preserve">    „Szlak Świętokrzyska Kuźnia Smaków”</w:t>
      </w:r>
    </w:p>
    <w:p w:rsidR="00A07590" w:rsidRPr="0061507C" w:rsidRDefault="00A07590" w:rsidP="000235F1">
      <w:pPr>
        <w:pStyle w:val="Domylny"/>
        <w:spacing w:after="0" w:line="360" w:lineRule="auto"/>
        <w:jc w:val="center"/>
        <w:rPr>
          <w:b/>
          <w:bCs/>
          <w:sz w:val="48"/>
          <w:szCs w:val="48"/>
        </w:rPr>
      </w:pPr>
    </w:p>
    <w:p w:rsidR="00A07590" w:rsidRPr="0061507C" w:rsidRDefault="00A07590" w:rsidP="000235F1">
      <w:pPr>
        <w:pStyle w:val="Domylny"/>
        <w:spacing w:after="0" w:line="360" w:lineRule="auto"/>
        <w:jc w:val="center"/>
        <w:rPr>
          <w:b/>
          <w:bCs/>
          <w:sz w:val="40"/>
          <w:szCs w:val="40"/>
        </w:rPr>
      </w:pPr>
    </w:p>
    <w:p w:rsidR="00A07590" w:rsidRDefault="00A07590" w:rsidP="000235F1">
      <w:pPr>
        <w:pStyle w:val="Domylny"/>
        <w:spacing w:after="0" w:line="360" w:lineRule="auto"/>
        <w:jc w:val="center"/>
        <w:rPr>
          <w:b/>
          <w:bCs/>
          <w:sz w:val="40"/>
          <w:szCs w:val="40"/>
        </w:rPr>
      </w:pPr>
      <w:r w:rsidRPr="0061507C">
        <w:rPr>
          <w:b/>
          <w:bCs/>
          <w:sz w:val="40"/>
          <w:szCs w:val="40"/>
        </w:rPr>
        <w:t xml:space="preserve">W ramach projektu: </w:t>
      </w:r>
    </w:p>
    <w:p w:rsidR="00A07590" w:rsidRPr="0061507C" w:rsidRDefault="00A07590" w:rsidP="000235F1">
      <w:pPr>
        <w:pStyle w:val="Domylny"/>
        <w:spacing w:after="0" w:line="360" w:lineRule="auto"/>
        <w:jc w:val="center"/>
      </w:pPr>
      <w:r w:rsidRPr="0061507C">
        <w:rPr>
          <w:b/>
          <w:bCs/>
          <w:sz w:val="40"/>
          <w:szCs w:val="40"/>
        </w:rPr>
        <w:t>Świętokrzyska Kuźnia Smaków</w:t>
      </w:r>
    </w:p>
    <w:p w:rsidR="00A07590" w:rsidRPr="0061507C" w:rsidRDefault="00A07590" w:rsidP="000235F1">
      <w:pPr>
        <w:pStyle w:val="Domylny"/>
        <w:spacing w:after="0" w:line="360" w:lineRule="auto"/>
        <w:jc w:val="center"/>
      </w:pPr>
    </w:p>
    <w:p w:rsidR="00A07590" w:rsidRPr="0061507C" w:rsidRDefault="00A07590" w:rsidP="000235F1">
      <w:pPr>
        <w:pStyle w:val="Domylny"/>
        <w:spacing w:line="360" w:lineRule="auto"/>
      </w:pPr>
    </w:p>
    <w:p w:rsidR="00A07590" w:rsidRPr="0061507C" w:rsidRDefault="00A07590" w:rsidP="000235F1">
      <w:pPr>
        <w:pStyle w:val="Domylny"/>
        <w:spacing w:line="360" w:lineRule="auto"/>
      </w:pPr>
    </w:p>
    <w:p w:rsidR="00A07590" w:rsidRPr="0061507C" w:rsidRDefault="00A07590" w:rsidP="001A546B">
      <w:pPr>
        <w:pStyle w:val="Domylny"/>
      </w:pPr>
    </w:p>
    <w:p w:rsidR="00A07590" w:rsidRPr="0061507C" w:rsidRDefault="00A07590" w:rsidP="001A546B">
      <w:pPr>
        <w:pStyle w:val="Domylny"/>
      </w:pPr>
    </w:p>
    <w:p w:rsidR="00A07590" w:rsidRPr="0061507C" w:rsidRDefault="00A07590" w:rsidP="001A546B">
      <w:pPr>
        <w:pStyle w:val="Domylny"/>
      </w:pPr>
      <w:r w:rsidRPr="0061507C">
        <w:t xml:space="preserve">  </w:t>
      </w:r>
    </w:p>
    <w:p w:rsidR="00A07590" w:rsidRPr="0061507C" w:rsidRDefault="00A07590" w:rsidP="001A546B">
      <w:pPr>
        <w:pStyle w:val="Domylny"/>
        <w:spacing w:after="0" w:line="100" w:lineRule="atLeast"/>
        <w:jc w:val="center"/>
      </w:pPr>
    </w:p>
    <w:p w:rsidR="00AB3F89" w:rsidRPr="00AB3F89" w:rsidRDefault="00AB3F89" w:rsidP="001A546B">
      <w:pPr>
        <w:pStyle w:val="Domylny"/>
        <w:spacing w:after="0" w:line="100" w:lineRule="atLeast"/>
        <w:jc w:val="center"/>
        <w:rPr>
          <w:color w:val="FF0000"/>
        </w:rPr>
      </w:pPr>
      <w:r w:rsidRPr="00AB3F89">
        <w:rPr>
          <w:color w:val="FF0000"/>
        </w:rPr>
        <w:t xml:space="preserve">II edycja </w:t>
      </w:r>
    </w:p>
    <w:p w:rsidR="00A07590" w:rsidRPr="00AB3F89" w:rsidRDefault="00AB3F89" w:rsidP="001A546B">
      <w:pPr>
        <w:pStyle w:val="Domylny"/>
        <w:spacing w:after="0" w:line="100" w:lineRule="atLeast"/>
        <w:jc w:val="center"/>
        <w:rPr>
          <w:color w:val="FF0000"/>
        </w:rPr>
      </w:pPr>
      <w:r w:rsidRPr="00AB3F89">
        <w:rPr>
          <w:color w:val="FF0000"/>
        </w:rPr>
        <w:t xml:space="preserve">Modliszewice 2016 </w:t>
      </w:r>
    </w:p>
    <w:p w:rsidR="00A07590" w:rsidRPr="0061507C" w:rsidRDefault="00A07590" w:rsidP="001A546B">
      <w:pPr>
        <w:pStyle w:val="Domylny"/>
        <w:spacing w:after="0" w:line="100" w:lineRule="atLeast"/>
        <w:jc w:val="both"/>
      </w:pPr>
    </w:p>
    <w:p w:rsidR="00A07590" w:rsidRPr="0061507C" w:rsidRDefault="00A07590" w:rsidP="001A546B">
      <w:pPr>
        <w:pStyle w:val="Domylny"/>
        <w:widowControl w:val="0"/>
        <w:spacing w:after="0" w:line="100" w:lineRule="atLeast"/>
        <w:ind w:left="360"/>
        <w:rPr>
          <w:sz w:val="20"/>
          <w:szCs w:val="20"/>
        </w:rPr>
      </w:pPr>
    </w:p>
    <w:p w:rsidR="00A07590" w:rsidRPr="00E36FBA" w:rsidRDefault="00A07590" w:rsidP="00E36FBA">
      <w:pPr>
        <w:pStyle w:val="Domylny"/>
        <w:widowControl w:val="0"/>
        <w:spacing w:after="0" w:line="360" w:lineRule="auto"/>
        <w:jc w:val="both"/>
      </w:pPr>
      <w:r w:rsidRPr="00E36FBA">
        <w:t>Niniejszy Regulamin określa zasady certyfikacji podmiotów  na szlak „Świętokrzyska Kuźnia Smaków”  zwanego dalej „Szlakiem ŚKS”, realizowanego w ramach  projektu „Świętokrzyska Kuźnia Smaków”</w:t>
      </w:r>
      <w:r w:rsidRPr="00E36FBA">
        <w:rPr>
          <w:b/>
          <w:bCs/>
        </w:rPr>
        <w:t xml:space="preserve"> </w:t>
      </w:r>
      <w:r w:rsidRPr="00E36FBA">
        <w:t>przez Świętokrzyski Ośrodek Doradztwa Rolniczego w Modliszewicach,  ul. Piotrkowska 30, 26-200 Końskie, zwany dalej „ŚODR” . ŚORD jest wyłącznym właścicielem praw majątkowych do  nazwy procesu certyfikacji.</w:t>
      </w:r>
    </w:p>
    <w:p w:rsidR="00A07590" w:rsidRPr="00E36FBA" w:rsidRDefault="00A07590" w:rsidP="00E36FBA">
      <w:pPr>
        <w:pStyle w:val="Domylny"/>
        <w:widowControl w:val="0"/>
        <w:spacing w:after="0" w:line="360" w:lineRule="auto"/>
      </w:pPr>
    </w:p>
    <w:p w:rsidR="00A07590" w:rsidRPr="00E36FBA" w:rsidRDefault="00A07590" w:rsidP="00E36FBA">
      <w:pPr>
        <w:pStyle w:val="Domylny"/>
        <w:spacing w:after="0" w:line="360" w:lineRule="auto"/>
        <w:jc w:val="center"/>
        <w:rPr>
          <w:b/>
          <w:bCs/>
        </w:rPr>
      </w:pPr>
      <w:r w:rsidRPr="00E36FBA">
        <w:rPr>
          <w:b/>
          <w:bCs/>
        </w:rPr>
        <w:t>§ 1</w:t>
      </w:r>
    </w:p>
    <w:p w:rsidR="00A07590" w:rsidRPr="00E36FBA" w:rsidRDefault="00A07590" w:rsidP="00E36FBA">
      <w:pPr>
        <w:spacing w:after="0" w:line="360" w:lineRule="auto"/>
        <w:jc w:val="center"/>
        <w:rPr>
          <w:b/>
          <w:bCs/>
        </w:rPr>
      </w:pPr>
      <w:r w:rsidRPr="00E36FBA">
        <w:rPr>
          <w:b/>
          <w:bCs/>
        </w:rPr>
        <w:t>Informacje o projekcie</w:t>
      </w:r>
    </w:p>
    <w:p w:rsidR="00A07590" w:rsidRPr="00E36FBA" w:rsidRDefault="00A07590" w:rsidP="00E36FBA">
      <w:pPr>
        <w:pStyle w:val="Domylny"/>
        <w:spacing w:after="0" w:line="360" w:lineRule="auto"/>
        <w:jc w:val="both"/>
      </w:pPr>
    </w:p>
    <w:p w:rsidR="00A07590" w:rsidRPr="00E36FBA" w:rsidRDefault="00A07590" w:rsidP="00E36FBA">
      <w:pPr>
        <w:pStyle w:val="Domylny"/>
        <w:spacing w:after="0" w:line="360" w:lineRule="auto"/>
        <w:jc w:val="both"/>
      </w:pPr>
      <w:r w:rsidRPr="00E36FBA">
        <w:t xml:space="preserve">Projekt „Świętokrzyska Kuźnia Smaków” jest realizowany przez Świętokrzyski Ośrodek Doradztwa   Rolniczego w Modliszewicach w  ramach Szwajcarskiego Programu Współpracy z nowymi krajami członkowskimi Unii Europejskiej. </w:t>
      </w:r>
    </w:p>
    <w:p w:rsidR="00A07590" w:rsidRPr="00E36FBA" w:rsidRDefault="00A07590" w:rsidP="00E36FBA">
      <w:pPr>
        <w:pStyle w:val="Domylny"/>
        <w:numPr>
          <w:ilvl w:val="0"/>
          <w:numId w:val="4"/>
        </w:numPr>
        <w:spacing w:line="360" w:lineRule="auto"/>
        <w:jc w:val="both"/>
      </w:pPr>
      <w:r w:rsidRPr="00E36FBA">
        <w:t>Projekt obejmuje swym zasięgiem gminy do 25 tyś. mieszkańców w powiatach: sandomierskim opatowskim, ostrowieckim i kieleckim.</w:t>
      </w:r>
    </w:p>
    <w:p w:rsidR="00A07590" w:rsidRPr="00E36FBA" w:rsidRDefault="00A07590" w:rsidP="00E36FBA">
      <w:pPr>
        <w:pStyle w:val="Domylny"/>
        <w:numPr>
          <w:ilvl w:val="0"/>
          <w:numId w:val="4"/>
        </w:numPr>
        <w:spacing w:line="360" w:lineRule="auto"/>
        <w:jc w:val="both"/>
      </w:pPr>
      <w:r w:rsidRPr="00E36FBA">
        <w:t>Celem głównym projektu jest wykreowanie i urynkowienie wybranych produktów lokalnych                    i tradycyjnych  poprzez sieć ciekawostek  kulinarnych regionu. Ważnym elementem przedsięwzięcia będzie wytyczenie szlaku „Świętokrzyska Kuźnia Smaków” oraz jego promocja.</w:t>
      </w:r>
    </w:p>
    <w:p w:rsidR="00A07590" w:rsidRPr="00E36FBA" w:rsidRDefault="00A07590" w:rsidP="00E36FBA">
      <w:pPr>
        <w:pStyle w:val="Domylny"/>
        <w:numPr>
          <w:ilvl w:val="0"/>
          <w:numId w:val="4"/>
        </w:numPr>
        <w:spacing w:line="360" w:lineRule="auto"/>
        <w:jc w:val="both"/>
      </w:pPr>
      <w:r w:rsidRPr="00E36FBA">
        <w:t xml:space="preserve">W efekcie realizacji celu nastąpi  wzrost  konkurencyjności </w:t>
      </w:r>
      <w:r w:rsidR="00AB3F89">
        <w:t xml:space="preserve">oferty </w:t>
      </w:r>
      <w:r w:rsidR="00AB3F89" w:rsidRPr="00622D20">
        <w:t>kulinarnej</w:t>
      </w:r>
      <w:r w:rsidRPr="00E36FBA">
        <w:t xml:space="preserve"> oraz atrakcyjności turystycznej regionu Gór Świętokrzyskich.</w:t>
      </w:r>
    </w:p>
    <w:p w:rsidR="00A07590" w:rsidRPr="00E36FBA" w:rsidRDefault="00A07590" w:rsidP="00E36FBA">
      <w:pPr>
        <w:pStyle w:val="Domylny"/>
        <w:spacing w:after="0" w:line="360" w:lineRule="auto"/>
        <w:jc w:val="center"/>
      </w:pPr>
      <w:r w:rsidRPr="00E36FBA">
        <w:rPr>
          <w:b/>
          <w:bCs/>
        </w:rPr>
        <w:t>§ 2</w:t>
      </w:r>
    </w:p>
    <w:p w:rsidR="00A07590" w:rsidRPr="00E36FBA" w:rsidRDefault="00A07590" w:rsidP="00E36FBA">
      <w:pPr>
        <w:pStyle w:val="Domylny"/>
        <w:spacing w:after="0" w:line="360" w:lineRule="auto"/>
        <w:jc w:val="center"/>
        <w:rPr>
          <w:b/>
          <w:bCs/>
        </w:rPr>
      </w:pPr>
      <w:r w:rsidRPr="00E36FBA">
        <w:rPr>
          <w:b/>
          <w:bCs/>
        </w:rPr>
        <w:t xml:space="preserve">Zasady kwalifikacji </w:t>
      </w:r>
    </w:p>
    <w:p w:rsidR="00A07590" w:rsidRPr="00E36FBA" w:rsidRDefault="00A07590" w:rsidP="00E36FBA">
      <w:pPr>
        <w:pStyle w:val="Domylny"/>
        <w:spacing w:after="0" w:line="360" w:lineRule="auto"/>
        <w:jc w:val="center"/>
      </w:pPr>
    </w:p>
    <w:p w:rsidR="00A07590" w:rsidRPr="00E36FBA" w:rsidRDefault="00A07590" w:rsidP="00E36FBA">
      <w:pPr>
        <w:pStyle w:val="Domylny"/>
        <w:numPr>
          <w:ilvl w:val="0"/>
          <w:numId w:val="5"/>
        </w:numPr>
        <w:spacing w:after="0" w:line="360" w:lineRule="auto"/>
        <w:ind w:left="567" w:hanging="567"/>
        <w:jc w:val="both"/>
      </w:pPr>
      <w:r w:rsidRPr="00E36FBA">
        <w:t xml:space="preserve">Do certyfikacji  mogą przystąpić osoby spełniające następujące warunki: </w:t>
      </w:r>
    </w:p>
    <w:p w:rsidR="00A07590" w:rsidRPr="001D7B40" w:rsidRDefault="00A07590" w:rsidP="00E36FBA">
      <w:pPr>
        <w:pStyle w:val="Domylny"/>
        <w:numPr>
          <w:ilvl w:val="0"/>
          <w:numId w:val="6"/>
        </w:numPr>
        <w:spacing w:after="0" w:line="360" w:lineRule="auto"/>
        <w:jc w:val="both"/>
        <w:rPr>
          <w:strike/>
          <w:color w:val="FF0000"/>
        </w:rPr>
      </w:pPr>
      <w:r w:rsidRPr="00E36FBA">
        <w:t xml:space="preserve">mieszkańcy obszarów wiejskich posiadający miejsce zameldowania (stałe lub czasowe) na terenie realizacji projektu tj. w powiecie sandomierskim, opatowskim, ostrowieckim, kieleckim (z wyłączeniem gmin powyżej 25 tyś mieszkańców w tym miasta Kielce i Ostrowiec Świętokrzyski), którzy ukończyli </w:t>
      </w:r>
      <w:r w:rsidR="00622D20">
        <w:t xml:space="preserve">szkolenia w ramach projektu ŚKS, </w:t>
      </w:r>
      <w:r w:rsidRPr="00622D20">
        <w:t>w tym:</w:t>
      </w:r>
      <w:r w:rsidRPr="001D7B40">
        <w:rPr>
          <w:strike/>
          <w:color w:val="FF0000"/>
        </w:rPr>
        <w:t xml:space="preserve"> </w:t>
      </w:r>
    </w:p>
    <w:p w:rsidR="00A07590" w:rsidRPr="00E36FBA" w:rsidRDefault="00A07590" w:rsidP="00E36FBA">
      <w:pPr>
        <w:pStyle w:val="Domylny"/>
        <w:widowControl w:val="0"/>
        <w:numPr>
          <w:ilvl w:val="0"/>
          <w:numId w:val="7"/>
        </w:numPr>
        <w:spacing w:after="0" w:line="360" w:lineRule="auto"/>
        <w:jc w:val="both"/>
      </w:pPr>
      <w:r w:rsidRPr="00E36FBA">
        <w:t xml:space="preserve">rolnicy - właściciele gospodarstw ekologicznych, pszczelarskich, prowadzący produkcję żywności  i  dostawy bezpośrednie oraz sprzedaż bezpośrednią  na rynku lokalnym, </w:t>
      </w:r>
    </w:p>
    <w:p w:rsidR="00A07590" w:rsidRPr="00E36FBA" w:rsidRDefault="00A07590" w:rsidP="00E36FBA">
      <w:pPr>
        <w:pStyle w:val="Domylny"/>
        <w:widowControl w:val="0"/>
        <w:numPr>
          <w:ilvl w:val="0"/>
          <w:numId w:val="7"/>
        </w:numPr>
        <w:spacing w:after="0" w:line="360" w:lineRule="auto"/>
        <w:jc w:val="both"/>
      </w:pPr>
      <w:r w:rsidRPr="00E36FBA">
        <w:t>rolnicy prowadzący przetwórstwo tradycyjne,</w:t>
      </w:r>
    </w:p>
    <w:p w:rsidR="00A07590" w:rsidRPr="00E36FBA" w:rsidRDefault="00A07590" w:rsidP="00E36FBA">
      <w:pPr>
        <w:pStyle w:val="Domylny"/>
        <w:widowControl w:val="0"/>
        <w:numPr>
          <w:ilvl w:val="0"/>
          <w:numId w:val="8"/>
        </w:numPr>
        <w:spacing w:after="0" w:line="360" w:lineRule="auto"/>
        <w:jc w:val="both"/>
      </w:pPr>
      <w:r w:rsidRPr="00E36FBA">
        <w:lastRenderedPageBreak/>
        <w:t xml:space="preserve">przedsiębiorcy prowadzący przetwórstwo tradycyjne, </w:t>
      </w:r>
    </w:p>
    <w:p w:rsidR="00A07590" w:rsidRPr="00E36FBA" w:rsidRDefault="00A07590" w:rsidP="00E36FBA">
      <w:pPr>
        <w:pStyle w:val="Domylny"/>
        <w:widowControl w:val="0"/>
        <w:numPr>
          <w:ilvl w:val="0"/>
          <w:numId w:val="9"/>
        </w:numPr>
        <w:spacing w:after="0" w:line="360" w:lineRule="auto"/>
        <w:jc w:val="both"/>
      </w:pPr>
      <w:r w:rsidRPr="00E36FBA">
        <w:t xml:space="preserve">restauratorzy,  właściciele gastronomii, gospodarstwa agroturystyczne oferujący kuchnię regionalną i lokalną,   </w:t>
      </w:r>
    </w:p>
    <w:p w:rsidR="00A07590" w:rsidRPr="00E36FBA" w:rsidRDefault="00A07590" w:rsidP="00E36FBA">
      <w:pPr>
        <w:pStyle w:val="Domylny"/>
        <w:numPr>
          <w:ilvl w:val="0"/>
          <w:numId w:val="6"/>
        </w:numPr>
        <w:spacing w:after="0" w:line="360" w:lineRule="auto"/>
        <w:jc w:val="both"/>
      </w:pPr>
      <w:r w:rsidRPr="00E36FBA">
        <w:t>a także mieszkańcy j. w. zainteresowani udziałem w projekcie „szlak ŚKS” .</w:t>
      </w:r>
    </w:p>
    <w:p w:rsidR="00A07590" w:rsidRPr="00E36FBA" w:rsidRDefault="00A07590" w:rsidP="00E36FBA">
      <w:pPr>
        <w:pStyle w:val="Domylny"/>
        <w:spacing w:after="0" w:line="360" w:lineRule="auto"/>
        <w:rPr>
          <w:b/>
          <w:bCs/>
        </w:rPr>
      </w:pPr>
    </w:p>
    <w:p w:rsidR="00A07590" w:rsidRPr="00E36FBA" w:rsidRDefault="00A07590" w:rsidP="00E36FBA">
      <w:pPr>
        <w:pStyle w:val="Domylny"/>
        <w:spacing w:after="0" w:line="360" w:lineRule="auto"/>
        <w:jc w:val="center"/>
      </w:pPr>
      <w:r w:rsidRPr="00E36FBA">
        <w:rPr>
          <w:b/>
          <w:bCs/>
        </w:rPr>
        <w:t>§ 3</w:t>
      </w:r>
    </w:p>
    <w:p w:rsidR="00A07590" w:rsidRPr="00E36FBA" w:rsidRDefault="00A07590" w:rsidP="00E36FBA">
      <w:pPr>
        <w:pStyle w:val="Domylny"/>
        <w:spacing w:after="0" w:line="360" w:lineRule="auto"/>
        <w:jc w:val="center"/>
        <w:rPr>
          <w:b/>
          <w:bCs/>
        </w:rPr>
      </w:pPr>
      <w:r w:rsidRPr="00E36FBA">
        <w:rPr>
          <w:b/>
          <w:bCs/>
        </w:rPr>
        <w:t>Zasady certyfikacji</w:t>
      </w:r>
    </w:p>
    <w:p w:rsidR="00A07590" w:rsidRPr="00E36FBA" w:rsidRDefault="00A07590" w:rsidP="00E36FBA">
      <w:pPr>
        <w:pStyle w:val="Domylny"/>
        <w:spacing w:after="0" w:line="360" w:lineRule="auto"/>
        <w:jc w:val="center"/>
        <w:rPr>
          <w:b/>
          <w:bCs/>
        </w:rPr>
      </w:pPr>
    </w:p>
    <w:p w:rsidR="00622D20" w:rsidRDefault="00A07590" w:rsidP="00E36FBA">
      <w:pPr>
        <w:pStyle w:val="Domylny"/>
        <w:numPr>
          <w:ilvl w:val="0"/>
          <w:numId w:val="25"/>
        </w:numPr>
        <w:spacing w:line="360" w:lineRule="auto"/>
        <w:jc w:val="both"/>
      </w:pPr>
      <w:r w:rsidRPr="00E36FBA">
        <w:t>Warunkiem uczestnictwa w procesie certyfikac</w:t>
      </w:r>
      <w:r w:rsidR="003030B3">
        <w:t>ji tj. w I etapie, jest złożenie</w:t>
      </w:r>
      <w:r w:rsidR="00622D20">
        <w:t>:</w:t>
      </w:r>
    </w:p>
    <w:p w:rsidR="00A07590" w:rsidRPr="00E36FBA" w:rsidRDefault="00622D20" w:rsidP="00622D20">
      <w:pPr>
        <w:pStyle w:val="Domylny"/>
        <w:numPr>
          <w:ilvl w:val="1"/>
          <w:numId w:val="50"/>
        </w:numPr>
        <w:spacing w:line="360" w:lineRule="auto"/>
        <w:jc w:val="both"/>
      </w:pPr>
      <w:r>
        <w:t xml:space="preserve"> </w:t>
      </w:r>
      <w:r w:rsidR="00A07590" w:rsidRPr="00E36FBA">
        <w:t xml:space="preserve"> </w:t>
      </w:r>
      <w:r w:rsidR="00A07590" w:rsidRPr="00E36FBA">
        <w:rPr>
          <w:b/>
          <w:bCs/>
        </w:rPr>
        <w:t>Deklaracji  przystąpienia do szlaku Ś</w:t>
      </w:r>
      <w:r w:rsidR="00A11D8D">
        <w:rPr>
          <w:b/>
          <w:bCs/>
        </w:rPr>
        <w:t>KS  stanowiącej   Załącznik nr 3</w:t>
      </w:r>
      <w:r w:rsidR="00A07590" w:rsidRPr="00E36FBA">
        <w:rPr>
          <w:b/>
          <w:bCs/>
        </w:rPr>
        <w:t xml:space="preserve">  </w:t>
      </w:r>
      <w:r w:rsidR="00A07590" w:rsidRPr="00A11D8D">
        <w:rPr>
          <w:bCs/>
        </w:rPr>
        <w:t>do regulaminu certyfikac</w:t>
      </w:r>
      <w:r w:rsidR="00A07590" w:rsidRPr="00A11D8D">
        <w:t xml:space="preserve">ji </w:t>
      </w:r>
      <w:r w:rsidR="00A07590" w:rsidRPr="00E36FBA">
        <w:t>wraz z:</w:t>
      </w:r>
    </w:p>
    <w:p w:rsidR="00A07590" w:rsidRPr="00E36FBA" w:rsidRDefault="003030B3" w:rsidP="007376EA">
      <w:pPr>
        <w:pStyle w:val="Domylny"/>
        <w:numPr>
          <w:ilvl w:val="0"/>
          <w:numId w:val="46"/>
        </w:numPr>
        <w:spacing w:line="360" w:lineRule="auto"/>
        <w:jc w:val="both"/>
      </w:pPr>
      <w:r>
        <w:t>O</w:t>
      </w:r>
      <w:r w:rsidR="00A07590" w:rsidRPr="00E36FBA">
        <w:t>świadczeniem poświadczającym zgodność prowadzonej działalności z przepisami prawa</w:t>
      </w:r>
      <w:r>
        <w:t xml:space="preserve"> - </w:t>
      </w:r>
      <w:r w:rsidR="00A11D8D">
        <w:t xml:space="preserve"> Zał. Nr 3.1</w:t>
      </w:r>
      <w:r w:rsidR="00622D20">
        <w:t>.</w:t>
      </w:r>
    </w:p>
    <w:p w:rsidR="00A07590" w:rsidRPr="00E36FBA" w:rsidRDefault="003030B3" w:rsidP="00622D20">
      <w:pPr>
        <w:pStyle w:val="Domylny"/>
        <w:numPr>
          <w:ilvl w:val="0"/>
          <w:numId w:val="46"/>
        </w:numPr>
        <w:spacing w:line="360" w:lineRule="auto"/>
        <w:jc w:val="both"/>
      </w:pPr>
      <w:r>
        <w:t xml:space="preserve">  O</w:t>
      </w:r>
      <w:r w:rsidR="00A07590" w:rsidRPr="00E36FBA">
        <w:t>świadczeniem o wyrażeniu zgody na przetwarzanie danych osobowych</w:t>
      </w:r>
      <w:r w:rsidR="00622D20">
        <w:t xml:space="preserve"> </w:t>
      </w:r>
      <w:r>
        <w:t xml:space="preserve"> - </w:t>
      </w:r>
      <w:r w:rsidR="00A11D8D">
        <w:t>Zał. Nr 3</w:t>
      </w:r>
      <w:r w:rsidR="00622D20">
        <w:t>.</w:t>
      </w:r>
      <w:r w:rsidR="00A07590" w:rsidRPr="00E36FBA">
        <w:t xml:space="preserve"> </w:t>
      </w:r>
      <w:r w:rsidR="00A11D8D">
        <w:t>2.</w:t>
      </w:r>
    </w:p>
    <w:p w:rsidR="00622D20" w:rsidRDefault="003030B3" w:rsidP="00E36FBA">
      <w:pPr>
        <w:pStyle w:val="Domylny"/>
        <w:numPr>
          <w:ilvl w:val="0"/>
          <w:numId w:val="46"/>
        </w:numPr>
        <w:spacing w:line="360" w:lineRule="auto"/>
        <w:jc w:val="both"/>
      </w:pPr>
      <w:r>
        <w:t>O</w:t>
      </w:r>
      <w:r w:rsidR="00A07590" w:rsidRPr="00E36FBA">
        <w:t>świadczeniem o wyrażeniu zgody na wykorzystywanie wizerunku</w:t>
      </w:r>
      <w:r>
        <w:t xml:space="preserve"> - </w:t>
      </w:r>
      <w:r w:rsidR="00A11D8D">
        <w:t xml:space="preserve"> Zał. Nr 3.4.</w:t>
      </w:r>
    </w:p>
    <w:p w:rsidR="001C726F" w:rsidRPr="001C726F" w:rsidRDefault="00622D20" w:rsidP="001C726F">
      <w:pPr>
        <w:pStyle w:val="Domylny"/>
        <w:numPr>
          <w:ilvl w:val="0"/>
          <w:numId w:val="46"/>
        </w:numPr>
        <w:spacing w:line="360" w:lineRule="auto"/>
        <w:jc w:val="both"/>
      </w:pPr>
      <w:r>
        <w:t xml:space="preserve"> </w:t>
      </w:r>
      <w:r w:rsidR="00A11D8D">
        <w:t xml:space="preserve">oraz  </w:t>
      </w:r>
      <w:r w:rsidR="00A07590" w:rsidRPr="001C726F">
        <w:rPr>
          <w:b/>
          <w:bCs/>
        </w:rPr>
        <w:t>Wniosku zgłaszającego podmio</w:t>
      </w:r>
      <w:r w:rsidR="00A11D8D" w:rsidRPr="001C726F">
        <w:rPr>
          <w:b/>
          <w:bCs/>
        </w:rPr>
        <w:t>t do certyfikacji  Załącznik nr 4</w:t>
      </w:r>
      <w:r w:rsidR="003030B3" w:rsidRPr="001C726F">
        <w:rPr>
          <w:b/>
          <w:bCs/>
        </w:rPr>
        <w:t xml:space="preserve">. </w:t>
      </w:r>
      <w:r w:rsidR="00A11D8D" w:rsidRPr="001C726F">
        <w:rPr>
          <w:b/>
          <w:bCs/>
        </w:rPr>
        <w:t xml:space="preserve"> </w:t>
      </w:r>
      <w:r w:rsidR="00A07590" w:rsidRPr="00E36FBA">
        <w:t xml:space="preserve">  </w:t>
      </w:r>
    </w:p>
    <w:p w:rsidR="00A07590" w:rsidRPr="001C726F" w:rsidRDefault="00A07590" w:rsidP="001C726F">
      <w:pPr>
        <w:pStyle w:val="Akapitzlist"/>
        <w:numPr>
          <w:ilvl w:val="0"/>
          <w:numId w:val="25"/>
        </w:numPr>
        <w:spacing w:line="360" w:lineRule="auto"/>
        <w:rPr>
          <w:rFonts w:eastAsia="Calibri"/>
        </w:rPr>
      </w:pPr>
      <w:r w:rsidRPr="001C726F">
        <w:t>Dokum</w:t>
      </w:r>
      <w:r w:rsidR="001C726F">
        <w:t xml:space="preserve">enty o których mowa </w:t>
      </w:r>
      <w:r w:rsidRPr="001C726F">
        <w:t xml:space="preserve"> można pobrać ze strony: </w:t>
      </w:r>
      <w:hyperlink r:id="rId7" w:history="1">
        <w:r w:rsidRPr="001C726F">
          <w:rPr>
            <w:rStyle w:val="Hipercze"/>
          </w:rPr>
          <w:t>www.sodr.pl</w:t>
        </w:r>
      </w:hyperlink>
      <w:r w:rsidRPr="001C726F">
        <w:t xml:space="preserve">   – zakładka – Świętokrzyska Kuźnia Smaków  i  </w:t>
      </w:r>
      <w:hyperlink r:id="rId8" w:history="1">
        <w:r w:rsidRPr="001C726F">
          <w:rPr>
            <w:rStyle w:val="Hipercze"/>
          </w:rPr>
          <w:t>www.swietokrzyskieswiss.pl</w:t>
        </w:r>
      </w:hyperlink>
      <w:r w:rsidR="00A11D8D" w:rsidRPr="001C726F">
        <w:t xml:space="preserve">  oraz</w:t>
      </w:r>
      <w:r w:rsidR="001C726F">
        <w:t xml:space="preserve"> </w:t>
      </w:r>
      <w:r w:rsidR="00A11D8D" w:rsidRPr="001C726F">
        <w:t xml:space="preserve"> </w:t>
      </w:r>
      <w:r w:rsidRPr="001C726F">
        <w:t>należy wypełnić w sposób czyt</w:t>
      </w:r>
      <w:r w:rsidR="001C726F">
        <w:t xml:space="preserve">elny, odręcznie lub komputerowo i przesłać </w:t>
      </w:r>
      <w:r w:rsidR="001C726F" w:rsidRPr="001C726F">
        <w:t xml:space="preserve"> </w:t>
      </w:r>
      <w:r w:rsidR="001C726F">
        <w:rPr>
          <w:rFonts w:eastAsia="Calibri"/>
        </w:rPr>
        <w:t xml:space="preserve">w jednym egzemplarzu ( lub  osobiście)  </w:t>
      </w:r>
      <w:r w:rsidR="001C726F" w:rsidRPr="001C726F">
        <w:rPr>
          <w:rFonts w:eastAsia="Calibri"/>
        </w:rPr>
        <w:t xml:space="preserve">za pośrednictwem poczty  lub kuriera na adres: Świętokrzyski Ośrodek Doradztwa Rolniczego w Modliszewicach, ul. Piotrkowska 30, 26-200 Końskie,  w terminie </w:t>
      </w:r>
      <w:r w:rsidR="001C726F" w:rsidRPr="001C726F">
        <w:rPr>
          <w:rFonts w:eastAsia="Calibri"/>
          <w:b/>
        </w:rPr>
        <w:t>do 20 lipca 2016r</w:t>
      </w:r>
      <w:r w:rsidR="001C726F" w:rsidRPr="001C726F">
        <w:rPr>
          <w:rFonts w:eastAsia="Calibri"/>
        </w:rPr>
        <w:t>. lub drogą elektroniczną w form</w:t>
      </w:r>
      <w:r w:rsidR="001C726F">
        <w:rPr>
          <w:rFonts w:eastAsia="Calibri"/>
        </w:rPr>
        <w:t xml:space="preserve">ie skanu na adres: </w:t>
      </w:r>
      <w:hyperlink r:id="rId9" w:history="1">
        <w:r w:rsidR="001C726F" w:rsidRPr="00E41646">
          <w:rPr>
            <w:rStyle w:val="Hipercze"/>
            <w:rFonts w:eastAsia="Calibri"/>
          </w:rPr>
          <w:t>gwia@sodr.pl</w:t>
        </w:r>
      </w:hyperlink>
      <w:r w:rsidR="001C726F">
        <w:rPr>
          <w:rFonts w:eastAsia="Calibri"/>
        </w:rPr>
        <w:t xml:space="preserve">. </w:t>
      </w:r>
      <w:r w:rsidR="001C726F" w:rsidRPr="001C726F">
        <w:rPr>
          <w:rFonts w:eastAsia="Calibri"/>
        </w:rPr>
        <w:t xml:space="preserve">  W przypadku przesłania dokumentów za pośrednictwem poczty za datę otrzymania dokumentów uznaje się datę wpływu</w:t>
      </w:r>
      <w:r w:rsidR="001C726F">
        <w:rPr>
          <w:rFonts w:eastAsia="Calibri"/>
        </w:rPr>
        <w:t>.</w:t>
      </w:r>
      <w:r w:rsidR="001C726F" w:rsidRPr="001C726F">
        <w:rPr>
          <w:rFonts w:eastAsia="Calibri"/>
        </w:rPr>
        <w:t xml:space="preserve"> Dokumenty złożone po terminie nie będą rozpatrywane,  niekompletne zostaną odrzucone na etapie oceny formalnej przez biuro projektu ŚKS.</w:t>
      </w:r>
    </w:p>
    <w:p w:rsidR="00A07590" w:rsidRPr="007E49C4" w:rsidRDefault="00A07590" w:rsidP="00E36FBA">
      <w:pPr>
        <w:pStyle w:val="Tekstpodstawowy"/>
        <w:numPr>
          <w:ilvl w:val="0"/>
          <w:numId w:val="25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E36FBA">
        <w:rPr>
          <w:sz w:val="22"/>
          <w:szCs w:val="22"/>
        </w:rPr>
        <w:t>ŚODR dokona weryfikacji  i oceny formalnej dokumentacji zgłoszeniowej tj. weryfikacji informacji podanych w de</w:t>
      </w:r>
      <w:r w:rsidR="00B24F94">
        <w:rPr>
          <w:sz w:val="22"/>
          <w:szCs w:val="22"/>
        </w:rPr>
        <w:t>klaracji uczestnictwa na  szlak</w:t>
      </w:r>
      <w:r w:rsidRPr="00E36FBA">
        <w:rPr>
          <w:sz w:val="22"/>
          <w:szCs w:val="22"/>
        </w:rPr>
        <w:t xml:space="preserve"> i wniosku o certyfikację podmiotu, w terminie do </w:t>
      </w:r>
      <w:r w:rsidR="001D7B40" w:rsidRPr="007E49C4">
        <w:rPr>
          <w:b/>
          <w:bCs/>
          <w:sz w:val="22"/>
          <w:szCs w:val="22"/>
        </w:rPr>
        <w:t>22 lipca 2016r.</w:t>
      </w:r>
    </w:p>
    <w:p w:rsidR="00A07590" w:rsidRPr="007E49C4" w:rsidRDefault="00A07590" w:rsidP="00E36FBA">
      <w:pPr>
        <w:pStyle w:val="Tekstpodstawowy"/>
        <w:numPr>
          <w:ilvl w:val="0"/>
          <w:numId w:val="25"/>
        </w:numPr>
        <w:spacing w:line="360" w:lineRule="auto"/>
        <w:jc w:val="both"/>
        <w:rPr>
          <w:rFonts w:cs="Times New Roman"/>
          <w:strike/>
          <w:sz w:val="22"/>
          <w:szCs w:val="22"/>
        </w:rPr>
      </w:pPr>
      <w:r w:rsidRPr="00E36FBA">
        <w:rPr>
          <w:sz w:val="22"/>
          <w:szCs w:val="22"/>
        </w:rPr>
        <w:lastRenderedPageBreak/>
        <w:t xml:space="preserve">Informacja o wynikach I etapu certyfikacji tj. wykaz podmiotów zakwalifikowanych do II etapu certyfikacji zostanie zamieszczona na stronie internetowej ŚODR tj. </w:t>
      </w:r>
      <w:hyperlink r:id="rId10" w:history="1">
        <w:r w:rsidRPr="00E36FBA">
          <w:rPr>
            <w:rStyle w:val="Hipercze"/>
            <w:sz w:val="22"/>
            <w:szCs w:val="22"/>
          </w:rPr>
          <w:t>www.sodr.pl</w:t>
        </w:r>
      </w:hyperlink>
      <w:r w:rsidRPr="00E36FBA">
        <w:rPr>
          <w:sz w:val="22"/>
          <w:szCs w:val="22"/>
        </w:rPr>
        <w:t xml:space="preserve"> -zakładka-  Świę</w:t>
      </w:r>
      <w:r w:rsidR="007E49C4">
        <w:rPr>
          <w:sz w:val="22"/>
          <w:szCs w:val="22"/>
        </w:rPr>
        <w:t xml:space="preserve">tokrzyska Kuźnia Smaków oraz  udostępniona Zespołowi certyfikującemu </w:t>
      </w:r>
      <w:r w:rsidR="008A591E" w:rsidRPr="007E49C4">
        <w:rPr>
          <w:sz w:val="22"/>
          <w:szCs w:val="22"/>
        </w:rPr>
        <w:t>do przeprowadzenia certyfikacji.</w:t>
      </w:r>
    </w:p>
    <w:p w:rsidR="00A07590" w:rsidRPr="0024410C" w:rsidRDefault="00A07590" w:rsidP="00E36FBA">
      <w:pPr>
        <w:pStyle w:val="Tekstpodstawowy"/>
        <w:numPr>
          <w:ilvl w:val="0"/>
          <w:numId w:val="25"/>
        </w:numPr>
        <w:spacing w:line="360" w:lineRule="auto"/>
        <w:jc w:val="both"/>
        <w:rPr>
          <w:rFonts w:cs="Times New Roman"/>
          <w:strike/>
          <w:sz w:val="22"/>
          <w:szCs w:val="22"/>
        </w:rPr>
      </w:pPr>
      <w:r w:rsidRPr="00E36FBA">
        <w:rPr>
          <w:sz w:val="22"/>
          <w:szCs w:val="22"/>
        </w:rPr>
        <w:t xml:space="preserve">Podmioty zakwalifikowane i nie zakwalifikowane do II etapu certyfikacji zostaną o tym fakcie powiadomione  pocztą tradycyjną / elektroniczną </w:t>
      </w:r>
      <w:r w:rsidR="0024410C">
        <w:rPr>
          <w:sz w:val="22"/>
          <w:szCs w:val="22"/>
        </w:rPr>
        <w:t xml:space="preserve">lub telefonicznie w terminie do </w:t>
      </w:r>
      <w:r w:rsidR="001D7B40" w:rsidRPr="0024410C">
        <w:rPr>
          <w:b/>
          <w:bCs/>
          <w:sz w:val="22"/>
          <w:szCs w:val="22"/>
        </w:rPr>
        <w:t>1 września 2016r.</w:t>
      </w:r>
    </w:p>
    <w:p w:rsidR="00A07590" w:rsidRPr="006C46EA" w:rsidRDefault="00A07590" w:rsidP="00A62F68">
      <w:pPr>
        <w:pStyle w:val="Tekstpodstawowy"/>
        <w:numPr>
          <w:ilvl w:val="0"/>
          <w:numId w:val="25"/>
        </w:numPr>
        <w:spacing w:line="360" w:lineRule="auto"/>
        <w:jc w:val="both"/>
      </w:pPr>
      <w:r w:rsidRPr="00E36FBA">
        <w:rPr>
          <w:sz w:val="22"/>
          <w:szCs w:val="22"/>
        </w:rPr>
        <w:t>W II etapie certyfi</w:t>
      </w:r>
      <w:r w:rsidR="006C46EA">
        <w:rPr>
          <w:sz w:val="22"/>
          <w:szCs w:val="22"/>
        </w:rPr>
        <w:t>kacji zostanie powołany Zespół C</w:t>
      </w:r>
      <w:r w:rsidRPr="00E36FBA">
        <w:rPr>
          <w:sz w:val="22"/>
          <w:szCs w:val="22"/>
        </w:rPr>
        <w:t>ertyfikujący, który dokona oceny podmiotów zakwalifikowanych na szlak</w:t>
      </w:r>
      <w:r w:rsidR="00B24F94">
        <w:rPr>
          <w:sz w:val="22"/>
          <w:szCs w:val="22"/>
        </w:rPr>
        <w:t xml:space="preserve"> </w:t>
      </w:r>
      <w:r w:rsidR="00001146">
        <w:rPr>
          <w:sz w:val="22"/>
          <w:szCs w:val="22"/>
        </w:rPr>
        <w:t>zgodnie z Regulaminem  Certyfikacji Zał. Nr 1</w:t>
      </w:r>
      <w:r w:rsidR="009D3944">
        <w:rPr>
          <w:sz w:val="22"/>
          <w:szCs w:val="22"/>
        </w:rPr>
        <w:t xml:space="preserve"> </w:t>
      </w:r>
      <w:r w:rsidR="006C46EA">
        <w:rPr>
          <w:sz w:val="22"/>
          <w:szCs w:val="22"/>
        </w:rPr>
        <w:t xml:space="preserve">z  </w:t>
      </w:r>
      <w:r w:rsidR="006C46EA" w:rsidRPr="006C46EA">
        <w:rPr>
          <w:bCs/>
        </w:rPr>
        <w:t xml:space="preserve"> </w:t>
      </w:r>
      <w:r w:rsidR="006C46EA">
        <w:rPr>
          <w:sz w:val="22"/>
          <w:szCs w:val="22"/>
        </w:rPr>
        <w:t xml:space="preserve">Regulaminem </w:t>
      </w:r>
      <w:r w:rsidR="00001146" w:rsidRPr="006C46EA">
        <w:rPr>
          <w:sz w:val="22"/>
          <w:szCs w:val="22"/>
        </w:rPr>
        <w:t xml:space="preserve"> Zespołu Certyfikującego Zał. Nr 2 </w:t>
      </w:r>
      <w:r w:rsidRPr="006C46EA">
        <w:rPr>
          <w:sz w:val="22"/>
          <w:szCs w:val="22"/>
        </w:rPr>
        <w:t>.</w:t>
      </w:r>
    </w:p>
    <w:p w:rsidR="00A07590" w:rsidRPr="00E36FBA" w:rsidRDefault="009D3944" w:rsidP="00E36FBA">
      <w:pPr>
        <w:pStyle w:val="Tekstpodstawowy"/>
        <w:numPr>
          <w:ilvl w:val="0"/>
          <w:numId w:val="25"/>
        </w:numPr>
        <w:spacing w:line="360" w:lineRule="auto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Zespół  C</w:t>
      </w:r>
      <w:r w:rsidR="00A07590" w:rsidRPr="00E36FBA">
        <w:rPr>
          <w:sz w:val="22"/>
          <w:szCs w:val="22"/>
        </w:rPr>
        <w:t>ertyfikujący powołany zostanie Zarządzeniem Dyrektora ŚODR.</w:t>
      </w:r>
      <w:r w:rsidR="00A07590" w:rsidRPr="00E36FBA">
        <w:rPr>
          <w:sz w:val="22"/>
          <w:szCs w:val="22"/>
          <w:u w:val="single"/>
        </w:rPr>
        <w:t xml:space="preserve">  </w:t>
      </w:r>
      <w:r w:rsidR="00A07590" w:rsidRPr="00E36FBA">
        <w:rPr>
          <w:sz w:val="22"/>
          <w:szCs w:val="22"/>
        </w:rPr>
        <w:t xml:space="preserve">  </w:t>
      </w:r>
    </w:p>
    <w:p w:rsidR="00A07590" w:rsidRPr="00D806C2" w:rsidRDefault="00A07590" w:rsidP="00E36FBA">
      <w:pPr>
        <w:pStyle w:val="Tekstpodstawowy"/>
        <w:numPr>
          <w:ilvl w:val="0"/>
          <w:numId w:val="25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E36FBA">
        <w:rPr>
          <w:sz w:val="22"/>
          <w:szCs w:val="22"/>
        </w:rPr>
        <w:t>Kryteria oceny podmiotów zakwalifikowanych do II etapu certyfikacji zawierać będzie</w:t>
      </w:r>
      <w:r w:rsidR="00001146">
        <w:rPr>
          <w:sz w:val="22"/>
          <w:szCs w:val="22"/>
        </w:rPr>
        <w:t xml:space="preserve"> </w:t>
      </w:r>
      <w:r w:rsidRPr="00E36FBA">
        <w:rPr>
          <w:b/>
          <w:bCs/>
          <w:sz w:val="22"/>
          <w:szCs w:val="22"/>
        </w:rPr>
        <w:t>Karta Oceny</w:t>
      </w:r>
      <w:r w:rsidRPr="00E36FBA">
        <w:rPr>
          <w:sz w:val="22"/>
          <w:szCs w:val="22"/>
        </w:rPr>
        <w:t xml:space="preserve"> </w:t>
      </w:r>
      <w:r w:rsidRPr="00E36FBA">
        <w:rPr>
          <w:b/>
          <w:bCs/>
          <w:sz w:val="22"/>
          <w:szCs w:val="22"/>
        </w:rPr>
        <w:t xml:space="preserve">podmiotów na szlak </w:t>
      </w:r>
      <w:r w:rsidR="00001146">
        <w:rPr>
          <w:b/>
          <w:bCs/>
          <w:sz w:val="22"/>
          <w:szCs w:val="22"/>
        </w:rPr>
        <w:t xml:space="preserve">- </w:t>
      </w:r>
      <w:r w:rsidR="001C726F" w:rsidRPr="0019334E">
        <w:rPr>
          <w:bCs/>
          <w:sz w:val="22"/>
          <w:szCs w:val="22"/>
        </w:rPr>
        <w:t>Zał. Nr 6</w:t>
      </w:r>
      <w:r w:rsidR="00001146">
        <w:rPr>
          <w:b/>
          <w:bCs/>
          <w:sz w:val="22"/>
          <w:szCs w:val="22"/>
        </w:rPr>
        <w:t xml:space="preserve">  </w:t>
      </w:r>
      <w:r w:rsidR="008A591E">
        <w:rPr>
          <w:sz w:val="22"/>
          <w:szCs w:val="22"/>
        </w:rPr>
        <w:t>nazywan</w:t>
      </w:r>
      <w:r w:rsidR="008A591E" w:rsidRPr="00001146">
        <w:rPr>
          <w:sz w:val="22"/>
          <w:szCs w:val="22"/>
        </w:rPr>
        <w:t>a</w:t>
      </w:r>
      <w:r w:rsidR="00001146">
        <w:rPr>
          <w:sz w:val="22"/>
          <w:szCs w:val="22"/>
        </w:rPr>
        <w:t xml:space="preserve"> dalej Kartą O</w:t>
      </w:r>
      <w:r w:rsidRPr="00E36FBA">
        <w:rPr>
          <w:sz w:val="22"/>
          <w:szCs w:val="22"/>
        </w:rPr>
        <w:t>ceny, z wyróżnieniem kryteriów obligatoryjnych warunkujących otrzymanie certyfikatu.</w:t>
      </w:r>
    </w:p>
    <w:p w:rsidR="00A07590" w:rsidRPr="00D806C2" w:rsidRDefault="00A07590" w:rsidP="00E36FBA">
      <w:pPr>
        <w:pStyle w:val="Tekstpodstawowy"/>
        <w:numPr>
          <w:ilvl w:val="0"/>
          <w:numId w:val="25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D806C2">
        <w:rPr>
          <w:sz w:val="22"/>
          <w:szCs w:val="22"/>
        </w:rPr>
        <w:t xml:space="preserve">Ocena podmiotu odbywać się będzie </w:t>
      </w:r>
      <w:r w:rsidRPr="009D3944">
        <w:rPr>
          <w:bCs/>
          <w:sz w:val="22"/>
          <w:szCs w:val="22"/>
        </w:rPr>
        <w:t>na podstawie Karty Oceny odrębnej dla każdego podmiotu,</w:t>
      </w:r>
      <w:r w:rsidRPr="00D806C2">
        <w:rPr>
          <w:b/>
          <w:bCs/>
          <w:sz w:val="22"/>
          <w:szCs w:val="22"/>
        </w:rPr>
        <w:t xml:space="preserve">  </w:t>
      </w:r>
      <w:r w:rsidRPr="00D806C2">
        <w:rPr>
          <w:sz w:val="22"/>
          <w:szCs w:val="22"/>
        </w:rPr>
        <w:t>wypełnionej  przez Zespół certyfikujący w trakcie lustracji w miejscu prowadzenia działalności</w:t>
      </w:r>
      <w:r w:rsidR="00001146">
        <w:rPr>
          <w:sz w:val="22"/>
          <w:szCs w:val="22"/>
        </w:rPr>
        <w:t xml:space="preserve"> przez  podmiot zakwalifikowany  do II etapu certyfikacji</w:t>
      </w:r>
      <w:r w:rsidRPr="00D806C2">
        <w:rPr>
          <w:sz w:val="22"/>
          <w:szCs w:val="22"/>
        </w:rPr>
        <w:t xml:space="preserve">. </w:t>
      </w:r>
    </w:p>
    <w:p w:rsidR="00A07590" w:rsidRPr="001753A5" w:rsidRDefault="00A07590" w:rsidP="00D806C2">
      <w:pPr>
        <w:pStyle w:val="Tekstpodstawowy"/>
        <w:numPr>
          <w:ilvl w:val="0"/>
          <w:numId w:val="25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1753A5">
        <w:t xml:space="preserve">Podmioty </w:t>
      </w:r>
      <w:r w:rsidR="008A591E" w:rsidRPr="001A6D2E">
        <w:t>zakwalifikowane do certyfikacji</w:t>
      </w:r>
      <w:r w:rsidR="008A591E">
        <w:t xml:space="preserve"> </w:t>
      </w:r>
      <w:r w:rsidRPr="001753A5">
        <w:t xml:space="preserve">przygotowują </w:t>
      </w:r>
      <w:r w:rsidRPr="001A6D2E">
        <w:t xml:space="preserve"> do </w:t>
      </w:r>
      <w:r w:rsidR="00F910A3" w:rsidRPr="001A6D2E">
        <w:t>celów</w:t>
      </w:r>
      <w:r w:rsidR="00F910A3">
        <w:t xml:space="preserve"> </w:t>
      </w:r>
      <w:r w:rsidRPr="001753A5">
        <w:t>lustracji  potra</w:t>
      </w:r>
      <w:r w:rsidRPr="001A6D2E">
        <w:t>w</w:t>
      </w:r>
      <w:r w:rsidR="00F910A3" w:rsidRPr="001A6D2E">
        <w:t>y</w:t>
      </w:r>
      <w:r w:rsidRPr="001753A5">
        <w:t>, produkt</w:t>
      </w:r>
      <w:r w:rsidR="00F910A3" w:rsidRPr="001A6D2E">
        <w:t>y</w:t>
      </w:r>
      <w:r w:rsidR="00F910A3">
        <w:t xml:space="preserve"> </w:t>
      </w:r>
      <w:r w:rsidRPr="001753A5">
        <w:t xml:space="preserve"> do degustacji dla  Zespołu na koszt</w:t>
      </w:r>
      <w:r w:rsidR="008A591E" w:rsidRPr="008A591E">
        <w:t xml:space="preserve"> </w:t>
      </w:r>
      <w:r w:rsidR="008A591E" w:rsidRPr="001753A5">
        <w:t>własny</w:t>
      </w:r>
      <w:r w:rsidR="00A62F68">
        <w:t xml:space="preserve"> oraz pozostałe elementy </w:t>
      </w:r>
      <w:r w:rsidR="00A62F68" w:rsidRPr="00A62F68">
        <w:t xml:space="preserve"> </w:t>
      </w:r>
      <w:r w:rsidR="00A62F68">
        <w:t xml:space="preserve">wynikające ze złożonych  deklaracji zgodnie  </w:t>
      </w:r>
      <w:r w:rsidR="00A62F68" w:rsidRPr="00A62F68">
        <w:t xml:space="preserve"> z  </w:t>
      </w:r>
      <w:r w:rsidR="00A62F68" w:rsidRPr="00A62F68">
        <w:rPr>
          <w:bCs/>
        </w:rPr>
        <w:t>§</w:t>
      </w:r>
      <w:r w:rsidR="00A62F68" w:rsidRPr="00A62F68">
        <w:rPr>
          <w:b/>
          <w:bCs/>
        </w:rPr>
        <w:t xml:space="preserve"> </w:t>
      </w:r>
      <w:r w:rsidR="00A62F68" w:rsidRPr="00A62F68">
        <w:rPr>
          <w:bCs/>
        </w:rPr>
        <w:t>4</w:t>
      </w:r>
      <w:r w:rsidR="00A62F68" w:rsidRPr="00A62F68">
        <w:t xml:space="preserve"> </w:t>
      </w:r>
      <w:r w:rsidR="00A62F68" w:rsidRPr="00A62F68">
        <w:rPr>
          <w:bCs/>
        </w:rPr>
        <w:t>Kryteria certyfikacji</w:t>
      </w:r>
      <w:r w:rsidR="00A62F68">
        <w:t>.</w:t>
      </w:r>
      <w:r w:rsidR="00A62F68" w:rsidRPr="00A62F68">
        <w:t xml:space="preserve"> </w:t>
      </w:r>
    </w:p>
    <w:p w:rsidR="00A07590" w:rsidRPr="00D806C2" w:rsidRDefault="00A07590" w:rsidP="00D806C2">
      <w:pPr>
        <w:pStyle w:val="Tekstpodstawowy"/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 w:rsidRPr="00D806C2">
        <w:rPr>
          <w:sz w:val="22"/>
          <w:szCs w:val="22"/>
        </w:rPr>
        <w:t xml:space="preserve">Decyzję o przyznaniu certyfikatu podejmuje  Dyrektor ŚODR Modliszewice na podstawie protokołu </w:t>
      </w:r>
      <w:r w:rsidR="00F910A3" w:rsidRPr="001A6D2E">
        <w:rPr>
          <w:sz w:val="22"/>
          <w:szCs w:val="22"/>
        </w:rPr>
        <w:t>z certyfikacji</w:t>
      </w:r>
      <w:r w:rsidRPr="00F910A3">
        <w:rPr>
          <w:color w:val="FF0000"/>
          <w:sz w:val="22"/>
          <w:szCs w:val="22"/>
        </w:rPr>
        <w:t xml:space="preserve"> </w:t>
      </w:r>
      <w:r w:rsidR="001C726F">
        <w:rPr>
          <w:color w:val="FF0000"/>
          <w:sz w:val="22"/>
          <w:szCs w:val="22"/>
        </w:rPr>
        <w:t xml:space="preserve"> </w:t>
      </w:r>
      <w:r w:rsidR="00A62F68">
        <w:rPr>
          <w:sz w:val="22"/>
          <w:szCs w:val="22"/>
        </w:rPr>
        <w:t xml:space="preserve">wraz </w:t>
      </w:r>
      <w:r w:rsidRPr="00D806C2">
        <w:rPr>
          <w:sz w:val="22"/>
          <w:szCs w:val="22"/>
        </w:rPr>
        <w:t>z wykazem  podmiotów</w:t>
      </w:r>
      <w:r w:rsidR="001C726F">
        <w:rPr>
          <w:sz w:val="22"/>
          <w:szCs w:val="22"/>
        </w:rPr>
        <w:t>,</w:t>
      </w:r>
      <w:r w:rsidRPr="00D806C2">
        <w:rPr>
          <w:sz w:val="22"/>
          <w:szCs w:val="22"/>
        </w:rPr>
        <w:t xml:space="preserve"> któ</w:t>
      </w:r>
      <w:r w:rsidRPr="001A6D2E">
        <w:rPr>
          <w:sz w:val="22"/>
          <w:szCs w:val="22"/>
        </w:rPr>
        <w:t>r</w:t>
      </w:r>
      <w:r w:rsidR="00F910A3" w:rsidRPr="001A6D2E">
        <w:rPr>
          <w:sz w:val="22"/>
          <w:szCs w:val="22"/>
        </w:rPr>
        <w:t>e</w:t>
      </w:r>
      <w:r w:rsidR="00F910A3">
        <w:rPr>
          <w:color w:val="FF0000"/>
          <w:sz w:val="22"/>
          <w:szCs w:val="22"/>
        </w:rPr>
        <w:t xml:space="preserve"> </w:t>
      </w:r>
      <w:r w:rsidRPr="00D806C2">
        <w:rPr>
          <w:sz w:val="22"/>
          <w:szCs w:val="22"/>
        </w:rPr>
        <w:t>przesz</w:t>
      </w:r>
      <w:r w:rsidR="00F910A3" w:rsidRPr="001A6D2E">
        <w:rPr>
          <w:sz w:val="22"/>
          <w:szCs w:val="22"/>
        </w:rPr>
        <w:t>ły</w:t>
      </w:r>
      <w:r w:rsidR="00F910A3">
        <w:rPr>
          <w:sz w:val="22"/>
          <w:szCs w:val="22"/>
        </w:rPr>
        <w:t xml:space="preserve"> </w:t>
      </w:r>
      <w:r w:rsidRPr="00D806C2">
        <w:rPr>
          <w:sz w:val="22"/>
          <w:szCs w:val="22"/>
        </w:rPr>
        <w:t xml:space="preserve"> pozytywnie proces certyfikacji,  złożonego przez Zespół  certyfikujący. Od decyzji Dyrektora ŚODR nie przysługuje odwołanie.</w:t>
      </w:r>
    </w:p>
    <w:p w:rsidR="00A07590" w:rsidRPr="00E36FBA" w:rsidRDefault="00A07590" w:rsidP="00E36FBA">
      <w:pPr>
        <w:pStyle w:val="Tekstpodstawowy"/>
        <w:numPr>
          <w:ilvl w:val="0"/>
          <w:numId w:val="25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E36FBA">
        <w:rPr>
          <w:sz w:val="22"/>
          <w:szCs w:val="22"/>
        </w:rPr>
        <w:t>Certyfika</w:t>
      </w:r>
      <w:r w:rsidR="001A6D2E">
        <w:rPr>
          <w:sz w:val="22"/>
          <w:szCs w:val="22"/>
        </w:rPr>
        <w:t xml:space="preserve">t przyznawany jest na </w:t>
      </w:r>
      <w:r w:rsidR="001A6D2E" w:rsidRPr="001A6D2E">
        <w:rPr>
          <w:sz w:val="22"/>
          <w:szCs w:val="22"/>
        </w:rPr>
        <w:t xml:space="preserve">okres </w:t>
      </w:r>
      <w:r w:rsidR="00F910A3" w:rsidRPr="001A6D2E">
        <w:rPr>
          <w:b/>
          <w:bCs/>
          <w:sz w:val="22"/>
          <w:szCs w:val="22"/>
        </w:rPr>
        <w:t xml:space="preserve"> 2 lat</w:t>
      </w:r>
      <w:r w:rsidR="001A6D2E">
        <w:rPr>
          <w:b/>
          <w:bCs/>
          <w:sz w:val="22"/>
          <w:szCs w:val="22"/>
        </w:rPr>
        <w:t>.</w:t>
      </w:r>
      <w:r w:rsidRPr="00E36FBA">
        <w:rPr>
          <w:sz w:val="22"/>
          <w:szCs w:val="22"/>
        </w:rPr>
        <w:t xml:space="preserve">  Przyznany Certyfikat   jest równoważny z wpisaniem do szlaku „Świętokrzyska Kuźnia Smaków” oraz  akceptacją działań promocyjno-reklamowych szlaku prowadzonych przez ŚODR tj.:</w:t>
      </w:r>
    </w:p>
    <w:p w:rsidR="00A07590" w:rsidRPr="00E36FBA" w:rsidRDefault="00A07590" w:rsidP="007376EA">
      <w:pPr>
        <w:pStyle w:val="Domylny"/>
        <w:widowControl w:val="0"/>
        <w:numPr>
          <w:ilvl w:val="0"/>
          <w:numId w:val="49"/>
        </w:numPr>
        <w:spacing w:after="0" w:line="360" w:lineRule="auto"/>
        <w:jc w:val="both"/>
      </w:pPr>
      <w:r w:rsidRPr="00E36FBA">
        <w:t>pr</w:t>
      </w:r>
      <w:r w:rsidR="00F910A3">
        <w:t xml:space="preserve">omocja na stronie internetowej:   </w:t>
      </w:r>
      <w:hyperlink r:id="rId11" w:history="1">
        <w:r w:rsidRPr="00E36FBA">
          <w:rPr>
            <w:rStyle w:val="Hipercze"/>
          </w:rPr>
          <w:t>www.sodr.pl</w:t>
        </w:r>
      </w:hyperlink>
      <w:r w:rsidRPr="00E36FBA">
        <w:t xml:space="preserve"> oraz  </w:t>
      </w:r>
      <w:hyperlink r:id="rId12" w:history="1">
        <w:r w:rsidRPr="00E36FBA">
          <w:rPr>
            <w:rStyle w:val="Hipercze"/>
          </w:rPr>
          <w:t>www.swietokrzyskieswiss.pl</w:t>
        </w:r>
      </w:hyperlink>
      <w:r w:rsidRPr="00E36FBA">
        <w:t xml:space="preserve"> </w:t>
      </w:r>
      <w:r w:rsidR="00670C58">
        <w:t>,</w:t>
      </w:r>
      <w:r w:rsidRPr="00E36FBA">
        <w:t xml:space="preserve"> </w:t>
      </w:r>
    </w:p>
    <w:p w:rsidR="00A07590" w:rsidRPr="006A7E09" w:rsidRDefault="00A07590" w:rsidP="00E36FBA">
      <w:pPr>
        <w:pStyle w:val="Domylny"/>
        <w:widowControl w:val="0"/>
        <w:numPr>
          <w:ilvl w:val="0"/>
          <w:numId w:val="49"/>
        </w:numPr>
        <w:spacing w:after="0" w:line="360" w:lineRule="auto"/>
        <w:jc w:val="both"/>
      </w:pPr>
      <w:r w:rsidRPr="00E36FBA">
        <w:t>promocja  poprzez  wydawnictwo „mapa szlaku ŚKS” w wersji papierowe</w:t>
      </w:r>
      <w:r w:rsidR="006A7E09">
        <w:t xml:space="preserve">j i poprzez domenę </w:t>
      </w:r>
      <w:r w:rsidR="006A7E09">
        <w:lastRenderedPageBreak/>
        <w:t xml:space="preserve">internetową - </w:t>
      </w:r>
      <w:r w:rsidR="00F910A3" w:rsidRPr="006A7E09">
        <w:t>stronę internetową szlaku</w:t>
      </w:r>
      <w:r w:rsidR="00F910A3">
        <w:t xml:space="preserve">  </w:t>
      </w:r>
      <w:hyperlink r:id="rId13" w:history="1">
        <w:r w:rsidR="006A7E09" w:rsidRPr="00BB3014">
          <w:rPr>
            <w:rStyle w:val="Hipercze"/>
          </w:rPr>
          <w:t>www.swietokrzyskakuzniasmakow.pl</w:t>
        </w:r>
      </w:hyperlink>
      <w:r w:rsidR="006A7E09">
        <w:rPr>
          <w:color w:val="0070C0"/>
          <w:u w:val="single"/>
        </w:rPr>
        <w:t xml:space="preserve"> </w:t>
      </w:r>
      <w:r w:rsidR="00F910A3">
        <w:t xml:space="preserve">  </w:t>
      </w:r>
      <w:r w:rsidR="006A7E09" w:rsidRPr="006A7E09">
        <w:t>oraz w wydawnictwach ŚODR</w:t>
      </w:r>
      <w:r w:rsidR="006A7E09">
        <w:t>.</w:t>
      </w:r>
    </w:p>
    <w:p w:rsidR="00A07590" w:rsidRPr="00670C58" w:rsidRDefault="00A07590" w:rsidP="00E36FBA">
      <w:pPr>
        <w:pStyle w:val="Tekstpodstawowy"/>
        <w:numPr>
          <w:ilvl w:val="0"/>
          <w:numId w:val="25"/>
        </w:numPr>
        <w:spacing w:line="360" w:lineRule="auto"/>
        <w:jc w:val="both"/>
        <w:rPr>
          <w:b/>
          <w:sz w:val="22"/>
          <w:szCs w:val="22"/>
        </w:rPr>
      </w:pPr>
      <w:r w:rsidRPr="00670C58">
        <w:rPr>
          <w:b/>
          <w:sz w:val="22"/>
          <w:szCs w:val="22"/>
        </w:rPr>
        <w:t>P</w:t>
      </w:r>
      <w:r w:rsidR="006A7E09">
        <w:rPr>
          <w:b/>
          <w:sz w:val="22"/>
          <w:szCs w:val="22"/>
        </w:rPr>
        <w:t xml:space="preserve">odmioty </w:t>
      </w:r>
      <w:r w:rsidRPr="00670C58">
        <w:rPr>
          <w:b/>
          <w:sz w:val="22"/>
          <w:szCs w:val="22"/>
        </w:rPr>
        <w:t xml:space="preserve"> którym  przyznany zostanie Certyfikat zobowiązane  będą do:</w:t>
      </w:r>
    </w:p>
    <w:p w:rsidR="00A07590" w:rsidRPr="00670C58" w:rsidRDefault="00A07590" w:rsidP="007376EA">
      <w:pPr>
        <w:pStyle w:val="Domylny"/>
        <w:widowControl w:val="0"/>
        <w:numPr>
          <w:ilvl w:val="0"/>
          <w:numId w:val="48"/>
        </w:numPr>
        <w:spacing w:after="0" w:line="360" w:lineRule="auto"/>
        <w:jc w:val="both"/>
        <w:rPr>
          <w:b/>
        </w:rPr>
      </w:pPr>
      <w:r w:rsidRPr="00670C58">
        <w:rPr>
          <w:b/>
        </w:rPr>
        <w:t>wyeksponowania Certyfikatu w miejscu prowadzonej działalności, wewnątrz  budynku/ lokalu w widocznym miejscu dla klienta,</w:t>
      </w:r>
    </w:p>
    <w:p w:rsidR="00A07590" w:rsidRPr="00670C58" w:rsidRDefault="00A07590" w:rsidP="00E36FBA">
      <w:pPr>
        <w:pStyle w:val="Domylny"/>
        <w:widowControl w:val="0"/>
        <w:numPr>
          <w:ilvl w:val="0"/>
          <w:numId w:val="48"/>
        </w:numPr>
        <w:spacing w:after="0" w:line="360" w:lineRule="auto"/>
        <w:jc w:val="both"/>
        <w:rPr>
          <w:b/>
        </w:rPr>
      </w:pPr>
      <w:r w:rsidRPr="00670C58">
        <w:rPr>
          <w:b/>
        </w:rPr>
        <w:t xml:space="preserve">zamieszczenia znaku </w:t>
      </w:r>
      <w:r w:rsidR="00670C58">
        <w:rPr>
          <w:b/>
        </w:rPr>
        <w:t xml:space="preserve">- </w:t>
      </w:r>
      <w:r w:rsidRPr="00670C58">
        <w:rPr>
          <w:b/>
        </w:rPr>
        <w:t>logo s</w:t>
      </w:r>
      <w:r w:rsidR="006A7E09">
        <w:rPr>
          <w:b/>
        </w:rPr>
        <w:t xml:space="preserve">zlaku kulinarnego ŚKS  </w:t>
      </w:r>
      <w:r w:rsidR="00666337">
        <w:rPr>
          <w:b/>
        </w:rPr>
        <w:t>w formie tablicy</w:t>
      </w:r>
      <w:r w:rsidR="006A7E09">
        <w:rPr>
          <w:b/>
        </w:rPr>
        <w:t xml:space="preserve"> reklamowej</w:t>
      </w:r>
      <w:r w:rsidRPr="00670C58">
        <w:rPr>
          <w:b/>
        </w:rPr>
        <w:t xml:space="preserve"> w miejscu  prowadzonej działalności – na budynku lub ogrodzeniu,</w:t>
      </w:r>
    </w:p>
    <w:p w:rsidR="00A07590" w:rsidRPr="00670C58" w:rsidRDefault="00A07590" w:rsidP="00E36FBA">
      <w:pPr>
        <w:pStyle w:val="Tekstpodstawowy"/>
        <w:numPr>
          <w:ilvl w:val="0"/>
          <w:numId w:val="25"/>
        </w:numPr>
        <w:spacing w:line="360" w:lineRule="auto"/>
        <w:jc w:val="both"/>
        <w:rPr>
          <w:rFonts w:cs="Times New Roman"/>
          <w:color w:val="FF0000"/>
          <w:sz w:val="22"/>
          <w:szCs w:val="22"/>
        </w:rPr>
      </w:pPr>
      <w:r w:rsidRPr="00E36FBA">
        <w:rPr>
          <w:sz w:val="22"/>
          <w:szCs w:val="22"/>
        </w:rPr>
        <w:t>Znak</w:t>
      </w:r>
      <w:r w:rsidR="00670C58">
        <w:rPr>
          <w:sz w:val="22"/>
          <w:szCs w:val="22"/>
        </w:rPr>
        <w:t xml:space="preserve"> -</w:t>
      </w:r>
      <w:r w:rsidRPr="00E36FBA">
        <w:rPr>
          <w:sz w:val="22"/>
          <w:szCs w:val="22"/>
        </w:rPr>
        <w:t xml:space="preserve"> logo szlaku </w:t>
      </w:r>
      <w:r w:rsidR="006A7E09">
        <w:rPr>
          <w:sz w:val="22"/>
          <w:szCs w:val="22"/>
        </w:rPr>
        <w:t xml:space="preserve">kulinarnego  ŚKS </w:t>
      </w:r>
      <w:r w:rsidRPr="00E36FBA">
        <w:rPr>
          <w:sz w:val="22"/>
          <w:szCs w:val="22"/>
        </w:rPr>
        <w:t>przekazany zo</w:t>
      </w:r>
      <w:r w:rsidR="006A7E09">
        <w:rPr>
          <w:sz w:val="22"/>
          <w:szCs w:val="22"/>
        </w:rPr>
        <w:t xml:space="preserve">stanie  podmiotom  </w:t>
      </w:r>
      <w:r w:rsidRPr="00670C58">
        <w:rPr>
          <w:sz w:val="22"/>
          <w:szCs w:val="22"/>
        </w:rPr>
        <w:t>za potwierdzeniem odbioru</w:t>
      </w:r>
      <w:r w:rsidR="006A7E09">
        <w:rPr>
          <w:sz w:val="22"/>
          <w:szCs w:val="22"/>
        </w:rPr>
        <w:t xml:space="preserve">  podczas oznakowania podmiotów </w:t>
      </w:r>
      <w:r w:rsidR="006A7E09" w:rsidRPr="006A7E09">
        <w:rPr>
          <w:sz w:val="22"/>
          <w:szCs w:val="22"/>
        </w:rPr>
        <w:t xml:space="preserve">przez ŚODR   </w:t>
      </w:r>
      <w:r w:rsidR="006A7E09">
        <w:rPr>
          <w:sz w:val="22"/>
          <w:szCs w:val="22"/>
        </w:rPr>
        <w:t xml:space="preserve">w terenie  w </w:t>
      </w:r>
      <w:r w:rsidR="006A7E09" w:rsidRPr="006A7E09">
        <w:rPr>
          <w:sz w:val="22"/>
          <w:szCs w:val="22"/>
        </w:rPr>
        <w:t>IV kw. 2016 r.</w:t>
      </w:r>
      <w:r w:rsidRPr="00670C58">
        <w:rPr>
          <w:sz w:val="22"/>
          <w:szCs w:val="22"/>
        </w:rPr>
        <w:t>.</w:t>
      </w:r>
    </w:p>
    <w:p w:rsidR="00A07590" w:rsidRPr="00E36FBA" w:rsidRDefault="00A07590" w:rsidP="00E36FBA">
      <w:pPr>
        <w:pStyle w:val="Tekstpodstawowy"/>
        <w:numPr>
          <w:ilvl w:val="0"/>
          <w:numId w:val="25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E36FBA">
        <w:rPr>
          <w:sz w:val="22"/>
          <w:szCs w:val="22"/>
        </w:rPr>
        <w:t>W celu zachowania standardów wysokiej jakości podmiotów należących do szlaku  „Świętokrzyska Kuźnia Smaków”  ŚODR może przeprowadzić ponowną ocenę podmiotu, celem weryfikacji przyznanego Certyfikatu.</w:t>
      </w:r>
    </w:p>
    <w:p w:rsidR="00A07590" w:rsidRPr="00E36FBA" w:rsidRDefault="00A07590" w:rsidP="00E36FBA">
      <w:pPr>
        <w:pStyle w:val="Tekstpodstawowy"/>
        <w:numPr>
          <w:ilvl w:val="0"/>
          <w:numId w:val="25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E36FBA">
        <w:rPr>
          <w:sz w:val="22"/>
          <w:szCs w:val="22"/>
        </w:rPr>
        <w:t xml:space="preserve">ŚODR zastrzega sobie prawo do anonimowej kontroli </w:t>
      </w:r>
      <w:r w:rsidR="00670C58">
        <w:rPr>
          <w:sz w:val="22"/>
          <w:szCs w:val="22"/>
        </w:rPr>
        <w:t xml:space="preserve"> </w:t>
      </w:r>
      <w:r w:rsidR="00670C58" w:rsidRPr="00666337">
        <w:rPr>
          <w:sz w:val="22"/>
          <w:szCs w:val="22"/>
        </w:rPr>
        <w:t>z</w:t>
      </w:r>
      <w:r w:rsidR="00670C58">
        <w:rPr>
          <w:color w:val="FF0000"/>
          <w:sz w:val="22"/>
          <w:szCs w:val="22"/>
        </w:rPr>
        <w:t xml:space="preserve"> </w:t>
      </w:r>
      <w:r w:rsidRPr="00E36FBA">
        <w:rPr>
          <w:sz w:val="22"/>
          <w:szCs w:val="22"/>
        </w:rPr>
        <w:t>certyfikowanych</w:t>
      </w:r>
      <w:r w:rsidR="00670C58">
        <w:rPr>
          <w:sz w:val="22"/>
          <w:szCs w:val="22"/>
        </w:rPr>
        <w:t xml:space="preserve"> </w:t>
      </w:r>
      <w:r w:rsidRPr="00E36FBA">
        <w:rPr>
          <w:sz w:val="22"/>
          <w:szCs w:val="22"/>
        </w:rPr>
        <w:t xml:space="preserve"> podm</w:t>
      </w:r>
      <w:r w:rsidR="00666337">
        <w:rPr>
          <w:sz w:val="22"/>
          <w:szCs w:val="22"/>
        </w:rPr>
        <w:t xml:space="preserve">iotów. </w:t>
      </w:r>
      <w:r w:rsidRPr="00E36FBA">
        <w:rPr>
          <w:sz w:val="22"/>
          <w:szCs w:val="22"/>
        </w:rPr>
        <w:t>W przypadku stwierdzenia uchybień w kryteriach, na podstawie których przyznano Certyfikat, podmiot zostanie wezwany do ich usunięcia w terminie 30 dni  od poinformowania go o nieprawidłowościach. Brak reakcji podmiotu skut</w:t>
      </w:r>
      <w:r w:rsidR="00666337">
        <w:rPr>
          <w:sz w:val="22"/>
          <w:szCs w:val="22"/>
        </w:rPr>
        <w:t>kuje odebraniem C</w:t>
      </w:r>
      <w:r w:rsidRPr="00E36FBA">
        <w:rPr>
          <w:sz w:val="22"/>
          <w:szCs w:val="22"/>
        </w:rPr>
        <w:t>ertyfikatu,  tablicy reklamowej</w:t>
      </w:r>
      <w:r w:rsidR="00666337">
        <w:rPr>
          <w:sz w:val="22"/>
          <w:szCs w:val="22"/>
        </w:rPr>
        <w:t xml:space="preserve"> z logo szlaku kulinarnego ŚKS </w:t>
      </w:r>
      <w:r w:rsidRPr="00E36FBA">
        <w:rPr>
          <w:sz w:val="22"/>
          <w:szCs w:val="22"/>
        </w:rPr>
        <w:t xml:space="preserve"> i usunięciem podmiotu z działań promocyjnych  szlaku prowadzonych przez ŚODR.</w:t>
      </w:r>
    </w:p>
    <w:p w:rsidR="00A07590" w:rsidRPr="00E36FBA" w:rsidRDefault="00A07590" w:rsidP="00E36FBA">
      <w:pPr>
        <w:pStyle w:val="Tekstpodstawowy"/>
        <w:numPr>
          <w:ilvl w:val="0"/>
          <w:numId w:val="25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E36FBA">
        <w:rPr>
          <w:sz w:val="22"/>
          <w:szCs w:val="22"/>
        </w:rPr>
        <w:t>Podmioty nie ponoszą kosztów certyfikacji i promocji na okres przyznanego Certyfikatu w ramach projektu ŚKS.</w:t>
      </w:r>
    </w:p>
    <w:p w:rsidR="00A07590" w:rsidRPr="00670C58" w:rsidRDefault="00A07590" w:rsidP="00E36FBA">
      <w:pPr>
        <w:pStyle w:val="Tekstpodstawowy"/>
        <w:numPr>
          <w:ilvl w:val="0"/>
          <w:numId w:val="25"/>
        </w:numPr>
        <w:spacing w:line="360" w:lineRule="auto"/>
        <w:jc w:val="both"/>
        <w:rPr>
          <w:strike/>
          <w:sz w:val="22"/>
          <w:szCs w:val="22"/>
        </w:rPr>
      </w:pPr>
      <w:r w:rsidRPr="00E36FBA">
        <w:rPr>
          <w:sz w:val="22"/>
          <w:szCs w:val="22"/>
        </w:rPr>
        <w:t xml:space="preserve">ŚODR zastrzega sobie możliwość zmiany kryteriów i zasad certyfikacji </w:t>
      </w:r>
      <w:r w:rsidRPr="00E36FBA">
        <w:rPr>
          <w:b/>
          <w:bCs/>
          <w:sz w:val="22"/>
          <w:szCs w:val="22"/>
        </w:rPr>
        <w:t>dla nowych podmiotów</w:t>
      </w:r>
      <w:r w:rsidRPr="00E36FBA">
        <w:rPr>
          <w:sz w:val="22"/>
          <w:szCs w:val="22"/>
        </w:rPr>
        <w:t xml:space="preserve"> deklarujących chęć przystąpienia do szlaku  „Świętokrzyska Kuźnia Smaków”</w:t>
      </w:r>
      <w:r w:rsidR="00666337">
        <w:rPr>
          <w:sz w:val="22"/>
          <w:szCs w:val="22"/>
        </w:rPr>
        <w:t xml:space="preserve">. Zmiany takie zostaną zamieszczone </w:t>
      </w:r>
      <w:r w:rsidRPr="00E36FBA">
        <w:rPr>
          <w:sz w:val="22"/>
          <w:szCs w:val="22"/>
        </w:rPr>
        <w:t xml:space="preserve"> na st</w:t>
      </w:r>
      <w:r w:rsidR="00666337">
        <w:rPr>
          <w:sz w:val="22"/>
          <w:szCs w:val="22"/>
        </w:rPr>
        <w:t>ronie internetowej projektu ŚKS.</w:t>
      </w:r>
    </w:p>
    <w:p w:rsidR="00A07590" w:rsidRPr="00E36FBA" w:rsidRDefault="00A07590" w:rsidP="00E36FBA">
      <w:pPr>
        <w:pStyle w:val="Domylny"/>
        <w:spacing w:after="0" w:line="360" w:lineRule="auto"/>
        <w:jc w:val="center"/>
      </w:pPr>
    </w:p>
    <w:p w:rsidR="00A07590" w:rsidRPr="00670C58" w:rsidRDefault="00A07590" w:rsidP="00E36FBA">
      <w:pPr>
        <w:pStyle w:val="Domylny"/>
        <w:spacing w:after="0" w:line="360" w:lineRule="auto"/>
        <w:jc w:val="center"/>
        <w:rPr>
          <w:color w:val="FF0000"/>
        </w:rPr>
      </w:pPr>
      <w:r w:rsidRPr="00E36FBA">
        <w:rPr>
          <w:b/>
          <w:bCs/>
        </w:rPr>
        <w:tab/>
        <w:t xml:space="preserve"> § 4</w:t>
      </w:r>
    </w:p>
    <w:p w:rsidR="00A07590" w:rsidRPr="00E36FBA" w:rsidRDefault="007C2A4D" w:rsidP="00E36FBA">
      <w:pPr>
        <w:pStyle w:val="Domylny"/>
        <w:spacing w:after="0" w:line="360" w:lineRule="auto"/>
        <w:jc w:val="center"/>
      </w:pPr>
      <w:r>
        <w:rPr>
          <w:b/>
          <w:bCs/>
        </w:rPr>
        <w:t xml:space="preserve">              </w:t>
      </w:r>
      <w:r w:rsidR="00A07590" w:rsidRPr="00E36FBA">
        <w:rPr>
          <w:b/>
          <w:bCs/>
        </w:rPr>
        <w:t>Kryteria certyfikacji</w:t>
      </w:r>
    </w:p>
    <w:p w:rsidR="00A07590" w:rsidRPr="007C2A4D" w:rsidRDefault="00670C58" w:rsidP="00E36FBA">
      <w:pPr>
        <w:widowControl w:val="0"/>
        <w:numPr>
          <w:ilvl w:val="0"/>
          <w:numId w:val="33"/>
        </w:numPr>
        <w:suppressAutoHyphens/>
        <w:spacing w:after="120" w:line="360" w:lineRule="auto"/>
        <w:jc w:val="both"/>
        <w:rPr>
          <w:rFonts w:eastAsia="SimSun" w:cs="Times New Roman"/>
          <w:b/>
          <w:bCs/>
          <w:i/>
          <w:iCs/>
          <w:kern w:val="2"/>
          <w:lang w:eastAsia="zh-CN"/>
        </w:rPr>
      </w:pPr>
      <w:r w:rsidRPr="007C2A4D">
        <w:rPr>
          <w:rFonts w:eastAsia="SimSun"/>
          <w:b/>
          <w:bCs/>
          <w:kern w:val="2"/>
          <w:lang w:eastAsia="zh-CN"/>
        </w:rPr>
        <w:t>Kryteria certyfikacji</w:t>
      </w:r>
      <w:r w:rsidRPr="007C2A4D">
        <w:rPr>
          <w:rFonts w:eastAsia="SimSun"/>
          <w:b/>
          <w:bCs/>
          <w:color w:val="FF0000"/>
          <w:kern w:val="2"/>
          <w:lang w:eastAsia="zh-CN"/>
        </w:rPr>
        <w:t xml:space="preserve"> </w:t>
      </w:r>
      <w:r w:rsidRPr="007C2A4D">
        <w:rPr>
          <w:rFonts w:eastAsia="SimSun"/>
          <w:b/>
          <w:bCs/>
          <w:kern w:val="2"/>
          <w:lang w:eastAsia="zh-CN"/>
        </w:rPr>
        <w:t>d</w:t>
      </w:r>
      <w:r w:rsidR="007C2A4D" w:rsidRPr="007C2A4D">
        <w:rPr>
          <w:rFonts w:eastAsia="SimSun"/>
          <w:b/>
          <w:bCs/>
          <w:kern w:val="2"/>
          <w:lang w:eastAsia="zh-CN"/>
        </w:rPr>
        <w:t>la restauracji</w:t>
      </w:r>
      <w:r w:rsidR="00A07590" w:rsidRPr="007C2A4D">
        <w:rPr>
          <w:rFonts w:eastAsia="SimSun"/>
          <w:b/>
          <w:bCs/>
          <w:kern w:val="2"/>
          <w:lang w:eastAsia="zh-CN"/>
        </w:rPr>
        <w:t>, gastronomii oraz właścicieli gospodarstw agroturystycznych</w:t>
      </w:r>
      <w:r w:rsidR="007C2A4D" w:rsidRPr="007C2A4D">
        <w:rPr>
          <w:rFonts w:eastAsia="SimSun"/>
          <w:b/>
          <w:bCs/>
          <w:kern w:val="2"/>
          <w:lang w:eastAsia="zh-CN"/>
        </w:rPr>
        <w:t xml:space="preserve"> </w:t>
      </w:r>
      <w:r w:rsidR="00A07590" w:rsidRPr="007C2A4D">
        <w:rPr>
          <w:rFonts w:eastAsia="SimSun"/>
          <w:b/>
          <w:bCs/>
          <w:kern w:val="2"/>
          <w:lang w:eastAsia="zh-CN"/>
        </w:rPr>
        <w:t xml:space="preserve">: </w:t>
      </w:r>
    </w:p>
    <w:p w:rsidR="00A07590" w:rsidRPr="007C2A4D" w:rsidRDefault="00A07590" w:rsidP="00E36FBA">
      <w:pPr>
        <w:widowControl w:val="0"/>
        <w:suppressAutoHyphens/>
        <w:spacing w:after="120" w:line="360" w:lineRule="auto"/>
        <w:ind w:left="435"/>
        <w:jc w:val="both"/>
        <w:rPr>
          <w:rFonts w:eastAsia="SimSun" w:cs="Times New Roman"/>
          <w:iCs/>
          <w:strike/>
          <w:kern w:val="2"/>
          <w:lang w:eastAsia="zh-CN"/>
        </w:rPr>
      </w:pPr>
      <w:r w:rsidRPr="00E36FBA">
        <w:rPr>
          <w:rFonts w:eastAsia="SimSun"/>
          <w:b/>
          <w:bCs/>
          <w:kern w:val="2"/>
          <w:lang w:eastAsia="zh-CN"/>
        </w:rPr>
        <w:t>1.1. Karta dań /potraw</w:t>
      </w:r>
      <w:r w:rsidR="00732C9A">
        <w:rPr>
          <w:rFonts w:eastAsia="SimSun"/>
          <w:kern w:val="2"/>
          <w:lang w:eastAsia="zh-CN"/>
        </w:rPr>
        <w:t xml:space="preserve"> </w:t>
      </w:r>
      <w:r w:rsidR="007C2A4D">
        <w:rPr>
          <w:rFonts w:eastAsia="SimSun"/>
          <w:kern w:val="2"/>
          <w:lang w:eastAsia="zh-CN"/>
        </w:rPr>
        <w:t xml:space="preserve">– </w:t>
      </w:r>
      <w:r w:rsidR="00732C9A" w:rsidRPr="007C2A4D">
        <w:rPr>
          <w:rFonts w:eastAsia="SimSun"/>
          <w:b/>
          <w:kern w:val="2"/>
          <w:lang w:eastAsia="zh-CN"/>
        </w:rPr>
        <w:t>oddzielna</w:t>
      </w:r>
      <w:r w:rsidR="0088522E">
        <w:rPr>
          <w:rFonts w:eastAsia="SimSun"/>
          <w:b/>
          <w:kern w:val="2"/>
          <w:lang w:eastAsia="zh-CN"/>
        </w:rPr>
        <w:t xml:space="preserve"> (</w:t>
      </w:r>
      <w:r w:rsidR="0088522E" w:rsidRPr="0088522E">
        <w:rPr>
          <w:rFonts w:eastAsia="SimSun"/>
          <w:kern w:val="2"/>
          <w:lang w:eastAsia="zh-CN"/>
        </w:rPr>
        <w:t xml:space="preserve">może być </w:t>
      </w:r>
      <w:r w:rsidR="0088522E">
        <w:rPr>
          <w:rFonts w:eastAsia="SimSun"/>
          <w:kern w:val="2"/>
          <w:lang w:eastAsia="zh-CN"/>
        </w:rPr>
        <w:t>w formie wkładki</w:t>
      </w:r>
      <w:r w:rsidR="0088522E" w:rsidRPr="0088522E">
        <w:rPr>
          <w:rFonts w:eastAsia="SimSun"/>
          <w:kern w:val="2"/>
          <w:lang w:eastAsia="zh-CN"/>
        </w:rPr>
        <w:t xml:space="preserve"> do karty głównej)</w:t>
      </w:r>
      <w:r w:rsidR="0088522E">
        <w:rPr>
          <w:rFonts w:eastAsia="SimSun"/>
          <w:b/>
          <w:kern w:val="2"/>
          <w:lang w:eastAsia="zh-CN"/>
        </w:rPr>
        <w:t xml:space="preserve"> </w:t>
      </w:r>
      <w:r w:rsidR="007C2A4D">
        <w:rPr>
          <w:rFonts w:eastAsia="SimSun"/>
          <w:b/>
          <w:kern w:val="2"/>
          <w:lang w:eastAsia="zh-CN"/>
        </w:rPr>
        <w:t xml:space="preserve">, </w:t>
      </w:r>
      <w:r w:rsidR="00732C9A" w:rsidRPr="007C2A4D">
        <w:rPr>
          <w:rFonts w:eastAsia="SimSun"/>
          <w:kern w:val="2"/>
          <w:lang w:eastAsia="zh-CN"/>
        </w:rPr>
        <w:t xml:space="preserve"> </w:t>
      </w:r>
      <w:r w:rsidR="00670C58" w:rsidRPr="007C2A4D">
        <w:rPr>
          <w:rFonts w:eastAsia="SimSun"/>
          <w:b/>
          <w:kern w:val="2"/>
          <w:lang w:eastAsia="zh-CN"/>
        </w:rPr>
        <w:t xml:space="preserve">pod nazwą </w:t>
      </w:r>
      <w:r w:rsidR="007C2A4D">
        <w:rPr>
          <w:rFonts w:eastAsia="SimSun"/>
          <w:b/>
          <w:kern w:val="2"/>
          <w:lang w:eastAsia="zh-CN"/>
        </w:rPr>
        <w:t>–</w:t>
      </w:r>
      <w:r w:rsidR="00670C58" w:rsidRPr="007C2A4D">
        <w:rPr>
          <w:rFonts w:eastAsia="SimSun"/>
          <w:b/>
          <w:kern w:val="2"/>
          <w:lang w:eastAsia="zh-CN"/>
        </w:rPr>
        <w:t xml:space="preserve"> </w:t>
      </w:r>
      <w:r w:rsidR="007C2A4D">
        <w:rPr>
          <w:rFonts w:eastAsia="SimSun"/>
          <w:b/>
          <w:kern w:val="2"/>
          <w:lang w:eastAsia="zh-CN"/>
        </w:rPr>
        <w:t>„</w:t>
      </w:r>
      <w:r w:rsidR="00670C58" w:rsidRPr="007C2A4D">
        <w:rPr>
          <w:rFonts w:eastAsia="SimSun"/>
          <w:b/>
          <w:iCs/>
          <w:kern w:val="2"/>
          <w:lang w:eastAsia="zh-CN"/>
        </w:rPr>
        <w:t>Potrawy kuchni regionalnej – świętokrzyskie smak</w:t>
      </w:r>
      <w:r w:rsidR="007C2A4D" w:rsidRPr="007C2A4D">
        <w:rPr>
          <w:rFonts w:eastAsia="SimSun"/>
          <w:b/>
          <w:iCs/>
          <w:kern w:val="2"/>
          <w:lang w:eastAsia="zh-CN"/>
        </w:rPr>
        <w:t>i</w:t>
      </w:r>
      <w:r w:rsidR="007C2A4D">
        <w:rPr>
          <w:rFonts w:eastAsia="SimSun"/>
          <w:b/>
          <w:iCs/>
          <w:kern w:val="2"/>
          <w:lang w:eastAsia="zh-CN"/>
        </w:rPr>
        <w:t>”</w:t>
      </w:r>
      <w:r w:rsidR="000F6C60" w:rsidRPr="007C2A4D">
        <w:rPr>
          <w:rFonts w:eastAsia="SimSun"/>
          <w:b/>
          <w:iCs/>
          <w:kern w:val="2"/>
          <w:lang w:eastAsia="zh-CN"/>
        </w:rPr>
        <w:t xml:space="preserve">,  która zawierać będzie minimum </w:t>
      </w:r>
      <w:r w:rsidR="003E2FB5" w:rsidRPr="007C2A4D">
        <w:rPr>
          <w:rFonts w:eastAsia="SimSun"/>
          <w:b/>
          <w:iCs/>
          <w:kern w:val="2"/>
          <w:lang w:eastAsia="zh-CN"/>
        </w:rPr>
        <w:t xml:space="preserve"> 3 </w:t>
      </w:r>
      <w:r w:rsidR="003E2FB5" w:rsidRPr="007C2A4D">
        <w:rPr>
          <w:rFonts w:eastAsia="SimSun"/>
          <w:b/>
          <w:iCs/>
          <w:kern w:val="2"/>
          <w:lang w:eastAsia="zh-CN"/>
        </w:rPr>
        <w:lastRenderedPageBreak/>
        <w:t xml:space="preserve">potrawy stanowiące pełny zestaw obiadowy  tj. </w:t>
      </w:r>
      <w:r w:rsidR="000F6C60" w:rsidRPr="007C2A4D">
        <w:rPr>
          <w:rFonts w:eastAsia="SimSun"/>
          <w:b/>
          <w:iCs/>
          <w:kern w:val="2"/>
          <w:lang w:eastAsia="zh-CN"/>
        </w:rPr>
        <w:t>:</w:t>
      </w:r>
      <w:r w:rsidRPr="007C2A4D">
        <w:rPr>
          <w:rFonts w:eastAsia="SimSun"/>
          <w:kern w:val="2"/>
          <w:lang w:eastAsia="zh-CN"/>
        </w:rPr>
        <w:t xml:space="preserve">  </w:t>
      </w:r>
    </w:p>
    <w:p w:rsidR="00A07590" w:rsidRPr="007C2A4D" w:rsidRDefault="00A07590" w:rsidP="007C2A4D">
      <w:pPr>
        <w:widowControl w:val="0"/>
        <w:suppressAutoHyphens/>
        <w:spacing w:after="120" w:line="360" w:lineRule="auto"/>
        <w:ind w:left="435"/>
        <w:jc w:val="both"/>
        <w:rPr>
          <w:rFonts w:eastAsia="SimSun"/>
          <w:color w:val="0070C0"/>
          <w:kern w:val="2"/>
          <w:u w:val="single"/>
          <w:lang w:eastAsia="zh-CN"/>
        </w:rPr>
      </w:pPr>
      <w:r w:rsidRPr="00E36FBA">
        <w:rPr>
          <w:rFonts w:eastAsia="SimSun"/>
          <w:kern w:val="2"/>
          <w:lang w:eastAsia="zh-CN"/>
        </w:rPr>
        <w:t>1.1.1</w:t>
      </w:r>
      <w:r w:rsidR="007C2A4D">
        <w:rPr>
          <w:rFonts w:eastAsia="SimSun"/>
          <w:kern w:val="2"/>
          <w:lang w:eastAsia="zh-CN"/>
        </w:rPr>
        <w:t>.</w:t>
      </w:r>
      <w:r w:rsidRPr="00E36FBA">
        <w:rPr>
          <w:rFonts w:eastAsia="SimSun"/>
          <w:kern w:val="2"/>
          <w:lang w:eastAsia="zh-CN"/>
        </w:rPr>
        <w:t xml:space="preserve"> </w:t>
      </w:r>
      <w:r>
        <w:rPr>
          <w:rFonts w:eastAsia="SimSun"/>
          <w:kern w:val="2"/>
          <w:lang w:eastAsia="zh-CN"/>
        </w:rPr>
        <w:t xml:space="preserve"> </w:t>
      </w:r>
      <w:r w:rsidRPr="00E36FBA">
        <w:rPr>
          <w:rFonts w:eastAsia="SimSun"/>
          <w:kern w:val="2"/>
          <w:lang w:eastAsia="zh-CN"/>
        </w:rPr>
        <w:t xml:space="preserve"> </w:t>
      </w:r>
      <w:r w:rsidRPr="000F6C60">
        <w:rPr>
          <w:rFonts w:eastAsia="SimSun"/>
          <w:b/>
          <w:kern w:val="2"/>
          <w:lang w:eastAsia="zh-CN"/>
        </w:rPr>
        <w:t>2 potrawy kuchni regionalnej</w:t>
      </w:r>
      <w:r w:rsidRPr="00E36FBA">
        <w:rPr>
          <w:rFonts w:eastAsia="SimSun"/>
          <w:kern w:val="2"/>
          <w:lang w:eastAsia="zh-CN"/>
        </w:rPr>
        <w:t xml:space="preserve"> (lub więcej) wybrane z publikacji wydanej w ramach projektu ŚKS pn. </w:t>
      </w:r>
      <w:r w:rsidR="007C2A4D" w:rsidRPr="007C2A4D">
        <w:rPr>
          <w:rFonts w:eastAsia="SimSun"/>
          <w:kern w:val="2"/>
          <w:lang w:eastAsia="zh-CN"/>
        </w:rPr>
        <w:t>„</w:t>
      </w:r>
      <w:r w:rsidR="000F6C60" w:rsidRPr="007C2A4D">
        <w:rPr>
          <w:rFonts w:eastAsia="SimSun"/>
          <w:b/>
          <w:kern w:val="2"/>
          <w:lang w:eastAsia="zh-CN"/>
        </w:rPr>
        <w:t>Potrawy tradycyjne z regionu Gór Świętokrzyskich</w:t>
      </w:r>
      <w:r w:rsidR="007C2A4D" w:rsidRPr="007C2A4D">
        <w:rPr>
          <w:rFonts w:eastAsia="SimSun"/>
          <w:b/>
          <w:kern w:val="2"/>
          <w:lang w:eastAsia="zh-CN"/>
        </w:rPr>
        <w:t>”</w:t>
      </w:r>
      <w:r w:rsidR="000F6C60">
        <w:rPr>
          <w:rFonts w:eastAsia="SimSun"/>
          <w:color w:val="FF0000"/>
          <w:kern w:val="2"/>
          <w:lang w:eastAsia="zh-CN"/>
        </w:rPr>
        <w:t xml:space="preserve"> </w:t>
      </w:r>
      <w:r w:rsidRPr="00E36FBA">
        <w:rPr>
          <w:rFonts w:eastAsia="SimSun"/>
          <w:kern w:val="2"/>
          <w:lang w:eastAsia="zh-CN"/>
        </w:rPr>
        <w:t>udostępnionej przez ŚODR w formie elektronicznej</w:t>
      </w:r>
      <w:r w:rsidR="000F6C60">
        <w:rPr>
          <w:rFonts w:eastAsia="SimSun"/>
          <w:kern w:val="2"/>
          <w:lang w:eastAsia="zh-CN"/>
        </w:rPr>
        <w:t xml:space="preserve"> na stronie </w:t>
      </w:r>
      <w:hyperlink r:id="rId14" w:history="1">
        <w:r w:rsidR="007C2A4D" w:rsidRPr="00BB3014">
          <w:rPr>
            <w:rStyle w:val="Hipercze"/>
            <w:rFonts w:eastAsia="SimSun"/>
            <w:kern w:val="2"/>
            <w:lang w:eastAsia="zh-CN"/>
          </w:rPr>
          <w:t>www.sodr.pl</w:t>
        </w:r>
      </w:hyperlink>
      <w:r w:rsidR="007C2A4D">
        <w:rPr>
          <w:rFonts w:eastAsia="SimSun"/>
          <w:kern w:val="2"/>
          <w:lang w:eastAsia="zh-CN"/>
        </w:rPr>
        <w:t xml:space="preserve"> / zakładka Świętokrzyska Kuźnia Smaków i </w:t>
      </w:r>
      <w:hyperlink r:id="rId15" w:history="1">
        <w:r w:rsidR="007C2A4D" w:rsidRPr="00BB3014">
          <w:rPr>
            <w:rStyle w:val="Hipercze"/>
            <w:rFonts w:eastAsia="SimSun"/>
            <w:kern w:val="2"/>
            <w:lang w:eastAsia="zh-CN"/>
          </w:rPr>
          <w:t>www.swietokrzyskakuzniasmakow.pl</w:t>
        </w:r>
      </w:hyperlink>
      <w:r w:rsidR="007C2A4D">
        <w:rPr>
          <w:rFonts w:eastAsia="SimSun"/>
          <w:color w:val="0070C0"/>
          <w:kern w:val="2"/>
          <w:u w:val="single"/>
          <w:lang w:eastAsia="zh-CN"/>
        </w:rPr>
        <w:t>. .</w:t>
      </w:r>
      <w:r w:rsidR="000F6C60" w:rsidRPr="007C2A4D">
        <w:rPr>
          <w:rFonts w:eastAsia="SimSun"/>
          <w:kern w:val="2"/>
          <w:lang w:eastAsia="zh-CN"/>
        </w:rPr>
        <w:t>Potrawy winny być  p</w:t>
      </w:r>
      <w:r w:rsidRPr="007C2A4D">
        <w:rPr>
          <w:rFonts w:eastAsia="SimSun"/>
          <w:kern w:val="2"/>
          <w:lang w:eastAsia="zh-CN"/>
        </w:rPr>
        <w:t>rzygotowane</w:t>
      </w:r>
      <w:r w:rsidRPr="00E36FBA">
        <w:rPr>
          <w:rFonts w:eastAsia="SimSun"/>
          <w:kern w:val="2"/>
          <w:lang w:eastAsia="zh-CN"/>
        </w:rPr>
        <w:t xml:space="preserve"> zgodnie z recepturą z publikacji</w:t>
      </w:r>
      <w:r w:rsidR="000F6C60">
        <w:rPr>
          <w:rFonts w:eastAsia="SimSun"/>
          <w:kern w:val="2"/>
          <w:lang w:eastAsia="zh-CN"/>
        </w:rPr>
        <w:t xml:space="preserve"> </w:t>
      </w:r>
      <w:r w:rsidRPr="00E36FBA">
        <w:rPr>
          <w:rFonts w:eastAsia="SimSun"/>
          <w:kern w:val="2"/>
          <w:lang w:eastAsia="zh-CN"/>
        </w:rPr>
        <w:t>(</w:t>
      </w:r>
      <w:r w:rsidR="007C2A4D">
        <w:rPr>
          <w:rFonts w:eastAsia="SimSun"/>
          <w:kern w:val="2"/>
          <w:lang w:eastAsia="zh-CN"/>
        </w:rPr>
        <w:t xml:space="preserve"> naturalne, </w:t>
      </w:r>
      <w:r w:rsidRPr="00E36FBA">
        <w:rPr>
          <w:rFonts w:eastAsia="SimSun"/>
          <w:kern w:val="2"/>
          <w:lang w:eastAsia="zh-CN"/>
        </w:rPr>
        <w:t xml:space="preserve"> bez dodatkó</w:t>
      </w:r>
      <w:r w:rsidR="007C2A4D">
        <w:rPr>
          <w:rFonts w:eastAsia="SimSun"/>
          <w:kern w:val="2"/>
          <w:lang w:eastAsia="zh-CN"/>
        </w:rPr>
        <w:t>w sztucznych polepszaczy smaku),</w:t>
      </w:r>
    </w:p>
    <w:p w:rsidR="003E2FB5" w:rsidRDefault="00364864" w:rsidP="003E2FB5">
      <w:pPr>
        <w:widowControl w:val="0"/>
        <w:suppressAutoHyphens/>
        <w:spacing w:after="120" w:line="360" w:lineRule="auto"/>
        <w:ind w:left="435"/>
        <w:jc w:val="both"/>
        <w:rPr>
          <w:rFonts w:eastAsia="SimSun" w:cs="Times New Roman"/>
          <w:kern w:val="2"/>
          <w:lang w:eastAsia="zh-CN"/>
        </w:rPr>
      </w:pPr>
      <w:r>
        <w:t>Lub</w:t>
      </w:r>
      <w:r w:rsidR="003E2FB5">
        <w:rPr>
          <w:rFonts w:eastAsia="SimSun" w:cs="Times New Roman"/>
          <w:kern w:val="2"/>
          <w:lang w:eastAsia="zh-CN"/>
        </w:rPr>
        <w:t xml:space="preserve"> </w:t>
      </w:r>
    </w:p>
    <w:p w:rsidR="00A07590" w:rsidRPr="003E2FB5" w:rsidRDefault="00A07590" w:rsidP="003E2FB5">
      <w:pPr>
        <w:widowControl w:val="0"/>
        <w:suppressAutoHyphens/>
        <w:spacing w:after="120" w:line="360" w:lineRule="auto"/>
        <w:ind w:left="435"/>
        <w:jc w:val="both"/>
        <w:rPr>
          <w:rFonts w:eastAsia="SimSun" w:cs="Times New Roman"/>
          <w:kern w:val="2"/>
          <w:lang w:eastAsia="zh-CN"/>
        </w:rPr>
      </w:pPr>
      <w:r w:rsidRPr="00E36FBA">
        <w:t xml:space="preserve">innej publikacji wydanej przez lokalne organizacje,  wydawców, zawierającej zidentyfikowane przepisy kuchni regionalnej </w:t>
      </w:r>
      <w:r w:rsidR="007C2A4D">
        <w:t xml:space="preserve">charakterystyczne dla </w:t>
      </w:r>
      <w:r w:rsidRPr="00E36FBA">
        <w:t>powiatów:</w:t>
      </w:r>
      <w:r>
        <w:t xml:space="preserve"> </w:t>
      </w:r>
      <w:r w:rsidRPr="00E36FBA">
        <w:t>sandomierski, opatowski, ostrowiecki, kielecki.</w:t>
      </w:r>
      <w:r w:rsidRPr="00E36FBA">
        <w:rPr>
          <w:rFonts w:eastAsia="SimSun"/>
          <w:kern w:val="2"/>
          <w:lang w:eastAsia="zh-CN"/>
        </w:rPr>
        <w:t xml:space="preserve"> </w:t>
      </w:r>
      <w:r w:rsidR="000F6C60">
        <w:rPr>
          <w:rFonts w:eastAsia="SimSun"/>
          <w:kern w:val="2"/>
          <w:lang w:eastAsia="zh-CN"/>
        </w:rPr>
        <w:t xml:space="preserve"> </w:t>
      </w:r>
      <w:r w:rsidRPr="00E36FBA">
        <w:rPr>
          <w:rFonts w:eastAsia="SimSun"/>
          <w:b/>
          <w:bCs/>
          <w:kern w:val="2"/>
          <w:lang w:eastAsia="zh-CN"/>
        </w:rPr>
        <w:t>Publikacja/</w:t>
      </w:r>
      <w:r w:rsidRPr="007C2A4D">
        <w:rPr>
          <w:rFonts w:eastAsia="SimSun"/>
          <w:b/>
          <w:bCs/>
          <w:kern w:val="2"/>
          <w:lang w:eastAsia="zh-CN"/>
        </w:rPr>
        <w:t>e</w:t>
      </w:r>
      <w:r w:rsidRPr="007C2A4D">
        <w:rPr>
          <w:rFonts w:eastAsia="SimSun"/>
          <w:kern w:val="2"/>
          <w:lang w:eastAsia="zh-CN"/>
        </w:rPr>
        <w:t xml:space="preserve">  </w:t>
      </w:r>
      <w:r w:rsidRPr="007C2A4D">
        <w:rPr>
          <w:iCs/>
        </w:rPr>
        <w:t>wydane  przez lokalne organizacje, wydawców</w:t>
      </w:r>
      <w:r w:rsidRPr="00E36FBA">
        <w:rPr>
          <w:rFonts w:eastAsia="SimSun"/>
          <w:kern w:val="2"/>
          <w:lang w:eastAsia="zh-CN"/>
        </w:rPr>
        <w:t xml:space="preserve">  </w:t>
      </w:r>
      <w:r w:rsidR="000F6C60">
        <w:rPr>
          <w:rFonts w:eastAsia="SimSun"/>
          <w:kern w:val="2"/>
          <w:lang w:eastAsia="zh-CN"/>
        </w:rPr>
        <w:t>z przepisów których</w:t>
      </w:r>
      <w:r w:rsidR="007C2A4D">
        <w:rPr>
          <w:rFonts w:eastAsia="SimSun"/>
          <w:kern w:val="2"/>
          <w:lang w:eastAsia="zh-CN"/>
        </w:rPr>
        <w:t>,</w:t>
      </w:r>
      <w:r w:rsidR="000F6C60">
        <w:rPr>
          <w:rFonts w:eastAsia="SimSun"/>
          <w:kern w:val="2"/>
          <w:lang w:eastAsia="zh-CN"/>
        </w:rPr>
        <w:t xml:space="preserve">  przygotowano zgłoszone do certyfikacji potrawy  powinny być </w:t>
      </w:r>
      <w:r w:rsidR="007C2A4D">
        <w:rPr>
          <w:rFonts w:eastAsia="SimSun"/>
          <w:b/>
          <w:bCs/>
          <w:kern w:val="2"/>
          <w:lang w:eastAsia="zh-CN"/>
        </w:rPr>
        <w:t>do wglądu dla Zespołu C</w:t>
      </w:r>
      <w:r w:rsidRPr="00E36FBA">
        <w:rPr>
          <w:rFonts w:eastAsia="SimSun"/>
          <w:b/>
          <w:bCs/>
          <w:kern w:val="2"/>
          <w:lang w:eastAsia="zh-CN"/>
        </w:rPr>
        <w:t>ertyfikującego</w:t>
      </w:r>
      <w:r w:rsidRPr="00E36FBA">
        <w:rPr>
          <w:rFonts w:eastAsia="SimSun"/>
          <w:kern w:val="2"/>
          <w:lang w:eastAsia="zh-CN"/>
        </w:rPr>
        <w:t>.</w:t>
      </w:r>
    </w:p>
    <w:p w:rsidR="003E2FB5" w:rsidRDefault="00A07590" w:rsidP="003E2FB5">
      <w:pPr>
        <w:widowControl w:val="0"/>
        <w:suppressAutoHyphens/>
        <w:spacing w:after="120" w:line="360" w:lineRule="auto"/>
        <w:ind w:left="435"/>
        <w:jc w:val="both"/>
        <w:rPr>
          <w:rFonts w:eastAsia="SimSun"/>
          <w:kern w:val="2"/>
          <w:lang w:eastAsia="zh-CN"/>
        </w:rPr>
      </w:pPr>
      <w:r w:rsidRPr="00E36FBA">
        <w:rPr>
          <w:rFonts w:eastAsia="SimSun"/>
          <w:kern w:val="2"/>
          <w:lang w:eastAsia="zh-CN"/>
        </w:rPr>
        <w:t>1.1</w:t>
      </w:r>
      <w:r w:rsidRPr="003E2FB5">
        <w:rPr>
          <w:rFonts w:eastAsia="SimSun"/>
          <w:kern w:val="2"/>
          <w:lang w:eastAsia="zh-CN"/>
        </w:rPr>
        <w:t>.2</w:t>
      </w:r>
      <w:r w:rsidR="007C2A4D">
        <w:rPr>
          <w:rFonts w:eastAsia="SimSun"/>
          <w:kern w:val="2"/>
          <w:lang w:eastAsia="zh-CN"/>
        </w:rPr>
        <w:t>.</w:t>
      </w:r>
      <w:r w:rsidRPr="000F6C60">
        <w:rPr>
          <w:rFonts w:eastAsia="SimSun"/>
          <w:b/>
          <w:kern w:val="2"/>
          <w:lang w:eastAsia="zh-CN"/>
        </w:rPr>
        <w:t xml:space="preserve">  </w:t>
      </w:r>
      <w:r w:rsidRPr="007C2A4D">
        <w:rPr>
          <w:rFonts w:eastAsia="SimSun"/>
          <w:b/>
          <w:kern w:val="2"/>
          <w:lang w:eastAsia="zh-CN"/>
        </w:rPr>
        <w:t>1  potraw</w:t>
      </w:r>
      <w:r w:rsidR="003E2FB5" w:rsidRPr="007C2A4D">
        <w:rPr>
          <w:rFonts w:eastAsia="SimSun"/>
          <w:b/>
          <w:kern w:val="2"/>
          <w:lang w:eastAsia="zh-CN"/>
        </w:rPr>
        <w:t>ę</w:t>
      </w:r>
      <w:r w:rsidRPr="007C2A4D">
        <w:rPr>
          <w:rFonts w:eastAsia="SimSun"/>
          <w:kern w:val="2"/>
          <w:lang w:eastAsia="zh-CN"/>
        </w:rPr>
        <w:t xml:space="preserve"> </w:t>
      </w:r>
      <w:r w:rsidR="003E2FB5" w:rsidRPr="007C2A4D">
        <w:rPr>
          <w:rFonts w:eastAsia="SimSun"/>
          <w:kern w:val="2"/>
          <w:lang w:eastAsia="zh-CN"/>
        </w:rPr>
        <w:t>(</w:t>
      </w:r>
      <w:r w:rsidR="00FC0816" w:rsidRPr="007C2A4D">
        <w:rPr>
          <w:rFonts w:eastAsia="SimSun"/>
          <w:kern w:val="2"/>
          <w:lang w:eastAsia="zh-CN"/>
        </w:rPr>
        <w:t>lub więcej</w:t>
      </w:r>
      <w:r w:rsidR="003E2FB5" w:rsidRPr="007C2A4D">
        <w:rPr>
          <w:rFonts w:eastAsia="SimSun"/>
          <w:b/>
          <w:kern w:val="2"/>
          <w:lang w:eastAsia="zh-CN"/>
        </w:rPr>
        <w:t>)</w:t>
      </w:r>
      <w:r w:rsidR="003E2FB5" w:rsidRPr="000F6C60">
        <w:rPr>
          <w:rFonts w:eastAsia="SimSun"/>
          <w:b/>
          <w:kern w:val="2"/>
          <w:lang w:eastAsia="zh-CN"/>
        </w:rPr>
        <w:t xml:space="preserve"> </w:t>
      </w:r>
      <w:r w:rsidR="003E2FB5" w:rsidRPr="00166B25">
        <w:rPr>
          <w:rFonts w:eastAsia="SimSun"/>
          <w:b/>
          <w:kern w:val="2"/>
          <w:lang w:eastAsia="zh-CN"/>
        </w:rPr>
        <w:t>kuchni lokalnej</w:t>
      </w:r>
      <w:r w:rsidR="003E2FB5">
        <w:rPr>
          <w:rFonts w:eastAsia="SimSun"/>
          <w:kern w:val="2"/>
          <w:lang w:eastAsia="zh-CN"/>
        </w:rPr>
        <w:t>, będąc</w:t>
      </w:r>
      <w:r w:rsidR="003E2FB5" w:rsidRPr="007C2A4D">
        <w:rPr>
          <w:rFonts w:eastAsia="SimSun"/>
          <w:kern w:val="2"/>
          <w:lang w:eastAsia="zh-CN"/>
        </w:rPr>
        <w:t>ą</w:t>
      </w:r>
      <w:r w:rsidRPr="00E36FBA">
        <w:rPr>
          <w:rFonts w:eastAsia="SimSun"/>
          <w:kern w:val="2"/>
          <w:lang w:eastAsia="zh-CN"/>
        </w:rPr>
        <w:t xml:space="preserve">  własnością  lokalu (specjalnością)  z wykorzystaniem </w:t>
      </w:r>
      <w:r w:rsidR="003E2FB5" w:rsidRPr="007C2A4D">
        <w:rPr>
          <w:rFonts w:eastAsia="SimSun"/>
          <w:kern w:val="2"/>
          <w:lang w:eastAsia="zh-CN"/>
        </w:rPr>
        <w:t xml:space="preserve"> charakterystycznych</w:t>
      </w:r>
      <w:r w:rsidR="003E2FB5">
        <w:rPr>
          <w:rFonts w:eastAsia="SimSun"/>
          <w:kern w:val="2"/>
          <w:lang w:eastAsia="zh-CN"/>
        </w:rPr>
        <w:t xml:space="preserve"> </w:t>
      </w:r>
      <w:r w:rsidRPr="00E36FBA">
        <w:rPr>
          <w:rFonts w:eastAsia="SimSun"/>
          <w:kern w:val="2"/>
          <w:lang w:eastAsia="zh-CN"/>
        </w:rPr>
        <w:t>produktów lokalnych.  Przygotow</w:t>
      </w:r>
      <w:r w:rsidR="00364864">
        <w:rPr>
          <w:rFonts w:eastAsia="SimSun"/>
          <w:kern w:val="2"/>
          <w:lang w:eastAsia="zh-CN"/>
        </w:rPr>
        <w:t xml:space="preserve">ane zgodnie z własną recepturą </w:t>
      </w:r>
      <w:r w:rsidR="007C2A4D" w:rsidRPr="007C2A4D">
        <w:rPr>
          <w:rFonts w:eastAsia="SimSun"/>
          <w:kern w:val="2"/>
          <w:lang w:eastAsia="zh-CN"/>
        </w:rPr>
        <w:t>( naturalne</w:t>
      </w:r>
      <w:r w:rsidR="007C2A4D">
        <w:rPr>
          <w:rFonts w:eastAsia="SimSun"/>
          <w:kern w:val="2"/>
          <w:lang w:eastAsia="zh-CN"/>
        </w:rPr>
        <w:t xml:space="preserve">, </w:t>
      </w:r>
      <w:r w:rsidRPr="00E36FBA">
        <w:rPr>
          <w:rFonts w:eastAsia="SimSun"/>
          <w:kern w:val="2"/>
          <w:lang w:eastAsia="zh-CN"/>
        </w:rPr>
        <w:t xml:space="preserve">bez dodatków sztucznych polepszaczy smaku). </w:t>
      </w:r>
    </w:p>
    <w:p w:rsidR="003E2FB5" w:rsidRPr="007C2A4D" w:rsidRDefault="003E2FB5" w:rsidP="00E36FBA">
      <w:pPr>
        <w:widowControl w:val="0"/>
        <w:suppressAutoHyphens/>
        <w:spacing w:after="120" w:line="360" w:lineRule="auto"/>
        <w:ind w:left="435"/>
        <w:jc w:val="both"/>
        <w:rPr>
          <w:rFonts w:eastAsia="SimSun"/>
          <w:kern w:val="2"/>
          <w:lang w:eastAsia="zh-CN"/>
        </w:rPr>
      </w:pPr>
      <w:r w:rsidRPr="00364864">
        <w:rPr>
          <w:rFonts w:eastAsia="SimSun"/>
          <w:kern w:val="2"/>
          <w:lang w:eastAsia="zh-CN"/>
        </w:rPr>
        <w:t>1.1.3.</w:t>
      </w:r>
      <w:r w:rsidRPr="007C2A4D">
        <w:rPr>
          <w:rFonts w:eastAsia="SimSun"/>
          <w:b/>
          <w:kern w:val="2"/>
          <w:lang w:eastAsia="zh-CN"/>
        </w:rPr>
        <w:t xml:space="preserve"> </w:t>
      </w:r>
      <w:r w:rsidRPr="00364864">
        <w:rPr>
          <w:rFonts w:eastAsia="SimSun"/>
          <w:kern w:val="2"/>
          <w:lang w:eastAsia="zh-CN"/>
        </w:rPr>
        <w:t xml:space="preserve"> </w:t>
      </w:r>
      <w:r w:rsidR="00A07590" w:rsidRPr="00364864">
        <w:rPr>
          <w:rFonts w:eastAsia="SimSun"/>
          <w:kern w:val="2"/>
          <w:lang w:eastAsia="zh-CN"/>
        </w:rPr>
        <w:t>Sposób serwowania (podania) potraw</w:t>
      </w:r>
      <w:r w:rsidRPr="00364864">
        <w:rPr>
          <w:rFonts w:eastAsia="SimSun"/>
          <w:kern w:val="2"/>
          <w:lang w:eastAsia="zh-CN"/>
        </w:rPr>
        <w:t xml:space="preserve"> </w:t>
      </w:r>
      <w:r w:rsidR="00A07590" w:rsidRPr="00364864">
        <w:rPr>
          <w:rFonts w:eastAsia="SimSun"/>
          <w:kern w:val="2"/>
          <w:lang w:eastAsia="zh-CN"/>
        </w:rPr>
        <w:t xml:space="preserve"> </w:t>
      </w:r>
      <w:r w:rsidRPr="00364864">
        <w:rPr>
          <w:rFonts w:eastAsia="SimSun"/>
          <w:kern w:val="2"/>
          <w:lang w:eastAsia="zh-CN"/>
        </w:rPr>
        <w:t xml:space="preserve">regionalnych </w:t>
      </w:r>
      <w:r w:rsidR="00A07590" w:rsidRPr="00364864">
        <w:rPr>
          <w:rFonts w:eastAsia="SimSun"/>
          <w:kern w:val="2"/>
          <w:lang w:eastAsia="zh-CN"/>
        </w:rPr>
        <w:t>w</w:t>
      </w:r>
      <w:r w:rsidRPr="00364864">
        <w:rPr>
          <w:rFonts w:eastAsia="SimSun"/>
          <w:kern w:val="2"/>
          <w:lang w:eastAsia="zh-CN"/>
        </w:rPr>
        <w:t xml:space="preserve">edług </w:t>
      </w:r>
      <w:r w:rsidR="00A07590" w:rsidRPr="00364864">
        <w:rPr>
          <w:rFonts w:eastAsia="SimSun"/>
          <w:kern w:val="2"/>
          <w:lang w:eastAsia="zh-CN"/>
        </w:rPr>
        <w:t xml:space="preserve"> własnej k</w:t>
      </w:r>
      <w:r w:rsidR="00A07590" w:rsidRPr="007C2A4D">
        <w:rPr>
          <w:rFonts w:eastAsia="SimSun"/>
          <w:kern w:val="2"/>
          <w:lang w:eastAsia="zh-CN"/>
        </w:rPr>
        <w:t>oncepcji</w:t>
      </w:r>
      <w:r w:rsidRPr="007C2A4D">
        <w:rPr>
          <w:rFonts w:eastAsia="SimSun"/>
          <w:kern w:val="2"/>
          <w:lang w:eastAsia="zh-CN"/>
        </w:rPr>
        <w:t>.</w:t>
      </w:r>
    </w:p>
    <w:p w:rsidR="00A07590" w:rsidRDefault="0088522E" w:rsidP="00E36FBA">
      <w:pPr>
        <w:widowControl w:val="0"/>
        <w:suppressAutoHyphens/>
        <w:spacing w:after="120" w:line="360" w:lineRule="auto"/>
        <w:ind w:left="435"/>
        <w:jc w:val="both"/>
        <w:rPr>
          <w:rFonts w:eastAsia="SimSun" w:cs="Times New Roman"/>
          <w:kern w:val="2"/>
          <w:lang w:eastAsia="zh-CN"/>
        </w:rPr>
      </w:pPr>
      <w:r w:rsidRPr="0088522E">
        <w:rPr>
          <w:rFonts w:eastAsia="SimSun"/>
          <w:kern w:val="2"/>
          <w:lang w:eastAsia="zh-CN"/>
        </w:rPr>
        <w:t>1.1.4</w:t>
      </w:r>
      <w:r w:rsidR="00732C9A" w:rsidRPr="0088522E">
        <w:rPr>
          <w:rFonts w:eastAsia="SimSun"/>
          <w:kern w:val="2"/>
          <w:lang w:eastAsia="zh-CN"/>
        </w:rPr>
        <w:t>.</w:t>
      </w:r>
      <w:r>
        <w:rPr>
          <w:rFonts w:eastAsia="SimSun"/>
          <w:kern w:val="2"/>
          <w:lang w:eastAsia="zh-CN"/>
        </w:rPr>
        <w:t xml:space="preserve"> Karta dań oddzielna lub wkładka o której mowa w pkt 1.1. </w:t>
      </w:r>
      <w:r w:rsidR="00A07590" w:rsidRPr="00E36FBA">
        <w:rPr>
          <w:rFonts w:eastAsia="SimSun"/>
          <w:kern w:val="2"/>
          <w:lang w:eastAsia="zh-CN"/>
        </w:rPr>
        <w:t xml:space="preserve">to </w:t>
      </w:r>
      <w:r w:rsidR="00A07590" w:rsidRPr="00E36FBA">
        <w:rPr>
          <w:rFonts w:eastAsia="SimSun"/>
          <w:kern w:val="24"/>
          <w:lang w:eastAsia="zh-CN"/>
        </w:rPr>
        <w:t xml:space="preserve">karta </w:t>
      </w:r>
      <w:r w:rsidR="00A07590" w:rsidRPr="0088522E">
        <w:rPr>
          <w:rFonts w:eastAsia="SimSun"/>
          <w:kern w:val="24"/>
          <w:lang w:eastAsia="zh-CN"/>
        </w:rPr>
        <w:t>dań</w:t>
      </w:r>
      <w:r w:rsidR="00732C9A" w:rsidRPr="0088522E">
        <w:rPr>
          <w:rFonts w:eastAsia="SimSun"/>
          <w:kern w:val="24"/>
          <w:lang w:eastAsia="zh-CN"/>
        </w:rPr>
        <w:t xml:space="preserve"> kuchni regionalnej</w:t>
      </w:r>
      <w:r>
        <w:rPr>
          <w:rFonts w:eastAsia="SimSun"/>
          <w:kern w:val="24"/>
          <w:lang w:eastAsia="zh-CN"/>
        </w:rPr>
        <w:t xml:space="preserve"> </w:t>
      </w:r>
      <w:r w:rsidR="00732C9A">
        <w:rPr>
          <w:rFonts w:eastAsia="SimSun"/>
          <w:kern w:val="24"/>
          <w:lang w:eastAsia="zh-CN"/>
        </w:rPr>
        <w:t xml:space="preserve"> </w:t>
      </w:r>
      <w:r w:rsidR="00A07590" w:rsidRPr="00E36FBA">
        <w:rPr>
          <w:rFonts w:eastAsia="SimSun"/>
          <w:kern w:val="2"/>
          <w:lang w:eastAsia="zh-CN"/>
        </w:rPr>
        <w:t xml:space="preserve"> czytelna, estetyczna, mile widziana w konwencji regionalnej</w:t>
      </w:r>
      <w:r w:rsidR="00A07590">
        <w:rPr>
          <w:rFonts w:eastAsia="SimSun"/>
          <w:kern w:val="2"/>
          <w:lang w:eastAsia="zh-CN"/>
        </w:rPr>
        <w:t>.</w:t>
      </w:r>
      <w:r w:rsidR="00A07590" w:rsidRPr="00E36FBA">
        <w:rPr>
          <w:rFonts w:eastAsia="SimSun"/>
          <w:kern w:val="2"/>
          <w:lang w:eastAsia="zh-CN"/>
        </w:rPr>
        <w:t xml:space="preserve"> </w:t>
      </w:r>
    </w:p>
    <w:p w:rsidR="00A07590" w:rsidRPr="001753A5" w:rsidRDefault="0088522E" w:rsidP="00547D1B">
      <w:pPr>
        <w:widowControl w:val="0"/>
        <w:suppressAutoHyphens/>
        <w:spacing w:after="120" w:line="360" w:lineRule="auto"/>
        <w:ind w:left="435"/>
        <w:jc w:val="both"/>
        <w:rPr>
          <w:rFonts w:eastAsia="SimSun"/>
          <w:kern w:val="2"/>
          <w:lang w:eastAsia="zh-CN"/>
        </w:rPr>
      </w:pPr>
      <w:r w:rsidRPr="0088522E">
        <w:rPr>
          <w:rFonts w:eastAsia="SimSun"/>
          <w:kern w:val="2"/>
          <w:lang w:eastAsia="zh-CN"/>
        </w:rPr>
        <w:t>1.1.5</w:t>
      </w:r>
      <w:r w:rsidR="00732C9A" w:rsidRPr="0088522E">
        <w:rPr>
          <w:rFonts w:eastAsia="SimSun"/>
          <w:kern w:val="2"/>
          <w:lang w:eastAsia="zh-CN"/>
        </w:rPr>
        <w:t>.</w:t>
      </w:r>
      <w:r w:rsidR="00732C9A">
        <w:rPr>
          <w:rFonts w:eastAsia="SimSun"/>
          <w:kern w:val="2"/>
          <w:lang w:eastAsia="zh-CN"/>
        </w:rPr>
        <w:t xml:space="preserve"> </w:t>
      </w:r>
      <w:r w:rsidR="00A07590">
        <w:rPr>
          <w:rFonts w:eastAsia="SimSun"/>
          <w:kern w:val="2"/>
          <w:lang w:eastAsia="zh-CN"/>
        </w:rPr>
        <w:t xml:space="preserve"> </w:t>
      </w:r>
      <w:r w:rsidRPr="0088522E">
        <w:rPr>
          <w:rFonts w:eastAsia="SimSun"/>
          <w:kern w:val="2"/>
          <w:lang w:eastAsia="zh-CN"/>
        </w:rPr>
        <w:t>Karta dań</w:t>
      </w:r>
      <w:r>
        <w:rPr>
          <w:rFonts w:eastAsia="SimSun"/>
          <w:kern w:val="2"/>
          <w:lang w:eastAsia="zh-CN"/>
        </w:rPr>
        <w:t xml:space="preserve">/ potraw  </w:t>
      </w:r>
      <w:r w:rsidRPr="0088522E">
        <w:rPr>
          <w:rFonts w:eastAsia="SimSun"/>
          <w:kern w:val="2"/>
          <w:lang w:eastAsia="zh-CN"/>
        </w:rPr>
        <w:t>o której mowa w pkt 1.1</w:t>
      </w:r>
      <w:r>
        <w:rPr>
          <w:rFonts w:eastAsia="SimSun"/>
          <w:kern w:val="2"/>
          <w:lang w:eastAsia="zh-CN"/>
        </w:rPr>
        <w:t xml:space="preserve">.  </w:t>
      </w:r>
      <w:r w:rsidRPr="0088522E">
        <w:rPr>
          <w:rFonts w:eastAsia="SimSun"/>
          <w:kern w:val="2"/>
          <w:lang w:eastAsia="zh-CN"/>
        </w:rPr>
        <w:t xml:space="preserve"> </w:t>
      </w:r>
      <w:r w:rsidR="00A07590" w:rsidRPr="00732C9A">
        <w:rPr>
          <w:rFonts w:eastAsia="SimSun"/>
          <w:b/>
          <w:i/>
          <w:iCs/>
          <w:kern w:val="2"/>
          <w:u w:val="single"/>
          <w:lang w:eastAsia="zh-CN"/>
        </w:rPr>
        <w:t>dla gospodarstw agroturystycznych</w:t>
      </w:r>
      <w:r>
        <w:rPr>
          <w:rFonts w:eastAsia="SimSun"/>
          <w:i/>
          <w:iCs/>
          <w:kern w:val="2"/>
          <w:lang w:eastAsia="zh-CN"/>
        </w:rPr>
        <w:t xml:space="preserve"> </w:t>
      </w:r>
      <w:r w:rsidRPr="0088522E">
        <w:rPr>
          <w:rFonts w:eastAsia="SimSun"/>
          <w:b/>
          <w:iCs/>
          <w:kern w:val="2"/>
          <w:lang w:eastAsia="zh-CN"/>
        </w:rPr>
        <w:t xml:space="preserve">, </w:t>
      </w:r>
      <w:r w:rsidR="00A07590" w:rsidRPr="0088522E">
        <w:rPr>
          <w:rFonts w:eastAsia="SimSun"/>
          <w:b/>
          <w:iCs/>
          <w:kern w:val="2"/>
          <w:lang w:eastAsia="zh-CN"/>
        </w:rPr>
        <w:t>to  karta dań regionalnych i lokalnych</w:t>
      </w:r>
      <w:r w:rsidR="00A07590" w:rsidRPr="00E36FBA">
        <w:rPr>
          <w:rFonts w:eastAsia="SimSun"/>
          <w:i/>
          <w:iCs/>
          <w:kern w:val="2"/>
          <w:lang w:eastAsia="zh-CN"/>
        </w:rPr>
        <w:t xml:space="preserve"> </w:t>
      </w:r>
      <w:r w:rsidR="00A07590" w:rsidRPr="00E36FBA">
        <w:rPr>
          <w:rFonts w:eastAsia="SimSun"/>
          <w:kern w:val="2"/>
          <w:lang w:eastAsia="zh-CN"/>
        </w:rPr>
        <w:t xml:space="preserve">-  </w:t>
      </w:r>
      <w:r w:rsidR="00A07590" w:rsidRPr="0088522E">
        <w:rPr>
          <w:rFonts w:eastAsia="SimSun"/>
          <w:b/>
          <w:kern w:val="2"/>
          <w:lang w:eastAsia="zh-CN"/>
        </w:rPr>
        <w:t xml:space="preserve">wyeksponowana </w:t>
      </w:r>
      <w:r w:rsidR="00732C9A">
        <w:rPr>
          <w:rFonts w:eastAsia="SimSun"/>
          <w:color w:val="FF0000"/>
          <w:kern w:val="2"/>
          <w:lang w:eastAsia="zh-CN"/>
        </w:rPr>
        <w:t xml:space="preserve"> </w:t>
      </w:r>
      <w:r w:rsidR="00732C9A" w:rsidRPr="0088522E">
        <w:rPr>
          <w:rFonts w:eastAsia="SimSun"/>
          <w:b/>
          <w:kern w:val="2"/>
          <w:lang w:eastAsia="zh-CN"/>
        </w:rPr>
        <w:t>według koncepcji  właściciela gospodarstwa agroturystycznego</w:t>
      </w:r>
      <w:r w:rsidR="00732C9A" w:rsidRPr="0088522E">
        <w:rPr>
          <w:rFonts w:eastAsia="SimSun"/>
          <w:b/>
          <w:color w:val="FF0000"/>
          <w:kern w:val="2"/>
          <w:lang w:eastAsia="zh-CN"/>
        </w:rPr>
        <w:t xml:space="preserve"> </w:t>
      </w:r>
      <w:r w:rsidR="00732C9A" w:rsidRPr="0088522E">
        <w:rPr>
          <w:rFonts w:eastAsia="SimSun"/>
          <w:b/>
          <w:kern w:val="2"/>
          <w:lang w:eastAsia="zh-CN"/>
        </w:rPr>
        <w:t xml:space="preserve"> </w:t>
      </w:r>
      <w:r w:rsidR="00A07590" w:rsidRPr="0088522E">
        <w:rPr>
          <w:rFonts w:eastAsia="SimSun"/>
          <w:b/>
          <w:kern w:val="2"/>
          <w:lang w:eastAsia="zh-CN"/>
        </w:rPr>
        <w:t xml:space="preserve">w widocznym dla turysty miejscu np. w jadalni  , </w:t>
      </w:r>
      <w:r>
        <w:rPr>
          <w:rFonts w:eastAsia="SimSun"/>
          <w:b/>
          <w:kern w:val="2"/>
          <w:lang w:eastAsia="zh-CN"/>
        </w:rPr>
        <w:t>pod nazwą  „</w:t>
      </w:r>
      <w:r w:rsidR="00A07590" w:rsidRPr="0088522E">
        <w:rPr>
          <w:rFonts w:eastAsia="SimSun"/>
          <w:b/>
          <w:i/>
          <w:iCs/>
          <w:kern w:val="2"/>
          <w:lang w:eastAsia="zh-CN"/>
        </w:rPr>
        <w:t>Potrawy kuchni regionalnej – świętokrzyskie smaki</w:t>
      </w:r>
      <w:r>
        <w:rPr>
          <w:rFonts w:eastAsia="SimSun"/>
          <w:b/>
          <w:kern w:val="2"/>
          <w:lang w:eastAsia="zh-CN"/>
        </w:rPr>
        <w:t>”.</w:t>
      </w:r>
      <w:r w:rsidR="00A07590">
        <w:rPr>
          <w:rFonts w:eastAsia="SimSun"/>
          <w:kern w:val="2"/>
          <w:lang w:eastAsia="zh-CN"/>
        </w:rPr>
        <w:t xml:space="preserve">  F</w:t>
      </w:r>
      <w:r w:rsidR="00A07590" w:rsidRPr="00E36FBA">
        <w:rPr>
          <w:rFonts w:eastAsia="SimSun"/>
          <w:kern w:val="2"/>
          <w:lang w:eastAsia="zh-CN"/>
        </w:rPr>
        <w:t xml:space="preserve">orma dowolna, estetyczna,  mile </w:t>
      </w:r>
      <w:r w:rsidR="00A07590" w:rsidRPr="001753A5">
        <w:rPr>
          <w:rFonts w:eastAsia="SimSun"/>
          <w:kern w:val="2"/>
          <w:lang w:eastAsia="zh-CN"/>
        </w:rPr>
        <w:t>widziana w konwencji regionalne</w:t>
      </w:r>
      <w:r>
        <w:rPr>
          <w:rFonts w:eastAsia="SimSun"/>
          <w:kern w:val="2"/>
          <w:lang w:eastAsia="zh-CN"/>
        </w:rPr>
        <w:t>j</w:t>
      </w:r>
      <w:r w:rsidR="00A07590" w:rsidRPr="001753A5">
        <w:rPr>
          <w:rFonts w:eastAsia="SimSun"/>
          <w:kern w:val="2"/>
          <w:lang w:eastAsia="zh-CN"/>
        </w:rPr>
        <w:t xml:space="preserve"> z nazw</w:t>
      </w:r>
      <w:r w:rsidR="00732C9A">
        <w:rPr>
          <w:rFonts w:eastAsia="SimSun"/>
          <w:kern w:val="2"/>
          <w:lang w:eastAsia="zh-CN"/>
        </w:rPr>
        <w:t>ami potraw o których mowa j. w.</w:t>
      </w:r>
      <w:r w:rsidR="00A07590" w:rsidRPr="001753A5">
        <w:rPr>
          <w:rFonts w:eastAsia="SimSun"/>
          <w:kern w:val="2"/>
          <w:lang w:eastAsia="zh-CN"/>
        </w:rPr>
        <w:t xml:space="preserve"> </w:t>
      </w:r>
    </w:p>
    <w:p w:rsidR="00A07590" w:rsidRPr="00E36FBA" w:rsidRDefault="00A07590" w:rsidP="00E36FBA">
      <w:pPr>
        <w:widowControl w:val="0"/>
        <w:suppressAutoHyphens/>
        <w:spacing w:after="120" w:line="360" w:lineRule="auto"/>
        <w:ind w:left="435"/>
        <w:jc w:val="both"/>
        <w:rPr>
          <w:rFonts w:eastAsia="SimSun" w:cs="Times New Roman"/>
          <w:kern w:val="2"/>
          <w:lang w:eastAsia="zh-CN"/>
        </w:rPr>
      </w:pPr>
      <w:r w:rsidRPr="00E36FBA">
        <w:rPr>
          <w:rFonts w:eastAsia="SimSun"/>
          <w:b/>
          <w:bCs/>
          <w:kern w:val="2"/>
          <w:lang w:eastAsia="zh-CN"/>
        </w:rPr>
        <w:t>1.2. Promocja produktów regionalnych, tradycyjnych  i lokalnych charakterystycznych dla powiatów</w:t>
      </w:r>
      <w:r w:rsidR="00F244F2">
        <w:rPr>
          <w:rFonts w:eastAsia="SimSun"/>
          <w:b/>
          <w:bCs/>
          <w:kern w:val="2"/>
          <w:lang w:eastAsia="zh-CN"/>
        </w:rPr>
        <w:t xml:space="preserve"> </w:t>
      </w:r>
      <w:r w:rsidR="00364864">
        <w:rPr>
          <w:rFonts w:eastAsia="SimSun"/>
          <w:b/>
          <w:bCs/>
          <w:kern w:val="2"/>
          <w:lang w:eastAsia="zh-CN"/>
        </w:rPr>
        <w:t>regionu Gór  Świętokrzyskich tj.</w:t>
      </w:r>
      <w:r w:rsidRPr="00E36FBA">
        <w:rPr>
          <w:rFonts w:eastAsia="SimSun"/>
          <w:b/>
          <w:bCs/>
          <w:kern w:val="2"/>
          <w:lang w:eastAsia="zh-CN"/>
        </w:rPr>
        <w:t>:</w:t>
      </w:r>
      <w:r w:rsidRPr="00E36FBA">
        <w:rPr>
          <w:rFonts w:eastAsia="SimSun"/>
          <w:kern w:val="2"/>
          <w:lang w:eastAsia="zh-CN"/>
        </w:rPr>
        <w:t xml:space="preserve"> </w:t>
      </w:r>
      <w:r w:rsidRPr="00E36FBA">
        <w:rPr>
          <w:rFonts w:eastAsia="SimSun"/>
          <w:b/>
          <w:bCs/>
          <w:kern w:val="2"/>
          <w:lang w:eastAsia="zh-CN"/>
        </w:rPr>
        <w:t>sandomierskiego, opatowskiego, ostrowieckiego, kieleckiego</w:t>
      </w:r>
      <w:r w:rsidR="00F244F2">
        <w:rPr>
          <w:rFonts w:eastAsia="SimSun"/>
          <w:b/>
          <w:bCs/>
          <w:kern w:val="2"/>
          <w:lang w:eastAsia="zh-CN"/>
        </w:rPr>
        <w:t xml:space="preserve"> poprzez</w:t>
      </w:r>
      <w:r w:rsidR="00364864">
        <w:rPr>
          <w:rFonts w:eastAsia="SimSun"/>
          <w:b/>
          <w:bCs/>
          <w:kern w:val="2"/>
          <w:lang w:eastAsia="zh-CN"/>
        </w:rPr>
        <w:t xml:space="preserve"> </w:t>
      </w:r>
      <w:r w:rsidR="00364864" w:rsidRPr="00364864">
        <w:rPr>
          <w:rFonts w:eastAsia="SimSun"/>
          <w:b/>
          <w:bCs/>
          <w:kern w:val="2"/>
          <w:lang w:eastAsia="zh-CN"/>
        </w:rPr>
        <w:t xml:space="preserve">„Kredens świętokrzyskie smaki” </w:t>
      </w:r>
      <w:r w:rsidR="00F244F2">
        <w:rPr>
          <w:rFonts w:eastAsia="SimSun"/>
          <w:b/>
          <w:bCs/>
          <w:kern w:val="2"/>
          <w:lang w:eastAsia="zh-CN"/>
        </w:rPr>
        <w:t xml:space="preserve"> </w:t>
      </w:r>
      <w:r w:rsidRPr="00E36FBA">
        <w:rPr>
          <w:rFonts w:eastAsia="SimSun"/>
          <w:kern w:val="2"/>
          <w:lang w:eastAsia="zh-CN"/>
        </w:rPr>
        <w:t xml:space="preserve">, </w:t>
      </w:r>
    </w:p>
    <w:p w:rsidR="00A07590" w:rsidRPr="00364864" w:rsidRDefault="00A07590" w:rsidP="00E36FBA">
      <w:pPr>
        <w:widowControl w:val="0"/>
        <w:suppressAutoHyphens/>
        <w:spacing w:after="120" w:line="360" w:lineRule="auto"/>
        <w:ind w:left="435"/>
        <w:jc w:val="both"/>
        <w:rPr>
          <w:rFonts w:eastAsia="SimSun" w:cs="Times New Roman"/>
          <w:b/>
          <w:strike/>
          <w:kern w:val="2"/>
          <w:lang w:eastAsia="zh-CN"/>
        </w:rPr>
      </w:pPr>
      <w:r w:rsidRPr="00E36FBA">
        <w:rPr>
          <w:rFonts w:eastAsia="SimSun"/>
          <w:kern w:val="2"/>
          <w:lang w:eastAsia="zh-CN"/>
        </w:rPr>
        <w:t>1.2.1</w:t>
      </w:r>
      <w:r w:rsidR="00F244F2">
        <w:rPr>
          <w:rFonts w:eastAsia="SimSun"/>
          <w:kern w:val="2"/>
          <w:lang w:eastAsia="zh-CN"/>
        </w:rPr>
        <w:t xml:space="preserve">. </w:t>
      </w:r>
      <w:r w:rsidRPr="00E36FBA">
        <w:rPr>
          <w:rFonts w:eastAsia="SimSun"/>
          <w:kern w:val="2"/>
          <w:lang w:eastAsia="zh-CN"/>
        </w:rPr>
        <w:t xml:space="preserve"> </w:t>
      </w:r>
      <w:r w:rsidR="00F244F2" w:rsidRPr="00E36FBA">
        <w:rPr>
          <w:rFonts w:eastAsia="SimSun"/>
          <w:kern w:val="2"/>
          <w:lang w:eastAsia="zh-CN"/>
        </w:rPr>
        <w:t xml:space="preserve"> </w:t>
      </w:r>
      <w:r w:rsidR="00F244F2" w:rsidRPr="00364864">
        <w:rPr>
          <w:rFonts w:eastAsia="SimSun"/>
          <w:kern w:val="2"/>
          <w:lang w:eastAsia="zh-CN"/>
        </w:rPr>
        <w:t>„Kredens świętokrzyskie smaki”</w:t>
      </w:r>
      <w:r w:rsidR="00F244F2" w:rsidRPr="00E36FBA">
        <w:rPr>
          <w:rFonts w:eastAsia="SimSun"/>
          <w:kern w:val="2"/>
          <w:lang w:eastAsia="zh-CN"/>
        </w:rPr>
        <w:t xml:space="preserve"> </w:t>
      </w:r>
      <w:r w:rsidR="00364864">
        <w:rPr>
          <w:rFonts w:eastAsia="SimSun"/>
          <w:kern w:val="2"/>
          <w:lang w:eastAsia="zh-CN"/>
        </w:rPr>
        <w:t>-</w:t>
      </w:r>
      <w:r w:rsidR="00F244F2">
        <w:rPr>
          <w:rFonts w:eastAsia="SimSun"/>
          <w:kern w:val="2"/>
          <w:lang w:eastAsia="zh-CN"/>
        </w:rPr>
        <w:t xml:space="preserve">  </w:t>
      </w:r>
      <w:r w:rsidRPr="00E36FBA">
        <w:rPr>
          <w:rFonts w:eastAsia="SimSun"/>
          <w:kern w:val="2"/>
          <w:lang w:eastAsia="zh-CN"/>
        </w:rPr>
        <w:t>w</w:t>
      </w:r>
      <w:r w:rsidR="0088522E">
        <w:rPr>
          <w:rFonts w:eastAsia="SimSun"/>
          <w:kern w:val="2"/>
          <w:lang w:eastAsia="zh-CN"/>
        </w:rPr>
        <w:t xml:space="preserve">ydzielona, wolnostojąca witryna np. </w:t>
      </w:r>
      <w:r w:rsidR="00F244F2">
        <w:rPr>
          <w:rFonts w:eastAsia="SimSun"/>
          <w:kern w:val="2"/>
          <w:lang w:eastAsia="zh-CN"/>
        </w:rPr>
        <w:t xml:space="preserve"> komoda, kredens</w:t>
      </w:r>
      <w:r w:rsidR="0088522E">
        <w:rPr>
          <w:rFonts w:eastAsia="SimSun"/>
          <w:kern w:val="2"/>
          <w:lang w:eastAsia="zh-CN"/>
        </w:rPr>
        <w:t>, regał</w:t>
      </w:r>
      <w:r w:rsidR="00EA26B1">
        <w:rPr>
          <w:rFonts w:eastAsia="SimSun"/>
          <w:kern w:val="2"/>
          <w:lang w:eastAsia="zh-CN"/>
        </w:rPr>
        <w:t>,</w:t>
      </w:r>
      <w:r w:rsidR="0088522E">
        <w:rPr>
          <w:rFonts w:eastAsia="SimSun"/>
          <w:kern w:val="2"/>
          <w:lang w:eastAsia="zh-CN"/>
        </w:rPr>
        <w:t xml:space="preserve"> </w:t>
      </w:r>
      <w:r w:rsidRPr="00E36FBA">
        <w:rPr>
          <w:rFonts w:eastAsia="SimSun"/>
          <w:kern w:val="2"/>
          <w:lang w:eastAsia="zh-CN"/>
        </w:rPr>
        <w:t xml:space="preserve">opisana, czytelna  pn. </w:t>
      </w:r>
      <w:r w:rsidRPr="0088522E">
        <w:rPr>
          <w:rFonts w:eastAsia="SimSun"/>
          <w:b/>
          <w:kern w:val="2"/>
          <w:lang w:eastAsia="zh-CN"/>
        </w:rPr>
        <w:t>„Kredens świętokrzyskie smaki”</w:t>
      </w:r>
      <w:r w:rsidRPr="00E36FBA">
        <w:rPr>
          <w:rFonts w:eastAsia="SimSun"/>
          <w:kern w:val="2"/>
          <w:lang w:eastAsia="zh-CN"/>
        </w:rPr>
        <w:t xml:space="preserve"> z </w:t>
      </w:r>
      <w:r w:rsidR="00032000">
        <w:rPr>
          <w:rFonts w:eastAsia="SimSun"/>
          <w:kern w:val="2"/>
          <w:lang w:eastAsia="zh-CN"/>
        </w:rPr>
        <w:t xml:space="preserve"> produktami  </w:t>
      </w:r>
      <w:r w:rsidRPr="00E36FBA">
        <w:rPr>
          <w:rFonts w:eastAsia="SimSun"/>
          <w:kern w:val="2"/>
          <w:lang w:eastAsia="zh-CN"/>
        </w:rPr>
        <w:t xml:space="preserve">regionalnymi, tradycyjnymi i lokalnymi </w:t>
      </w:r>
      <w:r w:rsidRPr="00243951">
        <w:rPr>
          <w:rFonts w:eastAsia="SimSun"/>
          <w:iCs/>
          <w:kern w:val="2"/>
          <w:lang w:eastAsia="zh-CN"/>
        </w:rPr>
        <w:t>charakterystycznymi d</w:t>
      </w:r>
      <w:r w:rsidR="00F244F2" w:rsidRPr="00243951">
        <w:rPr>
          <w:rFonts w:eastAsia="SimSun"/>
          <w:iCs/>
          <w:kern w:val="2"/>
          <w:lang w:eastAsia="zh-CN"/>
        </w:rPr>
        <w:t>la 4 powiatów j.</w:t>
      </w:r>
      <w:r w:rsidR="00D756D2">
        <w:rPr>
          <w:rFonts w:eastAsia="SimSun"/>
          <w:iCs/>
          <w:kern w:val="2"/>
          <w:lang w:eastAsia="zh-CN"/>
        </w:rPr>
        <w:t xml:space="preserve"> </w:t>
      </w:r>
      <w:r w:rsidR="00EA26B1">
        <w:rPr>
          <w:rFonts w:eastAsia="SimSun"/>
          <w:iCs/>
          <w:kern w:val="2"/>
          <w:lang w:eastAsia="zh-CN"/>
        </w:rPr>
        <w:t>w</w:t>
      </w:r>
      <w:r w:rsidR="00F244F2" w:rsidRPr="00243951">
        <w:rPr>
          <w:rFonts w:eastAsia="SimSun"/>
          <w:iCs/>
          <w:kern w:val="2"/>
          <w:lang w:eastAsia="zh-CN"/>
        </w:rPr>
        <w:t xml:space="preserve"> </w:t>
      </w:r>
      <w:r w:rsidRPr="00243951">
        <w:rPr>
          <w:rFonts w:eastAsia="SimSun"/>
          <w:kern w:val="2"/>
          <w:lang w:eastAsia="zh-CN"/>
        </w:rPr>
        <w:t>oferowane klientowi do</w:t>
      </w:r>
      <w:r w:rsidR="00364864">
        <w:rPr>
          <w:rFonts w:eastAsia="SimSun"/>
          <w:kern w:val="2"/>
          <w:lang w:eastAsia="zh-CN"/>
        </w:rPr>
        <w:t xml:space="preserve">: </w:t>
      </w:r>
      <w:r w:rsidRPr="00243951">
        <w:rPr>
          <w:rFonts w:eastAsia="SimSun"/>
          <w:kern w:val="2"/>
          <w:lang w:eastAsia="zh-CN"/>
        </w:rPr>
        <w:t xml:space="preserve"> sprzedaży</w:t>
      </w:r>
      <w:r w:rsidR="00364864">
        <w:rPr>
          <w:rFonts w:eastAsia="SimSun"/>
          <w:kern w:val="2"/>
          <w:lang w:eastAsia="zh-CN"/>
        </w:rPr>
        <w:t xml:space="preserve">, </w:t>
      </w:r>
      <w:r w:rsidRPr="00E36FBA">
        <w:rPr>
          <w:rFonts w:eastAsia="SimSun"/>
          <w:kern w:val="2"/>
          <w:lang w:eastAsia="zh-CN"/>
        </w:rPr>
        <w:t>spożycia</w:t>
      </w:r>
      <w:r w:rsidR="00364864">
        <w:rPr>
          <w:rFonts w:eastAsia="SimSun"/>
          <w:kern w:val="2"/>
          <w:lang w:eastAsia="zh-CN"/>
        </w:rPr>
        <w:t xml:space="preserve">, prezentacji </w:t>
      </w:r>
      <w:r w:rsidRPr="00E36FBA">
        <w:rPr>
          <w:rFonts w:eastAsia="SimSun"/>
          <w:kern w:val="2"/>
          <w:lang w:eastAsia="zh-CN"/>
        </w:rPr>
        <w:t xml:space="preserve"> </w:t>
      </w:r>
      <w:r w:rsidR="00364864">
        <w:rPr>
          <w:rFonts w:eastAsia="SimSun"/>
          <w:kern w:val="2"/>
          <w:lang w:eastAsia="zh-CN"/>
        </w:rPr>
        <w:t xml:space="preserve">w celach </w:t>
      </w:r>
      <w:r w:rsidRPr="00E36FBA">
        <w:rPr>
          <w:rFonts w:eastAsia="SimSun"/>
          <w:kern w:val="2"/>
          <w:lang w:eastAsia="zh-CN"/>
        </w:rPr>
        <w:t xml:space="preserve">promocji </w:t>
      </w:r>
      <w:r w:rsidR="00364864">
        <w:rPr>
          <w:rFonts w:eastAsia="SimSun"/>
          <w:kern w:val="2"/>
          <w:lang w:eastAsia="zh-CN"/>
        </w:rPr>
        <w:t xml:space="preserve">regionu Gór Świętokrzyskich       </w:t>
      </w:r>
      <w:r w:rsidRPr="00E36FBA">
        <w:rPr>
          <w:rFonts w:eastAsia="SimSun"/>
          <w:kern w:val="2"/>
          <w:lang w:eastAsia="zh-CN"/>
        </w:rPr>
        <w:t xml:space="preserve"> </w:t>
      </w:r>
      <w:r w:rsidRPr="00E36FBA">
        <w:rPr>
          <w:rFonts w:eastAsia="SimSun"/>
          <w:kern w:val="2"/>
          <w:lang w:eastAsia="zh-CN"/>
        </w:rPr>
        <w:lastRenderedPageBreak/>
        <w:t xml:space="preserve">( </w:t>
      </w:r>
      <w:r w:rsidRPr="00D756D2">
        <w:rPr>
          <w:rFonts w:eastAsia="SimSun"/>
          <w:iCs/>
          <w:kern w:val="2"/>
          <w:lang w:eastAsia="zh-CN"/>
        </w:rPr>
        <w:t>dla gospodarstw agroturystycznych</w:t>
      </w:r>
      <w:r w:rsidRPr="00D756D2">
        <w:rPr>
          <w:rFonts w:eastAsia="SimSun"/>
          <w:kern w:val="2"/>
          <w:lang w:eastAsia="zh-CN"/>
        </w:rPr>
        <w:t xml:space="preserve"> produkty w „kredensie”</w:t>
      </w:r>
      <w:r w:rsidRPr="00EA26B1">
        <w:rPr>
          <w:rFonts w:eastAsia="SimSun"/>
          <w:b/>
          <w:kern w:val="2"/>
          <w:lang w:eastAsia="zh-CN"/>
        </w:rPr>
        <w:t xml:space="preserve">  </w:t>
      </w:r>
      <w:r w:rsidRPr="00EA26B1">
        <w:rPr>
          <w:rFonts w:eastAsia="SimSun"/>
          <w:kern w:val="2"/>
          <w:lang w:eastAsia="zh-CN"/>
        </w:rPr>
        <w:t>to</w:t>
      </w:r>
      <w:r w:rsidRPr="00E36FBA">
        <w:rPr>
          <w:rFonts w:eastAsia="SimSun"/>
          <w:kern w:val="2"/>
          <w:lang w:eastAsia="zh-CN"/>
        </w:rPr>
        <w:t xml:space="preserve">   przetwory pochodzące z w</w:t>
      </w:r>
      <w:r w:rsidR="00364864">
        <w:rPr>
          <w:rFonts w:eastAsia="SimSun"/>
          <w:kern w:val="2"/>
          <w:lang w:eastAsia="zh-CN"/>
        </w:rPr>
        <w:t xml:space="preserve">łasnego gospodarstwa </w:t>
      </w:r>
      <w:r w:rsidR="00F244F2">
        <w:rPr>
          <w:rFonts w:eastAsia="SimSun"/>
          <w:kern w:val="2"/>
          <w:lang w:eastAsia="zh-CN"/>
        </w:rPr>
        <w:t xml:space="preserve"> oraz </w:t>
      </w:r>
      <w:r w:rsidR="00F244F2" w:rsidRPr="00EA26B1">
        <w:rPr>
          <w:rFonts w:eastAsia="SimSun"/>
          <w:kern w:val="2"/>
          <w:lang w:eastAsia="zh-CN"/>
        </w:rPr>
        <w:t>/ lub</w:t>
      </w:r>
      <w:r w:rsidR="00364864">
        <w:rPr>
          <w:rFonts w:eastAsia="SimSun"/>
          <w:kern w:val="2"/>
          <w:lang w:eastAsia="zh-CN"/>
        </w:rPr>
        <w:t xml:space="preserve">/ </w:t>
      </w:r>
      <w:r>
        <w:rPr>
          <w:rFonts w:eastAsia="SimSun"/>
          <w:kern w:val="2"/>
          <w:lang w:eastAsia="zh-CN"/>
        </w:rPr>
        <w:t xml:space="preserve"> produkty</w:t>
      </w:r>
      <w:r w:rsidR="00032000">
        <w:rPr>
          <w:rFonts w:eastAsia="SimSun"/>
          <w:kern w:val="2"/>
          <w:lang w:eastAsia="zh-CN"/>
        </w:rPr>
        <w:t xml:space="preserve"> re</w:t>
      </w:r>
      <w:r w:rsidR="00EA26B1">
        <w:rPr>
          <w:rFonts w:eastAsia="SimSun"/>
          <w:kern w:val="2"/>
          <w:lang w:eastAsia="zh-CN"/>
        </w:rPr>
        <w:t xml:space="preserve">gionalne, tradycyjne  i lokalne </w:t>
      </w:r>
      <w:r w:rsidR="00032000" w:rsidRPr="00364864">
        <w:rPr>
          <w:rFonts w:eastAsia="SimSun"/>
          <w:iCs/>
          <w:kern w:val="2"/>
          <w:lang w:eastAsia="zh-CN"/>
        </w:rPr>
        <w:t xml:space="preserve">charakterystyczne </w:t>
      </w:r>
      <w:r w:rsidR="00F244F2" w:rsidRPr="00364864">
        <w:rPr>
          <w:rFonts w:eastAsia="SimSun"/>
          <w:iCs/>
          <w:kern w:val="2"/>
          <w:lang w:eastAsia="zh-CN"/>
        </w:rPr>
        <w:t>d</w:t>
      </w:r>
      <w:r w:rsidR="00EA26B1" w:rsidRPr="00364864">
        <w:rPr>
          <w:rFonts w:eastAsia="SimSun"/>
          <w:iCs/>
          <w:kern w:val="2"/>
          <w:lang w:eastAsia="zh-CN"/>
        </w:rPr>
        <w:t xml:space="preserve">la 4 powiatów </w:t>
      </w:r>
      <w:r w:rsidR="00364864" w:rsidRPr="00364864">
        <w:rPr>
          <w:rFonts w:eastAsia="SimSun"/>
          <w:iCs/>
          <w:kern w:val="2"/>
          <w:lang w:eastAsia="zh-CN"/>
        </w:rPr>
        <w:t>regionu Gór Świę</w:t>
      </w:r>
      <w:r w:rsidR="00364864">
        <w:rPr>
          <w:rFonts w:eastAsia="SimSun"/>
          <w:iCs/>
          <w:kern w:val="2"/>
          <w:lang w:eastAsia="zh-CN"/>
        </w:rPr>
        <w:t>tokrzyski</w:t>
      </w:r>
      <w:r w:rsidR="00364864" w:rsidRPr="00364864">
        <w:rPr>
          <w:rFonts w:eastAsia="SimSun"/>
          <w:iCs/>
          <w:kern w:val="2"/>
          <w:lang w:eastAsia="zh-CN"/>
        </w:rPr>
        <w:t>ch</w:t>
      </w:r>
      <w:r w:rsidR="00364864">
        <w:rPr>
          <w:rFonts w:eastAsia="SimSun"/>
          <w:iCs/>
          <w:kern w:val="2"/>
          <w:lang w:eastAsia="zh-CN"/>
        </w:rPr>
        <w:t>)</w:t>
      </w:r>
      <w:r w:rsidR="00EA26B1" w:rsidRPr="00364864">
        <w:rPr>
          <w:rFonts w:eastAsia="SimSun"/>
          <w:iCs/>
          <w:kern w:val="2"/>
          <w:lang w:eastAsia="zh-CN"/>
        </w:rPr>
        <w:t>.</w:t>
      </w:r>
    </w:p>
    <w:p w:rsidR="00A07590" w:rsidRPr="00E36FBA" w:rsidRDefault="00A07590" w:rsidP="00E36FBA">
      <w:pPr>
        <w:widowControl w:val="0"/>
        <w:suppressAutoHyphens/>
        <w:spacing w:after="120" w:line="360" w:lineRule="auto"/>
        <w:ind w:left="435"/>
        <w:jc w:val="both"/>
        <w:rPr>
          <w:rFonts w:eastAsia="SimSun" w:cs="Times New Roman"/>
          <w:strike/>
          <w:kern w:val="2"/>
          <w:lang w:eastAsia="zh-CN"/>
        </w:rPr>
      </w:pPr>
      <w:r w:rsidRPr="00032000">
        <w:rPr>
          <w:rFonts w:eastAsia="SimSun"/>
          <w:kern w:val="2"/>
          <w:lang w:eastAsia="zh-CN"/>
        </w:rPr>
        <w:t>1.2.2</w:t>
      </w:r>
      <w:r w:rsidR="00C15A63">
        <w:rPr>
          <w:rFonts w:eastAsia="SimSun"/>
          <w:b/>
          <w:kern w:val="2"/>
          <w:lang w:eastAsia="zh-CN"/>
        </w:rPr>
        <w:t>. P</w:t>
      </w:r>
      <w:r w:rsidRPr="00032000">
        <w:rPr>
          <w:rFonts w:eastAsia="SimSun"/>
          <w:b/>
          <w:kern w:val="2"/>
          <w:lang w:eastAsia="zh-CN"/>
        </w:rPr>
        <w:t>rodukty regionalne</w:t>
      </w:r>
      <w:r w:rsidRPr="00E36FBA">
        <w:rPr>
          <w:rFonts w:eastAsia="SimSun"/>
          <w:kern w:val="2"/>
          <w:lang w:eastAsia="zh-CN"/>
        </w:rPr>
        <w:t xml:space="preserve">,  </w:t>
      </w:r>
      <w:r w:rsidRPr="00032000">
        <w:rPr>
          <w:rFonts w:eastAsia="SimSun"/>
          <w:b/>
          <w:kern w:val="2"/>
          <w:lang w:eastAsia="zh-CN"/>
        </w:rPr>
        <w:t>tradycyjne,  lokalne</w:t>
      </w:r>
      <w:r w:rsidR="00EA26B1">
        <w:rPr>
          <w:rFonts w:eastAsia="SimSun"/>
          <w:b/>
          <w:kern w:val="2"/>
          <w:lang w:eastAsia="zh-CN"/>
        </w:rPr>
        <w:t>,</w:t>
      </w:r>
      <w:r w:rsidRPr="00032000">
        <w:rPr>
          <w:rFonts w:eastAsia="SimSun"/>
          <w:b/>
          <w:kern w:val="2"/>
          <w:lang w:eastAsia="zh-CN"/>
        </w:rPr>
        <w:t xml:space="preserve"> charakterystyczne dla powiatów</w:t>
      </w:r>
      <w:r w:rsidR="00EA26B1">
        <w:rPr>
          <w:rFonts w:eastAsia="SimSun"/>
          <w:b/>
          <w:kern w:val="2"/>
          <w:lang w:eastAsia="zh-CN"/>
        </w:rPr>
        <w:t>:</w:t>
      </w:r>
      <w:r w:rsidRPr="00E36FBA">
        <w:rPr>
          <w:rFonts w:eastAsia="SimSun"/>
          <w:kern w:val="2"/>
          <w:lang w:eastAsia="zh-CN"/>
        </w:rPr>
        <w:t xml:space="preserve"> </w:t>
      </w:r>
      <w:r w:rsidRPr="00D756D2">
        <w:rPr>
          <w:rFonts w:eastAsia="SimSun"/>
          <w:iCs/>
          <w:kern w:val="2"/>
          <w:lang w:eastAsia="zh-CN"/>
        </w:rPr>
        <w:t>sandomierskiego, opatowskiego, ostrowieckiego, kieleckiego</w:t>
      </w:r>
      <w:r w:rsidRPr="00E36FBA">
        <w:rPr>
          <w:rFonts w:eastAsia="SimSun"/>
          <w:kern w:val="2"/>
          <w:lang w:eastAsia="zh-CN"/>
        </w:rPr>
        <w:t xml:space="preserve">  przyjęte do promocji w formie  „Kredensu ”  to:     </w:t>
      </w:r>
    </w:p>
    <w:p w:rsidR="00A07590" w:rsidRPr="00032000" w:rsidRDefault="00A07590" w:rsidP="003A19FC">
      <w:pPr>
        <w:widowControl w:val="0"/>
        <w:numPr>
          <w:ilvl w:val="0"/>
          <w:numId w:val="44"/>
        </w:numPr>
        <w:suppressAutoHyphens/>
        <w:spacing w:after="120" w:line="360" w:lineRule="auto"/>
        <w:jc w:val="both"/>
        <w:rPr>
          <w:rFonts w:eastAsia="SimSun"/>
          <w:color w:val="FF0000"/>
          <w:kern w:val="2"/>
          <w:lang w:eastAsia="zh-CN"/>
        </w:rPr>
      </w:pPr>
      <w:r w:rsidRPr="00E36FBA">
        <w:rPr>
          <w:rFonts w:eastAsia="SimSun"/>
          <w:kern w:val="2"/>
          <w:lang w:eastAsia="zh-CN"/>
        </w:rPr>
        <w:t>przetwory  z produktów posiadających  Chronione Oznaczenie Unii Europejskiej</w:t>
      </w:r>
      <w:r w:rsidR="00032000">
        <w:rPr>
          <w:rFonts w:eastAsia="SimSun"/>
          <w:kern w:val="2"/>
          <w:lang w:eastAsia="zh-CN"/>
        </w:rPr>
        <w:t xml:space="preserve"> ( </w:t>
      </w:r>
      <w:r w:rsidR="00032000" w:rsidRPr="00EA26B1">
        <w:rPr>
          <w:rFonts w:eastAsia="SimSun"/>
          <w:kern w:val="2"/>
          <w:lang w:eastAsia="zh-CN"/>
        </w:rPr>
        <w:t>np.  z wi</w:t>
      </w:r>
      <w:bookmarkStart w:id="0" w:name="_GoBack"/>
      <w:bookmarkEnd w:id="0"/>
      <w:r w:rsidR="00032000" w:rsidRPr="00EA26B1">
        <w:rPr>
          <w:rFonts w:eastAsia="SimSun"/>
          <w:kern w:val="2"/>
          <w:lang w:eastAsia="zh-CN"/>
        </w:rPr>
        <w:t>śni nadwiślanki posiadającej Chronioną Nazwę Pochodzenia)</w:t>
      </w:r>
      <w:r w:rsidR="00D642A2" w:rsidRPr="00EA26B1">
        <w:rPr>
          <w:rFonts w:eastAsia="SimSun"/>
          <w:kern w:val="2"/>
          <w:lang w:eastAsia="zh-CN"/>
        </w:rPr>
        <w:t>,</w:t>
      </w:r>
    </w:p>
    <w:p w:rsidR="00A07590" w:rsidRPr="00EA26B1" w:rsidRDefault="00032000" w:rsidP="00EA26B1">
      <w:pPr>
        <w:widowControl w:val="0"/>
        <w:numPr>
          <w:ilvl w:val="0"/>
          <w:numId w:val="44"/>
        </w:numPr>
        <w:suppressAutoHyphens/>
        <w:spacing w:after="120" w:line="360" w:lineRule="auto"/>
        <w:jc w:val="both"/>
        <w:rPr>
          <w:rFonts w:eastAsia="SimSun" w:cs="Times New Roman"/>
          <w:strike/>
          <w:kern w:val="2"/>
          <w:lang w:eastAsia="zh-CN"/>
        </w:rPr>
      </w:pPr>
      <w:r>
        <w:rPr>
          <w:rFonts w:eastAsia="SimSun"/>
          <w:kern w:val="2"/>
          <w:lang w:eastAsia="zh-CN"/>
        </w:rPr>
        <w:t xml:space="preserve"> przetwory tradycyjne, miody, </w:t>
      </w:r>
      <w:r w:rsidR="00A07590" w:rsidRPr="00E36FBA">
        <w:rPr>
          <w:rFonts w:eastAsia="SimSun"/>
          <w:kern w:val="2"/>
          <w:lang w:eastAsia="zh-CN"/>
        </w:rPr>
        <w:t>wina lokalne, produkty zbożowe, wyroby cukiernicze etc.  wpisane na Listę  Produktów  Tradycyjnych  (</w:t>
      </w:r>
      <w:r w:rsidR="00A07590" w:rsidRPr="00EA26B1">
        <w:rPr>
          <w:rFonts w:eastAsia="SimSun"/>
          <w:kern w:val="2"/>
          <w:lang w:eastAsia="zh-CN"/>
        </w:rPr>
        <w:t>LPT</w:t>
      </w:r>
      <w:r w:rsidRPr="00EA26B1">
        <w:rPr>
          <w:rFonts w:eastAsia="SimSun"/>
          <w:kern w:val="2"/>
          <w:lang w:eastAsia="zh-CN"/>
        </w:rPr>
        <w:t xml:space="preserve"> - informacja dostępna na stronie internetowej Ministerstwa Rolnictwa i Rozwoju Wsi  </w:t>
      </w:r>
      <w:r w:rsidRPr="00EA26B1">
        <w:rPr>
          <w:rFonts w:eastAsia="SimSun"/>
          <w:kern w:val="2"/>
          <w:u w:val="single"/>
          <w:lang w:eastAsia="zh-CN"/>
        </w:rPr>
        <w:t>www.minrol.gov.pl</w:t>
      </w:r>
      <w:r w:rsidRPr="00EA26B1">
        <w:rPr>
          <w:rFonts w:eastAsia="SimSun"/>
          <w:kern w:val="2"/>
          <w:lang w:eastAsia="zh-CN"/>
        </w:rPr>
        <w:t xml:space="preserve"> </w:t>
      </w:r>
      <w:r w:rsidR="00A07590" w:rsidRPr="00EA26B1">
        <w:rPr>
          <w:rFonts w:eastAsia="SimSun"/>
          <w:kern w:val="2"/>
          <w:lang w:eastAsia="zh-CN"/>
        </w:rPr>
        <w:t xml:space="preserve">) lub  </w:t>
      </w:r>
      <w:r w:rsidRPr="00EA26B1">
        <w:rPr>
          <w:rFonts w:eastAsia="SimSun"/>
          <w:kern w:val="2"/>
          <w:lang w:eastAsia="zh-CN"/>
        </w:rPr>
        <w:t xml:space="preserve">produkty </w:t>
      </w:r>
      <w:r w:rsidR="00A07590" w:rsidRPr="00EA26B1">
        <w:rPr>
          <w:rFonts w:eastAsia="SimSun"/>
          <w:kern w:val="2"/>
          <w:lang w:eastAsia="zh-CN"/>
        </w:rPr>
        <w:t>uznane tj. laureaci konkursów wojewódzkich</w:t>
      </w:r>
      <w:r w:rsidRPr="00EA26B1">
        <w:rPr>
          <w:rFonts w:eastAsia="SimSun"/>
          <w:kern w:val="2"/>
          <w:lang w:eastAsia="zh-CN"/>
        </w:rPr>
        <w:t xml:space="preserve"> </w:t>
      </w:r>
      <w:r w:rsidR="00EA26B1">
        <w:rPr>
          <w:rFonts w:eastAsia="SimSun"/>
          <w:kern w:val="2"/>
          <w:lang w:eastAsia="zh-CN"/>
        </w:rPr>
        <w:t xml:space="preserve">na najlepszy produkt tradycyjny </w:t>
      </w:r>
      <w:r w:rsidR="00364864">
        <w:rPr>
          <w:rFonts w:eastAsia="SimSun"/>
          <w:kern w:val="2"/>
          <w:lang w:eastAsia="zh-CN"/>
        </w:rPr>
        <w:t>np. Nasze Kulinarne Dziedzictwo</w:t>
      </w:r>
      <w:r w:rsidRPr="00EA26B1">
        <w:rPr>
          <w:rFonts w:eastAsia="SimSun"/>
          <w:kern w:val="2"/>
          <w:lang w:eastAsia="zh-CN"/>
        </w:rPr>
        <w:t xml:space="preserve"> </w:t>
      </w:r>
      <w:r w:rsidR="00EA26B1">
        <w:rPr>
          <w:rFonts w:eastAsia="SimSun"/>
          <w:kern w:val="2"/>
          <w:lang w:eastAsia="zh-CN"/>
        </w:rPr>
        <w:t>, laureaci nagród krajowych</w:t>
      </w:r>
      <w:r w:rsidR="00C15A63">
        <w:rPr>
          <w:rFonts w:eastAsia="SimSun"/>
          <w:kern w:val="2"/>
          <w:lang w:eastAsia="zh-CN"/>
        </w:rPr>
        <w:t>. I</w:t>
      </w:r>
      <w:r w:rsidR="00EA26B1">
        <w:rPr>
          <w:rFonts w:eastAsia="SimSun"/>
          <w:kern w:val="2"/>
          <w:lang w:eastAsia="zh-CN"/>
        </w:rPr>
        <w:t xml:space="preserve">nformacja nt. produktów tradycyjnych </w:t>
      </w:r>
      <w:r w:rsidR="00B10746">
        <w:rPr>
          <w:rFonts w:eastAsia="SimSun"/>
          <w:kern w:val="2"/>
          <w:lang w:eastAsia="zh-CN"/>
        </w:rPr>
        <w:t xml:space="preserve">charakterystycznych dla 4 powiatów zalecanych do „ kredensu”, </w:t>
      </w:r>
      <w:r w:rsidR="00EA26B1">
        <w:rPr>
          <w:rFonts w:eastAsia="SimSun"/>
          <w:kern w:val="2"/>
          <w:lang w:eastAsia="zh-CN"/>
        </w:rPr>
        <w:t>to miedzy innymi oferta po</w:t>
      </w:r>
      <w:r w:rsidR="00B10746">
        <w:rPr>
          <w:rFonts w:eastAsia="SimSun"/>
          <w:kern w:val="2"/>
          <w:lang w:eastAsia="zh-CN"/>
        </w:rPr>
        <w:t>dmiotów ze szlaku  kulinarnego Ś</w:t>
      </w:r>
      <w:r w:rsidR="00EA26B1">
        <w:rPr>
          <w:rFonts w:eastAsia="SimSun"/>
          <w:kern w:val="2"/>
          <w:lang w:eastAsia="zh-CN"/>
        </w:rPr>
        <w:t xml:space="preserve">więtokrzyska Kuźnia Smaków </w:t>
      </w:r>
      <w:r w:rsidR="00B10746">
        <w:rPr>
          <w:rFonts w:eastAsia="SimSun"/>
          <w:kern w:val="2"/>
          <w:lang w:eastAsia="zh-CN"/>
        </w:rPr>
        <w:t>dostę</w:t>
      </w:r>
      <w:r w:rsidR="00C15A63">
        <w:rPr>
          <w:rFonts w:eastAsia="SimSun"/>
          <w:kern w:val="2"/>
          <w:lang w:eastAsia="zh-CN"/>
        </w:rPr>
        <w:t>p</w:t>
      </w:r>
      <w:r w:rsidR="00B10746">
        <w:rPr>
          <w:rFonts w:eastAsia="SimSun"/>
          <w:kern w:val="2"/>
          <w:lang w:eastAsia="zh-CN"/>
        </w:rPr>
        <w:t xml:space="preserve">na na stronie </w:t>
      </w:r>
      <w:hyperlink r:id="rId16" w:history="1">
        <w:r w:rsidR="00B10746" w:rsidRPr="009111EB">
          <w:rPr>
            <w:rStyle w:val="Hipercze"/>
            <w:rFonts w:eastAsia="SimSun"/>
            <w:kern w:val="2"/>
            <w:lang w:eastAsia="zh-CN"/>
          </w:rPr>
          <w:t>www.swietokrzyskakuzniasmakow.pl</w:t>
        </w:r>
      </w:hyperlink>
      <w:r w:rsidR="00B10746">
        <w:rPr>
          <w:rFonts w:eastAsia="SimSun"/>
          <w:kern w:val="2"/>
          <w:lang w:eastAsia="zh-CN"/>
        </w:rPr>
        <w:t xml:space="preserve"> , wykaz produktów spełniających kryteria o których mowa wyżej zamieszczona</w:t>
      </w:r>
      <w:r w:rsidR="00C15A63">
        <w:rPr>
          <w:rFonts w:eastAsia="SimSun"/>
          <w:kern w:val="2"/>
          <w:lang w:eastAsia="zh-CN"/>
        </w:rPr>
        <w:t xml:space="preserve"> również </w:t>
      </w:r>
      <w:r w:rsidR="00B10746">
        <w:rPr>
          <w:rFonts w:eastAsia="SimSun"/>
          <w:kern w:val="2"/>
          <w:lang w:eastAsia="zh-CN"/>
        </w:rPr>
        <w:t xml:space="preserve">na stronie ŚODR </w:t>
      </w:r>
      <w:hyperlink r:id="rId17" w:history="1">
        <w:r w:rsidR="00B10746" w:rsidRPr="009111EB">
          <w:rPr>
            <w:rStyle w:val="Hipercze"/>
            <w:rFonts w:eastAsia="SimSun"/>
            <w:kern w:val="2"/>
            <w:lang w:eastAsia="zh-CN"/>
          </w:rPr>
          <w:t>www.sodr.pl</w:t>
        </w:r>
      </w:hyperlink>
      <w:r w:rsidR="00B10746">
        <w:rPr>
          <w:rFonts w:eastAsia="SimSun"/>
          <w:kern w:val="2"/>
          <w:lang w:eastAsia="zh-CN"/>
        </w:rPr>
        <w:t xml:space="preserve"> ) ,</w:t>
      </w:r>
    </w:p>
    <w:p w:rsidR="00A07590" w:rsidRPr="00E36FBA" w:rsidRDefault="00A07590" w:rsidP="003A19FC">
      <w:pPr>
        <w:widowControl w:val="0"/>
        <w:numPr>
          <w:ilvl w:val="0"/>
          <w:numId w:val="44"/>
        </w:numPr>
        <w:suppressAutoHyphens/>
        <w:spacing w:after="120" w:line="360" w:lineRule="auto"/>
        <w:jc w:val="both"/>
        <w:rPr>
          <w:rFonts w:eastAsia="SimSun" w:cs="Times New Roman"/>
          <w:strike/>
          <w:kern w:val="2"/>
          <w:lang w:eastAsia="zh-CN"/>
        </w:rPr>
      </w:pPr>
      <w:r w:rsidRPr="00E36FBA">
        <w:rPr>
          <w:rFonts w:eastAsia="SimSun"/>
          <w:kern w:val="2"/>
          <w:lang w:eastAsia="zh-CN"/>
        </w:rPr>
        <w:t xml:space="preserve">przetwory tradycyjne z produktów lokalnych charakterystycznych dla powiatów </w:t>
      </w:r>
      <w:r w:rsidR="00D642A2">
        <w:rPr>
          <w:rFonts w:eastAsia="SimSun"/>
          <w:kern w:val="2"/>
          <w:lang w:eastAsia="zh-CN"/>
        </w:rPr>
        <w:t xml:space="preserve">4 powiatów, </w:t>
      </w:r>
    </w:p>
    <w:p w:rsidR="00D642A2" w:rsidRPr="00EA26B1" w:rsidRDefault="00D642A2" w:rsidP="00D642A2">
      <w:pPr>
        <w:widowControl w:val="0"/>
        <w:numPr>
          <w:ilvl w:val="0"/>
          <w:numId w:val="44"/>
        </w:numPr>
        <w:suppressAutoHyphens/>
        <w:spacing w:after="120" w:line="360" w:lineRule="auto"/>
        <w:jc w:val="both"/>
        <w:rPr>
          <w:rFonts w:eastAsia="SimSun"/>
          <w:kern w:val="2"/>
          <w:lang w:eastAsia="zh-CN"/>
        </w:rPr>
      </w:pPr>
      <w:r w:rsidRPr="00EA26B1">
        <w:rPr>
          <w:rFonts w:eastAsia="SimSun"/>
          <w:kern w:val="2"/>
          <w:lang w:eastAsia="zh-CN"/>
        </w:rPr>
        <w:t xml:space="preserve">przetwory </w:t>
      </w:r>
      <w:r w:rsidR="00A07590" w:rsidRPr="00EA26B1">
        <w:rPr>
          <w:rFonts w:eastAsia="SimSun"/>
          <w:kern w:val="2"/>
          <w:lang w:eastAsia="zh-CN"/>
        </w:rPr>
        <w:t>własne</w:t>
      </w:r>
      <w:r w:rsidRPr="00EA26B1">
        <w:rPr>
          <w:rFonts w:eastAsia="SimSun"/>
          <w:kern w:val="2"/>
          <w:lang w:eastAsia="zh-CN"/>
        </w:rPr>
        <w:t xml:space="preserve"> z  surowców uprawianych  w gospodarstwie  lub produktów lokalnych,</w:t>
      </w:r>
    </w:p>
    <w:p w:rsidR="00A07590" w:rsidRPr="00C15A63" w:rsidRDefault="00D642A2" w:rsidP="00C15A63">
      <w:pPr>
        <w:widowControl w:val="0"/>
        <w:suppressAutoHyphens/>
        <w:spacing w:after="120" w:line="360" w:lineRule="auto"/>
        <w:ind w:left="360"/>
        <w:jc w:val="both"/>
        <w:rPr>
          <w:rFonts w:eastAsia="SimSun"/>
          <w:kern w:val="2"/>
          <w:lang w:eastAsia="zh-CN"/>
        </w:rPr>
      </w:pPr>
      <w:r w:rsidRPr="00C15A63">
        <w:rPr>
          <w:rFonts w:eastAsia="SimSun"/>
          <w:kern w:val="2"/>
          <w:lang w:eastAsia="zh-CN"/>
        </w:rPr>
        <w:t xml:space="preserve">1.2.3. </w:t>
      </w:r>
      <w:r w:rsidR="00C15A63">
        <w:rPr>
          <w:rFonts w:eastAsia="SimSun"/>
          <w:kern w:val="2"/>
          <w:lang w:eastAsia="zh-CN"/>
        </w:rPr>
        <w:t>P</w:t>
      </w:r>
      <w:r w:rsidR="00A07590" w:rsidRPr="00C15A63">
        <w:rPr>
          <w:rFonts w:eastAsia="SimSun"/>
          <w:kern w:val="2"/>
          <w:lang w:eastAsia="zh-CN"/>
        </w:rPr>
        <w:t xml:space="preserve">rodukty o których mowa </w:t>
      </w:r>
      <w:r w:rsidRPr="00C15A63">
        <w:rPr>
          <w:rFonts w:eastAsia="SimSun"/>
          <w:kern w:val="2"/>
          <w:lang w:eastAsia="zh-CN"/>
        </w:rPr>
        <w:t xml:space="preserve">w pkt.  1.2.2. </w:t>
      </w:r>
      <w:r w:rsidR="00A07590" w:rsidRPr="00C15A63">
        <w:rPr>
          <w:rFonts w:eastAsia="SimSun"/>
          <w:kern w:val="2"/>
          <w:lang w:eastAsia="zh-CN"/>
        </w:rPr>
        <w:t xml:space="preserve">powinny zawierać etykietę z nazwą produktu,   nazwą wytwórcy, datę spożycia,  zgodnie z </w:t>
      </w:r>
      <w:r w:rsidR="00A07590" w:rsidRPr="00C15A63">
        <w:rPr>
          <w:rFonts w:eastAsia="SimSun"/>
          <w:kern w:val="2"/>
          <w:u w:val="single"/>
          <w:lang w:eastAsia="zh-CN"/>
        </w:rPr>
        <w:t>ustawą o etykietowaniu,</w:t>
      </w:r>
      <w:r w:rsidR="00A07590" w:rsidRPr="00C15A63">
        <w:rPr>
          <w:rFonts w:eastAsia="SimSun"/>
          <w:kern w:val="2"/>
          <w:lang w:eastAsia="zh-CN"/>
        </w:rPr>
        <w:t xml:space="preserve">  </w:t>
      </w:r>
    </w:p>
    <w:p w:rsidR="00973EA2" w:rsidRDefault="00D642A2" w:rsidP="00C15A63">
      <w:pPr>
        <w:widowControl w:val="0"/>
        <w:suppressAutoHyphens/>
        <w:spacing w:after="120" w:line="360" w:lineRule="auto"/>
        <w:ind w:left="360"/>
        <w:jc w:val="both"/>
        <w:rPr>
          <w:rFonts w:eastAsia="SimSun"/>
          <w:kern w:val="2"/>
          <w:lang w:eastAsia="zh-CN"/>
        </w:rPr>
      </w:pPr>
      <w:r w:rsidRPr="00C15A63">
        <w:rPr>
          <w:rFonts w:eastAsia="SimSun"/>
          <w:kern w:val="2"/>
          <w:lang w:eastAsia="zh-CN"/>
        </w:rPr>
        <w:t xml:space="preserve">1.2.4. </w:t>
      </w:r>
      <w:r w:rsidR="00C15A63" w:rsidRPr="00C15A63">
        <w:rPr>
          <w:rFonts w:eastAsia="SimSun"/>
          <w:b/>
          <w:kern w:val="2"/>
          <w:lang w:eastAsia="zh-CN"/>
        </w:rPr>
        <w:t>I</w:t>
      </w:r>
      <w:r w:rsidR="00A07590" w:rsidRPr="00C15A63">
        <w:rPr>
          <w:rFonts w:eastAsia="SimSun"/>
          <w:b/>
          <w:kern w:val="2"/>
          <w:lang w:eastAsia="zh-CN"/>
        </w:rPr>
        <w:t xml:space="preserve">lość produktów w </w:t>
      </w:r>
      <w:r w:rsidR="00C15A63">
        <w:rPr>
          <w:rFonts w:eastAsia="SimSun"/>
          <w:b/>
          <w:kern w:val="2"/>
          <w:lang w:eastAsia="zh-CN"/>
        </w:rPr>
        <w:t>„</w:t>
      </w:r>
      <w:r w:rsidR="00A07590" w:rsidRPr="00C15A63">
        <w:rPr>
          <w:rFonts w:eastAsia="SimSun"/>
          <w:b/>
          <w:kern w:val="2"/>
          <w:lang w:eastAsia="zh-CN"/>
        </w:rPr>
        <w:t>kredensie</w:t>
      </w:r>
      <w:r w:rsidR="00C15A63">
        <w:rPr>
          <w:rFonts w:eastAsia="SimSun"/>
          <w:b/>
          <w:kern w:val="2"/>
          <w:lang w:eastAsia="zh-CN"/>
        </w:rPr>
        <w:t>”</w:t>
      </w:r>
      <w:r w:rsidR="00A07590" w:rsidRPr="00C15A63">
        <w:rPr>
          <w:rFonts w:eastAsia="SimSun"/>
          <w:b/>
          <w:kern w:val="2"/>
          <w:lang w:eastAsia="zh-CN"/>
        </w:rPr>
        <w:t xml:space="preserve"> </w:t>
      </w:r>
      <w:r w:rsidR="00C15A63">
        <w:rPr>
          <w:rFonts w:eastAsia="SimSun"/>
          <w:b/>
          <w:kern w:val="2"/>
          <w:lang w:eastAsia="zh-CN"/>
        </w:rPr>
        <w:t xml:space="preserve">to </w:t>
      </w:r>
      <w:r w:rsidR="00C15A63" w:rsidRPr="00C15A63">
        <w:rPr>
          <w:rFonts w:eastAsia="SimSun"/>
          <w:b/>
          <w:kern w:val="2"/>
          <w:lang w:eastAsia="zh-CN"/>
        </w:rPr>
        <w:t xml:space="preserve">minimum </w:t>
      </w:r>
      <w:r w:rsidR="00A07590" w:rsidRPr="00C15A63">
        <w:rPr>
          <w:rFonts w:eastAsia="SimSun"/>
          <w:b/>
          <w:kern w:val="2"/>
          <w:lang w:eastAsia="zh-CN"/>
        </w:rPr>
        <w:t>3 asortymenty</w:t>
      </w:r>
      <w:r w:rsidR="00C15A63">
        <w:rPr>
          <w:rFonts w:eastAsia="SimSun"/>
          <w:kern w:val="2"/>
          <w:lang w:eastAsia="zh-CN"/>
        </w:rPr>
        <w:t xml:space="preserve"> ( nie pojedyncze</w:t>
      </w:r>
      <w:r w:rsidR="00C15A63" w:rsidRPr="00C15A63">
        <w:rPr>
          <w:rFonts w:eastAsia="SimSun"/>
          <w:kern w:val="2"/>
          <w:lang w:eastAsia="zh-CN"/>
        </w:rPr>
        <w:t xml:space="preserve"> produkt</w:t>
      </w:r>
      <w:r w:rsidR="00C15A63">
        <w:rPr>
          <w:rFonts w:eastAsia="SimSun"/>
          <w:kern w:val="2"/>
          <w:lang w:eastAsia="zh-CN"/>
        </w:rPr>
        <w:t>y z asortymentu</w:t>
      </w:r>
      <w:r w:rsidR="00C15A63" w:rsidRPr="00C15A63">
        <w:rPr>
          <w:rFonts w:eastAsia="SimSun"/>
          <w:kern w:val="2"/>
          <w:lang w:eastAsia="zh-CN"/>
        </w:rPr>
        <w:t>)</w:t>
      </w:r>
      <w:r w:rsidR="00973EA2" w:rsidRPr="00C15A63">
        <w:rPr>
          <w:rFonts w:eastAsia="SimSun"/>
          <w:kern w:val="2"/>
          <w:lang w:eastAsia="zh-CN"/>
        </w:rPr>
        <w:t xml:space="preserve">. </w:t>
      </w:r>
      <w:r w:rsidR="00A07590" w:rsidRPr="00C15A63">
        <w:rPr>
          <w:rFonts w:eastAsia="SimSun"/>
          <w:kern w:val="2"/>
          <w:lang w:eastAsia="zh-CN"/>
        </w:rPr>
        <w:t xml:space="preserve"> </w:t>
      </w:r>
      <w:r w:rsidR="00973EA2" w:rsidRPr="00C15A63">
        <w:rPr>
          <w:rFonts w:eastAsia="SimSun"/>
          <w:kern w:val="2"/>
          <w:lang w:eastAsia="zh-CN"/>
        </w:rPr>
        <w:t xml:space="preserve"> Asortyment to np. 1</w:t>
      </w:r>
      <w:r w:rsidR="00C15A63">
        <w:rPr>
          <w:rFonts w:eastAsia="SimSun"/>
          <w:kern w:val="2"/>
          <w:lang w:eastAsia="zh-CN"/>
        </w:rPr>
        <w:t>) miody, 2)</w:t>
      </w:r>
      <w:r w:rsidR="00973EA2" w:rsidRPr="00C15A63">
        <w:rPr>
          <w:rFonts w:eastAsia="SimSun"/>
          <w:kern w:val="2"/>
          <w:lang w:eastAsia="zh-CN"/>
        </w:rPr>
        <w:t xml:space="preserve"> przetwory z owoców,</w:t>
      </w:r>
      <w:r w:rsidR="00C15A63">
        <w:rPr>
          <w:rFonts w:eastAsia="SimSun"/>
          <w:kern w:val="2"/>
          <w:lang w:eastAsia="zh-CN"/>
        </w:rPr>
        <w:t xml:space="preserve"> 3)  przetwory z warzyw,          4) soki, 5) wina, 6) wyroby cukiernicze, 7)</w:t>
      </w:r>
      <w:r w:rsidR="00973EA2" w:rsidRPr="00C15A63">
        <w:rPr>
          <w:rFonts w:eastAsia="SimSun"/>
          <w:kern w:val="2"/>
          <w:lang w:eastAsia="zh-CN"/>
        </w:rPr>
        <w:t xml:space="preserve"> olej tłoczone na zimno  etc. </w:t>
      </w:r>
      <w:r w:rsidR="00A07590" w:rsidRPr="00C15A63">
        <w:rPr>
          <w:rFonts w:eastAsia="SimSun"/>
          <w:kern w:val="2"/>
          <w:lang w:eastAsia="zh-CN"/>
        </w:rPr>
        <w:t xml:space="preserve">(w liczbę </w:t>
      </w:r>
      <w:r w:rsidR="00973EA2" w:rsidRPr="00C15A63">
        <w:rPr>
          <w:rFonts w:eastAsia="SimSun"/>
          <w:kern w:val="2"/>
          <w:lang w:eastAsia="zh-CN"/>
        </w:rPr>
        <w:t xml:space="preserve">min. 3 </w:t>
      </w:r>
      <w:r w:rsidR="00A07590" w:rsidRPr="00C15A63">
        <w:rPr>
          <w:rFonts w:eastAsia="SimSun"/>
          <w:kern w:val="2"/>
          <w:lang w:eastAsia="zh-CN"/>
        </w:rPr>
        <w:t>asortymentów nie wchodzą  własne produkty</w:t>
      </w:r>
      <w:r w:rsidR="00C15A63">
        <w:rPr>
          <w:rFonts w:eastAsia="SimSun"/>
          <w:kern w:val="2"/>
          <w:lang w:eastAsia="zh-CN"/>
        </w:rPr>
        <w:t>)</w:t>
      </w:r>
      <w:r w:rsidR="00A07590" w:rsidRPr="00C15A63">
        <w:rPr>
          <w:rFonts w:eastAsia="SimSun"/>
          <w:kern w:val="2"/>
          <w:lang w:eastAsia="zh-CN"/>
        </w:rPr>
        <w:t>.</w:t>
      </w:r>
    </w:p>
    <w:p w:rsidR="00FC0816" w:rsidRDefault="00C15A63" w:rsidP="00166B25">
      <w:pPr>
        <w:widowControl w:val="0"/>
        <w:suppressAutoHyphens/>
        <w:spacing w:after="120" w:line="360" w:lineRule="auto"/>
        <w:ind w:left="360"/>
        <w:jc w:val="both"/>
        <w:rPr>
          <w:rFonts w:eastAsia="SimSun"/>
          <w:iCs/>
          <w:kern w:val="2"/>
          <w:lang w:eastAsia="zh-CN"/>
        </w:rPr>
      </w:pPr>
      <w:r>
        <w:rPr>
          <w:rFonts w:eastAsia="SimSun"/>
          <w:kern w:val="2"/>
          <w:lang w:eastAsia="zh-CN"/>
        </w:rPr>
        <w:t xml:space="preserve">1.2.5. </w:t>
      </w:r>
      <w:r>
        <w:rPr>
          <w:rFonts w:eastAsia="SimSun"/>
          <w:iCs/>
          <w:kern w:val="2"/>
          <w:lang w:eastAsia="zh-CN"/>
        </w:rPr>
        <w:t>W</w:t>
      </w:r>
      <w:r w:rsidR="00A07590" w:rsidRPr="00C15A63">
        <w:rPr>
          <w:rFonts w:eastAsia="SimSun"/>
          <w:iCs/>
          <w:kern w:val="2"/>
          <w:lang w:eastAsia="zh-CN"/>
        </w:rPr>
        <w:t>ymóg</w:t>
      </w:r>
      <w:r w:rsidR="00973EA2" w:rsidRPr="00C15A63">
        <w:rPr>
          <w:rFonts w:eastAsia="SimSun"/>
          <w:iCs/>
          <w:kern w:val="2"/>
          <w:lang w:eastAsia="zh-CN"/>
        </w:rPr>
        <w:t xml:space="preserve"> minimum 3 asortymentów  do "kredensu" nie dotyczy  gospodarstw agroturystycznych posiadających własne przetwory  z gospodarstwa</w:t>
      </w:r>
      <w:r w:rsidR="00166B25">
        <w:rPr>
          <w:rFonts w:eastAsia="SimSun"/>
          <w:iCs/>
          <w:kern w:val="2"/>
          <w:lang w:eastAsia="zh-CN"/>
        </w:rPr>
        <w:t xml:space="preserve"> do celów promocji</w:t>
      </w:r>
    </w:p>
    <w:p w:rsidR="00166B25" w:rsidRDefault="00166B25" w:rsidP="00166B25">
      <w:pPr>
        <w:widowControl w:val="0"/>
        <w:suppressAutoHyphens/>
        <w:spacing w:after="120" w:line="360" w:lineRule="auto"/>
        <w:ind w:left="360"/>
        <w:jc w:val="both"/>
        <w:rPr>
          <w:rFonts w:eastAsia="SimSun"/>
          <w:iCs/>
          <w:kern w:val="2"/>
          <w:lang w:eastAsia="zh-CN"/>
        </w:rPr>
      </w:pPr>
    </w:p>
    <w:p w:rsidR="00166B25" w:rsidRDefault="00166B25" w:rsidP="00166B25">
      <w:pPr>
        <w:widowControl w:val="0"/>
        <w:suppressAutoHyphens/>
        <w:spacing w:after="120" w:line="360" w:lineRule="auto"/>
        <w:ind w:left="360"/>
        <w:jc w:val="both"/>
        <w:rPr>
          <w:rFonts w:eastAsia="SimSun"/>
          <w:iCs/>
          <w:kern w:val="2"/>
          <w:lang w:eastAsia="zh-CN"/>
        </w:rPr>
      </w:pPr>
    </w:p>
    <w:p w:rsidR="00166B25" w:rsidRPr="00166B25" w:rsidRDefault="00166B25" w:rsidP="00166B25">
      <w:pPr>
        <w:widowControl w:val="0"/>
        <w:suppressAutoHyphens/>
        <w:spacing w:after="120" w:line="360" w:lineRule="auto"/>
        <w:ind w:left="360"/>
        <w:jc w:val="both"/>
        <w:rPr>
          <w:rFonts w:eastAsia="SimSun"/>
          <w:kern w:val="2"/>
          <w:lang w:eastAsia="zh-CN"/>
        </w:rPr>
      </w:pPr>
    </w:p>
    <w:p w:rsidR="00A07590" w:rsidRPr="00C15A63" w:rsidRDefault="00973EA2" w:rsidP="00E36FBA">
      <w:pPr>
        <w:widowControl w:val="0"/>
        <w:numPr>
          <w:ilvl w:val="0"/>
          <w:numId w:val="5"/>
        </w:numPr>
        <w:suppressAutoHyphens/>
        <w:spacing w:after="120" w:line="360" w:lineRule="auto"/>
        <w:jc w:val="both"/>
        <w:rPr>
          <w:rFonts w:eastAsia="SimSun"/>
          <w:b/>
          <w:bCs/>
          <w:kern w:val="2"/>
          <w:lang w:eastAsia="zh-CN"/>
        </w:rPr>
      </w:pPr>
      <w:r w:rsidRPr="00C15A63">
        <w:rPr>
          <w:rFonts w:eastAsia="SimSun"/>
          <w:b/>
          <w:bCs/>
          <w:kern w:val="2"/>
          <w:lang w:eastAsia="zh-CN"/>
        </w:rPr>
        <w:t>Kryteria certyfikacji dla rolników,</w:t>
      </w:r>
      <w:r w:rsidR="00A07590" w:rsidRPr="00C15A63">
        <w:rPr>
          <w:rFonts w:eastAsia="SimSun"/>
          <w:b/>
          <w:bCs/>
          <w:kern w:val="2"/>
          <w:lang w:eastAsia="zh-CN"/>
        </w:rPr>
        <w:t xml:space="preserve"> właścicieli gospodarstw ekologicznych, pszczelarzy, </w:t>
      </w:r>
      <w:r w:rsidRPr="00C15A63">
        <w:rPr>
          <w:rFonts w:eastAsia="SimSun"/>
          <w:b/>
          <w:bCs/>
          <w:kern w:val="2"/>
          <w:lang w:eastAsia="zh-CN"/>
        </w:rPr>
        <w:t xml:space="preserve">prowadzących </w:t>
      </w:r>
      <w:r w:rsidR="00FC0816" w:rsidRPr="00C15A63">
        <w:rPr>
          <w:rFonts w:eastAsia="SimSun"/>
          <w:b/>
          <w:bCs/>
          <w:kern w:val="2"/>
          <w:lang w:eastAsia="zh-CN"/>
        </w:rPr>
        <w:t xml:space="preserve">przetwórstwo  tradycyjne, </w:t>
      </w:r>
      <w:r w:rsidR="00A07590" w:rsidRPr="00C15A63">
        <w:rPr>
          <w:rFonts w:eastAsia="SimSun"/>
          <w:b/>
          <w:bCs/>
          <w:kern w:val="2"/>
          <w:lang w:eastAsia="zh-CN"/>
        </w:rPr>
        <w:t xml:space="preserve"> przedsiębiorców prowadzących przetwórstwo tradycyjne</w:t>
      </w:r>
      <w:r w:rsidR="00FC0816" w:rsidRPr="00C15A63">
        <w:rPr>
          <w:rFonts w:eastAsia="SimSun"/>
          <w:b/>
          <w:bCs/>
          <w:kern w:val="2"/>
          <w:lang w:eastAsia="zh-CN"/>
        </w:rPr>
        <w:t xml:space="preserve"> lub wytwarzających żywność  tradycyjną: </w:t>
      </w:r>
    </w:p>
    <w:p w:rsidR="00C15A63" w:rsidRDefault="00A07590" w:rsidP="00C15A63">
      <w:pPr>
        <w:widowControl w:val="0"/>
        <w:suppressAutoHyphens/>
        <w:spacing w:after="120" w:line="360" w:lineRule="auto"/>
        <w:ind w:left="360"/>
        <w:jc w:val="both"/>
        <w:rPr>
          <w:rFonts w:eastAsia="SimSun"/>
          <w:kern w:val="24"/>
          <w:lang w:eastAsia="zh-CN"/>
        </w:rPr>
      </w:pPr>
      <w:r w:rsidRPr="00E36FBA">
        <w:rPr>
          <w:rFonts w:eastAsia="SimSun"/>
          <w:kern w:val="2"/>
          <w:lang w:eastAsia="zh-CN"/>
        </w:rPr>
        <w:t xml:space="preserve">2.1.  </w:t>
      </w:r>
      <w:r w:rsidRPr="00FC0816">
        <w:rPr>
          <w:rFonts w:eastAsia="SimSun"/>
          <w:b/>
          <w:kern w:val="2"/>
          <w:lang w:eastAsia="zh-CN"/>
        </w:rPr>
        <w:t>1 produkt</w:t>
      </w:r>
      <w:r w:rsidRPr="00E36FBA">
        <w:rPr>
          <w:rFonts w:eastAsia="SimSun"/>
          <w:kern w:val="2"/>
          <w:lang w:eastAsia="zh-CN"/>
        </w:rPr>
        <w:t xml:space="preserve"> </w:t>
      </w:r>
      <w:r w:rsidRPr="00F26976">
        <w:rPr>
          <w:rFonts w:eastAsia="SimSun"/>
          <w:b/>
          <w:kern w:val="2"/>
          <w:lang w:eastAsia="zh-CN"/>
        </w:rPr>
        <w:t>tradycyjny</w:t>
      </w:r>
      <w:r w:rsidR="00FC0816" w:rsidRPr="00F26976">
        <w:rPr>
          <w:rFonts w:eastAsia="SimSun"/>
          <w:b/>
          <w:kern w:val="2"/>
          <w:lang w:eastAsia="zh-CN"/>
        </w:rPr>
        <w:t xml:space="preserve">  własny</w:t>
      </w:r>
      <w:r w:rsidR="00C15A63">
        <w:rPr>
          <w:rFonts w:eastAsia="SimSun"/>
          <w:kern w:val="2"/>
          <w:lang w:eastAsia="zh-CN"/>
        </w:rPr>
        <w:t xml:space="preserve"> </w:t>
      </w:r>
      <w:r w:rsidR="00C15A63" w:rsidRPr="00C15A63">
        <w:rPr>
          <w:rFonts w:eastAsia="SimSun"/>
          <w:kern w:val="2"/>
          <w:lang w:eastAsia="zh-CN"/>
        </w:rPr>
        <w:t>( lub więcej)</w:t>
      </w:r>
      <w:r w:rsidR="00FC0816">
        <w:rPr>
          <w:rFonts w:eastAsia="SimSun"/>
          <w:kern w:val="2"/>
          <w:lang w:eastAsia="zh-CN"/>
        </w:rPr>
        <w:t xml:space="preserve"> ,</w:t>
      </w:r>
      <w:r w:rsidRPr="00E36FBA">
        <w:rPr>
          <w:rFonts w:eastAsia="SimSun"/>
          <w:kern w:val="2"/>
          <w:lang w:eastAsia="zh-CN"/>
        </w:rPr>
        <w:t xml:space="preserve"> wytwarzany </w:t>
      </w:r>
      <w:r w:rsidR="00FC0816">
        <w:rPr>
          <w:rFonts w:eastAsia="SimSun"/>
          <w:kern w:val="2"/>
          <w:lang w:eastAsia="zh-CN"/>
        </w:rPr>
        <w:t xml:space="preserve">w gospodarstwie </w:t>
      </w:r>
      <w:r w:rsidRPr="00E36FBA">
        <w:rPr>
          <w:rFonts w:eastAsia="SimSun"/>
          <w:kern w:val="2"/>
          <w:lang w:eastAsia="zh-CN"/>
        </w:rPr>
        <w:t>przez rolnika, przet</w:t>
      </w:r>
      <w:r w:rsidR="00FC0816">
        <w:rPr>
          <w:rFonts w:eastAsia="SimSun"/>
          <w:kern w:val="2"/>
          <w:lang w:eastAsia="zh-CN"/>
        </w:rPr>
        <w:t xml:space="preserve">wórcę na obszarze </w:t>
      </w:r>
      <w:r w:rsidRPr="00E36FBA">
        <w:rPr>
          <w:rFonts w:eastAsia="SimSun"/>
          <w:kern w:val="2"/>
          <w:lang w:eastAsia="zh-CN"/>
        </w:rPr>
        <w:t xml:space="preserve"> objętym projektem </w:t>
      </w:r>
      <w:r w:rsidRPr="00E36FBA">
        <w:rPr>
          <w:rFonts w:eastAsia="SimSun"/>
          <w:kern w:val="24"/>
          <w:lang w:eastAsia="zh-CN"/>
        </w:rPr>
        <w:t xml:space="preserve">zgodnie z </w:t>
      </w:r>
      <w:r w:rsidR="00F26976">
        <w:rPr>
          <w:rFonts w:eastAsia="SimSun"/>
          <w:kern w:val="24"/>
          <w:lang w:eastAsia="zh-CN"/>
        </w:rPr>
        <w:t>definicją produktu tradycyjnego</w:t>
      </w:r>
      <w:r w:rsidRPr="00E36FBA">
        <w:rPr>
          <w:rFonts w:eastAsia="SimSun"/>
          <w:kern w:val="24"/>
          <w:lang w:eastAsia="zh-CN"/>
        </w:rPr>
        <w:t>,</w:t>
      </w:r>
      <w:r w:rsidR="00C15A63">
        <w:rPr>
          <w:rFonts w:eastAsia="SimSun"/>
          <w:kern w:val="24"/>
          <w:lang w:eastAsia="zh-CN"/>
        </w:rPr>
        <w:t xml:space="preserve"> </w:t>
      </w:r>
    </w:p>
    <w:p w:rsidR="00C15A63" w:rsidRDefault="00A07590" w:rsidP="00C15A63">
      <w:pPr>
        <w:widowControl w:val="0"/>
        <w:suppressAutoHyphens/>
        <w:spacing w:after="120" w:line="360" w:lineRule="auto"/>
        <w:ind w:left="360"/>
        <w:jc w:val="both"/>
        <w:rPr>
          <w:rFonts w:eastAsia="SimSun"/>
          <w:b/>
          <w:kern w:val="2"/>
          <w:lang w:eastAsia="zh-CN"/>
        </w:rPr>
      </w:pPr>
      <w:r>
        <w:rPr>
          <w:rFonts w:eastAsia="SimSun"/>
          <w:kern w:val="24"/>
          <w:lang w:eastAsia="zh-CN"/>
        </w:rPr>
        <w:t xml:space="preserve"> </w:t>
      </w:r>
      <w:r w:rsidRPr="00C15A63">
        <w:rPr>
          <w:rFonts w:eastAsia="SimSun"/>
          <w:b/>
          <w:kern w:val="24"/>
          <w:lang w:eastAsia="zh-CN"/>
        </w:rPr>
        <w:t>lub</w:t>
      </w:r>
      <w:r w:rsidR="00C15A63" w:rsidRPr="00C15A63">
        <w:rPr>
          <w:rFonts w:eastAsia="SimSun"/>
          <w:b/>
          <w:kern w:val="24"/>
          <w:lang w:eastAsia="zh-CN"/>
        </w:rPr>
        <w:t xml:space="preserve"> </w:t>
      </w:r>
      <w:r w:rsidRPr="00C15A63">
        <w:rPr>
          <w:rFonts w:eastAsia="SimSun"/>
          <w:b/>
          <w:kern w:val="2"/>
          <w:lang w:eastAsia="zh-CN"/>
        </w:rPr>
        <w:t xml:space="preserve"> </w:t>
      </w:r>
    </w:p>
    <w:p w:rsidR="00A07590" w:rsidRPr="00C15A63" w:rsidRDefault="00A07590" w:rsidP="00C15A63">
      <w:pPr>
        <w:widowControl w:val="0"/>
        <w:suppressAutoHyphens/>
        <w:spacing w:after="120" w:line="360" w:lineRule="auto"/>
        <w:ind w:left="360"/>
        <w:jc w:val="both"/>
        <w:rPr>
          <w:rFonts w:eastAsia="SimSun"/>
          <w:strike/>
          <w:kern w:val="2"/>
          <w:lang w:eastAsia="zh-CN"/>
        </w:rPr>
      </w:pPr>
      <w:r w:rsidRPr="00C15A63">
        <w:rPr>
          <w:rFonts w:eastAsia="SimSun"/>
          <w:b/>
          <w:kern w:val="2"/>
          <w:lang w:eastAsia="zh-CN"/>
        </w:rPr>
        <w:t>1 produkt lokalny/ ekologiczny</w:t>
      </w:r>
      <w:r w:rsidR="00FC0816">
        <w:rPr>
          <w:rFonts w:eastAsia="SimSun"/>
          <w:kern w:val="2"/>
          <w:lang w:eastAsia="zh-CN"/>
        </w:rPr>
        <w:t xml:space="preserve"> </w:t>
      </w:r>
      <w:r w:rsidR="00F26976">
        <w:rPr>
          <w:rFonts w:eastAsia="SimSun"/>
          <w:kern w:val="2"/>
          <w:lang w:eastAsia="zh-CN"/>
        </w:rPr>
        <w:t>( lub więcej) wytwarzany w gospodarstwie przez rolnika</w:t>
      </w:r>
      <w:r w:rsidR="00FC0816" w:rsidRPr="00C15A63">
        <w:rPr>
          <w:rFonts w:eastAsia="SimSun"/>
          <w:kern w:val="2"/>
          <w:lang w:eastAsia="zh-CN"/>
        </w:rPr>
        <w:t xml:space="preserve"> posiadającego ważny certyfikat rolnictwa ekologicznego</w:t>
      </w:r>
      <w:r w:rsidR="00F26976">
        <w:rPr>
          <w:rFonts w:eastAsia="SimSun"/>
          <w:kern w:val="2"/>
          <w:lang w:eastAsia="zh-CN"/>
        </w:rPr>
        <w:t>,</w:t>
      </w:r>
      <w:r w:rsidR="00FC0816">
        <w:rPr>
          <w:rFonts w:eastAsia="SimSun"/>
          <w:kern w:val="2"/>
          <w:lang w:eastAsia="zh-CN"/>
        </w:rPr>
        <w:t xml:space="preserve">  </w:t>
      </w:r>
    </w:p>
    <w:p w:rsidR="00A07590" w:rsidRPr="00E36FBA" w:rsidRDefault="00F26976" w:rsidP="00E36FBA">
      <w:pPr>
        <w:widowControl w:val="0"/>
        <w:suppressAutoHyphens/>
        <w:spacing w:after="120" w:line="360" w:lineRule="auto"/>
        <w:ind w:left="360"/>
        <w:jc w:val="both"/>
        <w:rPr>
          <w:rFonts w:eastAsia="SimSun" w:cs="Times New Roman"/>
          <w:strike/>
          <w:kern w:val="2"/>
          <w:lang w:eastAsia="zh-CN"/>
        </w:rPr>
      </w:pPr>
      <w:r>
        <w:rPr>
          <w:rFonts w:eastAsia="SimSun"/>
          <w:kern w:val="2"/>
          <w:lang w:eastAsia="zh-CN"/>
        </w:rPr>
        <w:t>2..2. P</w:t>
      </w:r>
      <w:r w:rsidR="00A07590" w:rsidRPr="00E36FBA">
        <w:rPr>
          <w:rFonts w:eastAsia="SimSun"/>
          <w:kern w:val="2"/>
          <w:lang w:eastAsia="zh-CN"/>
        </w:rPr>
        <w:t xml:space="preserve">rowadzący sprzedaż </w:t>
      </w:r>
      <w:r w:rsidR="003131A5">
        <w:rPr>
          <w:rFonts w:eastAsia="SimSun"/>
          <w:kern w:val="2"/>
          <w:lang w:eastAsia="zh-CN"/>
        </w:rPr>
        <w:t xml:space="preserve">produktów </w:t>
      </w:r>
      <w:r w:rsidR="00A07590" w:rsidRPr="00E36FBA">
        <w:rPr>
          <w:rFonts w:eastAsia="SimSun"/>
          <w:kern w:val="2"/>
          <w:lang w:eastAsia="zh-CN"/>
        </w:rPr>
        <w:t xml:space="preserve">w miejscu </w:t>
      </w:r>
      <w:r w:rsidR="003131A5">
        <w:rPr>
          <w:rFonts w:eastAsia="SimSun"/>
          <w:kern w:val="2"/>
          <w:lang w:eastAsia="zh-CN"/>
        </w:rPr>
        <w:t>ich wytwarzania</w:t>
      </w:r>
      <w:r w:rsidR="00A07590" w:rsidRPr="00E36FBA">
        <w:rPr>
          <w:rFonts w:eastAsia="SimSun"/>
          <w:kern w:val="2"/>
          <w:lang w:eastAsia="zh-CN"/>
        </w:rPr>
        <w:t>,</w:t>
      </w:r>
    </w:p>
    <w:p w:rsidR="00A07590" w:rsidRPr="00E36FBA" w:rsidRDefault="00F26976" w:rsidP="00E36FBA">
      <w:pPr>
        <w:widowControl w:val="0"/>
        <w:suppressAutoHyphens/>
        <w:spacing w:after="120" w:line="360" w:lineRule="auto"/>
        <w:ind w:left="360"/>
        <w:jc w:val="both"/>
        <w:rPr>
          <w:rFonts w:eastAsia="SimSun"/>
          <w:kern w:val="2"/>
          <w:lang w:eastAsia="zh-CN"/>
        </w:rPr>
      </w:pPr>
      <w:r>
        <w:rPr>
          <w:rFonts w:eastAsia="SimSun"/>
          <w:kern w:val="2"/>
          <w:lang w:eastAsia="zh-CN"/>
        </w:rPr>
        <w:t>2.3. P</w:t>
      </w:r>
      <w:r w:rsidR="00A07590" w:rsidRPr="00E36FBA">
        <w:rPr>
          <w:rFonts w:eastAsia="SimSun"/>
          <w:kern w:val="2"/>
          <w:lang w:eastAsia="zh-CN"/>
        </w:rPr>
        <w:t>osiadający informację o sprzedaży produktów (np. tablica informacyjna, szyld, etc</w:t>
      </w:r>
      <w:r w:rsidR="003131A5">
        <w:rPr>
          <w:rFonts w:eastAsia="SimSun"/>
          <w:kern w:val="2"/>
          <w:lang w:eastAsia="zh-CN"/>
        </w:rPr>
        <w:t xml:space="preserve">. </w:t>
      </w:r>
      <w:r w:rsidR="00A07590" w:rsidRPr="00E36FBA">
        <w:rPr>
          <w:rFonts w:eastAsia="SimSun"/>
          <w:kern w:val="2"/>
          <w:lang w:eastAsia="zh-CN"/>
        </w:rPr>
        <w:t>) w widocznym dla klienta miejscu np. na budynku, ogrodzeniu,</w:t>
      </w:r>
    </w:p>
    <w:p w:rsidR="00A07590" w:rsidRPr="00E36FBA" w:rsidRDefault="00F26976" w:rsidP="00E36FBA">
      <w:pPr>
        <w:widowControl w:val="0"/>
        <w:suppressAutoHyphens/>
        <w:spacing w:after="120" w:line="360" w:lineRule="auto"/>
        <w:ind w:left="360"/>
        <w:jc w:val="both"/>
        <w:rPr>
          <w:rFonts w:eastAsia="SimSun" w:cs="Times New Roman"/>
          <w:kern w:val="2"/>
          <w:lang w:eastAsia="zh-CN"/>
        </w:rPr>
      </w:pPr>
      <w:r>
        <w:rPr>
          <w:rFonts w:eastAsia="SimSun"/>
          <w:kern w:val="2"/>
          <w:lang w:eastAsia="zh-CN"/>
        </w:rPr>
        <w:t>2.4.  W</w:t>
      </w:r>
      <w:r w:rsidR="00A07590" w:rsidRPr="00E36FBA">
        <w:rPr>
          <w:rFonts w:eastAsia="SimSun"/>
          <w:kern w:val="2"/>
          <w:lang w:eastAsia="zh-CN"/>
        </w:rPr>
        <w:t xml:space="preserve">yeksponowane dyplomy za udział </w:t>
      </w:r>
      <w:r w:rsidR="00FF0C7C">
        <w:rPr>
          <w:rFonts w:eastAsia="SimSun"/>
          <w:kern w:val="2"/>
          <w:lang w:eastAsia="zh-CN"/>
        </w:rPr>
        <w:t xml:space="preserve"> p</w:t>
      </w:r>
      <w:r w:rsidR="00FF0C7C" w:rsidRPr="00F26976">
        <w:rPr>
          <w:rFonts w:eastAsia="SimSun"/>
          <w:kern w:val="2"/>
          <w:lang w:eastAsia="zh-CN"/>
        </w:rPr>
        <w:t>roduktów</w:t>
      </w:r>
      <w:r w:rsidR="00FF0C7C" w:rsidRPr="00FF0C7C">
        <w:rPr>
          <w:rFonts w:eastAsia="SimSun"/>
          <w:color w:val="FF0000"/>
          <w:kern w:val="2"/>
          <w:lang w:eastAsia="zh-CN"/>
        </w:rPr>
        <w:t xml:space="preserve"> </w:t>
      </w:r>
      <w:r>
        <w:rPr>
          <w:rFonts w:eastAsia="SimSun"/>
          <w:kern w:val="2"/>
          <w:lang w:eastAsia="zh-CN"/>
        </w:rPr>
        <w:t xml:space="preserve">w konkursach ( np. na najlepszy produkt tradycyjny)  </w:t>
      </w:r>
      <w:r w:rsidR="00A07590" w:rsidRPr="00E36FBA">
        <w:rPr>
          <w:rFonts w:eastAsia="SimSun"/>
          <w:kern w:val="2"/>
          <w:lang w:eastAsia="zh-CN"/>
        </w:rPr>
        <w:t>w miejscu sprzedaży</w:t>
      </w:r>
      <w:r w:rsidR="00FC0816">
        <w:rPr>
          <w:rFonts w:eastAsia="SimSun"/>
          <w:kern w:val="2"/>
          <w:lang w:eastAsia="zh-CN"/>
        </w:rPr>
        <w:t xml:space="preserve"> </w:t>
      </w:r>
      <w:r w:rsidR="00FC0816" w:rsidRPr="00F26976">
        <w:rPr>
          <w:rFonts w:eastAsia="SimSun"/>
          <w:kern w:val="2"/>
          <w:lang w:eastAsia="zh-CN"/>
        </w:rPr>
        <w:t>produktów</w:t>
      </w:r>
      <w:r>
        <w:rPr>
          <w:rFonts w:eastAsia="SimSun"/>
          <w:kern w:val="2"/>
          <w:lang w:eastAsia="zh-CN"/>
        </w:rPr>
        <w:t xml:space="preserve">, </w:t>
      </w:r>
      <w:r w:rsidR="00FC0816">
        <w:rPr>
          <w:rFonts w:eastAsia="SimSun"/>
          <w:kern w:val="2"/>
          <w:lang w:eastAsia="zh-CN"/>
        </w:rPr>
        <w:t xml:space="preserve"> </w:t>
      </w:r>
      <w:r w:rsidR="00A07590" w:rsidRPr="00E36FBA">
        <w:rPr>
          <w:rFonts w:eastAsia="SimSun"/>
          <w:kern w:val="2"/>
          <w:lang w:eastAsia="zh-CN"/>
        </w:rPr>
        <w:t xml:space="preserve"> widoczne dla klienta, </w:t>
      </w:r>
    </w:p>
    <w:p w:rsidR="00A07590" w:rsidRPr="00E36FBA" w:rsidRDefault="00F26976" w:rsidP="00E36FBA">
      <w:pPr>
        <w:widowControl w:val="0"/>
        <w:suppressAutoHyphens/>
        <w:spacing w:after="120" w:line="360" w:lineRule="auto"/>
        <w:ind w:left="360"/>
        <w:jc w:val="both"/>
        <w:rPr>
          <w:rFonts w:eastAsia="SimSun" w:cs="Times New Roman"/>
          <w:strike/>
          <w:kern w:val="2"/>
          <w:lang w:eastAsia="zh-CN"/>
        </w:rPr>
      </w:pPr>
      <w:r>
        <w:rPr>
          <w:rFonts w:eastAsia="SimSun"/>
          <w:kern w:val="2"/>
          <w:lang w:eastAsia="zh-CN"/>
        </w:rPr>
        <w:t>2.5. P</w:t>
      </w:r>
      <w:r w:rsidR="00A07590" w:rsidRPr="00E36FBA">
        <w:rPr>
          <w:rFonts w:eastAsia="SimSun"/>
          <w:kern w:val="2"/>
          <w:lang w:eastAsia="zh-CN"/>
        </w:rPr>
        <w:t xml:space="preserve">rodukty regionalne,  tradycyjne,  lokalne charakterystyczne dla </w:t>
      </w:r>
      <w:r>
        <w:rPr>
          <w:rFonts w:eastAsia="SimSun"/>
          <w:kern w:val="2"/>
          <w:lang w:eastAsia="zh-CN"/>
        </w:rPr>
        <w:t xml:space="preserve">regionu Gór Świętokrzyskich tj. </w:t>
      </w:r>
      <w:r w:rsidR="00A07590" w:rsidRPr="00E36FBA">
        <w:rPr>
          <w:rFonts w:eastAsia="SimSun"/>
          <w:kern w:val="2"/>
          <w:lang w:eastAsia="zh-CN"/>
        </w:rPr>
        <w:t xml:space="preserve">powiatów </w:t>
      </w:r>
      <w:r>
        <w:rPr>
          <w:rFonts w:eastAsia="SimSun"/>
          <w:kern w:val="2"/>
          <w:lang w:eastAsia="zh-CN"/>
        </w:rPr>
        <w:t xml:space="preserve"> </w:t>
      </w:r>
      <w:r w:rsidR="00A07590" w:rsidRPr="00E36FBA">
        <w:rPr>
          <w:rFonts w:eastAsia="SimSun"/>
          <w:i/>
          <w:iCs/>
          <w:kern w:val="2"/>
          <w:lang w:eastAsia="zh-CN"/>
        </w:rPr>
        <w:t>sandomierskiego, opatowskiego, ostrowieckiego, kieleckiego</w:t>
      </w:r>
      <w:r w:rsidR="00A07590">
        <w:rPr>
          <w:rFonts w:eastAsia="SimSun"/>
          <w:kern w:val="2"/>
          <w:lang w:eastAsia="zh-CN"/>
        </w:rPr>
        <w:t xml:space="preserve">  </w:t>
      </w:r>
      <w:r w:rsidR="00A07590" w:rsidRPr="00E36FBA">
        <w:rPr>
          <w:rFonts w:eastAsia="SimSun"/>
          <w:kern w:val="2"/>
          <w:lang w:eastAsia="zh-CN"/>
        </w:rPr>
        <w:t xml:space="preserve">to: </w:t>
      </w:r>
    </w:p>
    <w:p w:rsidR="00A33760" w:rsidRPr="00A33760" w:rsidRDefault="00A07590" w:rsidP="003A19FC">
      <w:pPr>
        <w:widowControl w:val="0"/>
        <w:numPr>
          <w:ilvl w:val="0"/>
          <w:numId w:val="45"/>
        </w:numPr>
        <w:suppressAutoHyphens/>
        <w:spacing w:after="120" w:line="360" w:lineRule="auto"/>
        <w:jc w:val="both"/>
        <w:rPr>
          <w:rFonts w:eastAsia="SimSun" w:cs="Times New Roman"/>
          <w:strike/>
          <w:kern w:val="2"/>
          <w:lang w:eastAsia="zh-CN"/>
        </w:rPr>
      </w:pPr>
      <w:r w:rsidRPr="00E36FBA">
        <w:rPr>
          <w:rFonts w:eastAsia="SimSun"/>
          <w:kern w:val="2"/>
          <w:lang w:eastAsia="zh-CN"/>
        </w:rPr>
        <w:t>produkty przetworzone i nieprzetworzone pochodzenia roślinnego i zwierzęcego wpisane na L</w:t>
      </w:r>
      <w:r w:rsidR="00F26976">
        <w:rPr>
          <w:rFonts w:eastAsia="SimSun"/>
          <w:kern w:val="2"/>
          <w:lang w:eastAsia="zh-CN"/>
        </w:rPr>
        <w:t xml:space="preserve">istę </w:t>
      </w:r>
      <w:r w:rsidRPr="00E36FBA">
        <w:rPr>
          <w:rFonts w:eastAsia="SimSun"/>
          <w:kern w:val="2"/>
          <w:lang w:eastAsia="zh-CN"/>
        </w:rPr>
        <w:t>P</w:t>
      </w:r>
      <w:r w:rsidR="00F26976">
        <w:rPr>
          <w:rFonts w:eastAsia="SimSun"/>
          <w:kern w:val="2"/>
          <w:lang w:eastAsia="zh-CN"/>
        </w:rPr>
        <w:t xml:space="preserve">roduktów </w:t>
      </w:r>
      <w:r w:rsidRPr="00E36FBA">
        <w:rPr>
          <w:rFonts w:eastAsia="SimSun"/>
          <w:kern w:val="2"/>
          <w:lang w:eastAsia="zh-CN"/>
        </w:rPr>
        <w:t>T</w:t>
      </w:r>
      <w:r w:rsidR="00F26976">
        <w:rPr>
          <w:rFonts w:eastAsia="SimSun"/>
          <w:kern w:val="2"/>
          <w:lang w:eastAsia="zh-CN"/>
        </w:rPr>
        <w:t>radycyjnych</w:t>
      </w:r>
      <w:r w:rsidR="008A29E1">
        <w:rPr>
          <w:rFonts w:eastAsia="SimSun"/>
          <w:kern w:val="2"/>
          <w:lang w:eastAsia="zh-CN"/>
        </w:rPr>
        <w:t>, posiadające oznaczenie unijne</w:t>
      </w:r>
      <w:r w:rsidR="00F26976">
        <w:rPr>
          <w:rFonts w:eastAsia="SimSun"/>
          <w:kern w:val="2"/>
          <w:lang w:eastAsia="zh-CN"/>
        </w:rPr>
        <w:t xml:space="preserve"> </w:t>
      </w:r>
      <w:r w:rsidRPr="00E36FBA">
        <w:rPr>
          <w:rFonts w:eastAsia="SimSun"/>
          <w:kern w:val="2"/>
          <w:lang w:eastAsia="zh-CN"/>
        </w:rPr>
        <w:t xml:space="preserve"> </w:t>
      </w:r>
    </w:p>
    <w:p w:rsidR="00A33760" w:rsidRDefault="00A07590" w:rsidP="00A33760">
      <w:pPr>
        <w:widowControl w:val="0"/>
        <w:suppressAutoHyphens/>
        <w:spacing w:after="120" w:line="360" w:lineRule="auto"/>
        <w:ind w:left="720"/>
        <w:jc w:val="both"/>
        <w:rPr>
          <w:rFonts w:eastAsia="SimSun"/>
          <w:kern w:val="2"/>
          <w:lang w:eastAsia="zh-CN"/>
        </w:rPr>
      </w:pPr>
      <w:r w:rsidRPr="00E36FBA">
        <w:rPr>
          <w:rFonts w:eastAsia="SimSun"/>
          <w:kern w:val="2"/>
          <w:lang w:eastAsia="zh-CN"/>
        </w:rPr>
        <w:t>lub</w:t>
      </w:r>
    </w:p>
    <w:p w:rsidR="00A07590" w:rsidRPr="00E36FBA" w:rsidRDefault="00A07590" w:rsidP="00A33760">
      <w:pPr>
        <w:widowControl w:val="0"/>
        <w:suppressAutoHyphens/>
        <w:spacing w:after="120" w:line="360" w:lineRule="auto"/>
        <w:ind w:left="720"/>
        <w:jc w:val="both"/>
        <w:rPr>
          <w:rFonts w:eastAsia="SimSun" w:cs="Times New Roman"/>
          <w:strike/>
          <w:kern w:val="2"/>
          <w:lang w:eastAsia="zh-CN"/>
        </w:rPr>
      </w:pPr>
      <w:r w:rsidRPr="00E36FBA">
        <w:rPr>
          <w:rFonts w:eastAsia="SimSun"/>
          <w:kern w:val="2"/>
          <w:lang w:eastAsia="zh-CN"/>
        </w:rPr>
        <w:t xml:space="preserve"> uznane  tj. laureaci konkursów wojewódzkich, laureaci nagród krajowych</w:t>
      </w:r>
      <w:r w:rsidR="00F26976">
        <w:rPr>
          <w:rFonts w:eastAsia="SimSun"/>
          <w:kern w:val="2"/>
          <w:lang w:eastAsia="zh-CN"/>
        </w:rPr>
        <w:t xml:space="preserve">, </w:t>
      </w:r>
      <w:r w:rsidRPr="00E36FBA">
        <w:rPr>
          <w:rFonts w:eastAsia="SimSun"/>
          <w:kern w:val="2"/>
          <w:lang w:eastAsia="zh-CN"/>
        </w:rPr>
        <w:t xml:space="preserve"> potwierdzone dyplomami udziału w konkursach produktu tradycyjnego, </w:t>
      </w:r>
    </w:p>
    <w:p w:rsidR="00A07590" w:rsidRPr="00A33760" w:rsidRDefault="00A07590" w:rsidP="00A33760">
      <w:pPr>
        <w:widowControl w:val="0"/>
        <w:numPr>
          <w:ilvl w:val="0"/>
          <w:numId w:val="45"/>
        </w:numPr>
        <w:suppressAutoHyphens/>
        <w:spacing w:after="120" w:line="360" w:lineRule="auto"/>
        <w:jc w:val="both"/>
        <w:rPr>
          <w:rFonts w:eastAsia="SimSun" w:cs="Times New Roman"/>
          <w:strike/>
          <w:kern w:val="2"/>
          <w:lang w:eastAsia="zh-CN"/>
        </w:rPr>
      </w:pPr>
      <w:r w:rsidRPr="00E36FBA">
        <w:rPr>
          <w:rFonts w:eastAsia="SimSun"/>
          <w:kern w:val="2"/>
          <w:lang w:eastAsia="zh-CN"/>
        </w:rPr>
        <w:t xml:space="preserve">produkty lokalne przetworzone i nieprzetworzone pochodzenia roślinnego i zwierzęcego potwierdzone ważnym certyfikatem  rolnictwa ekologicznego lub  dyplomem udziału w konkursach produktu tradycyjnego o zasięgu wojewódzkim, krajowym, </w:t>
      </w:r>
    </w:p>
    <w:p w:rsidR="00A33760" w:rsidRDefault="00A33760" w:rsidP="003A19FC">
      <w:pPr>
        <w:pStyle w:val="Domylny"/>
        <w:tabs>
          <w:tab w:val="left" w:pos="4252"/>
          <w:tab w:val="center" w:pos="4535"/>
        </w:tabs>
        <w:spacing w:after="0" w:line="360" w:lineRule="auto"/>
        <w:jc w:val="center"/>
        <w:rPr>
          <w:b/>
          <w:bCs/>
        </w:rPr>
      </w:pPr>
    </w:p>
    <w:p w:rsidR="00A33760" w:rsidRDefault="00A33760" w:rsidP="003A19FC">
      <w:pPr>
        <w:pStyle w:val="Domylny"/>
        <w:tabs>
          <w:tab w:val="left" w:pos="4252"/>
          <w:tab w:val="center" w:pos="4535"/>
        </w:tabs>
        <w:spacing w:after="0" w:line="360" w:lineRule="auto"/>
        <w:jc w:val="center"/>
        <w:rPr>
          <w:b/>
          <w:bCs/>
        </w:rPr>
      </w:pPr>
    </w:p>
    <w:p w:rsidR="00A33760" w:rsidRDefault="00A33760" w:rsidP="003A19FC">
      <w:pPr>
        <w:pStyle w:val="Domylny"/>
        <w:tabs>
          <w:tab w:val="left" w:pos="4252"/>
          <w:tab w:val="center" w:pos="4535"/>
        </w:tabs>
        <w:spacing w:after="0" w:line="360" w:lineRule="auto"/>
        <w:jc w:val="center"/>
        <w:rPr>
          <w:b/>
          <w:bCs/>
        </w:rPr>
      </w:pPr>
    </w:p>
    <w:p w:rsidR="00A33760" w:rsidRDefault="00A33760" w:rsidP="003A19FC">
      <w:pPr>
        <w:pStyle w:val="Domylny"/>
        <w:tabs>
          <w:tab w:val="left" w:pos="4252"/>
          <w:tab w:val="center" w:pos="4535"/>
        </w:tabs>
        <w:spacing w:after="0" w:line="360" w:lineRule="auto"/>
        <w:jc w:val="center"/>
        <w:rPr>
          <w:b/>
          <w:bCs/>
        </w:rPr>
      </w:pPr>
    </w:p>
    <w:p w:rsidR="00166B25" w:rsidRDefault="00166B25" w:rsidP="003A19FC">
      <w:pPr>
        <w:pStyle w:val="Domylny"/>
        <w:tabs>
          <w:tab w:val="left" w:pos="4252"/>
          <w:tab w:val="center" w:pos="4535"/>
        </w:tabs>
        <w:spacing w:after="0" w:line="360" w:lineRule="auto"/>
        <w:jc w:val="center"/>
        <w:rPr>
          <w:b/>
          <w:bCs/>
        </w:rPr>
      </w:pPr>
    </w:p>
    <w:p w:rsidR="00166B25" w:rsidRDefault="00166B25" w:rsidP="003A19FC">
      <w:pPr>
        <w:pStyle w:val="Domylny"/>
        <w:tabs>
          <w:tab w:val="left" w:pos="4252"/>
          <w:tab w:val="center" w:pos="4535"/>
        </w:tabs>
        <w:spacing w:after="0" w:line="360" w:lineRule="auto"/>
        <w:jc w:val="center"/>
        <w:rPr>
          <w:b/>
          <w:bCs/>
        </w:rPr>
      </w:pPr>
    </w:p>
    <w:p w:rsidR="00166B25" w:rsidRDefault="00166B25" w:rsidP="003A19FC">
      <w:pPr>
        <w:pStyle w:val="Domylny"/>
        <w:tabs>
          <w:tab w:val="left" w:pos="4252"/>
          <w:tab w:val="center" w:pos="4535"/>
        </w:tabs>
        <w:spacing w:after="0" w:line="360" w:lineRule="auto"/>
        <w:jc w:val="center"/>
        <w:rPr>
          <w:b/>
          <w:bCs/>
        </w:rPr>
      </w:pPr>
    </w:p>
    <w:p w:rsidR="00A33760" w:rsidRDefault="00A33760" w:rsidP="003A19FC">
      <w:pPr>
        <w:pStyle w:val="Domylny"/>
        <w:tabs>
          <w:tab w:val="left" w:pos="4252"/>
          <w:tab w:val="center" w:pos="4535"/>
        </w:tabs>
        <w:spacing w:after="0" w:line="360" w:lineRule="auto"/>
        <w:jc w:val="center"/>
        <w:rPr>
          <w:b/>
          <w:bCs/>
        </w:rPr>
      </w:pPr>
    </w:p>
    <w:p w:rsidR="00A33760" w:rsidRDefault="00A33760" w:rsidP="003A19FC">
      <w:pPr>
        <w:pStyle w:val="Domylny"/>
        <w:tabs>
          <w:tab w:val="left" w:pos="4252"/>
          <w:tab w:val="center" w:pos="4535"/>
        </w:tabs>
        <w:spacing w:after="0" w:line="360" w:lineRule="auto"/>
        <w:jc w:val="center"/>
        <w:rPr>
          <w:b/>
          <w:bCs/>
        </w:rPr>
      </w:pPr>
    </w:p>
    <w:p w:rsidR="00A07590" w:rsidRPr="00E36FBA" w:rsidRDefault="00A07590" w:rsidP="003A19FC">
      <w:pPr>
        <w:pStyle w:val="Domylny"/>
        <w:tabs>
          <w:tab w:val="left" w:pos="4252"/>
          <w:tab w:val="center" w:pos="4535"/>
        </w:tabs>
        <w:spacing w:after="0" w:line="360" w:lineRule="auto"/>
        <w:jc w:val="center"/>
        <w:rPr>
          <w:b/>
          <w:bCs/>
        </w:rPr>
      </w:pPr>
      <w:r w:rsidRPr="00E36FBA">
        <w:rPr>
          <w:b/>
          <w:bCs/>
        </w:rPr>
        <w:t>§ 6</w:t>
      </w:r>
    </w:p>
    <w:p w:rsidR="00A07590" w:rsidRDefault="00A07590" w:rsidP="00E36FBA">
      <w:pPr>
        <w:pStyle w:val="Domylny"/>
        <w:tabs>
          <w:tab w:val="left" w:pos="4252"/>
          <w:tab w:val="center" w:pos="4535"/>
        </w:tabs>
        <w:spacing w:after="0" w:line="360" w:lineRule="auto"/>
        <w:jc w:val="center"/>
        <w:rPr>
          <w:b/>
          <w:bCs/>
        </w:rPr>
      </w:pPr>
      <w:r w:rsidRPr="00E36FBA">
        <w:rPr>
          <w:b/>
          <w:bCs/>
        </w:rPr>
        <w:t>Postanowienia końcowe</w:t>
      </w:r>
    </w:p>
    <w:p w:rsidR="00A33760" w:rsidRPr="00E36FBA" w:rsidRDefault="00A33760" w:rsidP="00E36FBA">
      <w:pPr>
        <w:pStyle w:val="Domylny"/>
        <w:tabs>
          <w:tab w:val="left" w:pos="4252"/>
          <w:tab w:val="center" w:pos="4535"/>
        </w:tabs>
        <w:spacing w:after="0" w:line="360" w:lineRule="auto"/>
        <w:jc w:val="center"/>
      </w:pPr>
    </w:p>
    <w:p w:rsidR="00A07590" w:rsidRPr="00E36FBA" w:rsidRDefault="00A07590" w:rsidP="00E36FBA">
      <w:pPr>
        <w:pStyle w:val="Domylny"/>
        <w:widowControl w:val="0"/>
        <w:numPr>
          <w:ilvl w:val="0"/>
          <w:numId w:val="40"/>
        </w:numPr>
        <w:spacing w:after="0" w:line="360" w:lineRule="auto"/>
        <w:jc w:val="both"/>
      </w:pPr>
      <w:r w:rsidRPr="00E36FBA">
        <w:t xml:space="preserve">Przesłane materiały i dokumentacja </w:t>
      </w:r>
      <w:r w:rsidR="00A33760">
        <w:t>przystąpieniem do szlaku kulinarnego</w:t>
      </w:r>
      <w:r w:rsidR="00A33760" w:rsidRPr="00A33760">
        <w:t>„ Świętokrzyska Kuźnia Smaków”.</w:t>
      </w:r>
      <w:r w:rsidR="00A33760">
        <w:t xml:space="preserve">  </w:t>
      </w:r>
      <w:r w:rsidRPr="00E36FBA">
        <w:t>zostaną zabezpieczone przez ŚODR i nie będą zwracane.</w:t>
      </w:r>
    </w:p>
    <w:p w:rsidR="00A07590" w:rsidRPr="00E36FBA" w:rsidRDefault="00A07590" w:rsidP="00E36FBA">
      <w:pPr>
        <w:pStyle w:val="Domylny"/>
        <w:widowControl w:val="0"/>
        <w:numPr>
          <w:ilvl w:val="0"/>
          <w:numId w:val="40"/>
        </w:numPr>
        <w:spacing w:after="0" w:line="360" w:lineRule="auto"/>
        <w:jc w:val="both"/>
      </w:pPr>
      <w:r w:rsidRPr="00E36FBA">
        <w:t xml:space="preserve">ŚODR nie ponosi odpowiedzialności z tytułu roszczeń osób trzecich, jakie mogą powstać </w:t>
      </w:r>
      <w:r w:rsidRPr="00E36FBA">
        <w:br/>
        <w:t>w związku z deklaracją  przystąpienia do Szlaku „ Świętokrzyska Kuźnia Smaków”.</w:t>
      </w:r>
      <w:r w:rsidR="00A33760">
        <w:t xml:space="preserve"> </w:t>
      </w:r>
    </w:p>
    <w:p w:rsidR="00A07590" w:rsidRPr="00E36FBA" w:rsidRDefault="00A33760" w:rsidP="00E36FBA">
      <w:pPr>
        <w:pStyle w:val="Domylny"/>
        <w:widowControl w:val="0"/>
        <w:numPr>
          <w:ilvl w:val="0"/>
          <w:numId w:val="40"/>
        </w:numPr>
        <w:spacing w:after="0" w:line="360" w:lineRule="auto"/>
        <w:jc w:val="both"/>
      </w:pPr>
      <w:r>
        <w:t>Zespół  C</w:t>
      </w:r>
      <w:r w:rsidR="00FF0C7C" w:rsidRPr="00A33760">
        <w:t xml:space="preserve">ertyfikujący   </w:t>
      </w:r>
      <w:r w:rsidR="00A07590" w:rsidRPr="00A33760">
        <w:t>zobowiązan</w:t>
      </w:r>
      <w:r w:rsidR="00FF0C7C" w:rsidRPr="00A33760">
        <w:t>y</w:t>
      </w:r>
      <w:r w:rsidR="00A07590" w:rsidRPr="00A33760">
        <w:t xml:space="preserve"> </w:t>
      </w:r>
      <w:r w:rsidR="00FF0C7C" w:rsidRPr="00A33760">
        <w:t>jest</w:t>
      </w:r>
      <w:r w:rsidR="00FF0C7C" w:rsidRPr="00FF0C7C">
        <w:rPr>
          <w:color w:val="FF0000"/>
        </w:rPr>
        <w:t xml:space="preserve"> </w:t>
      </w:r>
      <w:r w:rsidR="00FF0C7C">
        <w:t xml:space="preserve"> </w:t>
      </w:r>
      <w:r w:rsidR="00A07590" w:rsidRPr="00E36FBA">
        <w:t>do zachowania tajemnicy zawodowej przez okres trwania zadania oraz po jeg</w:t>
      </w:r>
      <w:r>
        <w:t>o zakończeniu. W związku z tym „</w:t>
      </w:r>
      <w:r w:rsidR="00FF0C7C" w:rsidRPr="00A33760">
        <w:t>Zespół"</w:t>
      </w:r>
      <w:r w:rsidR="00FF0C7C">
        <w:t xml:space="preserve"> </w:t>
      </w:r>
      <w:r w:rsidR="00A07590" w:rsidRPr="00E36FBA">
        <w:t>jak i zatrudniony bądź zaangażowany przez niego personel  nie będą przekazywać ani rozpowszechniać osobom trzecim informacji związanych z zadaniem,</w:t>
      </w:r>
    </w:p>
    <w:p w:rsidR="00A07590" w:rsidRPr="00E36FBA" w:rsidRDefault="00A07590" w:rsidP="00E36FBA">
      <w:pPr>
        <w:pStyle w:val="Domylny"/>
        <w:widowControl w:val="0"/>
        <w:numPr>
          <w:ilvl w:val="0"/>
          <w:numId w:val="40"/>
        </w:numPr>
        <w:spacing w:after="0" w:line="360" w:lineRule="auto"/>
        <w:jc w:val="both"/>
      </w:pPr>
      <w:r w:rsidRPr="00E36FBA">
        <w:t>Znak towarowy „Świętokrzyska Kuźnia Smaków” jest znakiem chronionym prawem i może być wykorzystywany przez podmiot tylko w okresie trwania zadania i w sposób określony przez ŚODR.</w:t>
      </w:r>
    </w:p>
    <w:p w:rsidR="00A07590" w:rsidRPr="00E36FBA" w:rsidRDefault="00A07590" w:rsidP="00E36FBA">
      <w:pPr>
        <w:pStyle w:val="Domylny"/>
        <w:widowControl w:val="0"/>
        <w:numPr>
          <w:ilvl w:val="0"/>
          <w:numId w:val="40"/>
        </w:numPr>
        <w:spacing w:after="0" w:line="360" w:lineRule="auto"/>
        <w:jc w:val="both"/>
      </w:pPr>
      <w:r w:rsidRPr="00E36FBA">
        <w:t>Sprawy nieuregulowane niniejszym regulaminem rozstrzygane są przez Świętokrzyski Ośrodek Doradztwa Rolniczego w Modliszewicach.</w:t>
      </w:r>
    </w:p>
    <w:p w:rsidR="00A07590" w:rsidRPr="00E36FBA" w:rsidRDefault="00A07590" w:rsidP="00E36FBA">
      <w:pPr>
        <w:pStyle w:val="Domylny"/>
        <w:widowControl w:val="0"/>
        <w:numPr>
          <w:ilvl w:val="0"/>
          <w:numId w:val="40"/>
        </w:numPr>
        <w:spacing w:after="0" w:line="360" w:lineRule="auto"/>
        <w:jc w:val="both"/>
      </w:pPr>
      <w:r w:rsidRPr="00E36FBA">
        <w:t>W razie wątpliwości, ostateczna interpretacja regulaminu projektu leży w kompetencji Świętokrzyskiego Ośrodka Doradztwa Rolniczego w Modliszewicach.</w:t>
      </w:r>
    </w:p>
    <w:p w:rsidR="00A07590" w:rsidRPr="00E36FBA" w:rsidRDefault="00B92209" w:rsidP="00E36FBA">
      <w:pPr>
        <w:pStyle w:val="Domylny"/>
        <w:widowControl w:val="0"/>
        <w:numPr>
          <w:ilvl w:val="0"/>
          <w:numId w:val="40"/>
        </w:numPr>
        <w:spacing w:after="0" w:line="360" w:lineRule="auto"/>
        <w:jc w:val="both"/>
      </w:pPr>
      <w:r>
        <w:t>Złożenie podpisu pod - D</w:t>
      </w:r>
      <w:r w:rsidR="00A07590" w:rsidRPr="00E36FBA">
        <w:t>eklaracją</w:t>
      </w:r>
      <w:r w:rsidR="00A07590" w:rsidRPr="00E36FBA">
        <w:rPr>
          <w:b/>
          <w:bCs/>
        </w:rPr>
        <w:t xml:space="preserve">  </w:t>
      </w:r>
      <w:r w:rsidR="00A07590" w:rsidRPr="00E36FBA">
        <w:t>przystąpienia do szlaku Ś</w:t>
      </w:r>
      <w:r>
        <w:t>KS  stanowiącej   Załącznik nr 2  R</w:t>
      </w:r>
      <w:r w:rsidR="00A07590" w:rsidRPr="00E36FBA">
        <w:t>egulaminu certyfikacji wraz z Oś</w:t>
      </w:r>
      <w:r>
        <w:t>wiadczeniami oraz</w:t>
      </w:r>
      <w:r w:rsidR="00A07590" w:rsidRPr="00E36FBA">
        <w:t xml:space="preserve"> Wnioskiem zgłaszający podmiot do certyf</w:t>
      </w:r>
      <w:r>
        <w:t>ikacji stanowiący Załącznik nr 3 do R</w:t>
      </w:r>
      <w:r w:rsidR="00A07590" w:rsidRPr="00E36FBA">
        <w:t>egulaminu certyfikacji zobowiązują podmioty do przestrzegania zasad i warunków określonych w procedurach i regulaminach  Szlaku  „Świętokrzyska Kuźnia Smaków”.</w:t>
      </w:r>
      <w:r w:rsidR="00A07590" w:rsidRPr="00E36FBA">
        <w:rPr>
          <w:strike/>
        </w:rPr>
        <w:t xml:space="preserve">           </w:t>
      </w:r>
    </w:p>
    <w:sectPr w:rsidR="00A07590" w:rsidRPr="00E36FBA" w:rsidSect="001D1B5C">
      <w:headerReference w:type="default" r:id="rId18"/>
      <w:footerReference w:type="default" r:id="rId19"/>
      <w:pgSz w:w="11906" w:h="16838" w:code="9"/>
      <w:pgMar w:top="1843" w:right="1418" w:bottom="1418" w:left="1418" w:header="709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F1F" w:rsidRDefault="004A4F1F" w:rsidP="008059F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A4F1F" w:rsidRDefault="004A4F1F" w:rsidP="008059F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590" w:rsidRDefault="00A07590" w:rsidP="00CB4602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Projekt współfinansowany przez Szwajcarię</w:t>
    </w:r>
  </w:p>
  <w:p w:rsidR="00A07590" w:rsidRPr="00CB4602" w:rsidRDefault="00A07590" w:rsidP="00CB4602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 ramach szwajcarskiego programu współpracy z nowymi krajami członkowskimi Unii Europejskiej</w:t>
    </w:r>
  </w:p>
  <w:tbl>
    <w:tblPr>
      <w:tblW w:w="9572" w:type="dxa"/>
      <w:tblInd w:w="2" w:type="dxa"/>
      <w:tblLook w:val="00A0" w:firstRow="1" w:lastRow="0" w:firstColumn="1" w:lastColumn="0" w:noHBand="0" w:noVBand="0"/>
    </w:tblPr>
    <w:tblGrid>
      <w:gridCol w:w="2244"/>
      <w:gridCol w:w="3277"/>
      <w:gridCol w:w="2196"/>
      <w:gridCol w:w="1855"/>
    </w:tblGrid>
    <w:tr w:rsidR="00A07590">
      <w:tc>
        <w:tcPr>
          <w:tcW w:w="2249" w:type="dxa"/>
          <w:tcBorders>
            <w:top w:val="single" w:sz="18" w:space="0" w:color="E3001B"/>
            <w:left w:val="nil"/>
            <w:bottom w:val="nil"/>
            <w:right w:val="nil"/>
          </w:tcBorders>
        </w:tcPr>
        <w:p w:rsidR="00A07590" w:rsidRDefault="005A2317">
          <w:pPr>
            <w:pStyle w:val="Stopka"/>
            <w:rPr>
              <w:rFonts w:cs="Times New Roman"/>
            </w:rPr>
          </w:pPr>
          <w:r>
            <w:rPr>
              <w:rFonts w:cs="Times New Roman"/>
              <w:noProof/>
            </w:rPr>
            <w:drawing>
              <wp:inline distT="0" distB="0" distL="0" distR="0">
                <wp:extent cx="1152525" cy="523875"/>
                <wp:effectExtent l="19050" t="0" r="9525" b="0"/>
                <wp:docPr id="2" name="Obraz 2" descr="wojs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wojs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8" w:type="dxa"/>
          <w:tcBorders>
            <w:top w:val="single" w:sz="18" w:space="0" w:color="E3001B"/>
            <w:left w:val="nil"/>
            <w:bottom w:val="nil"/>
            <w:right w:val="nil"/>
          </w:tcBorders>
          <w:vAlign w:val="center"/>
        </w:tcPr>
        <w:p w:rsidR="00A07590" w:rsidRDefault="005A2317">
          <w:pPr>
            <w:pStyle w:val="Stopka"/>
            <w:rPr>
              <w:rFonts w:cs="Times New Roman"/>
            </w:rPr>
          </w:pPr>
          <w:r>
            <w:rPr>
              <w:rFonts w:cs="Times New Roman"/>
              <w:noProof/>
            </w:rPr>
            <w:drawing>
              <wp:inline distT="0" distB="0" distL="0" distR="0">
                <wp:extent cx="1666875" cy="466725"/>
                <wp:effectExtent l="19050" t="0" r="9525" b="0"/>
                <wp:docPr id="3" name="Obraz 6" descr="gsn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gsn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6" w:type="dxa"/>
          <w:tcBorders>
            <w:top w:val="single" w:sz="18" w:space="0" w:color="E3001B"/>
            <w:left w:val="nil"/>
            <w:bottom w:val="nil"/>
            <w:right w:val="nil"/>
          </w:tcBorders>
        </w:tcPr>
        <w:p w:rsidR="00A07590" w:rsidRDefault="005A2317">
          <w:pPr>
            <w:pStyle w:val="Stopka"/>
            <w:rPr>
              <w:rFonts w:cs="Times New Roman"/>
              <w:noProof/>
            </w:rPr>
          </w:pPr>
          <w:r>
            <w:rPr>
              <w:rFonts w:cs="Times New Roman"/>
              <w:noProof/>
            </w:rPr>
            <w:drawing>
              <wp:inline distT="0" distB="0" distL="0" distR="0">
                <wp:extent cx="1228725" cy="523875"/>
                <wp:effectExtent l="19050" t="0" r="9525" b="0"/>
                <wp:docPr id="4" name="Obraz 3" descr="opiwp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opiwp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9" w:type="dxa"/>
          <w:tcBorders>
            <w:top w:val="single" w:sz="18" w:space="0" w:color="E3001B"/>
            <w:left w:val="nil"/>
            <w:bottom w:val="nil"/>
            <w:right w:val="nil"/>
          </w:tcBorders>
        </w:tcPr>
        <w:p w:rsidR="00A07590" w:rsidRDefault="00A07590">
          <w:pPr>
            <w:pStyle w:val="Stopka"/>
            <w:jc w:val="center"/>
            <w:rPr>
              <w:rFonts w:cs="Times New Roman"/>
              <w:sz w:val="8"/>
              <w:szCs w:val="8"/>
            </w:rPr>
          </w:pPr>
        </w:p>
        <w:p w:rsidR="00A07590" w:rsidRDefault="005A2317">
          <w:pPr>
            <w:pStyle w:val="Stopka"/>
            <w:jc w:val="right"/>
            <w:rPr>
              <w:rFonts w:cs="Times New Roman"/>
            </w:rPr>
          </w:pPr>
          <w:r>
            <w:rPr>
              <w:rFonts w:cs="Times New Roman"/>
              <w:noProof/>
            </w:rPr>
            <w:drawing>
              <wp:inline distT="0" distB="0" distL="0" distR="0">
                <wp:extent cx="723900" cy="333375"/>
                <wp:effectExtent l="1905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07590" w:rsidRDefault="00A07590">
    <w:pPr>
      <w:pStyle w:val="Stopk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F1F" w:rsidRDefault="004A4F1F" w:rsidP="008059F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A4F1F" w:rsidRDefault="004A4F1F" w:rsidP="008059F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4605"/>
      <w:gridCol w:w="4605"/>
    </w:tblGrid>
    <w:tr w:rsidR="00A07590" w:rsidRPr="000776D0">
      <w:tc>
        <w:tcPr>
          <w:tcW w:w="4605" w:type="dxa"/>
        </w:tcPr>
        <w:p w:rsidR="00A07590" w:rsidRPr="000776D0" w:rsidRDefault="004A4F1F">
          <w:pPr>
            <w:pStyle w:val="Nagwek"/>
            <w:rPr>
              <w:rFonts w:cs="Times New Roman"/>
            </w:rPr>
          </w:pPr>
          <w:r>
            <w:rPr>
              <w:noProof/>
            </w:rPr>
            <w:pict>
              <v:rect id="_x0000_s2049" style="position:absolute;margin-left:547.75pt;margin-top:583.95pt;width:24.05pt;height:171.9pt;z-index:251660288;mso-position-horizontal-relative:page;mso-position-vertical-relative:page;v-text-anchor:middle" o:allowincell="f" filled="f" stroked="f">
                <v:textbox style="layout-flow:vertical;mso-layout-flow-alt:bottom-to-top;mso-next-textbox:#_x0000_s2049;mso-fit-shape-to-text:t">
                  <w:txbxContent>
                    <w:p w:rsidR="00A07590" w:rsidRPr="00390614" w:rsidRDefault="00A07590">
                      <w:pPr>
                        <w:pStyle w:val="Stopka"/>
                        <w:rPr>
                          <w:rFonts w:ascii="Cambria" w:hAnsi="Cambria" w:cs="Cambria"/>
                          <w:sz w:val="16"/>
                          <w:szCs w:val="16"/>
                        </w:rPr>
                      </w:pPr>
                      <w:r w:rsidRPr="00390614">
                        <w:rPr>
                          <w:rFonts w:ascii="Cambria" w:hAnsi="Cambria" w:cs="Cambria"/>
                          <w:sz w:val="16"/>
                          <w:szCs w:val="16"/>
                        </w:rPr>
                        <w:t>Strona</w:t>
                      </w:r>
                      <w:r w:rsidR="00B94EA2" w:rsidRPr="00390614"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Pr="00390614">
                        <w:rPr>
                          <w:sz w:val="16"/>
                          <w:szCs w:val="16"/>
                        </w:rPr>
                        <w:instrText xml:space="preserve"> PAGE    \* MERGEFORMAT </w:instrText>
                      </w:r>
                      <w:r w:rsidR="00B94EA2" w:rsidRPr="00390614">
                        <w:rPr>
                          <w:sz w:val="16"/>
                          <w:szCs w:val="16"/>
                        </w:rPr>
                        <w:fldChar w:fldCharType="separate"/>
                      </w:r>
                      <w:r w:rsidR="00876AFF" w:rsidRPr="00876AFF">
                        <w:rPr>
                          <w:rFonts w:ascii="Cambria" w:hAnsi="Cambria" w:cs="Cambria"/>
                          <w:noProof/>
                          <w:sz w:val="16"/>
                          <w:szCs w:val="16"/>
                        </w:rPr>
                        <w:t>8</w:t>
                      </w:r>
                      <w:r w:rsidR="00B94EA2" w:rsidRPr="00390614"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  <w10:wrap anchorx="page" anchory="margin"/>
              </v:rect>
            </w:pict>
          </w:r>
          <w:r w:rsidR="005A2317">
            <w:rPr>
              <w:rFonts w:cs="Times New Roman"/>
              <w:noProof/>
            </w:rPr>
            <w:drawing>
              <wp:inline distT="0" distB="0" distL="0" distR="0">
                <wp:extent cx="1543050" cy="523875"/>
                <wp:effectExtent l="19050" t="0" r="0" b="0"/>
                <wp:docPr id="1" name="Obraz 1" descr="swis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swis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7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</w:tcPr>
        <w:p w:rsidR="00A07590" w:rsidRPr="000776D0" w:rsidRDefault="00A07590">
          <w:pPr>
            <w:pStyle w:val="Nagwek"/>
            <w:rPr>
              <w:rFonts w:cs="Times New Roman"/>
            </w:rPr>
          </w:pPr>
        </w:p>
      </w:tc>
    </w:tr>
  </w:tbl>
  <w:p w:rsidR="00A07590" w:rsidRDefault="00A07590">
    <w:pPr>
      <w:pStyle w:val="Nagwek"/>
      <w:rPr>
        <w:rFonts w:cs="Times New Roman"/>
      </w:rPr>
    </w:pPr>
  </w:p>
  <w:p w:rsidR="00A07590" w:rsidRDefault="00A07590">
    <w:pPr>
      <w:pStyle w:val="Nagwek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3" w15:restartNumberingAfterBreak="0">
    <w:nsid w:val="016F281F"/>
    <w:multiLevelType w:val="hybridMultilevel"/>
    <w:tmpl w:val="D3B8C27C"/>
    <w:lvl w:ilvl="0" w:tplc="F2B834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1AC49BC"/>
    <w:multiLevelType w:val="hybridMultilevel"/>
    <w:tmpl w:val="883E2C94"/>
    <w:lvl w:ilvl="0" w:tplc="14429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F04A01"/>
    <w:multiLevelType w:val="multilevel"/>
    <w:tmpl w:val="4AF27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iCs w:val="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8DC226A"/>
    <w:multiLevelType w:val="hybridMultilevel"/>
    <w:tmpl w:val="65748D40"/>
    <w:lvl w:ilvl="0" w:tplc="F2B834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AB90422"/>
    <w:multiLevelType w:val="multilevel"/>
    <w:tmpl w:val="65061E04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6"/>
        </w:tabs>
        <w:ind w:left="926" w:hanging="49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3"/>
        </w:tabs>
        <w:ind w:left="20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5"/>
        </w:tabs>
        <w:ind w:left="3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40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7"/>
        </w:tabs>
        <w:ind w:left="44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8"/>
        </w:tabs>
        <w:ind w:left="5248" w:hanging="1800"/>
      </w:pPr>
      <w:rPr>
        <w:rFonts w:hint="default"/>
      </w:rPr>
    </w:lvl>
  </w:abstractNum>
  <w:abstractNum w:abstractNumId="8" w15:restartNumberingAfterBreak="0">
    <w:nsid w:val="0E877C6D"/>
    <w:multiLevelType w:val="multilevel"/>
    <w:tmpl w:val="F3F6BAD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BA65C33"/>
    <w:multiLevelType w:val="multilevel"/>
    <w:tmpl w:val="D49CDE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C897A0C"/>
    <w:multiLevelType w:val="multilevel"/>
    <w:tmpl w:val="4D369720"/>
    <w:lvl w:ilvl="0">
      <w:start w:val="1"/>
      <w:numFmt w:val="upperRoman"/>
      <w:lvlText w:val="%1."/>
      <w:lvlJc w:val="left"/>
      <w:pPr>
        <w:tabs>
          <w:tab w:val="num" w:pos="1155"/>
        </w:tabs>
        <w:ind w:left="1155" w:hanging="720"/>
      </w:pPr>
      <w:rPr>
        <w:rFonts w:hint="default"/>
        <w:b/>
        <w:bCs/>
        <w:u w:val="none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u w:val="none"/>
      </w:rPr>
    </w:lvl>
    <w:lvl w:ilvl="2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  <w:b/>
        <w:bCs/>
        <w:strike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1CB92499"/>
    <w:multiLevelType w:val="multilevel"/>
    <w:tmpl w:val="39086CF8"/>
    <w:lvl w:ilvl="0">
      <w:start w:val="1"/>
      <w:numFmt w:val="upperRoman"/>
      <w:lvlText w:val="%1."/>
      <w:lvlJc w:val="left"/>
      <w:pPr>
        <w:tabs>
          <w:tab w:val="num" w:pos="1155"/>
        </w:tabs>
        <w:ind w:left="1155" w:hanging="720"/>
      </w:pPr>
      <w:rPr>
        <w:rFonts w:hint="default"/>
        <w:b/>
        <w:bCs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2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  <w:b/>
        <w:bCs/>
        <w:strike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 w15:restartNumberingAfterBreak="0">
    <w:nsid w:val="1F437CD3"/>
    <w:multiLevelType w:val="multilevel"/>
    <w:tmpl w:val="F7B438C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0255DEE"/>
    <w:multiLevelType w:val="multilevel"/>
    <w:tmpl w:val="F53CC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1F55AFC"/>
    <w:multiLevelType w:val="multilevel"/>
    <w:tmpl w:val="5E184F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5DE65CE"/>
    <w:multiLevelType w:val="multilevel"/>
    <w:tmpl w:val="83AAAB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E2F51"/>
    <w:multiLevelType w:val="multilevel"/>
    <w:tmpl w:val="D49CDE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CAB5E65"/>
    <w:multiLevelType w:val="multilevel"/>
    <w:tmpl w:val="20C8FF78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21633"/>
    <w:multiLevelType w:val="multilevel"/>
    <w:tmpl w:val="C3EA7494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82E82"/>
    <w:multiLevelType w:val="multilevel"/>
    <w:tmpl w:val="FF1EB76A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1B14ED"/>
    <w:multiLevelType w:val="multilevel"/>
    <w:tmpl w:val="D49CDE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2121A04"/>
    <w:multiLevelType w:val="multilevel"/>
    <w:tmpl w:val="D8D01F0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strike w:val="0"/>
        <w:color w:val="FF0000"/>
        <w:u w:val="none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)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)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)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)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)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)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)"/>
      <w:lvlJc w:val="left"/>
      <w:pPr>
        <w:tabs>
          <w:tab w:val="num" w:pos="3524"/>
        </w:tabs>
        <w:ind w:left="3524" w:hanging="360"/>
      </w:pPr>
    </w:lvl>
  </w:abstractNum>
  <w:abstractNum w:abstractNumId="22" w15:restartNumberingAfterBreak="0">
    <w:nsid w:val="36C4352C"/>
    <w:multiLevelType w:val="hybridMultilevel"/>
    <w:tmpl w:val="4D369720"/>
    <w:lvl w:ilvl="0" w:tplc="82F8D080">
      <w:start w:val="1"/>
      <w:numFmt w:val="upperRoman"/>
      <w:lvlText w:val="%1."/>
      <w:lvlJc w:val="left"/>
      <w:pPr>
        <w:tabs>
          <w:tab w:val="num" w:pos="1155"/>
        </w:tabs>
        <w:ind w:left="1155" w:hanging="720"/>
      </w:pPr>
      <w:rPr>
        <w:rFonts w:hint="default"/>
        <w:b/>
        <w:bCs/>
        <w:u w:val="none"/>
      </w:rPr>
    </w:lvl>
    <w:lvl w:ilvl="1" w:tplc="459A8726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u w:val="none"/>
      </w:rPr>
    </w:lvl>
    <w:lvl w:ilvl="2" w:tplc="0264208A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  <w:b/>
        <w:bCs/>
        <w:strike w:val="0"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 w15:restartNumberingAfterBreak="0">
    <w:nsid w:val="381F4138"/>
    <w:multiLevelType w:val="hybridMultilevel"/>
    <w:tmpl w:val="A2CCED66"/>
    <w:lvl w:ilvl="0" w:tplc="F2B834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8A25239"/>
    <w:multiLevelType w:val="hybridMultilevel"/>
    <w:tmpl w:val="C3041B7A"/>
    <w:lvl w:ilvl="0" w:tplc="62A8415A">
      <w:start w:val="1"/>
      <w:numFmt w:val="decimal"/>
      <w:lvlText w:val="%1)"/>
      <w:lvlJc w:val="left"/>
      <w:pPr>
        <w:ind w:left="360" w:hanging="360"/>
      </w:pPr>
      <w:rPr>
        <w:i w:val="0"/>
        <w:iCs w:val="0"/>
        <w:color w:val="FF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16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F21DE6"/>
    <w:multiLevelType w:val="multilevel"/>
    <w:tmpl w:val="D49CDE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CFF41E7"/>
    <w:multiLevelType w:val="multilevel"/>
    <w:tmpl w:val="F23A399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4F2DF5"/>
    <w:multiLevelType w:val="hybridMultilevel"/>
    <w:tmpl w:val="B57E1890"/>
    <w:lvl w:ilvl="0" w:tplc="F2B834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592897"/>
    <w:multiLevelType w:val="hybridMultilevel"/>
    <w:tmpl w:val="5562EFC6"/>
    <w:lvl w:ilvl="0" w:tplc="34E2139E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  <w:strike w:val="0"/>
      </w:rPr>
    </w:lvl>
    <w:lvl w:ilvl="1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trike w:val="0"/>
      </w:rPr>
    </w:lvl>
    <w:lvl w:ilvl="2" w:tplc="2AD465D0">
      <w:start w:val="3"/>
      <w:numFmt w:val="upperRoman"/>
      <w:lvlText w:val="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 w15:restartNumberingAfterBreak="0">
    <w:nsid w:val="41FE5D47"/>
    <w:multiLevelType w:val="multilevel"/>
    <w:tmpl w:val="763A17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30" w15:restartNumberingAfterBreak="0">
    <w:nsid w:val="44843B95"/>
    <w:multiLevelType w:val="hybridMultilevel"/>
    <w:tmpl w:val="EF425FF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A9E4C1C"/>
    <w:multiLevelType w:val="multilevel"/>
    <w:tmpl w:val="97B6B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4C964F5A"/>
    <w:multiLevelType w:val="multilevel"/>
    <w:tmpl w:val="56462D14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930B07"/>
    <w:multiLevelType w:val="multilevel"/>
    <w:tmpl w:val="D49CDE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2D04CFE"/>
    <w:multiLevelType w:val="multilevel"/>
    <w:tmpl w:val="55EA875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021362"/>
    <w:multiLevelType w:val="hybridMultilevel"/>
    <w:tmpl w:val="47BAFAEE"/>
    <w:lvl w:ilvl="0" w:tplc="1FF2D6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7626A9"/>
    <w:multiLevelType w:val="multilevel"/>
    <w:tmpl w:val="39086CF8"/>
    <w:lvl w:ilvl="0">
      <w:start w:val="1"/>
      <w:numFmt w:val="upperRoman"/>
      <w:lvlText w:val="%1."/>
      <w:lvlJc w:val="left"/>
      <w:pPr>
        <w:tabs>
          <w:tab w:val="num" w:pos="1155"/>
        </w:tabs>
        <w:ind w:left="1155" w:hanging="720"/>
      </w:pPr>
      <w:rPr>
        <w:rFonts w:hint="default"/>
        <w:b/>
        <w:bCs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2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  <w:b/>
        <w:bCs/>
        <w:strike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7" w15:restartNumberingAfterBreak="0">
    <w:nsid w:val="61AC3E5E"/>
    <w:multiLevelType w:val="hybridMultilevel"/>
    <w:tmpl w:val="2E34D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F4084A"/>
    <w:multiLevelType w:val="hybridMultilevel"/>
    <w:tmpl w:val="B2783BA8"/>
    <w:lvl w:ilvl="0" w:tplc="EAE85E94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31887A38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323190"/>
    <w:multiLevelType w:val="multilevel"/>
    <w:tmpl w:val="7430C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61162C2"/>
    <w:multiLevelType w:val="multilevel"/>
    <w:tmpl w:val="D97E38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9483075"/>
    <w:multiLevelType w:val="hybridMultilevel"/>
    <w:tmpl w:val="A61895E2"/>
    <w:lvl w:ilvl="0" w:tplc="8DE4011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cs="Wingdings" w:hint="default"/>
        <w:b/>
        <w:bCs/>
        <w:strike w:val="0"/>
        <w:u w:val="none"/>
      </w:rPr>
    </w:lvl>
    <w:lvl w:ilvl="1" w:tplc="F2B834D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2" w:tplc="0264208A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  <w:b/>
        <w:bCs/>
        <w:strike w:val="0"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2" w15:restartNumberingAfterBreak="0">
    <w:nsid w:val="69E40AED"/>
    <w:multiLevelType w:val="hybridMultilevel"/>
    <w:tmpl w:val="0B4819A0"/>
    <w:lvl w:ilvl="0" w:tplc="69A8C634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B30615"/>
    <w:multiLevelType w:val="hybridMultilevel"/>
    <w:tmpl w:val="ED78AE80"/>
    <w:lvl w:ilvl="0" w:tplc="F2B834DC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4" w15:restartNumberingAfterBreak="0">
    <w:nsid w:val="6D227CAA"/>
    <w:multiLevelType w:val="hybridMultilevel"/>
    <w:tmpl w:val="B7585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43419"/>
    <w:multiLevelType w:val="hybridMultilevel"/>
    <w:tmpl w:val="FDA099FA"/>
    <w:lvl w:ilvl="0" w:tplc="F0F8FA6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B7874AA"/>
    <w:multiLevelType w:val="multilevel"/>
    <w:tmpl w:val="FBB88706"/>
    <w:lvl w:ilvl="0">
      <w:start w:val="1"/>
      <w:numFmt w:val="upperRoman"/>
      <w:lvlText w:val="%1."/>
      <w:lvlJc w:val="left"/>
      <w:pPr>
        <w:tabs>
          <w:tab w:val="num" w:pos="1155"/>
        </w:tabs>
        <w:ind w:left="1155" w:hanging="720"/>
      </w:pPr>
      <w:rPr>
        <w:rFonts w:hint="default"/>
        <w:b/>
        <w:bCs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u w:val="none"/>
      </w:rPr>
    </w:lvl>
    <w:lvl w:ilvl="2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  <w:b/>
        <w:bCs/>
        <w:strike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7" w15:restartNumberingAfterBreak="0">
    <w:nsid w:val="7C0D62DA"/>
    <w:multiLevelType w:val="multilevel"/>
    <w:tmpl w:val="D49CDE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C3D169E"/>
    <w:multiLevelType w:val="multilevel"/>
    <w:tmpl w:val="D49CDE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FBA5FA8"/>
    <w:multiLevelType w:val="multilevel"/>
    <w:tmpl w:val="D49CDE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48"/>
  </w:num>
  <w:num w:numId="3">
    <w:abstractNumId w:val="31"/>
  </w:num>
  <w:num w:numId="4">
    <w:abstractNumId w:val="17"/>
  </w:num>
  <w:num w:numId="5">
    <w:abstractNumId w:val="18"/>
  </w:num>
  <w:num w:numId="6">
    <w:abstractNumId w:val="32"/>
  </w:num>
  <w:num w:numId="7">
    <w:abstractNumId w:val="34"/>
  </w:num>
  <w:num w:numId="8">
    <w:abstractNumId w:val="15"/>
  </w:num>
  <w:num w:numId="9">
    <w:abstractNumId w:val="26"/>
  </w:num>
  <w:num w:numId="10">
    <w:abstractNumId w:val="1"/>
  </w:num>
  <w:num w:numId="11">
    <w:abstractNumId w:val="19"/>
  </w:num>
  <w:num w:numId="12">
    <w:abstractNumId w:val="37"/>
  </w:num>
  <w:num w:numId="13">
    <w:abstractNumId w:val="0"/>
  </w:num>
  <w:num w:numId="14">
    <w:abstractNumId w:val="14"/>
  </w:num>
  <w:num w:numId="15">
    <w:abstractNumId w:val="30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2"/>
  </w:num>
  <w:num w:numId="19">
    <w:abstractNumId w:val="29"/>
  </w:num>
  <w:num w:numId="20">
    <w:abstractNumId w:val="7"/>
  </w:num>
  <w:num w:numId="21">
    <w:abstractNumId w:val="22"/>
  </w:num>
  <w:num w:numId="22">
    <w:abstractNumId w:val="28"/>
  </w:num>
  <w:num w:numId="23">
    <w:abstractNumId w:val="36"/>
  </w:num>
  <w:num w:numId="24">
    <w:abstractNumId w:val="41"/>
  </w:num>
  <w:num w:numId="25">
    <w:abstractNumId w:val="35"/>
  </w:num>
  <w:num w:numId="26">
    <w:abstractNumId w:val="20"/>
  </w:num>
  <w:num w:numId="27">
    <w:abstractNumId w:val="39"/>
  </w:num>
  <w:num w:numId="28">
    <w:abstractNumId w:val="9"/>
  </w:num>
  <w:num w:numId="29">
    <w:abstractNumId w:val="33"/>
  </w:num>
  <w:num w:numId="30">
    <w:abstractNumId w:val="25"/>
  </w:num>
  <w:num w:numId="31">
    <w:abstractNumId w:val="16"/>
  </w:num>
  <w:num w:numId="32">
    <w:abstractNumId w:val="49"/>
  </w:num>
  <w:num w:numId="33">
    <w:abstractNumId w:val="5"/>
  </w:num>
  <w:num w:numId="34">
    <w:abstractNumId w:val="47"/>
  </w:num>
  <w:num w:numId="35">
    <w:abstractNumId w:val="11"/>
  </w:num>
  <w:num w:numId="36">
    <w:abstractNumId w:val="27"/>
  </w:num>
  <w:num w:numId="37">
    <w:abstractNumId w:val="46"/>
  </w:num>
  <w:num w:numId="38">
    <w:abstractNumId w:val="10"/>
  </w:num>
  <w:num w:numId="39">
    <w:abstractNumId w:val="43"/>
  </w:num>
  <w:num w:numId="40">
    <w:abstractNumId w:val="4"/>
  </w:num>
  <w:num w:numId="41">
    <w:abstractNumId w:val="8"/>
  </w:num>
  <w:num w:numId="42">
    <w:abstractNumId w:val="45"/>
  </w:num>
  <w:num w:numId="43">
    <w:abstractNumId w:val="44"/>
  </w:num>
  <w:num w:numId="44">
    <w:abstractNumId w:val="38"/>
  </w:num>
  <w:num w:numId="45">
    <w:abstractNumId w:val="42"/>
  </w:num>
  <w:num w:numId="46">
    <w:abstractNumId w:val="6"/>
  </w:num>
  <w:num w:numId="47">
    <w:abstractNumId w:val="13"/>
  </w:num>
  <w:num w:numId="48">
    <w:abstractNumId w:val="23"/>
  </w:num>
  <w:num w:numId="49">
    <w:abstractNumId w:val="3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9F9"/>
    <w:rsid w:val="00001146"/>
    <w:rsid w:val="000023B5"/>
    <w:rsid w:val="00002B42"/>
    <w:rsid w:val="00005A25"/>
    <w:rsid w:val="00007074"/>
    <w:rsid w:val="000121FE"/>
    <w:rsid w:val="00022FD3"/>
    <w:rsid w:val="000235F1"/>
    <w:rsid w:val="000267DE"/>
    <w:rsid w:val="0002757A"/>
    <w:rsid w:val="00032000"/>
    <w:rsid w:val="0003390F"/>
    <w:rsid w:val="0004427D"/>
    <w:rsid w:val="000458A4"/>
    <w:rsid w:val="000504D9"/>
    <w:rsid w:val="000514EC"/>
    <w:rsid w:val="000540D1"/>
    <w:rsid w:val="000552DC"/>
    <w:rsid w:val="00067F31"/>
    <w:rsid w:val="000705F5"/>
    <w:rsid w:val="00071071"/>
    <w:rsid w:val="00072421"/>
    <w:rsid w:val="00075956"/>
    <w:rsid w:val="000776D0"/>
    <w:rsid w:val="00085082"/>
    <w:rsid w:val="00086D80"/>
    <w:rsid w:val="00090070"/>
    <w:rsid w:val="00090338"/>
    <w:rsid w:val="00091813"/>
    <w:rsid w:val="000919D7"/>
    <w:rsid w:val="00093B14"/>
    <w:rsid w:val="00096995"/>
    <w:rsid w:val="000A0377"/>
    <w:rsid w:val="000B2AD5"/>
    <w:rsid w:val="000B3181"/>
    <w:rsid w:val="000B673C"/>
    <w:rsid w:val="000C0B1C"/>
    <w:rsid w:val="000C2D55"/>
    <w:rsid w:val="000C4DCE"/>
    <w:rsid w:val="000C769A"/>
    <w:rsid w:val="000D5D91"/>
    <w:rsid w:val="000D7108"/>
    <w:rsid w:val="000E0AFB"/>
    <w:rsid w:val="000E0CB5"/>
    <w:rsid w:val="000E4C06"/>
    <w:rsid w:val="000E68EE"/>
    <w:rsid w:val="000F2527"/>
    <w:rsid w:val="000F2D74"/>
    <w:rsid w:val="000F35D4"/>
    <w:rsid w:val="000F4953"/>
    <w:rsid w:val="000F5F64"/>
    <w:rsid w:val="000F67EC"/>
    <w:rsid w:val="000F6C60"/>
    <w:rsid w:val="00100905"/>
    <w:rsid w:val="00101A26"/>
    <w:rsid w:val="00102540"/>
    <w:rsid w:val="00102D37"/>
    <w:rsid w:val="0010384D"/>
    <w:rsid w:val="0010716D"/>
    <w:rsid w:val="00107C8E"/>
    <w:rsid w:val="001149EC"/>
    <w:rsid w:val="001233D0"/>
    <w:rsid w:val="00126714"/>
    <w:rsid w:val="0013153D"/>
    <w:rsid w:val="00133C91"/>
    <w:rsid w:val="00134B31"/>
    <w:rsid w:val="00135BEA"/>
    <w:rsid w:val="001459BA"/>
    <w:rsid w:val="00147D4C"/>
    <w:rsid w:val="00150BDC"/>
    <w:rsid w:val="00150FC6"/>
    <w:rsid w:val="001532B4"/>
    <w:rsid w:val="00154BC4"/>
    <w:rsid w:val="00156AEE"/>
    <w:rsid w:val="00166B25"/>
    <w:rsid w:val="00171F21"/>
    <w:rsid w:val="001753A5"/>
    <w:rsid w:val="00175F84"/>
    <w:rsid w:val="00180DEB"/>
    <w:rsid w:val="001812C7"/>
    <w:rsid w:val="00181C9A"/>
    <w:rsid w:val="00184059"/>
    <w:rsid w:val="00184904"/>
    <w:rsid w:val="00185385"/>
    <w:rsid w:val="00191C80"/>
    <w:rsid w:val="0019334E"/>
    <w:rsid w:val="001937CB"/>
    <w:rsid w:val="00194628"/>
    <w:rsid w:val="00195011"/>
    <w:rsid w:val="001954C0"/>
    <w:rsid w:val="00195C7D"/>
    <w:rsid w:val="001A397B"/>
    <w:rsid w:val="001A546B"/>
    <w:rsid w:val="001A5AB3"/>
    <w:rsid w:val="001A6D2E"/>
    <w:rsid w:val="001A7E77"/>
    <w:rsid w:val="001B3F8F"/>
    <w:rsid w:val="001B4AEB"/>
    <w:rsid w:val="001B77AC"/>
    <w:rsid w:val="001C0103"/>
    <w:rsid w:val="001C063C"/>
    <w:rsid w:val="001C07F9"/>
    <w:rsid w:val="001C13C6"/>
    <w:rsid w:val="001C313A"/>
    <w:rsid w:val="001C341E"/>
    <w:rsid w:val="001C5FB0"/>
    <w:rsid w:val="001C726F"/>
    <w:rsid w:val="001D073F"/>
    <w:rsid w:val="001D0A96"/>
    <w:rsid w:val="001D1B5C"/>
    <w:rsid w:val="001D28D4"/>
    <w:rsid w:val="001D7B40"/>
    <w:rsid w:val="001E12BA"/>
    <w:rsid w:val="001F096A"/>
    <w:rsid w:val="001F0C57"/>
    <w:rsid w:val="001F158C"/>
    <w:rsid w:val="001F1750"/>
    <w:rsid w:val="001F3E35"/>
    <w:rsid w:val="001F4B31"/>
    <w:rsid w:val="001F4ED0"/>
    <w:rsid w:val="002036DB"/>
    <w:rsid w:val="00203A49"/>
    <w:rsid w:val="00211F19"/>
    <w:rsid w:val="00212D94"/>
    <w:rsid w:val="002145FC"/>
    <w:rsid w:val="00215264"/>
    <w:rsid w:val="002179FF"/>
    <w:rsid w:val="00217FB9"/>
    <w:rsid w:val="00225EAB"/>
    <w:rsid w:val="002303E4"/>
    <w:rsid w:val="00232059"/>
    <w:rsid w:val="00237101"/>
    <w:rsid w:val="00240B6C"/>
    <w:rsid w:val="00243951"/>
    <w:rsid w:val="0024410C"/>
    <w:rsid w:val="0024443C"/>
    <w:rsid w:val="00245977"/>
    <w:rsid w:val="0025252D"/>
    <w:rsid w:val="00253665"/>
    <w:rsid w:val="00256490"/>
    <w:rsid w:val="00261F05"/>
    <w:rsid w:val="002700FA"/>
    <w:rsid w:val="00277DE5"/>
    <w:rsid w:val="00286F87"/>
    <w:rsid w:val="002906F9"/>
    <w:rsid w:val="00291B73"/>
    <w:rsid w:val="002930D8"/>
    <w:rsid w:val="00293925"/>
    <w:rsid w:val="002A0319"/>
    <w:rsid w:val="002A2254"/>
    <w:rsid w:val="002A4DA8"/>
    <w:rsid w:val="002A5343"/>
    <w:rsid w:val="002A5E4A"/>
    <w:rsid w:val="002A6790"/>
    <w:rsid w:val="002B3955"/>
    <w:rsid w:val="002B5A3E"/>
    <w:rsid w:val="002C3CFE"/>
    <w:rsid w:val="002C64C2"/>
    <w:rsid w:val="002C75C5"/>
    <w:rsid w:val="002C7857"/>
    <w:rsid w:val="002C7F0B"/>
    <w:rsid w:val="002D0196"/>
    <w:rsid w:val="002D0622"/>
    <w:rsid w:val="002D0F35"/>
    <w:rsid w:val="002D1C68"/>
    <w:rsid w:val="002D37DE"/>
    <w:rsid w:val="002D73AB"/>
    <w:rsid w:val="002E1C91"/>
    <w:rsid w:val="002E2747"/>
    <w:rsid w:val="002E4641"/>
    <w:rsid w:val="002E5ACE"/>
    <w:rsid w:val="002E5C83"/>
    <w:rsid w:val="002E5EFB"/>
    <w:rsid w:val="002E6E68"/>
    <w:rsid w:val="002F1B64"/>
    <w:rsid w:val="002F2136"/>
    <w:rsid w:val="002F28F0"/>
    <w:rsid w:val="002F39D5"/>
    <w:rsid w:val="003030B3"/>
    <w:rsid w:val="003075BE"/>
    <w:rsid w:val="00311F65"/>
    <w:rsid w:val="003122A2"/>
    <w:rsid w:val="00312F49"/>
    <w:rsid w:val="00313192"/>
    <w:rsid w:val="003131A5"/>
    <w:rsid w:val="0031363E"/>
    <w:rsid w:val="00314944"/>
    <w:rsid w:val="00315141"/>
    <w:rsid w:val="00315BD8"/>
    <w:rsid w:val="003169A1"/>
    <w:rsid w:val="00316A40"/>
    <w:rsid w:val="003178C6"/>
    <w:rsid w:val="003236B9"/>
    <w:rsid w:val="003239CF"/>
    <w:rsid w:val="00323B3F"/>
    <w:rsid w:val="00326378"/>
    <w:rsid w:val="00330506"/>
    <w:rsid w:val="00330B0C"/>
    <w:rsid w:val="00333254"/>
    <w:rsid w:val="00333C7C"/>
    <w:rsid w:val="00340392"/>
    <w:rsid w:val="00343123"/>
    <w:rsid w:val="00345425"/>
    <w:rsid w:val="003479F3"/>
    <w:rsid w:val="003502B4"/>
    <w:rsid w:val="00355CF2"/>
    <w:rsid w:val="003577F5"/>
    <w:rsid w:val="00360E89"/>
    <w:rsid w:val="00364864"/>
    <w:rsid w:val="00364E05"/>
    <w:rsid w:val="003653B2"/>
    <w:rsid w:val="003675BD"/>
    <w:rsid w:val="00372F0E"/>
    <w:rsid w:val="003739E6"/>
    <w:rsid w:val="00374987"/>
    <w:rsid w:val="00375DF2"/>
    <w:rsid w:val="0037646A"/>
    <w:rsid w:val="00382771"/>
    <w:rsid w:val="00382773"/>
    <w:rsid w:val="0038325F"/>
    <w:rsid w:val="00383E72"/>
    <w:rsid w:val="00384D8E"/>
    <w:rsid w:val="00387976"/>
    <w:rsid w:val="00387FEA"/>
    <w:rsid w:val="00390614"/>
    <w:rsid w:val="0039274D"/>
    <w:rsid w:val="00397990"/>
    <w:rsid w:val="00397BE7"/>
    <w:rsid w:val="003A1791"/>
    <w:rsid w:val="003A19FC"/>
    <w:rsid w:val="003A44FB"/>
    <w:rsid w:val="003A4F51"/>
    <w:rsid w:val="003A5FDA"/>
    <w:rsid w:val="003B11D9"/>
    <w:rsid w:val="003B3B84"/>
    <w:rsid w:val="003B3FA7"/>
    <w:rsid w:val="003B41F8"/>
    <w:rsid w:val="003B55FC"/>
    <w:rsid w:val="003B599A"/>
    <w:rsid w:val="003B6619"/>
    <w:rsid w:val="003C0BDD"/>
    <w:rsid w:val="003C16BB"/>
    <w:rsid w:val="003C1D1D"/>
    <w:rsid w:val="003C3628"/>
    <w:rsid w:val="003C4697"/>
    <w:rsid w:val="003C4A3B"/>
    <w:rsid w:val="003C60EF"/>
    <w:rsid w:val="003D26E1"/>
    <w:rsid w:val="003D723B"/>
    <w:rsid w:val="003E1347"/>
    <w:rsid w:val="003E24CA"/>
    <w:rsid w:val="003E2FB5"/>
    <w:rsid w:val="003E5976"/>
    <w:rsid w:val="003E6504"/>
    <w:rsid w:val="003F306F"/>
    <w:rsid w:val="003F5009"/>
    <w:rsid w:val="003F5303"/>
    <w:rsid w:val="003F6D8B"/>
    <w:rsid w:val="003F7CA4"/>
    <w:rsid w:val="004012F9"/>
    <w:rsid w:val="0040197F"/>
    <w:rsid w:val="00402645"/>
    <w:rsid w:val="00403444"/>
    <w:rsid w:val="0040522B"/>
    <w:rsid w:val="00406F4B"/>
    <w:rsid w:val="00412AA5"/>
    <w:rsid w:val="004132B6"/>
    <w:rsid w:val="00417518"/>
    <w:rsid w:val="004205AF"/>
    <w:rsid w:val="004215E7"/>
    <w:rsid w:val="00423DBB"/>
    <w:rsid w:val="00424307"/>
    <w:rsid w:val="00427912"/>
    <w:rsid w:val="00427B0B"/>
    <w:rsid w:val="00431BDA"/>
    <w:rsid w:val="0043663B"/>
    <w:rsid w:val="00436AA2"/>
    <w:rsid w:val="00442917"/>
    <w:rsid w:val="004439C2"/>
    <w:rsid w:val="0044497B"/>
    <w:rsid w:val="004451FF"/>
    <w:rsid w:val="00445F89"/>
    <w:rsid w:val="00453060"/>
    <w:rsid w:val="0046535A"/>
    <w:rsid w:val="00470171"/>
    <w:rsid w:val="004724E9"/>
    <w:rsid w:val="00474611"/>
    <w:rsid w:val="00481B44"/>
    <w:rsid w:val="00484A10"/>
    <w:rsid w:val="00486232"/>
    <w:rsid w:val="004878A8"/>
    <w:rsid w:val="00487CB2"/>
    <w:rsid w:val="00495692"/>
    <w:rsid w:val="00497BE2"/>
    <w:rsid w:val="004A07CC"/>
    <w:rsid w:val="004A0AF1"/>
    <w:rsid w:val="004A1399"/>
    <w:rsid w:val="004A147E"/>
    <w:rsid w:val="004A4F1F"/>
    <w:rsid w:val="004A6BCB"/>
    <w:rsid w:val="004A7413"/>
    <w:rsid w:val="004A7943"/>
    <w:rsid w:val="004A7D4C"/>
    <w:rsid w:val="004B595A"/>
    <w:rsid w:val="004B63CE"/>
    <w:rsid w:val="004C2F71"/>
    <w:rsid w:val="004C788F"/>
    <w:rsid w:val="004D33F3"/>
    <w:rsid w:val="004D5A27"/>
    <w:rsid w:val="004D5F17"/>
    <w:rsid w:val="004D6B84"/>
    <w:rsid w:val="004E2A87"/>
    <w:rsid w:val="004E38C0"/>
    <w:rsid w:val="004E5394"/>
    <w:rsid w:val="004E753D"/>
    <w:rsid w:val="004F08C4"/>
    <w:rsid w:val="004F2FAF"/>
    <w:rsid w:val="004F5001"/>
    <w:rsid w:val="004F5596"/>
    <w:rsid w:val="004F61F2"/>
    <w:rsid w:val="004F6C27"/>
    <w:rsid w:val="00502E23"/>
    <w:rsid w:val="0050314D"/>
    <w:rsid w:val="005053F2"/>
    <w:rsid w:val="005060B3"/>
    <w:rsid w:val="005100CC"/>
    <w:rsid w:val="00511405"/>
    <w:rsid w:val="00512851"/>
    <w:rsid w:val="0051285A"/>
    <w:rsid w:val="00512EF9"/>
    <w:rsid w:val="005151A4"/>
    <w:rsid w:val="00515AAA"/>
    <w:rsid w:val="005201C9"/>
    <w:rsid w:val="00524F32"/>
    <w:rsid w:val="00525230"/>
    <w:rsid w:val="0053100E"/>
    <w:rsid w:val="00531413"/>
    <w:rsid w:val="0053316B"/>
    <w:rsid w:val="005335E8"/>
    <w:rsid w:val="00533BD1"/>
    <w:rsid w:val="0053650D"/>
    <w:rsid w:val="00543268"/>
    <w:rsid w:val="00547D1B"/>
    <w:rsid w:val="0055191A"/>
    <w:rsid w:val="00555159"/>
    <w:rsid w:val="00555992"/>
    <w:rsid w:val="00555E44"/>
    <w:rsid w:val="0055733E"/>
    <w:rsid w:val="0056057C"/>
    <w:rsid w:val="00566CF8"/>
    <w:rsid w:val="0057389D"/>
    <w:rsid w:val="005743F4"/>
    <w:rsid w:val="00574DD2"/>
    <w:rsid w:val="00575BCC"/>
    <w:rsid w:val="00577321"/>
    <w:rsid w:val="00577470"/>
    <w:rsid w:val="00577739"/>
    <w:rsid w:val="005841A9"/>
    <w:rsid w:val="005850C3"/>
    <w:rsid w:val="005866B1"/>
    <w:rsid w:val="00590C9A"/>
    <w:rsid w:val="005911A1"/>
    <w:rsid w:val="005911EC"/>
    <w:rsid w:val="005913FF"/>
    <w:rsid w:val="0059221C"/>
    <w:rsid w:val="00595220"/>
    <w:rsid w:val="005A033C"/>
    <w:rsid w:val="005A03CA"/>
    <w:rsid w:val="005A1084"/>
    <w:rsid w:val="005A2317"/>
    <w:rsid w:val="005A523C"/>
    <w:rsid w:val="005A5679"/>
    <w:rsid w:val="005A583F"/>
    <w:rsid w:val="005A5B4A"/>
    <w:rsid w:val="005A75EE"/>
    <w:rsid w:val="005B03A6"/>
    <w:rsid w:val="005B0750"/>
    <w:rsid w:val="005B0BAF"/>
    <w:rsid w:val="005B11A2"/>
    <w:rsid w:val="005B5550"/>
    <w:rsid w:val="005B60FA"/>
    <w:rsid w:val="005C2DDD"/>
    <w:rsid w:val="005C38D4"/>
    <w:rsid w:val="005C4243"/>
    <w:rsid w:val="005C4CDB"/>
    <w:rsid w:val="005C71C5"/>
    <w:rsid w:val="005D08C2"/>
    <w:rsid w:val="005D2750"/>
    <w:rsid w:val="005D34C4"/>
    <w:rsid w:val="005D4D61"/>
    <w:rsid w:val="005D58FD"/>
    <w:rsid w:val="005D5BE7"/>
    <w:rsid w:val="005D6AC9"/>
    <w:rsid w:val="005E077E"/>
    <w:rsid w:val="005E09F0"/>
    <w:rsid w:val="005E1329"/>
    <w:rsid w:val="005F1ED6"/>
    <w:rsid w:val="005F45A0"/>
    <w:rsid w:val="005F5931"/>
    <w:rsid w:val="005F666E"/>
    <w:rsid w:val="00600B2F"/>
    <w:rsid w:val="0061169D"/>
    <w:rsid w:val="00611AC1"/>
    <w:rsid w:val="00614616"/>
    <w:rsid w:val="0061507C"/>
    <w:rsid w:val="00615214"/>
    <w:rsid w:val="00615815"/>
    <w:rsid w:val="00615863"/>
    <w:rsid w:val="0062006F"/>
    <w:rsid w:val="00622D20"/>
    <w:rsid w:val="00624B3F"/>
    <w:rsid w:val="0062509E"/>
    <w:rsid w:val="00625BFB"/>
    <w:rsid w:val="006262E4"/>
    <w:rsid w:val="00631617"/>
    <w:rsid w:val="00631F06"/>
    <w:rsid w:val="00632646"/>
    <w:rsid w:val="00635DD5"/>
    <w:rsid w:val="0063681F"/>
    <w:rsid w:val="00641FA4"/>
    <w:rsid w:val="006454AA"/>
    <w:rsid w:val="0064578A"/>
    <w:rsid w:val="00646ADA"/>
    <w:rsid w:val="00655F9E"/>
    <w:rsid w:val="00661E0F"/>
    <w:rsid w:val="00664430"/>
    <w:rsid w:val="00664ABB"/>
    <w:rsid w:val="00666337"/>
    <w:rsid w:val="00667D21"/>
    <w:rsid w:val="00670C58"/>
    <w:rsid w:val="006731BC"/>
    <w:rsid w:val="00687352"/>
    <w:rsid w:val="00687F46"/>
    <w:rsid w:val="00691390"/>
    <w:rsid w:val="00692D77"/>
    <w:rsid w:val="006A67AA"/>
    <w:rsid w:val="006A6AE8"/>
    <w:rsid w:val="006A7E09"/>
    <w:rsid w:val="006B01F6"/>
    <w:rsid w:val="006B0B2F"/>
    <w:rsid w:val="006B4CBA"/>
    <w:rsid w:val="006B6093"/>
    <w:rsid w:val="006B7EB9"/>
    <w:rsid w:val="006C066F"/>
    <w:rsid w:val="006C193B"/>
    <w:rsid w:val="006C39D6"/>
    <w:rsid w:val="006C46EA"/>
    <w:rsid w:val="006C7BFB"/>
    <w:rsid w:val="006D3C76"/>
    <w:rsid w:val="006D48B5"/>
    <w:rsid w:val="006D65E7"/>
    <w:rsid w:val="006E03C3"/>
    <w:rsid w:val="006E136E"/>
    <w:rsid w:val="006E4D05"/>
    <w:rsid w:val="006F3447"/>
    <w:rsid w:val="006F4223"/>
    <w:rsid w:val="006F42E8"/>
    <w:rsid w:val="007033D4"/>
    <w:rsid w:val="0070433D"/>
    <w:rsid w:val="0071050D"/>
    <w:rsid w:val="00712FA6"/>
    <w:rsid w:val="007219F6"/>
    <w:rsid w:val="00722F4D"/>
    <w:rsid w:val="00726B9F"/>
    <w:rsid w:val="00732C9A"/>
    <w:rsid w:val="007330FE"/>
    <w:rsid w:val="00734298"/>
    <w:rsid w:val="00735C0F"/>
    <w:rsid w:val="007376EA"/>
    <w:rsid w:val="0074397F"/>
    <w:rsid w:val="00744D70"/>
    <w:rsid w:val="00746E65"/>
    <w:rsid w:val="00750FF6"/>
    <w:rsid w:val="00757B18"/>
    <w:rsid w:val="0076035E"/>
    <w:rsid w:val="0076060B"/>
    <w:rsid w:val="007607C7"/>
    <w:rsid w:val="00761D3C"/>
    <w:rsid w:val="00764248"/>
    <w:rsid w:val="00771790"/>
    <w:rsid w:val="00781471"/>
    <w:rsid w:val="007816C6"/>
    <w:rsid w:val="00782D04"/>
    <w:rsid w:val="00782E40"/>
    <w:rsid w:val="0078369D"/>
    <w:rsid w:val="00791928"/>
    <w:rsid w:val="00791C7F"/>
    <w:rsid w:val="00794DFE"/>
    <w:rsid w:val="007A2973"/>
    <w:rsid w:val="007A4A14"/>
    <w:rsid w:val="007A4D65"/>
    <w:rsid w:val="007A4FAE"/>
    <w:rsid w:val="007B5B94"/>
    <w:rsid w:val="007B5E6A"/>
    <w:rsid w:val="007B75D7"/>
    <w:rsid w:val="007C2A4D"/>
    <w:rsid w:val="007C2E40"/>
    <w:rsid w:val="007C35E7"/>
    <w:rsid w:val="007C3F1D"/>
    <w:rsid w:val="007C4339"/>
    <w:rsid w:val="007C567D"/>
    <w:rsid w:val="007C6879"/>
    <w:rsid w:val="007C6A38"/>
    <w:rsid w:val="007D2810"/>
    <w:rsid w:val="007D2EB5"/>
    <w:rsid w:val="007D3066"/>
    <w:rsid w:val="007D361F"/>
    <w:rsid w:val="007D646B"/>
    <w:rsid w:val="007E0D93"/>
    <w:rsid w:val="007E261B"/>
    <w:rsid w:val="007E2704"/>
    <w:rsid w:val="007E49C4"/>
    <w:rsid w:val="007E4CC0"/>
    <w:rsid w:val="007E5E06"/>
    <w:rsid w:val="007E66CB"/>
    <w:rsid w:val="007F580F"/>
    <w:rsid w:val="007F6BB6"/>
    <w:rsid w:val="007F7552"/>
    <w:rsid w:val="00801953"/>
    <w:rsid w:val="00802E67"/>
    <w:rsid w:val="008059F9"/>
    <w:rsid w:val="008102FE"/>
    <w:rsid w:val="00810E26"/>
    <w:rsid w:val="00820194"/>
    <w:rsid w:val="00820355"/>
    <w:rsid w:val="008208C3"/>
    <w:rsid w:val="00820F8D"/>
    <w:rsid w:val="00823996"/>
    <w:rsid w:val="00826678"/>
    <w:rsid w:val="008300DD"/>
    <w:rsid w:val="008332EA"/>
    <w:rsid w:val="0083548A"/>
    <w:rsid w:val="008363B7"/>
    <w:rsid w:val="008378B2"/>
    <w:rsid w:val="00840DF9"/>
    <w:rsid w:val="00841970"/>
    <w:rsid w:val="00843307"/>
    <w:rsid w:val="00844F7D"/>
    <w:rsid w:val="00846A43"/>
    <w:rsid w:val="00847F0B"/>
    <w:rsid w:val="008538F4"/>
    <w:rsid w:val="00853C66"/>
    <w:rsid w:val="00855F19"/>
    <w:rsid w:val="00856639"/>
    <w:rsid w:val="008568A3"/>
    <w:rsid w:val="008570DD"/>
    <w:rsid w:val="0085747B"/>
    <w:rsid w:val="008578A2"/>
    <w:rsid w:val="008600B8"/>
    <w:rsid w:val="00862155"/>
    <w:rsid w:val="0086749E"/>
    <w:rsid w:val="0087480D"/>
    <w:rsid w:val="008756FC"/>
    <w:rsid w:val="0087581C"/>
    <w:rsid w:val="00876AFF"/>
    <w:rsid w:val="00880A9E"/>
    <w:rsid w:val="00881480"/>
    <w:rsid w:val="0088522E"/>
    <w:rsid w:val="00885861"/>
    <w:rsid w:val="0088647F"/>
    <w:rsid w:val="00886BB4"/>
    <w:rsid w:val="00891457"/>
    <w:rsid w:val="00892A3F"/>
    <w:rsid w:val="0089339F"/>
    <w:rsid w:val="00893CF7"/>
    <w:rsid w:val="0089650C"/>
    <w:rsid w:val="0089758E"/>
    <w:rsid w:val="008A05D7"/>
    <w:rsid w:val="008A08FB"/>
    <w:rsid w:val="008A1279"/>
    <w:rsid w:val="008A18B6"/>
    <w:rsid w:val="008A29E1"/>
    <w:rsid w:val="008A4D14"/>
    <w:rsid w:val="008A591E"/>
    <w:rsid w:val="008B00C6"/>
    <w:rsid w:val="008B22E0"/>
    <w:rsid w:val="008B49D7"/>
    <w:rsid w:val="008B6C8A"/>
    <w:rsid w:val="008C2C60"/>
    <w:rsid w:val="008C45E3"/>
    <w:rsid w:val="008C63B5"/>
    <w:rsid w:val="008C665C"/>
    <w:rsid w:val="008C6FE5"/>
    <w:rsid w:val="008D17B8"/>
    <w:rsid w:val="008D4DF5"/>
    <w:rsid w:val="008E064F"/>
    <w:rsid w:val="008E06A7"/>
    <w:rsid w:val="008E0A26"/>
    <w:rsid w:val="008E0DAB"/>
    <w:rsid w:val="008E31A6"/>
    <w:rsid w:val="008E3557"/>
    <w:rsid w:val="008E60AF"/>
    <w:rsid w:val="008F69DC"/>
    <w:rsid w:val="00900696"/>
    <w:rsid w:val="009035C2"/>
    <w:rsid w:val="009055B9"/>
    <w:rsid w:val="0090581E"/>
    <w:rsid w:val="009069E9"/>
    <w:rsid w:val="009074FE"/>
    <w:rsid w:val="00910BDA"/>
    <w:rsid w:val="009155C1"/>
    <w:rsid w:val="0091663E"/>
    <w:rsid w:val="009209D7"/>
    <w:rsid w:val="00920DEF"/>
    <w:rsid w:val="00925FAF"/>
    <w:rsid w:val="009261DB"/>
    <w:rsid w:val="009270C2"/>
    <w:rsid w:val="00927882"/>
    <w:rsid w:val="00931D5E"/>
    <w:rsid w:val="0093236D"/>
    <w:rsid w:val="0093433E"/>
    <w:rsid w:val="00935337"/>
    <w:rsid w:val="009369F2"/>
    <w:rsid w:val="00936A35"/>
    <w:rsid w:val="00943EC3"/>
    <w:rsid w:val="00945ACD"/>
    <w:rsid w:val="009467EF"/>
    <w:rsid w:val="00946B09"/>
    <w:rsid w:val="00950965"/>
    <w:rsid w:val="00950EA4"/>
    <w:rsid w:val="0095113F"/>
    <w:rsid w:val="0095238F"/>
    <w:rsid w:val="00952CB5"/>
    <w:rsid w:val="00953711"/>
    <w:rsid w:val="00956208"/>
    <w:rsid w:val="00956DB7"/>
    <w:rsid w:val="00964B7F"/>
    <w:rsid w:val="0096527C"/>
    <w:rsid w:val="0096694D"/>
    <w:rsid w:val="00971025"/>
    <w:rsid w:val="00973EA2"/>
    <w:rsid w:val="009775A7"/>
    <w:rsid w:val="00980741"/>
    <w:rsid w:val="009814EE"/>
    <w:rsid w:val="00987071"/>
    <w:rsid w:val="0098798F"/>
    <w:rsid w:val="00991BB9"/>
    <w:rsid w:val="0099248E"/>
    <w:rsid w:val="00995C50"/>
    <w:rsid w:val="00996FA4"/>
    <w:rsid w:val="009A2765"/>
    <w:rsid w:val="009A3BFC"/>
    <w:rsid w:val="009A5689"/>
    <w:rsid w:val="009A5824"/>
    <w:rsid w:val="009A6218"/>
    <w:rsid w:val="009A7CD4"/>
    <w:rsid w:val="009B1AA3"/>
    <w:rsid w:val="009B1E6E"/>
    <w:rsid w:val="009B5063"/>
    <w:rsid w:val="009B6037"/>
    <w:rsid w:val="009C06D0"/>
    <w:rsid w:val="009C2354"/>
    <w:rsid w:val="009C3057"/>
    <w:rsid w:val="009C502E"/>
    <w:rsid w:val="009D2A1C"/>
    <w:rsid w:val="009D3944"/>
    <w:rsid w:val="009D43A8"/>
    <w:rsid w:val="009D6217"/>
    <w:rsid w:val="009D7364"/>
    <w:rsid w:val="009E0642"/>
    <w:rsid w:val="009F2F44"/>
    <w:rsid w:val="009F3342"/>
    <w:rsid w:val="00A004A2"/>
    <w:rsid w:val="00A0280A"/>
    <w:rsid w:val="00A07590"/>
    <w:rsid w:val="00A07BA5"/>
    <w:rsid w:val="00A119B5"/>
    <w:rsid w:val="00A11D8D"/>
    <w:rsid w:val="00A122FB"/>
    <w:rsid w:val="00A16643"/>
    <w:rsid w:val="00A21B10"/>
    <w:rsid w:val="00A22A24"/>
    <w:rsid w:val="00A25ADC"/>
    <w:rsid w:val="00A30641"/>
    <w:rsid w:val="00A31556"/>
    <w:rsid w:val="00A3276D"/>
    <w:rsid w:val="00A33760"/>
    <w:rsid w:val="00A340FB"/>
    <w:rsid w:val="00A34FDC"/>
    <w:rsid w:val="00A36381"/>
    <w:rsid w:val="00A403AD"/>
    <w:rsid w:val="00A41408"/>
    <w:rsid w:val="00A41869"/>
    <w:rsid w:val="00A418CC"/>
    <w:rsid w:val="00A420FC"/>
    <w:rsid w:val="00A479AC"/>
    <w:rsid w:val="00A5126C"/>
    <w:rsid w:val="00A5426D"/>
    <w:rsid w:val="00A546B3"/>
    <w:rsid w:val="00A6068A"/>
    <w:rsid w:val="00A62F68"/>
    <w:rsid w:val="00A63301"/>
    <w:rsid w:val="00A63B50"/>
    <w:rsid w:val="00A63B7A"/>
    <w:rsid w:val="00A65D11"/>
    <w:rsid w:val="00A70EFB"/>
    <w:rsid w:val="00A72F12"/>
    <w:rsid w:val="00A75D60"/>
    <w:rsid w:val="00A8110F"/>
    <w:rsid w:val="00A92998"/>
    <w:rsid w:val="00A95961"/>
    <w:rsid w:val="00A961DE"/>
    <w:rsid w:val="00AA29A6"/>
    <w:rsid w:val="00AA45E9"/>
    <w:rsid w:val="00AA6FF5"/>
    <w:rsid w:val="00AB0A01"/>
    <w:rsid w:val="00AB0F9E"/>
    <w:rsid w:val="00AB27F4"/>
    <w:rsid w:val="00AB3F89"/>
    <w:rsid w:val="00AB7C3D"/>
    <w:rsid w:val="00AC445A"/>
    <w:rsid w:val="00AC4D9F"/>
    <w:rsid w:val="00AC56BC"/>
    <w:rsid w:val="00AC66F8"/>
    <w:rsid w:val="00AD1F9A"/>
    <w:rsid w:val="00AD2EA0"/>
    <w:rsid w:val="00AD7C1F"/>
    <w:rsid w:val="00AE2A1A"/>
    <w:rsid w:val="00AE3222"/>
    <w:rsid w:val="00AE3BA6"/>
    <w:rsid w:val="00AE4947"/>
    <w:rsid w:val="00AE59D2"/>
    <w:rsid w:val="00AE6EA0"/>
    <w:rsid w:val="00AF0F9F"/>
    <w:rsid w:val="00AF30F6"/>
    <w:rsid w:val="00AF3D3C"/>
    <w:rsid w:val="00AF4621"/>
    <w:rsid w:val="00AF5B26"/>
    <w:rsid w:val="00B00433"/>
    <w:rsid w:val="00B018D2"/>
    <w:rsid w:val="00B023E5"/>
    <w:rsid w:val="00B027C0"/>
    <w:rsid w:val="00B045B4"/>
    <w:rsid w:val="00B05DA5"/>
    <w:rsid w:val="00B06CFE"/>
    <w:rsid w:val="00B10746"/>
    <w:rsid w:val="00B131BB"/>
    <w:rsid w:val="00B16191"/>
    <w:rsid w:val="00B1711C"/>
    <w:rsid w:val="00B24F94"/>
    <w:rsid w:val="00B30214"/>
    <w:rsid w:val="00B327F1"/>
    <w:rsid w:val="00B32D96"/>
    <w:rsid w:val="00B360D0"/>
    <w:rsid w:val="00B42FCA"/>
    <w:rsid w:val="00B451C1"/>
    <w:rsid w:val="00B6013C"/>
    <w:rsid w:val="00B63F71"/>
    <w:rsid w:val="00B64266"/>
    <w:rsid w:val="00B6462E"/>
    <w:rsid w:val="00B64F72"/>
    <w:rsid w:val="00B6754A"/>
    <w:rsid w:val="00B7025D"/>
    <w:rsid w:val="00B71C3F"/>
    <w:rsid w:val="00B75333"/>
    <w:rsid w:val="00B770A7"/>
    <w:rsid w:val="00B80578"/>
    <w:rsid w:val="00B808A0"/>
    <w:rsid w:val="00B80908"/>
    <w:rsid w:val="00B84F27"/>
    <w:rsid w:val="00B92082"/>
    <w:rsid w:val="00B92209"/>
    <w:rsid w:val="00B94EA2"/>
    <w:rsid w:val="00BA3530"/>
    <w:rsid w:val="00BA4894"/>
    <w:rsid w:val="00BA4DCE"/>
    <w:rsid w:val="00BA59FC"/>
    <w:rsid w:val="00BA5E49"/>
    <w:rsid w:val="00BA7C59"/>
    <w:rsid w:val="00BB752C"/>
    <w:rsid w:val="00BC161B"/>
    <w:rsid w:val="00BD1185"/>
    <w:rsid w:val="00BD3D96"/>
    <w:rsid w:val="00BE32EE"/>
    <w:rsid w:val="00BF1010"/>
    <w:rsid w:val="00BF2451"/>
    <w:rsid w:val="00BF2C7B"/>
    <w:rsid w:val="00BF4C32"/>
    <w:rsid w:val="00C031B9"/>
    <w:rsid w:val="00C045BE"/>
    <w:rsid w:val="00C04BAA"/>
    <w:rsid w:val="00C07055"/>
    <w:rsid w:val="00C108F1"/>
    <w:rsid w:val="00C1205E"/>
    <w:rsid w:val="00C121A8"/>
    <w:rsid w:val="00C13A92"/>
    <w:rsid w:val="00C14A18"/>
    <w:rsid w:val="00C14E63"/>
    <w:rsid w:val="00C15A63"/>
    <w:rsid w:val="00C172A0"/>
    <w:rsid w:val="00C17D3B"/>
    <w:rsid w:val="00C23841"/>
    <w:rsid w:val="00C24FA6"/>
    <w:rsid w:val="00C35CC1"/>
    <w:rsid w:val="00C401B4"/>
    <w:rsid w:val="00C45EEA"/>
    <w:rsid w:val="00C467D8"/>
    <w:rsid w:val="00C479C2"/>
    <w:rsid w:val="00C61D18"/>
    <w:rsid w:val="00C6634C"/>
    <w:rsid w:val="00C668CB"/>
    <w:rsid w:val="00C66C56"/>
    <w:rsid w:val="00C83C63"/>
    <w:rsid w:val="00C91383"/>
    <w:rsid w:val="00C91F2C"/>
    <w:rsid w:val="00C92BFF"/>
    <w:rsid w:val="00C9345D"/>
    <w:rsid w:val="00C95B7E"/>
    <w:rsid w:val="00CA164B"/>
    <w:rsid w:val="00CB0B45"/>
    <w:rsid w:val="00CB417A"/>
    <w:rsid w:val="00CB4602"/>
    <w:rsid w:val="00CC134B"/>
    <w:rsid w:val="00CC1FDD"/>
    <w:rsid w:val="00CC27C3"/>
    <w:rsid w:val="00CC3F11"/>
    <w:rsid w:val="00CC4503"/>
    <w:rsid w:val="00CD2BF9"/>
    <w:rsid w:val="00CD2F01"/>
    <w:rsid w:val="00CD462F"/>
    <w:rsid w:val="00CD60FD"/>
    <w:rsid w:val="00CE5744"/>
    <w:rsid w:val="00CE77AD"/>
    <w:rsid w:val="00CF2355"/>
    <w:rsid w:val="00CF4323"/>
    <w:rsid w:val="00CF5919"/>
    <w:rsid w:val="00CF6324"/>
    <w:rsid w:val="00D001EA"/>
    <w:rsid w:val="00D00764"/>
    <w:rsid w:val="00D00E08"/>
    <w:rsid w:val="00D021D6"/>
    <w:rsid w:val="00D135FD"/>
    <w:rsid w:val="00D21563"/>
    <w:rsid w:val="00D221E0"/>
    <w:rsid w:val="00D30335"/>
    <w:rsid w:val="00D351A2"/>
    <w:rsid w:val="00D35433"/>
    <w:rsid w:val="00D40D32"/>
    <w:rsid w:val="00D42880"/>
    <w:rsid w:val="00D42A2F"/>
    <w:rsid w:val="00D500BA"/>
    <w:rsid w:val="00D5064B"/>
    <w:rsid w:val="00D53237"/>
    <w:rsid w:val="00D5381A"/>
    <w:rsid w:val="00D56BB2"/>
    <w:rsid w:val="00D61A94"/>
    <w:rsid w:val="00D62E5D"/>
    <w:rsid w:val="00D642A2"/>
    <w:rsid w:val="00D64538"/>
    <w:rsid w:val="00D71D09"/>
    <w:rsid w:val="00D72822"/>
    <w:rsid w:val="00D733E2"/>
    <w:rsid w:val="00D756D2"/>
    <w:rsid w:val="00D7659D"/>
    <w:rsid w:val="00D806C2"/>
    <w:rsid w:val="00D81992"/>
    <w:rsid w:val="00D82B48"/>
    <w:rsid w:val="00D83FAD"/>
    <w:rsid w:val="00D83FC1"/>
    <w:rsid w:val="00D93222"/>
    <w:rsid w:val="00D938F7"/>
    <w:rsid w:val="00D978C0"/>
    <w:rsid w:val="00DA103A"/>
    <w:rsid w:val="00DA7FC9"/>
    <w:rsid w:val="00DB3B53"/>
    <w:rsid w:val="00DC2C2F"/>
    <w:rsid w:val="00DC2ED1"/>
    <w:rsid w:val="00DC31C5"/>
    <w:rsid w:val="00DC3F65"/>
    <w:rsid w:val="00DC663E"/>
    <w:rsid w:val="00DD0892"/>
    <w:rsid w:val="00DD1A9E"/>
    <w:rsid w:val="00DD2845"/>
    <w:rsid w:val="00DD2C2B"/>
    <w:rsid w:val="00DE3207"/>
    <w:rsid w:val="00DE4927"/>
    <w:rsid w:val="00DE6072"/>
    <w:rsid w:val="00DE6C7B"/>
    <w:rsid w:val="00DE79EE"/>
    <w:rsid w:val="00DF0F3F"/>
    <w:rsid w:val="00DF3430"/>
    <w:rsid w:val="00DF3F15"/>
    <w:rsid w:val="00DF3FB1"/>
    <w:rsid w:val="00DF6439"/>
    <w:rsid w:val="00DF7AA6"/>
    <w:rsid w:val="00E00324"/>
    <w:rsid w:val="00E04099"/>
    <w:rsid w:val="00E04702"/>
    <w:rsid w:val="00E066F9"/>
    <w:rsid w:val="00E06BAA"/>
    <w:rsid w:val="00E07BD2"/>
    <w:rsid w:val="00E07F03"/>
    <w:rsid w:val="00E105AA"/>
    <w:rsid w:val="00E105E8"/>
    <w:rsid w:val="00E12FE4"/>
    <w:rsid w:val="00E13418"/>
    <w:rsid w:val="00E15587"/>
    <w:rsid w:val="00E202B6"/>
    <w:rsid w:val="00E26596"/>
    <w:rsid w:val="00E33209"/>
    <w:rsid w:val="00E36FBA"/>
    <w:rsid w:val="00E4192E"/>
    <w:rsid w:val="00E462B3"/>
    <w:rsid w:val="00E5130E"/>
    <w:rsid w:val="00E52B1C"/>
    <w:rsid w:val="00E538CD"/>
    <w:rsid w:val="00E53C8F"/>
    <w:rsid w:val="00E5535A"/>
    <w:rsid w:val="00E5633A"/>
    <w:rsid w:val="00E60334"/>
    <w:rsid w:val="00E620AA"/>
    <w:rsid w:val="00E670CF"/>
    <w:rsid w:val="00E7273E"/>
    <w:rsid w:val="00E73AFF"/>
    <w:rsid w:val="00E73B46"/>
    <w:rsid w:val="00E7415E"/>
    <w:rsid w:val="00E74EBD"/>
    <w:rsid w:val="00E75E40"/>
    <w:rsid w:val="00E81A58"/>
    <w:rsid w:val="00E830C8"/>
    <w:rsid w:val="00E849F6"/>
    <w:rsid w:val="00E9041A"/>
    <w:rsid w:val="00E90757"/>
    <w:rsid w:val="00E92C0A"/>
    <w:rsid w:val="00E93182"/>
    <w:rsid w:val="00EA00A6"/>
    <w:rsid w:val="00EA1161"/>
    <w:rsid w:val="00EA26B1"/>
    <w:rsid w:val="00EA26D9"/>
    <w:rsid w:val="00EA3FA2"/>
    <w:rsid w:val="00EA5CCA"/>
    <w:rsid w:val="00EA6F2C"/>
    <w:rsid w:val="00EA7FB3"/>
    <w:rsid w:val="00EB0E8A"/>
    <w:rsid w:val="00EB3C64"/>
    <w:rsid w:val="00EB46AF"/>
    <w:rsid w:val="00EC064C"/>
    <w:rsid w:val="00EC1850"/>
    <w:rsid w:val="00EC311A"/>
    <w:rsid w:val="00EC3C50"/>
    <w:rsid w:val="00EC597F"/>
    <w:rsid w:val="00EC5ECB"/>
    <w:rsid w:val="00ED03A6"/>
    <w:rsid w:val="00ED353C"/>
    <w:rsid w:val="00ED3B9D"/>
    <w:rsid w:val="00ED3C8A"/>
    <w:rsid w:val="00ED441C"/>
    <w:rsid w:val="00ED54FD"/>
    <w:rsid w:val="00ED624A"/>
    <w:rsid w:val="00EE10C0"/>
    <w:rsid w:val="00EE1828"/>
    <w:rsid w:val="00EE1F03"/>
    <w:rsid w:val="00EE253C"/>
    <w:rsid w:val="00EE72A3"/>
    <w:rsid w:val="00EF5870"/>
    <w:rsid w:val="00EF7585"/>
    <w:rsid w:val="00F01DF5"/>
    <w:rsid w:val="00F05367"/>
    <w:rsid w:val="00F070F2"/>
    <w:rsid w:val="00F0725F"/>
    <w:rsid w:val="00F1081D"/>
    <w:rsid w:val="00F1162C"/>
    <w:rsid w:val="00F16A54"/>
    <w:rsid w:val="00F16F2A"/>
    <w:rsid w:val="00F21F28"/>
    <w:rsid w:val="00F22392"/>
    <w:rsid w:val="00F23207"/>
    <w:rsid w:val="00F23AEC"/>
    <w:rsid w:val="00F23C79"/>
    <w:rsid w:val="00F244F2"/>
    <w:rsid w:val="00F25697"/>
    <w:rsid w:val="00F26253"/>
    <w:rsid w:val="00F26976"/>
    <w:rsid w:val="00F30B08"/>
    <w:rsid w:val="00F31D0C"/>
    <w:rsid w:val="00F37128"/>
    <w:rsid w:val="00F37863"/>
    <w:rsid w:val="00F37B34"/>
    <w:rsid w:val="00F40B36"/>
    <w:rsid w:val="00F42F97"/>
    <w:rsid w:val="00F43B0C"/>
    <w:rsid w:val="00F45684"/>
    <w:rsid w:val="00F461EA"/>
    <w:rsid w:val="00F503CE"/>
    <w:rsid w:val="00F522F3"/>
    <w:rsid w:val="00F52626"/>
    <w:rsid w:val="00F542E1"/>
    <w:rsid w:val="00F54572"/>
    <w:rsid w:val="00F5759A"/>
    <w:rsid w:val="00F671DC"/>
    <w:rsid w:val="00F677C7"/>
    <w:rsid w:val="00F70E3D"/>
    <w:rsid w:val="00F71E06"/>
    <w:rsid w:val="00F742B4"/>
    <w:rsid w:val="00F75F6C"/>
    <w:rsid w:val="00F77C61"/>
    <w:rsid w:val="00F81B56"/>
    <w:rsid w:val="00F838B3"/>
    <w:rsid w:val="00F85FF6"/>
    <w:rsid w:val="00F86CED"/>
    <w:rsid w:val="00F910A3"/>
    <w:rsid w:val="00F91AB1"/>
    <w:rsid w:val="00F93215"/>
    <w:rsid w:val="00F93847"/>
    <w:rsid w:val="00F94230"/>
    <w:rsid w:val="00F95B1E"/>
    <w:rsid w:val="00F9649B"/>
    <w:rsid w:val="00FA1052"/>
    <w:rsid w:val="00FA13EE"/>
    <w:rsid w:val="00FA2139"/>
    <w:rsid w:val="00FA22FC"/>
    <w:rsid w:val="00FA2430"/>
    <w:rsid w:val="00FA526C"/>
    <w:rsid w:val="00FA6076"/>
    <w:rsid w:val="00FA6C66"/>
    <w:rsid w:val="00FB304C"/>
    <w:rsid w:val="00FC0816"/>
    <w:rsid w:val="00FC14CD"/>
    <w:rsid w:val="00FC3219"/>
    <w:rsid w:val="00FC3E91"/>
    <w:rsid w:val="00FC4C59"/>
    <w:rsid w:val="00FC7B1B"/>
    <w:rsid w:val="00FD127B"/>
    <w:rsid w:val="00FD265E"/>
    <w:rsid w:val="00FD5835"/>
    <w:rsid w:val="00FE041E"/>
    <w:rsid w:val="00FE4B35"/>
    <w:rsid w:val="00FE54DA"/>
    <w:rsid w:val="00FF043D"/>
    <w:rsid w:val="00FF0C7C"/>
    <w:rsid w:val="00FF1253"/>
    <w:rsid w:val="00FF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B0DC45EF-62C8-4BC5-A4A4-A540C764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C8A"/>
    <w:pPr>
      <w:spacing w:after="200" w:line="276" w:lineRule="auto"/>
    </w:pPr>
    <w:rPr>
      <w:rFonts w:eastAsia="Times New Roman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5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059F9"/>
  </w:style>
  <w:style w:type="paragraph" w:styleId="Stopka">
    <w:name w:val="footer"/>
    <w:basedOn w:val="Normalny"/>
    <w:link w:val="StopkaZnak"/>
    <w:uiPriority w:val="99"/>
    <w:rsid w:val="00805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059F9"/>
  </w:style>
  <w:style w:type="paragraph" w:styleId="Tekstdymka">
    <w:name w:val="Balloon Text"/>
    <w:basedOn w:val="Normalny"/>
    <w:link w:val="TekstdymkaZnak"/>
    <w:uiPriority w:val="99"/>
    <w:semiHidden/>
    <w:rsid w:val="008059F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059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1D1B5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B6C8A"/>
    <w:pPr>
      <w:ind w:left="720"/>
    </w:pPr>
  </w:style>
  <w:style w:type="character" w:styleId="Hipercze">
    <w:name w:val="Hyperlink"/>
    <w:basedOn w:val="Domylnaczcionkaakapitu"/>
    <w:uiPriority w:val="99"/>
    <w:rsid w:val="00964B7F"/>
    <w:rPr>
      <w:color w:val="0000FF"/>
      <w:u w:val="single"/>
    </w:rPr>
  </w:style>
  <w:style w:type="paragraph" w:customStyle="1" w:styleId="Domylny">
    <w:name w:val="Domyślny"/>
    <w:uiPriority w:val="99"/>
    <w:rsid w:val="001A546B"/>
    <w:pPr>
      <w:suppressAutoHyphens/>
      <w:spacing w:after="200" w:line="276" w:lineRule="auto"/>
    </w:pPr>
    <w:rPr>
      <w:rFonts w:cs="Calibri"/>
    </w:rPr>
  </w:style>
  <w:style w:type="character" w:customStyle="1" w:styleId="czeinternetowe">
    <w:name w:val="Łącze internetowe"/>
    <w:uiPriority w:val="99"/>
    <w:rsid w:val="001A546B"/>
    <w:rPr>
      <w:color w:val="0000FF"/>
      <w:u w:val="single"/>
    </w:rPr>
  </w:style>
  <w:style w:type="paragraph" w:customStyle="1" w:styleId="Tretekstu">
    <w:name w:val="Treść tekstu"/>
    <w:basedOn w:val="Domylny"/>
    <w:uiPriority w:val="99"/>
    <w:rsid w:val="001A546B"/>
    <w:pPr>
      <w:spacing w:after="120"/>
    </w:pPr>
  </w:style>
  <w:style w:type="paragraph" w:styleId="Tekstpodstawowy">
    <w:name w:val="Body Text"/>
    <w:basedOn w:val="Normalny"/>
    <w:link w:val="TekstpodstawowyZnak"/>
    <w:uiPriority w:val="99"/>
    <w:rsid w:val="001A546B"/>
    <w:pPr>
      <w:widowControl w:val="0"/>
      <w:suppressAutoHyphens/>
      <w:spacing w:after="120" w:line="240" w:lineRule="auto"/>
    </w:pPr>
    <w:rPr>
      <w:rFonts w:eastAsia="SimSu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A546B"/>
    <w:rPr>
      <w:rFonts w:eastAsia="SimSun"/>
      <w:kern w:val="1"/>
      <w:sz w:val="24"/>
      <w:szCs w:val="24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65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etokrzyskieswiss.pl" TargetMode="External"/><Relationship Id="rId13" Type="http://schemas.openxmlformats.org/officeDocument/2006/relationships/hyperlink" Target="http://www.swietokrzyskakuzniasmakow.p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odr.pl" TargetMode="External"/><Relationship Id="rId12" Type="http://schemas.openxmlformats.org/officeDocument/2006/relationships/hyperlink" Target="http://www.swietokrzyskieswiss.pl" TargetMode="External"/><Relationship Id="rId17" Type="http://schemas.openxmlformats.org/officeDocument/2006/relationships/hyperlink" Target="http://www.sodr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wietokrzyskakuzniasmakow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dr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wietokrzyskakuzniasmakow.pl" TargetMode="External"/><Relationship Id="rId10" Type="http://schemas.openxmlformats.org/officeDocument/2006/relationships/hyperlink" Target="http://www.sodr.p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wia@sodr.pl" TargetMode="External"/><Relationship Id="rId14" Type="http://schemas.openxmlformats.org/officeDocument/2006/relationships/hyperlink" Target="http://www.sodr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9</Pages>
  <Words>2308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Jadach</dc:creator>
  <cp:lastModifiedBy>Teresa Wąsik</cp:lastModifiedBy>
  <cp:revision>20</cp:revision>
  <cp:lastPrinted>2014-10-01T06:36:00Z</cp:lastPrinted>
  <dcterms:created xsi:type="dcterms:W3CDTF">2016-06-28T18:43:00Z</dcterms:created>
  <dcterms:modified xsi:type="dcterms:W3CDTF">2016-07-01T11:36:00Z</dcterms:modified>
</cp:coreProperties>
</file>