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37" w:rsidRPr="006754C7" w:rsidRDefault="003A3A37" w:rsidP="003A3A37">
      <w:pPr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Lista osób, którym przyznano wyróżnienia „Talenty Świętokrzysk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ie" w ramach „Świętokrzyskiego P</w:t>
      </w: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rogramu Wspierania Edukacji Wybitnie Uzdolnionych Uczniów 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 Studentów”</w:t>
      </w:r>
    </w:p>
    <w:p w:rsidR="003A3A37" w:rsidRPr="003A3A37" w:rsidRDefault="003A3A37" w:rsidP="003A3A37"/>
    <w:p w:rsidR="003A3A37" w:rsidRPr="003A3A37" w:rsidRDefault="003A3A37" w:rsidP="003A3A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A3A37">
        <w:rPr>
          <w:rFonts w:ascii="Times New Roman" w:hAnsi="Times New Roman" w:cs="Times New Roman"/>
        </w:rPr>
        <w:t>Drogosz Izabela</w:t>
      </w:r>
    </w:p>
    <w:p w:rsidR="003A3A37" w:rsidRPr="003A3A37" w:rsidRDefault="003A3A37" w:rsidP="003A3A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A3A37">
        <w:rPr>
          <w:rFonts w:ascii="Times New Roman" w:hAnsi="Times New Roman" w:cs="Times New Roman"/>
        </w:rPr>
        <w:t>Gąska Aleksandra</w:t>
      </w:r>
    </w:p>
    <w:p w:rsidR="003A3A37" w:rsidRPr="003A3A37" w:rsidRDefault="003A3A37" w:rsidP="003A3A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A3A37">
        <w:rPr>
          <w:rFonts w:ascii="Times New Roman" w:hAnsi="Times New Roman" w:cs="Times New Roman"/>
        </w:rPr>
        <w:t>Duet: Martyna Budzyńska i Wiktoria Kwiecień</w:t>
      </w:r>
      <w:bookmarkStart w:id="0" w:name="_GoBack"/>
      <w:bookmarkEnd w:id="0"/>
    </w:p>
    <w:sectPr w:rsidR="003A3A37" w:rsidRPr="003A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73BC"/>
    <w:multiLevelType w:val="hybridMultilevel"/>
    <w:tmpl w:val="6D16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7"/>
    <w:rsid w:val="003A3A37"/>
    <w:rsid w:val="009D4735"/>
    <w:rsid w:val="00A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Świercz, Renata</cp:lastModifiedBy>
  <cp:revision>2</cp:revision>
  <dcterms:created xsi:type="dcterms:W3CDTF">2016-11-02T11:01:00Z</dcterms:created>
  <dcterms:modified xsi:type="dcterms:W3CDTF">2016-11-02T11:01:00Z</dcterms:modified>
</cp:coreProperties>
</file>