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50" w:rsidRPr="00D34DE9" w:rsidRDefault="0053644D" w:rsidP="00D34DE9">
      <w:pPr>
        <w:spacing w:after="0"/>
        <w:jc w:val="right"/>
        <w:rPr>
          <w:rFonts w:ascii="Times New Roman" w:hAnsi="Times New Roman" w:cs="Times New Roman"/>
          <w:i/>
          <w:sz w:val="20"/>
        </w:rPr>
      </w:pPr>
      <w:r w:rsidRPr="00D34DE9">
        <w:rPr>
          <w:noProof/>
          <w:sz w:val="18"/>
          <w:lang w:eastAsia="pl-PL"/>
        </w:rPr>
        <w:drawing>
          <wp:anchor distT="0" distB="0" distL="114300" distR="114300" simplePos="0" relativeHeight="251658240" behindDoc="0" locked="0" layoutInCell="1" allowOverlap="1">
            <wp:simplePos x="0" y="0"/>
            <wp:positionH relativeFrom="page">
              <wp:posOffset>3546475</wp:posOffset>
            </wp:positionH>
            <wp:positionV relativeFrom="page">
              <wp:posOffset>360045</wp:posOffset>
            </wp:positionV>
            <wp:extent cx="2717165" cy="539115"/>
            <wp:effectExtent l="19050" t="0" r="6985" b="0"/>
            <wp:wrapNone/>
            <wp:docPr id="2" name="Obraz 2" descr="doz 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oz ng.jpg"/>
                    <pic:cNvPicPr>
                      <a:picLocks noChangeAspect="1" noChangeArrowheads="1"/>
                    </pic:cNvPicPr>
                  </pic:nvPicPr>
                  <pic:blipFill>
                    <a:blip r:embed="rId8" cstate="print"/>
                    <a:srcRect/>
                    <a:stretch>
                      <a:fillRect/>
                    </a:stretch>
                  </pic:blipFill>
                  <pic:spPr bwMode="auto">
                    <a:xfrm>
                      <a:off x="0" y="0"/>
                      <a:ext cx="2717165" cy="539115"/>
                    </a:xfrm>
                    <a:prstGeom prst="rect">
                      <a:avLst/>
                    </a:prstGeom>
                    <a:noFill/>
                  </pic:spPr>
                </pic:pic>
              </a:graphicData>
            </a:graphic>
          </wp:anchor>
        </w:drawing>
      </w:r>
      <w:r w:rsidR="00D34DE9" w:rsidRPr="00D34DE9">
        <w:rPr>
          <w:rFonts w:ascii="Times New Roman" w:hAnsi="Times New Roman" w:cs="Times New Roman"/>
          <w:i/>
          <w:sz w:val="20"/>
        </w:rPr>
        <w:t xml:space="preserve">Załącznik nr 1 </w:t>
      </w:r>
    </w:p>
    <w:p w:rsidR="00D34DE9" w:rsidRPr="00D34DE9" w:rsidRDefault="00D34DE9" w:rsidP="00D34DE9">
      <w:pPr>
        <w:spacing w:after="0"/>
        <w:jc w:val="right"/>
        <w:rPr>
          <w:rFonts w:ascii="Times New Roman" w:hAnsi="Times New Roman" w:cs="Times New Roman"/>
          <w:i/>
          <w:sz w:val="20"/>
        </w:rPr>
      </w:pPr>
      <w:r w:rsidRPr="00D34DE9">
        <w:rPr>
          <w:rFonts w:ascii="Times New Roman" w:hAnsi="Times New Roman" w:cs="Times New Roman"/>
          <w:i/>
          <w:sz w:val="20"/>
        </w:rPr>
        <w:t>do Uchwały Nr</w:t>
      </w:r>
      <w:r w:rsidR="004C50E0">
        <w:rPr>
          <w:rFonts w:ascii="Times New Roman" w:hAnsi="Times New Roman" w:cs="Times New Roman"/>
          <w:i/>
          <w:sz w:val="20"/>
        </w:rPr>
        <w:t>2078/16</w:t>
      </w:r>
    </w:p>
    <w:p w:rsidR="00D34DE9" w:rsidRPr="00D34DE9" w:rsidRDefault="00D34DE9" w:rsidP="00D34DE9">
      <w:pPr>
        <w:spacing w:after="0"/>
        <w:jc w:val="right"/>
        <w:rPr>
          <w:rFonts w:ascii="Times New Roman" w:hAnsi="Times New Roman" w:cs="Times New Roman"/>
          <w:i/>
          <w:sz w:val="20"/>
        </w:rPr>
      </w:pPr>
      <w:r w:rsidRPr="00D34DE9">
        <w:rPr>
          <w:rFonts w:ascii="Times New Roman" w:hAnsi="Times New Roman" w:cs="Times New Roman"/>
          <w:i/>
          <w:sz w:val="20"/>
        </w:rPr>
        <w:t xml:space="preserve">Zarządu Województwa świętokrzyskiego z dnia </w:t>
      </w:r>
      <w:r w:rsidR="004C50E0">
        <w:rPr>
          <w:rFonts w:ascii="Times New Roman" w:hAnsi="Times New Roman" w:cs="Times New Roman"/>
          <w:i/>
          <w:sz w:val="20"/>
        </w:rPr>
        <w:t>14 grudnia</w:t>
      </w:r>
      <w:r w:rsidRPr="00D34DE9">
        <w:rPr>
          <w:rFonts w:ascii="Times New Roman" w:hAnsi="Times New Roman" w:cs="Times New Roman"/>
          <w:i/>
          <w:sz w:val="20"/>
        </w:rPr>
        <w:t xml:space="preserve"> 2016 r. </w:t>
      </w:r>
    </w:p>
    <w:p w:rsidR="00D34DE9" w:rsidRPr="00D34DE9" w:rsidRDefault="00D34DE9" w:rsidP="00D34DE9">
      <w:pPr>
        <w:spacing w:after="0"/>
        <w:jc w:val="right"/>
        <w:rPr>
          <w:rFonts w:ascii="Times New Roman" w:hAnsi="Times New Roman" w:cs="Times New Roman"/>
          <w:i/>
          <w:sz w:val="20"/>
        </w:rPr>
      </w:pPr>
      <w:r w:rsidRPr="00D34DE9">
        <w:rPr>
          <w:rFonts w:ascii="Times New Roman" w:hAnsi="Times New Roman" w:cs="Times New Roman"/>
          <w:i/>
          <w:sz w:val="20"/>
        </w:rPr>
        <w:t xml:space="preserve">w sprawie przyjęcia raportu </w:t>
      </w:r>
    </w:p>
    <w:p w:rsidR="00D34DE9" w:rsidRPr="00D34DE9" w:rsidRDefault="00D34DE9" w:rsidP="00D34DE9">
      <w:pPr>
        <w:spacing w:after="0"/>
        <w:jc w:val="right"/>
        <w:rPr>
          <w:rFonts w:ascii="Times New Roman" w:hAnsi="Times New Roman" w:cs="Times New Roman"/>
          <w:i/>
          <w:sz w:val="20"/>
        </w:rPr>
      </w:pPr>
      <w:r w:rsidRPr="00D34DE9">
        <w:rPr>
          <w:rFonts w:ascii="Times New Roman" w:hAnsi="Times New Roman" w:cs="Times New Roman"/>
          <w:i/>
          <w:sz w:val="20"/>
        </w:rPr>
        <w:t xml:space="preserve">pt. „Monitorowanie problemów narkotykowych </w:t>
      </w:r>
    </w:p>
    <w:p w:rsidR="00D34DE9" w:rsidRPr="00D34DE9" w:rsidRDefault="00D34DE9" w:rsidP="00D34DE9">
      <w:pPr>
        <w:spacing w:after="0"/>
        <w:jc w:val="right"/>
        <w:rPr>
          <w:rFonts w:ascii="Times New Roman" w:hAnsi="Times New Roman" w:cs="Times New Roman"/>
          <w:i/>
          <w:sz w:val="20"/>
        </w:rPr>
      </w:pPr>
      <w:r w:rsidRPr="00D34DE9">
        <w:rPr>
          <w:rFonts w:ascii="Times New Roman" w:hAnsi="Times New Roman" w:cs="Times New Roman"/>
          <w:i/>
          <w:sz w:val="20"/>
        </w:rPr>
        <w:t xml:space="preserve">w województwie świętokrzyskim </w:t>
      </w:r>
    </w:p>
    <w:p w:rsidR="00D34DE9" w:rsidRPr="00D34DE9" w:rsidRDefault="00D34DE9" w:rsidP="00D34DE9">
      <w:pPr>
        <w:spacing w:after="0"/>
        <w:jc w:val="right"/>
        <w:rPr>
          <w:rFonts w:ascii="Times New Roman" w:hAnsi="Times New Roman" w:cs="Times New Roman"/>
          <w:sz w:val="20"/>
        </w:rPr>
      </w:pPr>
      <w:r w:rsidRPr="00D34DE9">
        <w:rPr>
          <w:rFonts w:ascii="Times New Roman" w:hAnsi="Times New Roman" w:cs="Times New Roman"/>
          <w:i/>
          <w:sz w:val="20"/>
        </w:rPr>
        <w:t xml:space="preserve">w 2015 r.” </w:t>
      </w:r>
    </w:p>
    <w:p w:rsidR="0053644D" w:rsidRDefault="0053644D" w:rsidP="00D34DE9">
      <w:pPr>
        <w:spacing w:after="0"/>
        <w:rPr>
          <w:rFonts w:ascii="Times New Roman" w:hAnsi="Times New Roman" w:cs="Times New Roman"/>
          <w:sz w:val="24"/>
        </w:rPr>
      </w:pPr>
    </w:p>
    <w:p w:rsidR="0053644D" w:rsidRDefault="0053644D" w:rsidP="00D34DE9">
      <w:pPr>
        <w:spacing w:after="0" w:line="360" w:lineRule="auto"/>
        <w:rPr>
          <w:rFonts w:ascii="Times New Roman" w:hAnsi="Times New Roman" w:cs="Times New Roman"/>
          <w:sz w:val="24"/>
        </w:rPr>
      </w:pPr>
    </w:p>
    <w:p w:rsidR="0053644D" w:rsidRDefault="0053644D" w:rsidP="0053644D">
      <w:pPr>
        <w:spacing w:line="360" w:lineRule="auto"/>
        <w:rPr>
          <w:rFonts w:ascii="Times New Roman" w:hAnsi="Times New Roman" w:cs="Times New Roman"/>
          <w:sz w:val="24"/>
        </w:rPr>
      </w:pPr>
    </w:p>
    <w:p w:rsidR="0053644D" w:rsidRPr="00EA1FFF" w:rsidRDefault="0053644D" w:rsidP="0053644D">
      <w:pPr>
        <w:spacing w:after="0" w:line="360" w:lineRule="auto"/>
        <w:jc w:val="center"/>
        <w:rPr>
          <w:rFonts w:ascii="Times New Roman" w:hAnsi="Times New Roman"/>
          <w:b/>
          <w:sz w:val="32"/>
          <w:szCs w:val="32"/>
          <w:lang w:eastAsia="pl-PL"/>
        </w:rPr>
      </w:pPr>
      <w:r w:rsidRPr="00EA1FFF">
        <w:rPr>
          <w:rFonts w:ascii="Times New Roman" w:hAnsi="Times New Roman"/>
          <w:b/>
          <w:sz w:val="32"/>
          <w:szCs w:val="32"/>
          <w:lang w:eastAsia="pl-PL"/>
        </w:rPr>
        <w:t xml:space="preserve">Monitorowanie problemów narkotykowych </w:t>
      </w:r>
    </w:p>
    <w:p w:rsidR="0053644D" w:rsidRPr="00EA1FFF" w:rsidRDefault="0053644D" w:rsidP="0053644D">
      <w:pPr>
        <w:spacing w:after="0" w:line="360" w:lineRule="auto"/>
        <w:jc w:val="center"/>
        <w:rPr>
          <w:rFonts w:ascii="Times New Roman" w:hAnsi="Times New Roman"/>
          <w:b/>
          <w:sz w:val="32"/>
          <w:szCs w:val="32"/>
          <w:lang w:eastAsia="pl-PL"/>
        </w:rPr>
      </w:pPr>
      <w:r w:rsidRPr="00EA1FFF">
        <w:rPr>
          <w:rFonts w:ascii="Times New Roman" w:hAnsi="Times New Roman"/>
          <w:b/>
          <w:sz w:val="32"/>
          <w:szCs w:val="32"/>
          <w:lang w:eastAsia="pl-PL"/>
        </w:rPr>
        <w:t xml:space="preserve">w województwie świętokrzyskim </w:t>
      </w:r>
    </w:p>
    <w:p w:rsidR="0053644D" w:rsidRDefault="0053644D" w:rsidP="0053644D">
      <w:pPr>
        <w:spacing w:after="0" w:line="360" w:lineRule="auto"/>
        <w:jc w:val="center"/>
        <w:rPr>
          <w:rFonts w:ascii="Times New Roman" w:hAnsi="Times New Roman"/>
          <w:b/>
          <w:sz w:val="32"/>
          <w:szCs w:val="32"/>
          <w:lang w:eastAsia="pl-PL"/>
        </w:rPr>
      </w:pPr>
      <w:r>
        <w:rPr>
          <w:rFonts w:ascii="Times New Roman" w:hAnsi="Times New Roman"/>
          <w:b/>
          <w:sz w:val="32"/>
          <w:szCs w:val="32"/>
          <w:lang w:eastAsia="pl-PL"/>
        </w:rPr>
        <w:t xml:space="preserve">w 2015 r. </w:t>
      </w:r>
    </w:p>
    <w:p w:rsidR="0053644D" w:rsidRDefault="0053644D" w:rsidP="0053644D">
      <w:pPr>
        <w:spacing w:after="0" w:line="360" w:lineRule="auto"/>
        <w:jc w:val="center"/>
        <w:rPr>
          <w:rFonts w:ascii="Times New Roman" w:hAnsi="Times New Roman"/>
          <w:b/>
          <w:sz w:val="32"/>
          <w:szCs w:val="32"/>
          <w:lang w:eastAsia="pl-PL"/>
        </w:rPr>
      </w:pPr>
    </w:p>
    <w:p w:rsidR="0053644D" w:rsidRDefault="0053644D" w:rsidP="0053644D">
      <w:pPr>
        <w:spacing w:after="0" w:line="360" w:lineRule="auto"/>
        <w:jc w:val="center"/>
        <w:rPr>
          <w:rFonts w:ascii="Times New Roman" w:hAnsi="Times New Roman"/>
          <w:b/>
          <w:sz w:val="32"/>
          <w:szCs w:val="32"/>
          <w:lang w:eastAsia="pl-PL"/>
        </w:rPr>
      </w:pPr>
    </w:p>
    <w:p w:rsidR="0053644D" w:rsidRPr="00CD057B" w:rsidRDefault="0053644D" w:rsidP="0053644D">
      <w:pPr>
        <w:spacing w:before="120" w:after="0" w:line="440" w:lineRule="atLeast"/>
        <w:jc w:val="center"/>
        <w:rPr>
          <w:rFonts w:ascii="Times New Roman" w:hAnsi="Times New Roman"/>
          <w:b/>
          <w:sz w:val="28"/>
          <w:szCs w:val="28"/>
          <w:u w:val="single"/>
          <w:lang w:eastAsia="pl-PL"/>
        </w:rPr>
      </w:pPr>
      <w:r w:rsidRPr="00EA1FFF">
        <w:rPr>
          <w:rFonts w:ascii="Times New Roman" w:hAnsi="Times New Roman"/>
          <w:b/>
          <w:sz w:val="32"/>
          <w:szCs w:val="32"/>
          <w:lang w:eastAsia="pl-PL"/>
        </w:rPr>
        <w:t xml:space="preserve"> </w:t>
      </w:r>
      <w:r w:rsidRPr="00CD057B">
        <w:rPr>
          <w:rFonts w:ascii="Times New Roman" w:hAnsi="Times New Roman"/>
          <w:b/>
          <w:noProof/>
          <w:sz w:val="32"/>
          <w:szCs w:val="28"/>
          <w:lang w:eastAsia="pl-PL"/>
        </w:rPr>
        <w:t>RAPORT</w:t>
      </w:r>
    </w:p>
    <w:p w:rsidR="0053644D" w:rsidRPr="0053644D" w:rsidRDefault="0053644D" w:rsidP="0053644D">
      <w:pPr>
        <w:spacing w:after="0" w:line="360" w:lineRule="auto"/>
        <w:jc w:val="center"/>
        <w:rPr>
          <w:rFonts w:ascii="Times New Roman" w:hAnsi="Times New Roman"/>
          <w:b/>
          <w:sz w:val="32"/>
          <w:szCs w:val="32"/>
          <w:lang w:eastAsia="pl-PL"/>
        </w:rPr>
      </w:pPr>
    </w:p>
    <w:p w:rsidR="0053644D" w:rsidRDefault="0053644D" w:rsidP="0053644D">
      <w:pPr>
        <w:spacing w:line="360" w:lineRule="auto"/>
        <w:rPr>
          <w:rFonts w:ascii="Times New Roman" w:hAnsi="Times New Roman" w:cs="Times New Roman"/>
          <w:sz w:val="24"/>
        </w:rPr>
      </w:pPr>
    </w:p>
    <w:p w:rsidR="0053644D" w:rsidRDefault="0053644D" w:rsidP="0053644D">
      <w:pPr>
        <w:spacing w:line="360" w:lineRule="auto"/>
        <w:rPr>
          <w:rFonts w:ascii="Times New Roman" w:hAnsi="Times New Roman" w:cs="Times New Roman"/>
          <w:sz w:val="24"/>
        </w:rPr>
      </w:pPr>
    </w:p>
    <w:p w:rsidR="0053644D" w:rsidRDefault="0053644D" w:rsidP="0053644D">
      <w:pPr>
        <w:spacing w:line="360" w:lineRule="auto"/>
        <w:rPr>
          <w:rFonts w:ascii="Times New Roman" w:hAnsi="Times New Roman" w:cs="Times New Roman"/>
          <w:sz w:val="24"/>
        </w:rPr>
      </w:pPr>
    </w:p>
    <w:p w:rsidR="0053644D" w:rsidRDefault="0053644D" w:rsidP="0053644D">
      <w:pPr>
        <w:spacing w:line="360" w:lineRule="auto"/>
        <w:rPr>
          <w:rFonts w:ascii="Times New Roman" w:hAnsi="Times New Roman" w:cs="Times New Roman"/>
          <w:sz w:val="24"/>
        </w:rPr>
      </w:pPr>
    </w:p>
    <w:p w:rsidR="0053644D" w:rsidRDefault="0053644D" w:rsidP="0053644D">
      <w:pPr>
        <w:spacing w:line="360" w:lineRule="auto"/>
        <w:rPr>
          <w:rFonts w:ascii="Times New Roman" w:hAnsi="Times New Roman" w:cs="Times New Roman"/>
          <w:sz w:val="24"/>
        </w:rPr>
      </w:pPr>
    </w:p>
    <w:p w:rsidR="0053644D" w:rsidRDefault="0053644D" w:rsidP="0053644D">
      <w:pPr>
        <w:spacing w:line="360" w:lineRule="auto"/>
        <w:rPr>
          <w:rFonts w:ascii="Times New Roman" w:hAnsi="Times New Roman" w:cs="Times New Roman"/>
          <w:sz w:val="24"/>
        </w:rPr>
      </w:pPr>
    </w:p>
    <w:p w:rsidR="0053644D" w:rsidRDefault="0053644D" w:rsidP="0053644D">
      <w:pPr>
        <w:spacing w:line="360" w:lineRule="auto"/>
        <w:rPr>
          <w:rFonts w:ascii="Times New Roman" w:hAnsi="Times New Roman" w:cs="Times New Roman"/>
          <w:sz w:val="24"/>
        </w:rPr>
      </w:pPr>
    </w:p>
    <w:p w:rsidR="0053644D" w:rsidRDefault="0053644D" w:rsidP="0053644D">
      <w:pPr>
        <w:spacing w:line="360" w:lineRule="auto"/>
        <w:rPr>
          <w:rFonts w:ascii="Times New Roman" w:hAnsi="Times New Roman" w:cs="Times New Roman"/>
          <w:sz w:val="24"/>
        </w:rPr>
      </w:pPr>
    </w:p>
    <w:p w:rsidR="0053644D" w:rsidRDefault="0053644D" w:rsidP="0053644D">
      <w:pPr>
        <w:spacing w:after="0" w:line="240" w:lineRule="auto"/>
        <w:jc w:val="center"/>
        <w:rPr>
          <w:rFonts w:ascii="Times New Roman" w:hAnsi="Times New Roman" w:cs="Times New Roman"/>
          <w:sz w:val="24"/>
        </w:rPr>
      </w:pPr>
      <w:r>
        <w:rPr>
          <w:rFonts w:ascii="Times New Roman" w:hAnsi="Times New Roman" w:cs="Times New Roman"/>
          <w:sz w:val="24"/>
        </w:rPr>
        <w:t>Kielce</w:t>
      </w:r>
    </w:p>
    <w:p w:rsidR="0053644D" w:rsidRDefault="0053644D" w:rsidP="0053644D">
      <w:pPr>
        <w:spacing w:after="0" w:line="240" w:lineRule="auto"/>
        <w:jc w:val="center"/>
        <w:rPr>
          <w:rFonts w:ascii="Times New Roman" w:hAnsi="Times New Roman" w:cs="Times New Roman"/>
          <w:sz w:val="24"/>
        </w:rPr>
      </w:pPr>
      <w:r>
        <w:rPr>
          <w:rFonts w:ascii="Times New Roman" w:hAnsi="Times New Roman" w:cs="Times New Roman"/>
          <w:sz w:val="24"/>
        </w:rPr>
        <w:t xml:space="preserve">listopad </w:t>
      </w:r>
    </w:p>
    <w:p w:rsidR="0053644D" w:rsidRDefault="0053644D" w:rsidP="0053644D">
      <w:pPr>
        <w:spacing w:line="360" w:lineRule="auto"/>
        <w:jc w:val="center"/>
        <w:rPr>
          <w:rFonts w:ascii="Times New Roman" w:hAnsi="Times New Roman" w:cs="Times New Roman"/>
          <w:sz w:val="24"/>
        </w:rPr>
      </w:pPr>
    </w:p>
    <w:p w:rsidR="0053644D" w:rsidRDefault="000E4ADB" w:rsidP="000E4ADB">
      <w:pPr>
        <w:spacing w:line="360" w:lineRule="auto"/>
        <w:rPr>
          <w:rFonts w:ascii="Times New Roman" w:hAnsi="Times New Roman" w:cs="Times New Roman"/>
          <w:sz w:val="24"/>
        </w:rPr>
      </w:pPr>
      <w:r>
        <w:rPr>
          <w:rFonts w:ascii="Times New Roman" w:hAnsi="Times New Roman" w:cs="Times New Roman"/>
          <w:sz w:val="24"/>
        </w:rPr>
        <w:t xml:space="preserve">Opracowanie: Departament Ochrony Zdrowia </w:t>
      </w:r>
    </w:p>
    <w:p w:rsidR="0053644D" w:rsidRDefault="0053644D" w:rsidP="0053644D">
      <w:pPr>
        <w:spacing w:line="360" w:lineRule="auto"/>
        <w:rPr>
          <w:rFonts w:ascii="Times New Roman" w:hAnsi="Times New Roman" w:cs="Times New Roman"/>
          <w:sz w:val="24"/>
        </w:rPr>
      </w:pPr>
    </w:p>
    <w:p w:rsidR="0053644D" w:rsidRPr="00800ED4" w:rsidRDefault="0053644D" w:rsidP="0053644D">
      <w:pPr>
        <w:spacing w:after="0" w:line="360" w:lineRule="auto"/>
        <w:jc w:val="both"/>
        <w:rPr>
          <w:rFonts w:ascii="Times New Roman" w:hAnsi="Times New Roman"/>
          <w:lang w:eastAsia="pl-PL"/>
        </w:rPr>
      </w:pPr>
      <w:r w:rsidRPr="003F2C10">
        <w:rPr>
          <w:rFonts w:ascii="Times New Roman" w:hAnsi="Times New Roman"/>
          <w:b/>
          <w:sz w:val="24"/>
          <w:szCs w:val="24"/>
          <w:u w:val="single"/>
          <w:lang w:eastAsia="pl-PL"/>
        </w:rPr>
        <w:t>Spis treści:</w:t>
      </w:r>
    </w:p>
    <w:p w:rsidR="0053644D" w:rsidRDefault="0053644D" w:rsidP="0053644D">
      <w:pPr>
        <w:spacing w:after="0" w:line="360" w:lineRule="auto"/>
        <w:jc w:val="both"/>
        <w:rPr>
          <w:rFonts w:ascii="Times New Roman" w:hAnsi="Times New Roman" w:cs="Times New Roman"/>
          <w:sz w:val="24"/>
        </w:rPr>
      </w:pPr>
      <w:r>
        <w:rPr>
          <w:rFonts w:ascii="Times New Roman" w:hAnsi="Times New Roman" w:cs="Times New Roman"/>
          <w:sz w:val="24"/>
        </w:rPr>
        <w:t xml:space="preserve"> </w:t>
      </w:r>
    </w:p>
    <w:p w:rsidR="0053644D" w:rsidRDefault="00B520CB" w:rsidP="00B520CB">
      <w:pPr>
        <w:spacing w:after="0" w:line="360" w:lineRule="auto"/>
        <w:jc w:val="both"/>
        <w:rPr>
          <w:rFonts w:ascii="Times New Roman" w:hAnsi="Times New Roman"/>
          <w:sz w:val="24"/>
          <w:szCs w:val="24"/>
          <w:lang w:eastAsia="pl-PL"/>
        </w:rPr>
      </w:pPr>
      <w:r>
        <w:rPr>
          <w:rFonts w:ascii="Times New Roman" w:hAnsi="Times New Roman"/>
          <w:b/>
          <w:sz w:val="24"/>
          <w:szCs w:val="24"/>
          <w:lang w:eastAsia="pl-PL"/>
        </w:rPr>
        <w:t>I. </w:t>
      </w:r>
      <w:r w:rsidRPr="003F2C10">
        <w:rPr>
          <w:rFonts w:ascii="Times New Roman" w:hAnsi="Times New Roman"/>
          <w:b/>
          <w:sz w:val="24"/>
          <w:szCs w:val="24"/>
          <w:lang w:eastAsia="pl-PL"/>
        </w:rPr>
        <w:t>Wprowadzenie</w:t>
      </w:r>
      <w:r w:rsidRPr="003F2C10">
        <w:rPr>
          <w:rFonts w:ascii="Times New Roman" w:hAnsi="Times New Roman"/>
          <w:sz w:val="24"/>
          <w:szCs w:val="24"/>
          <w:lang w:eastAsia="pl-PL"/>
        </w:rPr>
        <w:t>……</w:t>
      </w:r>
      <w:r>
        <w:rPr>
          <w:rFonts w:ascii="Times New Roman" w:hAnsi="Times New Roman"/>
          <w:sz w:val="24"/>
          <w:szCs w:val="24"/>
          <w:lang w:eastAsia="pl-PL"/>
        </w:rPr>
        <w:t>………………………………………………</w:t>
      </w:r>
      <w:r w:rsidR="00CD057B">
        <w:rPr>
          <w:rFonts w:ascii="Times New Roman" w:hAnsi="Times New Roman"/>
          <w:sz w:val="24"/>
          <w:szCs w:val="24"/>
          <w:lang w:eastAsia="pl-PL"/>
        </w:rPr>
        <w:t>...</w:t>
      </w:r>
      <w:r>
        <w:rPr>
          <w:rFonts w:ascii="Times New Roman" w:hAnsi="Times New Roman"/>
          <w:sz w:val="24"/>
          <w:szCs w:val="24"/>
          <w:lang w:eastAsia="pl-PL"/>
        </w:rPr>
        <w:t>…………………..…..</w:t>
      </w:r>
      <w:r w:rsidR="00793B36">
        <w:rPr>
          <w:rFonts w:ascii="Times New Roman" w:hAnsi="Times New Roman"/>
          <w:sz w:val="24"/>
          <w:szCs w:val="24"/>
          <w:lang w:eastAsia="pl-PL"/>
        </w:rPr>
        <w:t>3</w:t>
      </w:r>
    </w:p>
    <w:p w:rsidR="00B520CB" w:rsidRDefault="0002068B" w:rsidP="00B520CB">
      <w:pPr>
        <w:spacing w:after="0" w:line="360" w:lineRule="auto"/>
        <w:jc w:val="both"/>
        <w:rPr>
          <w:rFonts w:ascii="Times New Roman" w:hAnsi="Times New Roman" w:cs="Times New Roman"/>
          <w:sz w:val="24"/>
        </w:rPr>
      </w:pPr>
      <w:r>
        <w:rPr>
          <w:rFonts w:ascii="Times New Roman" w:hAnsi="Times New Roman" w:cs="Times New Roman"/>
          <w:sz w:val="24"/>
        </w:rPr>
        <w:t>1. Charakterystyka województwa świętokrzyskiego………………………………</w:t>
      </w:r>
      <w:r w:rsidR="00CD057B">
        <w:rPr>
          <w:rFonts w:ascii="Times New Roman" w:hAnsi="Times New Roman" w:cs="Times New Roman"/>
          <w:sz w:val="24"/>
        </w:rPr>
        <w:t>…..</w:t>
      </w:r>
      <w:r>
        <w:rPr>
          <w:rFonts w:ascii="Times New Roman" w:hAnsi="Times New Roman" w:cs="Times New Roman"/>
          <w:sz w:val="24"/>
        </w:rPr>
        <w:t>………</w:t>
      </w:r>
      <w:r w:rsidR="00793B36">
        <w:rPr>
          <w:rFonts w:ascii="Times New Roman" w:hAnsi="Times New Roman" w:cs="Times New Roman"/>
          <w:sz w:val="24"/>
        </w:rPr>
        <w:t>3</w:t>
      </w:r>
    </w:p>
    <w:p w:rsidR="0002068B" w:rsidRDefault="0002068B" w:rsidP="00B520CB">
      <w:pPr>
        <w:spacing w:after="0" w:line="360" w:lineRule="auto"/>
        <w:jc w:val="both"/>
        <w:rPr>
          <w:rFonts w:ascii="Times New Roman" w:hAnsi="Times New Roman"/>
          <w:bCs/>
          <w:sz w:val="24"/>
          <w:szCs w:val="24"/>
        </w:rPr>
      </w:pPr>
      <w:r>
        <w:rPr>
          <w:rFonts w:ascii="Times New Roman" w:hAnsi="Times New Roman" w:cs="Times New Roman"/>
          <w:sz w:val="24"/>
        </w:rPr>
        <w:t xml:space="preserve">2. </w:t>
      </w:r>
      <w:r w:rsidR="003F1BA8" w:rsidRPr="003F2C10">
        <w:rPr>
          <w:rFonts w:ascii="Times New Roman" w:hAnsi="Times New Roman"/>
          <w:bCs/>
          <w:sz w:val="24"/>
          <w:szCs w:val="24"/>
        </w:rPr>
        <w:t xml:space="preserve">Charakterystyka zjawiska </w:t>
      </w:r>
      <w:r w:rsidR="003F1BA8">
        <w:rPr>
          <w:rFonts w:ascii="Times New Roman" w:hAnsi="Times New Roman"/>
          <w:bCs/>
          <w:sz w:val="24"/>
          <w:szCs w:val="24"/>
        </w:rPr>
        <w:t>narkomanii w 201</w:t>
      </w:r>
      <w:r w:rsidR="00095745">
        <w:rPr>
          <w:rFonts w:ascii="Times New Roman" w:hAnsi="Times New Roman"/>
          <w:bCs/>
          <w:sz w:val="24"/>
          <w:szCs w:val="24"/>
        </w:rPr>
        <w:t>5</w:t>
      </w:r>
      <w:r w:rsidR="003F1BA8">
        <w:rPr>
          <w:rFonts w:ascii="Times New Roman" w:hAnsi="Times New Roman"/>
          <w:bCs/>
          <w:sz w:val="24"/>
          <w:szCs w:val="24"/>
        </w:rPr>
        <w:t xml:space="preserve"> r. w województwie świętokrzyskim……</w:t>
      </w:r>
      <w:r w:rsidR="00CD057B">
        <w:rPr>
          <w:rFonts w:ascii="Times New Roman" w:hAnsi="Times New Roman"/>
          <w:bCs/>
          <w:sz w:val="24"/>
          <w:szCs w:val="24"/>
        </w:rPr>
        <w:t>..</w:t>
      </w:r>
      <w:r w:rsidR="003F1BA8">
        <w:rPr>
          <w:rFonts w:ascii="Times New Roman" w:hAnsi="Times New Roman"/>
          <w:bCs/>
          <w:sz w:val="24"/>
          <w:szCs w:val="24"/>
        </w:rPr>
        <w:t>…</w:t>
      </w:r>
      <w:r w:rsidR="00793B36">
        <w:rPr>
          <w:rFonts w:ascii="Times New Roman" w:hAnsi="Times New Roman"/>
          <w:bCs/>
          <w:sz w:val="24"/>
          <w:szCs w:val="24"/>
        </w:rPr>
        <w:t>6</w:t>
      </w:r>
    </w:p>
    <w:p w:rsidR="003F1BA8" w:rsidRDefault="003F1BA8" w:rsidP="00B520CB">
      <w:pPr>
        <w:spacing w:after="0" w:line="360" w:lineRule="auto"/>
        <w:jc w:val="both"/>
        <w:rPr>
          <w:rFonts w:ascii="Times New Roman" w:hAnsi="Times New Roman"/>
          <w:bCs/>
          <w:sz w:val="24"/>
          <w:szCs w:val="24"/>
        </w:rPr>
      </w:pPr>
    </w:p>
    <w:p w:rsidR="003F1BA8" w:rsidRPr="003F1BA8" w:rsidRDefault="003F1BA8" w:rsidP="00B520CB">
      <w:pPr>
        <w:spacing w:after="0" w:line="360" w:lineRule="auto"/>
        <w:jc w:val="both"/>
        <w:rPr>
          <w:rFonts w:ascii="Times New Roman" w:hAnsi="Times New Roman"/>
          <w:b/>
          <w:bCs/>
          <w:sz w:val="24"/>
          <w:szCs w:val="24"/>
        </w:rPr>
      </w:pPr>
      <w:r w:rsidRPr="003F1BA8">
        <w:rPr>
          <w:rFonts w:ascii="Times New Roman" w:hAnsi="Times New Roman"/>
          <w:b/>
          <w:bCs/>
          <w:sz w:val="24"/>
          <w:szCs w:val="24"/>
        </w:rPr>
        <w:t>II. Opis sytuacji, epidemiologia, charakterystyka zjawiska narkomanii na terenie województwa</w:t>
      </w:r>
    </w:p>
    <w:p w:rsidR="003F1BA8" w:rsidRDefault="003F1BA8" w:rsidP="003F1BA8">
      <w:pPr>
        <w:spacing w:after="0" w:line="360" w:lineRule="auto"/>
        <w:jc w:val="both"/>
        <w:rPr>
          <w:rFonts w:ascii="Times New Roman" w:hAnsi="Times New Roman" w:cs="Times New Roman"/>
          <w:sz w:val="24"/>
        </w:rPr>
      </w:pPr>
      <w:r>
        <w:rPr>
          <w:rFonts w:ascii="Times New Roman" w:hAnsi="Times New Roman" w:cs="Times New Roman"/>
          <w:sz w:val="24"/>
        </w:rPr>
        <w:t xml:space="preserve">1. Używanie narkotyków </w:t>
      </w:r>
      <w:r w:rsidR="00793B36">
        <w:rPr>
          <w:rFonts w:ascii="Times New Roman" w:hAnsi="Times New Roman" w:cs="Times New Roman"/>
          <w:sz w:val="24"/>
        </w:rPr>
        <w:t>…………………</w:t>
      </w:r>
      <w:r w:rsidR="00CD057B">
        <w:rPr>
          <w:rFonts w:ascii="Times New Roman" w:hAnsi="Times New Roman" w:cs="Times New Roman"/>
          <w:sz w:val="24"/>
        </w:rPr>
        <w:t>...</w:t>
      </w:r>
      <w:r w:rsidR="00793B36">
        <w:rPr>
          <w:rFonts w:ascii="Times New Roman" w:hAnsi="Times New Roman" w:cs="Times New Roman"/>
          <w:sz w:val="24"/>
        </w:rPr>
        <w:t>…………………………………………………7</w:t>
      </w:r>
    </w:p>
    <w:p w:rsidR="003F1BA8" w:rsidRDefault="0050697E" w:rsidP="003F1BA8">
      <w:pPr>
        <w:spacing w:after="0" w:line="360" w:lineRule="auto"/>
        <w:jc w:val="both"/>
        <w:rPr>
          <w:rFonts w:ascii="Times New Roman" w:hAnsi="Times New Roman" w:cs="Times New Roman"/>
          <w:sz w:val="24"/>
        </w:rPr>
      </w:pPr>
      <w:r>
        <w:rPr>
          <w:rFonts w:ascii="Times New Roman" w:hAnsi="Times New Roman" w:cs="Times New Roman"/>
          <w:sz w:val="24"/>
        </w:rPr>
        <w:t>2.</w:t>
      </w:r>
      <w:r w:rsidR="003F1BA8">
        <w:rPr>
          <w:rFonts w:ascii="Times New Roman" w:hAnsi="Times New Roman" w:cs="Times New Roman"/>
          <w:sz w:val="24"/>
        </w:rPr>
        <w:t xml:space="preserve">Narkomania: Problemowe używanie narkotyków oraz konsekwencje zdrowotne </w:t>
      </w:r>
      <w:r w:rsidR="00862D23">
        <w:rPr>
          <w:rFonts w:ascii="Times New Roman" w:hAnsi="Times New Roman" w:cs="Times New Roman"/>
          <w:sz w:val="24"/>
        </w:rPr>
        <w:t xml:space="preserve">                     i społeczne………………………………</w:t>
      </w:r>
      <w:r w:rsidR="003F1BA8">
        <w:rPr>
          <w:rFonts w:ascii="Times New Roman" w:hAnsi="Times New Roman" w:cs="Times New Roman"/>
          <w:sz w:val="24"/>
        </w:rPr>
        <w:t>…………………</w:t>
      </w:r>
      <w:r w:rsidR="00CD057B">
        <w:rPr>
          <w:rFonts w:ascii="Times New Roman" w:hAnsi="Times New Roman" w:cs="Times New Roman"/>
          <w:sz w:val="24"/>
        </w:rPr>
        <w:t>...</w:t>
      </w:r>
      <w:r w:rsidR="003F1BA8">
        <w:rPr>
          <w:rFonts w:ascii="Times New Roman" w:hAnsi="Times New Roman" w:cs="Times New Roman"/>
          <w:sz w:val="24"/>
        </w:rPr>
        <w:t>…………………………………</w:t>
      </w:r>
      <w:r w:rsidR="00793B36">
        <w:rPr>
          <w:rFonts w:ascii="Times New Roman" w:hAnsi="Times New Roman" w:cs="Times New Roman"/>
          <w:sz w:val="24"/>
        </w:rPr>
        <w:t>9</w:t>
      </w:r>
    </w:p>
    <w:p w:rsidR="003F1BA8" w:rsidRDefault="003F1BA8" w:rsidP="003F1BA8">
      <w:pPr>
        <w:spacing w:after="0" w:line="360" w:lineRule="auto"/>
        <w:jc w:val="both"/>
        <w:rPr>
          <w:rFonts w:ascii="Times New Roman" w:hAnsi="Times New Roman" w:cs="Times New Roman"/>
          <w:sz w:val="24"/>
        </w:rPr>
      </w:pPr>
      <w:r>
        <w:rPr>
          <w:rFonts w:ascii="Times New Roman" w:hAnsi="Times New Roman" w:cs="Times New Roman"/>
          <w:sz w:val="24"/>
        </w:rPr>
        <w:t>3. Postawy wobec narkotyków i narkomanii……………………</w:t>
      </w:r>
      <w:r w:rsidR="00CD057B">
        <w:rPr>
          <w:rFonts w:ascii="Times New Roman" w:hAnsi="Times New Roman" w:cs="Times New Roman"/>
          <w:sz w:val="24"/>
        </w:rPr>
        <w:t>..</w:t>
      </w:r>
      <w:r>
        <w:rPr>
          <w:rFonts w:ascii="Times New Roman" w:hAnsi="Times New Roman" w:cs="Times New Roman"/>
          <w:sz w:val="24"/>
        </w:rPr>
        <w:t>…………………………..</w:t>
      </w:r>
      <w:r w:rsidR="00862D23">
        <w:rPr>
          <w:rFonts w:ascii="Times New Roman" w:hAnsi="Times New Roman" w:cs="Times New Roman"/>
          <w:sz w:val="24"/>
        </w:rPr>
        <w:t>1</w:t>
      </w:r>
      <w:r w:rsidR="00B46E7B">
        <w:rPr>
          <w:rFonts w:ascii="Times New Roman" w:hAnsi="Times New Roman" w:cs="Times New Roman"/>
          <w:sz w:val="24"/>
        </w:rPr>
        <w:t>8</w:t>
      </w:r>
    </w:p>
    <w:p w:rsidR="003F1BA8" w:rsidRDefault="003F1BA8" w:rsidP="003F1BA8">
      <w:pPr>
        <w:spacing w:after="0" w:line="360" w:lineRule="auto"/>
        <w:jc w:val="both"/>
        <w:rPr>
          <w:rFonts w:ascii="Times New Roman" w:hAnsi="Times New Roman" w:cs="Times New Roman"/>
          <w:sz w:val="24"/>
        </w:rPr>
      </w:pPr>
      <w:r>
        <w:rPr>
          <w:rFonts w:ascii="Times New Roman" w:hAnsi="Times New Roman" w:cs="Times New Roman"/>
          <w:sz w:val="24"/>
        </w:rPr>
        <w:t>4. Dostępność narkotyków………………………………………………</w:t>
      </w:r>
      <w:r w:rsidR="00862D23">
        <w:rPr>
          <w:rFonts w:ascii="Times New Roman" w:hAnsi="Times New Roman" w:cs="Times New Roman"/>
          <w:sz w:val="24"/>
        </w:rPr>
        <w:t>……</w:t>
      </w:r>
      <w:r w:rsidR="00CD057B">
        <w:rPr>
          <w:rFonts w:ascii="Times New Roman" w:hAnsi="Times New Roman" w:cs="Times New Roman"/>
          <w:sz w:val="24"/>
        </w:rPr>
        <w:t>……</w:t>
      </w:r>
      <w:r w:rsidR="00862D23">
        <w:rPr>
          <w:rFonts w:ascii="Times New Roman" w:hAnsi="Times New Roman" w:cs="Times New Roman"/>
          <w:sz w:val="24"/>
        </w:rPr>
        <w:t>…………2</w:t>
      </w:r>
      <w:r w:rsidR="00B46E7B">
        <w:rPr>
          <w:rFonts w:ascii="Times New Roman" w:hAnsi="Times New Roman" w:cs="Times New Roman"/>
          <w:sz w:val="24"/>
        </w:rPr>
        <w:t>3</w:t>
      </w:r>
    </w:p>
    <w:p w:rsidR="003F1BA8" w:rsidRPr="003F1BA8" w:rsidRDefault="003F1BA8" w:rsidP="003F1BA8">
      <w:pPr>
        <w:spacing w:after="0" w:line="360" w:lineRule="auto"/>
        <w:jc w:val="both"/>
        <w:rPr>
          <w:rFonts w:ascii="Times New Roman" w:hAnsi="Times New Roman" w:cs="Times New Roman"/>
          <w:sz w:val="24"/>
        </w:rPr>
      </w:pPr>
    </w:p>
    <w:p w:rsidR="0053644D" w:rsidRDefault="003F1BA8" w:rsidP="0053644D">
      <w:pPr>
        <w:spacing w:after="0" w:line="360" w:lineRule="auto"/>
        <w:jc w:val="both"/>
        <w:rPr>
          <w:rFonts w:ascii="Times New Roman" w:hAnsi="Times New Roman" w:cs="Times New Roman"/>
          <w:b/>
          <w:sz w:val="24"/>
        </w:rPr>
      </w:pPr>
      <w:r w:rsidRPr="003F1BA8">
        <w:rPr>
          <w:rFonts w:ascii="Times New Roman" w:hAnsi="Times New Roman" w:cs="Times New Roman"/>
          <w:b/>
          <w:sz w:val="24"/>
        </w:rPr>
        <w:t>III. Opis i ocena posiadanych zasobów oraz podejmowanych działań w województwie</w:t>
      </w:r>
    </w:p>
    <w:p w:rsidR="003F1BA8" w:rsidRDefault="003F1BA8" w:rsidP="0053644D">
      <w:pPr>
        <w:spacing w:after="0" w:line="360" w:lineRule="auto"/>
        <w:jc w:val="both"/>
        <w:rPr>
          <w:rFonts w:ascii="Times New Roman" w:hAnsi="Times New Roman" w:cs="Times New Roman"/>
          <w:sz w:val="24"/>
        </w:rPr>
      </w:pPr>
      <w:r>
        <w:rPr>
          <w:rFonts w:ascii="Times New Roman" w:hAnsi="Times New Roman" w:cs="Times New Roman"/>
          <w:sz w:val="24"/>
        </w:rPr>
        <w:t>1. Polityka</w:t>
      </w:r>
      <w:r w:rsidR="00862D23">
        <w:rPr>
          <w:rFonts w:ascii="Times New Roman" w:hAnsi="Times New Roman" w:cs="Times New Roman"/>
          <w:sz w:val="24"/>
        </w:rPr>
        <w:t>……………………………………………………………………………</w:t>
      </w:r>
      <w:r w:rsidR="00CD057B">
        <w:rPr>
          <w:rFonts w:ascii="Times New Roman" w:hAnsi="Times New Roman" w:cs="Times New Roman"/>
          <w:sz w:val="24"/>
        </w:rPr>
        <w:t>.</w:t>
      </w:r>
      <w:r w:rsidR="00862D23">
        <w:rPr>
          <w:rFonts w:ascii="Times New Roman" w:hAnsi="Times New Roman" w:cs="Times New Roman"/>
          <w:sz w:val="24"/>
        </w:rPr>
        <w:t>………3</w:t>
      </w:r>
      <w:r w:rsidR="00FD173E">
        <w:rPr>
          <w:rFonts w:ascii="Times New Roman" w:hAnsi="Times New Roman" w:cs="Times New Roman"/>
          <w:sz w:val="24"/>
        </w:rPr>
        <w:t>7</w:t>
      </w:r>
    </w:p>
    <w:p w:rsidR="003F1BA8" w:rsidRDefault="003F1BA8" w:rsidP="0053644D">
      <w:pPr>
        <w:spacing w:after="0" w:line="360" w:lineRule="auto"/>
        <w:jc w:val="both"/>
        <w:rPr>
          <w:rFonts w:ascii="Times New Roman" w:hAnsi="Times New Roman" w:cs="Times New Roman"/>
          <w:sz w:val="24"/>
        </w:rPr>
      </w:pPr>
      <w:r>
        <w:rPr>
          <w:rFonts w:ascii="Times New Roman" w:hAnsi="Times New Roman" w:cs="Times New Roman"/>
          <w:sz w:val="24"/>
        </w:rPr>
        <w:t>2. Ograniczanie popytu</w:t>
      </w:r>
      <w:r w:rsidR="00862D23">
        <w:rPr>
          <w:rFonts w:ascii="Times New Roman" w:hAnsi="Times New Roman" w:cs="Times New Roman"/>
          <w:sz w:val="24"/>
        </w:rPr>
        <w:t>…………………………………………………………………</w:t>
      </w:r>
      <w:r w:rsidR="00CD057B">
        <w:rPr>
          <w:rFonts w:ascii="Times New Roman" w:hAnsi="Times New Roman" w:cs="Times New Roman"/>
          <w:sz w:val="24"/>
        </w:rPr>
        <w:t>.</w:t>
      </w:r>
      <w:r w:rsidR="00862D23">
        <w:rPr>
          <w:rFonts w:ascii="Times New Roman" w:hAnsi="Times New Roman" w:cs="Times New Roman"/>
          <w:sz w:val="24"/>
        </w:rPr>
        <w:t>……3</w:t>
      </w:r>
      <w:r w:rsidR="00FD173E">
        <w:rPr>
          <w:rFonts w:ascii="Times New Roman" w:hAnsi="Times New Roman" w:cs="Times New Roman"/>
          <w:sz w:val="24"/>
        </w:rPr>
        <w:t>8</w:t>
      </w:r>
    </w:p>
    <w:p w:rsidR="003F1BA8" w:rsidRDefault="003F1BA8" w:rsidP="003F1BA8">
      <w:pPr>
        <w:spacing w:after="0" w:line="360" w:lineRule="auto"/>
        <w:ind w:firstLine="284"/>
        <w:jc w:val="both"/>
        <w:rPr>
          <w:rFonts w:ascii="Times New Roman" w:hAnsi="Times New Roman" w:cs="Times New Roman"/>
          <w:sz w:val="24"/>
        </w:rPr>
      </w:pPr>
      <w:r>
        <w:rPr>
          <w:rFonts w:ascii="Times New Roman" w:hAnsi="Times New Roman" w:cs="Times New Roman"/>
          <w:sz w:val="24"/>
        </w:rPr>
        <w:t>2.1 Profilaktyka</w:t>
      </w:r>
      <w:r w:rsidR="00862D23">
        <w:rPr>
          <w:rFonts w:ascii="Times New Roman" w:hAnsi="Times New Roman" w:cs="Times New Roman"/>
          <w:sz w:val="24"/>
        </w:rPr>
        <w:t>……………………………………………</w:t>
      </w:r>
      <w:r w:rsidR="00CD057B">
        <w:rPr>
          <w:rFonts w:ascii="Times New Roman" w:hAnsi="Times New Roman" w:cs="Times New Roman"/>
          <w:sz w:val="24"/>
        </w:rPr>
        <w:t>…………………………</w:t>
      </w:r>
      <w:r w:rsidR="00AD20F8">
        <w:rPr>
          <w:rFonts w:ascii="Times New Roman" w:hAnsi="Times New Roman" w:cs="Times New Roman"/>
          <w:sz w:val="24"/>
        </w:rPr>
        <w:t>…..</w:t>
      </w:r>
      <w:r w:rsidR="00862D23">
        <w:rPr>
          <w:rFonts w:ascii="Times New Roman" w:hAnsi="Times New Roman" w:cs="Times New Roman"/>
          <w:sz w:val="24"/>
        </w:rPr>
        <w:t>..3</w:t>
      </w:r>
      <w:r w:rsidR="00FD173E">
        <w:rPr>
          <w:rFonts w:ascii="Times New Roman" w:hAnsi="Times New Roman" w:cs="Times New Roman"/>
          <w:sz w:val="24"/>
        </w:rPr>
        <w:t>8</w:t>
      </w:r>
    </w:p>
    <w:p w:rsidR="003F1BA8" w:rsidRDefault="003F1BA8" w:rsidP="003F1BA8">
      <w:pPr>
        <w:spacing w:after="0" w:line="360" w:lineRule="auto"/>
        <w:ind w:firstLine="284"/>
        <w:jc w:val="both"/>
        <w:rPr>
          <w:rFonts w:ascii="Times New Roman" w:hAnsi="Times New Roman" w:cs="Times New Roman"/>
          <w:sz w:val="24"/>
        </w:rPr>
      </w:pPr>
      <w:r>
        <w:rPr>
          <w:rFonts w:ascii="Times New Roman" w:hAnsi="Times New Roman" w:cs="Times New Roman"/>
          <w:sz w:val="24"/>
        </w:rPr>
        <w:t xml:space="preserve">2.2 Leczenie i rehabilitacja </w:t>
      </w:r>
      <w:r w:rsidR="00862D23">
        <w:rPr>
          <w:rFonts w:ascii="Times New Roman" w:hAnsi="Times New Roman" w:cs="Times New Roman"/>
          <w:sz w:val="24"/>
        </w:rPr>
        <w:t>…………………………</w:t>
      </w:r>
      <w:r w:rsidR="00AD20F8">
        <w:rPr>
          <w:rFonts w:ascii="Times New Roman" w:hAnsi="Times New Roman" w:cs="Times New Roman"/>
          <w:sz w:val="24"/>
        </w:rPr>
        <w:t>……………………………..</w:t>
      </w:r>
      <w:r w:rsidR="00862D23">
        <w:rPr>
          <w:rFonts w:ascii="Times New Roman" w:hAnsi="Times New Roman" w:cs="Times New Roman"/>
          <w:sz w:val="24"/>
        </w:rPr>
        <w:t>…</w:t>
      </w:r>
      <w:r w:rsidR="00B46E7B">
        <w:rPr>
          <w:rFonts w:ascii="Times New Roman" w:hAnsi="Times New Roman" w:cs="Times New Roman"/>
          <w:sz w:val="24"/>
        </w:rPr>
        <w:t>...</w:t>
      </w:r>
      <w:r w:rsidR="00862D23">
        <w:rPr>
          <w:rFonts w:ascii="Times New Roman" w:hAnsi="Times New Roman" w:cs="Times New Roman"/>
          <w:sz w:val="24"/>
        </w:rPr>
        <w:t>….</w:t>
      </w:r>
      <w:r w:rsidR="00FD173E">
        <w:rPr>
          <w:rFonts w:ascii="Times New Roman" w:hAnsi="Times New Roman" w:cs="Times New Roman"/>
          <w:sz w:val="24"/>
        </w:rPr>
        <w:t>90</w:t>
      </w:r>
    </w:p>
    <w:p w:rsidR="003F1BA8" w:rsidRDefault="003F1BA8" w:rsidP="003F1BA8">
      <w:pPr>
        <w:spacing w:after="0" w:line="360" w:lineRule="auto"/>
        <w:ind w:firstLine="284"/>
        <w:jc w:val="both"/>
        <w:rPr>
          <w:rFonts w:ascii="Times New Roman" w:hAnsi="Times New Roman" w:cs="Times New Roman"/>
          <w:sz w:val="24"/>
        </w:rPr>
      </w:pPr>
      <w:r>
        <w:rPr>
          <w:rFonts w:ascii="Times New Roman" w:hAnsi="Times New Roman" w:cs="Times New Roman"/>
          <w:sz w:val="24"/>
        </w:rPr>
        <w:t>2.3 Readaptacja społeczna</w:t>
      </w:r>
      <w:r w:rsidR="00862D23">
        <w:rPr>
          <w:rFonts w:ascii="Times New Roman" w:hAnsi="Times New Roman" w:cs="Times New Roman"/>
          <w:sz w:val="24"/>
        </w:rPr>
        <w:t>…………………</w:t>
      </w:r>
      <w:r w:rsidR="00AD20F8">
        <w:rPr>
          <w:rFonts w:ascii="Times New Roman" w:hAnsi="Times New Roman" w:cs="Times New Roman"/>
          <w:sz w:val="24"/>
        </w:rPr>
        <w:t>………………………………………</w:t>
      </w:r>
      <w:r w:rsidR="00B46E7B">
        <w:rPr>
          <w:rFonts w:ascii="Times New Roman" w:hAnsi="Times New Roman" w:cs="Times New Roman"/>
          <w:sz w:val="24"/>
        </w:rPr>
        <w:t>..</w:t>
      </w:r>
      <w:r w:rsidR="00AD20F8">
        <w:rPr>
          <w:rFonts w:ascii="Times New Roman" w:hAnsi="Times New Roman" w:cs="Times New Roman"/>
          <w:sz w:val="24"/>
        </w:rPr>
        <w:t>…</w:t>
      </w:r>
      <w:r w:rsidR="00FD173E">
        <w:rPr>
          <w:rFonts w:ascii="Times New Roman" w:hAnsi="Times New Roman" w:cs="Times New Roman"/>
          <w:sz w:val="24"/>
        </w:rPr>
        <w:t>…112</w:t>
      </w:r>
    </w:p>
    <w:p w:rsidR="003F1BA8" w:rsidRDefault="003F1BA8" w:rsidP="003F1BA8">
      <w:pPr>
        <w:spacing w:after="0" w:line="360" w:lineRule="auto"/>
        <w:ind w:firstLine="284"/>
        <w:jc w:val="both"/>
        <w:rPr>
          <w:rFonts w:ascii="Times New Roman" w:hAnsi="Times New Roman" w:cs="Times New Roman"/>
          <w:sz w:val="24"/>
        </w:rPr>
      </w:pPr>
      <w:r>
        <w:rPr>
          <w:rFonts w:ascii="Times New Roman" w:hAnsi="Times New Roman" w:cs="Times New Roman"/>
          <w:sz w:val="24"/>
        </w:rPr>
        <w:t xml:space="preserve">2.4 Ograniczanie szkód zdrowotnych </w:t>
      </w:r>
      <w:r w:rsidR="00862D23">
        <w:rPr>
          <w:rFonts w:ascii="Times New Roman" w:hAnsi="Times New Roman" w:cs="Times New Roman"/>
          <w:sz w:val="24"/>
        </w:rPr>
        <w:t>……………………………</w:t>
      </w:r>
      <w:r w:rsidR="00AD20F8">
        <w:rPr>
          <w:rFonts w:ascii="Times New Roman" w:hAnsi="Times New Roman" w:cs="Times New Roman"/>
          <w:sz w:val="24"/>
        </w:rPr>
        <w:t>…………………</w:t>
      </w:r>
      <w:r w:rsidR="00B46E7B">
        <w:rPr>
          <w:rFonts w:ascii="Times New Roman" w:hAnsi="Times New Roman" w:cs="Times New Roman"/>
          <w:sz w:val="24"/>
        </w:rPr>
        <w:t>...</w:t>
      </w:r>
      <w:r w:rsidR="00AD20F8">
        <w:rPr>
          <w:rFonts w:ascii="Times New Roman" w:hAnsi="Times New Roman" w:cs="Times New Roman"/>
          <w:sz w:val="24"/>
        </w:rPr>
        <w:t>...</w:t>
      </w:r>
      <w:r w:rsidR="00862D23">
        <w:rPr>
          <w:rFonts w:ascii="Times New Roman" w:hAnsi="Times New Roman" w:cs="Times New Roman"/>
          <w:sz w:val="24"/>
        </w:rPr>
        <w:t>.</w:t>
      </w:r>
      <w:r w:rsidR="00FD173E">
        <w:rPr>
          <w:rFonts w:ascii="Times New Roman" w:hAnsi="Times New Roman" w:cs="Times New Roman"/>
          <w:sz w:val="24"/>
        </w:rPr>
        <w:t>115</w:t>
      </w:r>
    </w:p>
    <w:p w:rsidR="003F1BA8" w:rsidRDefault="003F1BA8" w:rsidP="0053644D">
      <w:pPr>
        <w:spacing w:after="0" w:line="360" w:lineRule="auto"/>
        <w:jc w:val="both"/>
        <w:rPr>
          <w:rFonts w:ascii="Times New Roman" w:hAnsi="Times New Roman" w:cs="Times New Roman"/>
          <w:sz w:val="24"/>
        </w:rPr>
      </w:pPr>
      <w:r>
        <w:rPr>
          <w:rFonts w:ascii="Times New Roman" w:hAnsi="Times New Roman" w:cs="Times New Roman"/>
          <w:sz w:val="24"/>
        </w:rPr>
        <w:t>3. Ograniczanie podaży</w:t>
      </w:r>
      <w:r w:rsidR="00862D23">
        <w:rPr>
          <w:rFonts w:ascii="Times New Roman" w:hAnsi="Times New Roman" w:cs="Times New Roman"/>
          <w:sz w:val="24"/>
        </w:rPr>
        <w:t>…………………………………</w:t>
      </w:r>
      <w:r w:rsidR="00AD20F8">
        <w:rPr>
          <w:rFonts w:ascii="Times New Roman" w:hAnsi="Times New Roman" w:cs="Times New Roman"/>
          <w:sz w:val="24"/>
        </w:rPr>
        <w:t>………………………………….</w:t>
      </w:r>
      <w:r w:rsidR="00FD173E">
        <w:rPr>
          <w:rFonts w:ascii="Times New Roman" w:hAnsi="Times New Roman" w:cs="Times New Roman"/>
          <w:sz w:val="24"/>
        </w:rPr>
        <w:t>..115</w:t>
      </w:r>
    </w:p>
    <w:p w:rsidR="003F1BA8" w:rsidRDefault="003F1BA8" w:rsidP="0053644D">
      <w:pPr>
        <w:spacing w:after="0" w:line="360" w:lineRule="auto"/>
        <w:jc w:val="both"/>
        <w:rPr>
          <w:rFonts w:ascii="Times New Roman" w:hAnsi="Times New Roman" w:cs="Times New Roman"/>
          <w:sz w:val="24"/>
        </w:rPr>
      </w:pPr>
    </w:p>
    <w:p w:rsidR="003F1BA8" w:rsidRPr="003F1BA8" w:rsidRDefault="003F1BA8" w:rsidP="0053644D">
      <w:pPr>
        <w:spacing w:after="0" w:line="360" w:lineRule="auto"/>
        <w:jc w:val="both"/>
        <w:rPr>
          <w:rFonts w:ascii="Times New Roman" w:hAnsi="Times New Roman" w:cs="Times New Roman"/>
          <w:b/>
          <w:sz w:val="24"/>
        </w:rPr>
      </w:pPr>
      <w:r w:rsidRPr="003F1BA8">
        <w:rPr>
          <w:rFonts w:ascii="Times New Roman" w:hAnsi="Times New Roman" w:cs="Times New Roman"/>
          <w:b/>
          <w:sz w:val="24"/>
        </w:rPr>
        <w:t>IV. Wnioski i rekomendacje</w:t>
      </w:r>
      <w:r w:rsidR="00AD20F8">
        <w:rPr>
          <w:rFonts w:ascii="Times New Roman" w:hAnsi="Times New Roman" w:cs="Times New Roman"/>
          <w:b/>
          <w:sz w:val="24"/>
        </w:rPr>
        <w:t>……………………………………………………………….</w:t>
      </w:r>
      <w:r w:rsidR="0087278A">
        <w:rPr>
          <w:rFonts w:ascii="Times New Roman" w:hAnsi="Times New Roman" w:cs="Times New Roman"/>
          <w:b/>
          <w:sz w:val="24"/>
        </w:rPr>
        <w:t>127</w:t>
      </w:r>
    </w:p>
    <w:p w:rsidR="003F1BA8" w:rsidRPr="003F1BA8" w:rsidRDefault="003F1BA8" w:rsidP="0053644D">
      <w:pPr>
        <w:spacing w:after="0" w:line="360" w:lineRule="auto"/>
        <w:jc w:val="both"/>
        <w:rPr>
          <w:rFonts w:ascii="Times New Roman" w:hAnsi="Times New Roman" w:cs="Times New Roman"/>
          <w:b/>
          <w:sz w:val="24"/>
        </w:rPr>
      </w:pPr>
      <w:r w:rsidRPr="003F1BA8">
        <w:rPr>
          <w:rFonts w:ascii="Times New Roman" w:hAnsi="Times New Roman" w:cs="Times New Roman"/>
          <w:b/>
          <w:sz w:val="24"/>
        </w:rPr>
        <w:t xml:space="preserve">V. Streszczenie </w:t>
      </w:r>
      <w:r w:rsidR="00B46E7B">
        <w:rPr>
          <w:rFonts w:ascii="Times New Roman" w:hAnsi="Times New Roman" w:cs="Times New Roman"/>
          <w:b/>
          <w:sz w:val="24"/>
        </w:rPr>
        <w:t>……………………………..…………………………………………</w:t>
      </w:r>
      <w:r w:rsidR="00AD20F8">
        <w:rPr>
          <w:rFonts w:ascii="Times New Roman" w:hAnsi="Times New Roman" w:cs="Times New Roman"/>
          <w:b/>
          <w:sz w:val="24"/>
        </w:rPr>
        <w:t>……</w:t>
      </w:r>
      <w:r w:rsidR="0087278A">
        <w:rPr>
          <w:rFonts w:ascii="Times New Roman" w:hAnsi="Times New Roman" w:cs="Times New Roman"/>
          <w:b/>
          <w:sz w:val="24"/>
        </w:rPr>
        <w:t>128</w:t>
      </w:r>
    </w:p>
    <w:p w:rsidR="003F1BA8" w:rsidRPr="003F1BA8" w:rsidRDefault="003F1BA8" w:rsidP="0053644D">
      <w:pPr>
        <w:spacing w:after="0" w:line="360" w:lineRule="auto"/>
        <w:jc w:val="both"/>
        <w:rPr>
          <w:rFonts w:ascii="Times New Roman" w:hAnsi="Times New Roman" w:cs="Times New Roman"/>
          <w:b/>
          <w:sz w:val="24"/>
        </w:rPr>
      </w:pPr>
      <w:r w:rsidRPr="003F1BA8">
        <w:rPr>
          <w:rFonts w:ascii="Times New Roman" w:hAnsi="Times New Roman" w:cs="Times New Roman"/>
          <w:b/>
          <w:sz w:val="24"/>
        </w:rPr>
        <w:t>VI. Bibliografia</w:t>
      </w:r>
      <w:r w:rsidR="00AD20F8">
        <w:rPr>
          <w:rFonts w:ascii="Times New Roman" w:hAnsi="Times New Roman" w:cs="Times New Roman"/>
          <w:b/>
          <w:sz w:val="24"/>
        </w:rPr>
        <w:t>……………………………………………………</w:t>
      </w:r>
      <w:r w:rsidR="00B46E7B">
        <w:rPr>
          <w:rFonts w:ascii="Times New Roman" w:hAnsi="Times New Roman" w:cs="Times New Roman"/>
          <w:b/>
          <w:sz w:val="24"/>
        </w:rPr>
        <w:t>…………</w:t>
      </w:r>
      <w:r w:rsidR="00AD20F8">
        <w:rPr>
          <w:rFonts w:ascii="Times New Roman" w:hAnsi="Times New Roman" w:cs="Times New Roman"/>
          <w:b/>
          <w:sz w:val="24"/>
        </w:rPr>
        <w:t>……………..</w:t>
      </w:r>
      <w:r w:rsidR="0087278A">
        <w:rPr>
          <w:rFonts w:ascii="Times New Roman" w:hAnsi="Times New Roman" w:cs="Times New Roman"/>
          <w:b/>
          <w:sz w:val="24"/>
        </w:rPr>
        <w:t>132</w:t>
      </w:r>
    </w:p>
    <w:p w:rsidR="0079363E" w:rsidRDefault="003F1BA8" w:rsidP="0053644D">
      <w:pPr>
        <w:spacing w:after="0" w:line="360" w:lineRule="auto"/>
        <w:jc w:val="both"/>
        <w:rPr>
          <w:rFonts w:ascii="Times New Roman" w:hAnsi="Times New Roman" w:cs="Times New Roman"/>
          <w:b/>
          <w:sz w:val="24"/>
        </w:rPr>
      </w:pPr>
      <w:r w:rsidRPr="003F1BA8">
        <w:rPr>
          <w:rFonts w:ascii="Times New Roman" w:hAnsi="Times New Roman" w:cs="Times New Roman"/>
          <w:b/>
          <w:sz w:val="24"/>
        </w:rPr>
        <w:t>VII. Załączniki</w:t>
      </w:r>
    </w:p>
    <w:p w:rsidR="0079363E" w:rsidRDefault="0079363E" w:rsidP="0053644D">
      <w:pPr>
        <w:spacing w:after="0" w:line="360" w:lineRule="auto"/>
        <w:jc w:val="both"/>
        <w:rPr>
          <w:rFonts w:ascii="Times New Roman" w:hAnsi="Times New Roman" w:cs="Times New Roman"/>
          <w:b/>
          <w:sz w:val="24"/>
        </w:rPr>
      </w:pPr>
    </w:p>
    <w:p w:rsidR="0079363E" w:rsidRDefault="0079363E" w:rsidP="0053644D">
      <w:pPr>
        <w:spacing w:after="0" w:line="360" w:lineRule="auto"/>
        <w:jc w:val="both"/>
        <w:rPr>
          <w:rFonts w:ascii="Times New Roman" w:hAnsi="Times New Roman" w:cs="Times New Roman"/>
          <w:b/>
          <w:sz w:val="24"/>
        </w:rPr>
      </w:pPr>
    </w:p>
    <w:p w:rsidR="0079363E" w:rsidRDefault="0079363E" w:rsidP="0053644D">
      <w:pPr>
        <w:spacing w:after="0" w:line="360" w:lineRule="auto"/>
        <w:jc w:val="both"/>
        <w:rPr>
          <w:rFonts w:ascii="Times New Roman" w:hAnsi="Times New Roman" w:cs="Times New Roman"/>
          <w:b/>
          <w:sz w:val="24"/>
        </w:rPr>
      </w:pPr>
    </w:p>
    <w:p w:rsidR="0079363E" w:rsidRDefault="0079363E" w:rsidP="0053644D">
      <w:pPr>
        <w:spacing w:after="0" w:line="360" w:lineRule="auto"/>
        <w:jc w:val="both"/>
        <w:rPr>
          <w:rFonts w:ascii="Times New Roman" w:hAnsi="Times New Roman" w:cs="Times New Roman"/>
          <w:b/>
          <w:sz w:val="24"/>
        </w:rPr>
      </w:pPr>
    </w:p>
    <w:p w:rsidR="0079363E" w:rsidRDefault="0079363E" w:rsidP="0053644D">
      <w:pPr>
        <w:spacing w:after="0" w:line="360" w:lineRule="auto"/>
        <w:jc w:val="both"/>
        <w:rPr>
          <w:rFonts w:ascii="Times New Roman" w:hAnsi="Times New Roman" w:cs="Times New Roman"/>
          <w:b/>
          <w:sz w:val="24"/>
        </w:rPr>
      </w:pPr>
    </w:p>
    <w:p w:rsidR="0079363E" w:rsidRDefault="0079363E" w:rsidP="0053644D">
      <w:pPr>
        <w:spacing w:after="0" w:line="360" w:lineRule="auto"/>
        <w:jc w:val="both"/>
        <w:rPr>
          <w:rFonts w:ascii="Times New Roman" w:hAnsi="Times New Roman" w:cs="Times New Roman"/>
          <w:b/>
          <w:sz w:val="24"/>
        </w:rPr>
      </w:pPr>
    </w:p>
    <w:p w:rsidR="0079363E" w:rsidRDefault="0079363E" w:rsidP="0053644D">
      <w:pPr>
        <w:spacing w:after="0" w:line="360" w:lineRule="auto"/>
        <w:jc w:val="both"/>
        <w:rPr>
          <w:rFonts w:ascii="Times New Roman" w:hAnsi="Times New Roman" w:cs="Times New Roman"/>
          <w:b/>
          <w:sz w:val="24"/>
        </w:rPr>
      </w:pPr>
    </w:p>
    <w:p w:rsidR="0079363E" w:rsidRPr="00305A98" w:rsidRDefault="0079363E" w:rsidP="008E75CA">
      <w:pPr>
        <w:pStyle w:val="Akapitzlist"/>
        <w:numPr>
          <w:ilvl w:val="0"/>
          <w:numId w:val="1"/>
        </w:numPr>
        <w:spacing w:after="0" w:line="360" w:lineRule="auto"/>
        <w:jc w:val="both"/>
        <w:rPr>
          <w:rFonts w:ascii="Times New Roman" w:hAnsi="Times New Roman" w:cs="Times New Roman"/>
          <w:b/>
          <w:sz w:val="24"/>
        </w:rPr>
      </w:pPr>
      <w:r w:rsidRPr="00305A98">
        <w:rPr>
          <w:rFonts w:ascii="Times New Roman" w:hAnsi="Times New Roman" w:cs="Times New Roman"/>
          <w:b/>
          <w:sz w:val="24"/>
        </w:rPr>
        <w:t>Wprowadzenie</w:t>
      </w:r>
    </w:p>
    <w:p w:rsidR="0079363E" w:rsidRPr="003F2C10" w:rsidRDefault="0079363E" w:rsidP="0079363E">
      <w:pPr>
        <w:spacing w:after="0" w:line="360" w:lineRule="auto"/>
        <w:ind w:firstLine="708"/>
        <w:jc w:val="both"/>
        <w:rPr>
          <w:rFonts w:ascii="Times New Roman" w:hAnsi="Times New Roman"/>
          <w:sz w:val="24"/>
          <w:szCs w:val="24"/>
          <w:lang w:eastAsia="pl-PL"/>
        </w:rPr>
      </w:pPr>
      <w:r w:rsidRPr="003F2C10">
        <w:rPr>
          <w:rFonts w:ascii="Times New Roman" w:hAnsi="Times New Roman"/>
          <w:sz w:val="24"/>
          <w:szCs w:val="24"/>
          <w:lang w:eastAsia="pl-PL"/>
        </w:rPr>
        <w:t>Zjawisko narkotyków i narkomanii w Polsce monitorowane jest na podstawie dostępnych danych statystycznych, wskaźników, licznych ekspertyz oraz badań ilościowych</w:t>
      </w:r>
      <w:r w:rsidRPr="003F2C10">
        <w:rPr>
          <w:rFonts w:ascii="Times New Roman" w:hAnsi="Times New Roman"/>
          <w:sz w:val="24"/>
          <w:szCs w:val="24"/>
          <w:lang w:eastAsia="pl-PL"/>
        </w:rPr>
        <w:br/>
        <w:t xml:space="preserve"> i jakościowych, które swoim zasięgiem obejmują populację ogólną i społeczności lokalne. Niniejsze opracowanie stanowi informację zbiorczą o aktualnych kwestiach związanych </w:t>
      </w:r>
      <w:r w:rsidRPr="003F2C10">
        <w:rPr>
          <w:rFonts w:ascii="Times New Roman" w:hAnsi="Times New Roman"/>
          <w:sz w:val="24"/>
          <w:szCs w:val="24"/>
          <w:lang w:eastAsia="pl-PL"/>
        </w:rPr>
        <w:br/>
        <w:t>z narkomanią na terenie województwa świętokrzyskiego. W dokumencie znalazły się dane pochodzące:</w:t>
      </w:r>
    </w:p>
    <w:p w:rsidR="0079363E" w:rsidRPr="002D46FE" w:rsidRDefault="0079363E" w:rsidP="0079363E">
      <w:pPr>
        <w:spacing w:after="0" w:line="360" w:lineRule="auto"/>
        <w:jc w:val="both"/>
        <w:rPr>
          <w:rFonts w:ascii="Times New Roman" w:hAnsi="Times New Roman"/>
          <w:sz w:val="24"/>
          <w:szCs w:val="24"/>
          <w:lang w:eastAsia="pl-PL"/>
        </w:rPr>
      </w:pPr>
      <w:r w:rsidRPr="002D46FE">
        <w:rPr>
          <w:rFonts w:ascii="Times New Roman" w:hAnsi="Times New Roman"/>
          <w:sz w:val="24"/>
          <w:szCs w:val="24"/>
          <w:lang w:eastAsia="pl-PL"/>
        </w:rPr>
        <w:t xml:space="preserve">- z Krajowego Biura ds. Przeciwdziałania Narkomanii, </w:t>
      </w:r>
    </w:p>
    <w:p w:rsidR="0079363E" w:rsidRPr="002D46FE" w:rsidRDefault="0079363E" w:rsidP="0079363E">
      <w:pPr>
        <w:spacing w:after="0" w:line="360" w:lineRule="auto"/>
        <w:jc w:val="both"/>
        <w:rPr>
          <w:rFonts w:ascii="Times New Roman" w:hAnsi="Times New Roman"/>
          <w:sz w:val="24"/>
          <w:szCs w:val="24"/>
          <w:lang w:eastAsia="pl-PL"/>
        </w:rPr>
      </w:pPr>
      <w:r w:rsidRPr="002D46FE">
        <w:rPr>
          <w:rFonts w:ascii="Times New Roman" w:hAnsi="Times New Roman"/>
          <w:sz w:val="24"/>
          <w:szCs w:val="24"/>
          <w:lang w:eastAsia="pl-PL"/>
        </w:rPr>
        <w:t xml:space="preserve">- ze Świętokrzyskiego Oddziału Narodowego Funduszu Zdrowia, </w:t>
      </w:r>
    </w:p>
    <w:p w:rsidR="0079363E" w:rsidRPr="002D46FE" w:rsidRDefault="0079363E" w:rsidP="0079363E">
      <w:pPr>
        <w:spacing w:after="0" w:line="360" w:lineRule="auto"/>
        <w:jc w:val="both"/>
        <w:rPr>
          <w:rFonts w:ascii="Times New Roman" w:hAnsi="Times New Roman"/>
          <w:sz w:val="24"/>
          <w:szCs w:val="24"/>
          <w:lang w:eastAsia="pl-PL"/>
        </w:rPr>
      </w:pPr>
      <w:r w:rsidRPr="002D46FE">
        <w:rPr>
          <w:rFonts w:ascii="Times New Roman" w:hAnsi="Times New Roman"/>
          <w:sz w:val="24"/>
          <w:szCs w:val="24"/>
          <w:lang w:eastAsia="pl-PL"/>
        </w:rPr>
        <w:t>- z podmiotów leczenia uzależnień,</w:t>
      </w:r>
    </w:p>
    <w:p w:rsidR="0079363E" w:rsidRPr="002D46FE" w:rsidRDefault="0079363E" w:rsidP="0079363E">
      <w:pPr>
        <w:spacing w:after="0" w:line="360" w:lineRule="auto"/>
        <w:jc w:val="both"/>
        <w:rPr>
          <w:rFonts w:ascii="Times New Roman" w:hAnsi="Times New Roman"/>
          <w:sz w:val="24"/>
          <w:szCs w:val="24"/>
          <w:lang w:eastAsia="pl-PL"/>
        </w:rPr>
      </w:pPr>
      <w:r w:rsidRPr="002D46FE">
        <w:rPr>
          <w:rFonts w:ascii="Times New Roman" w:hAnsi="Times New Roman"/>
          <w:sz w:val="24"/>
          <w:szCs w:val="24"/>
          <w:lang w:eastAsia="pl-PL"/>
        </w:rPr>
        <w:t xml:space="preserve">- z Komendy Głównej i Komendy Wojewódzkiej Policji w Kielcach, </w:t>
      </w:r>
    </w:p>
    <w:p w:rsidR="0079363E" w:rsidRPr="002D46FE" w:rsidRDefault="0079363E" w:rsidP="0079363E">
      <w:pPr>
        <w:spacing w:after="0" w:line="360" w:lineRule="auto"/>
        <w:jc w:val="both"/>
        <w:rPr>
          <w:rFonts w:ascii="Times New Roman" w:hAnsi="Times New Roman"/>
          <w:sz w:val="24"/>
          <w:szCs w:val="24"/>
          <w:lang w:eastAsia="pl-PL"/>
        </w:rPr>
      </w:pPr>
      <w:r w:rsidRPr="002D46FE">
        <w:rPr>
          <w:rFonts w:ascii="Times New Roman" w:hAnsi="Times New Roman"/>
          <w:sz w:val="24"/>
          <w:szCs w:val="24"/>
          <w:lang w:eastAsia="pl-PL"/>
        </w:rPr>
        <w:t xml:space="preserve">- z Kuratorium Oświaty w Kielcach, </w:t>
      </w:r>
    </w:p>
    <w:p w:rsidR="0079363E" w:rsidRPr="002D46FE" w:rsidRDefault="0079363E" w:rsidP="0079363E">
      <w:pPr>
        <w:spacing w:after="0" w:line="360" w:lineRule="auto"/>
        <w:jc w:val="both"/>
        <w:rPr>
          <w:rFonts w:ascii="Times New Roman" w:hAnsi="Times New Roman"/>
          <w:sz w:val="24"/>
          <w:szCs w:val="24"/>
          <w:lang w:eastAsia="pl-PL"/>
        </w:rPr>
      </w:pPr>
      <w:r w:rsidRPr="002D46FE">
        <w:rPr>
          <w:rFonts w:ascii="Times New Roman" w:hAnsi="Times New Roman"/>
          <w:sz w:val="24"/>
          <w:szCs w:val="24"/>
          <w:lang w:eastAsia="pl-PL"/>
        </w:rPr>
        <w:t>- z Aresztu Śledczego w Kielcach,</w:t>
      </w:r>
    </w:p>
    <w:p w:rsidR="0079363E" w:rsidRPr="002D46FE" w:rsidRDefault="0079363E" w:rsidP="0079363E">
      <w:pPr>
        <w:spacing w:after="0" w:line="360" w:lineRule="auto"/>
        <w:jc w:val="both"/>
        <w:rPr>
          <w:rFonts w:ascii="Times New Roman" w:hAnsi="Times New Roman"/>
          <w:sz w:val="24"/>
          <w:szCs w:val="24"/>
          <w:lang w:eastAsia="pl-PL"/>
        </w:rPr>
      </w:pPr>
      <w:r w:rsidRPr="002D46FE">
        <w:rPr>
          <w:rFonts w:ascii="Times New Roman" w:hAnsi="Times New Roman"/>
          <w:sz w:val="24"/>
          <w:szCs w:val="24"/>
          <w:lang w:eastAsia="pl-PL"/>
        </w:rPr>
        <w:t>- </w:t>
      </w:r>
      <w:proofErr w:type="spellStart"/>
      <w:r w:rsidRPr="002D46FE">
        <w:rPr>
          <w:rFonts w:ascii="Times New Roman" w:hAnsi="Times New Roman"/>
          <w:sz w:val="24"/>
          <w:szCs w:val="24"/>
          <w:lang w:eastAsia="pl-PL"/>
        </w:rPr>
        <w:t>zUrzędów</w:t>
      </w:r>
      <w:proofErr w:type="spellEnd"/>
      <w:r w:rsidRPr="002D46FE">
        <w:rPr>
          <w:rFonts w:ascii="Times New Roman" w:hAnsi="Times New Roman"/>
          <w:sz w:val="24"/>
          <w:szCs w:val="24"/>
          <w:lang w:eastAsia="pl-PL"/>
        </w:rPr>
        <w:t xml:space="preserve"> Miast i Gmin.</w:t>
      </w:r>
    </w:p>
    <w:p w:rsidR="0079363E" w:rsidRPr="002D46FE" w:rsidRDefault="0079363E" w:rsidP="0079363E">
      <w:pPr>
        <w:autoSpaceDE w:val="0"/>
        <w:autoSpaceDN w:val="0"/>
        <w:adjustRightInd w:val="0"/>
        <w:spacing w:after="0" w:line="360" w:lineRule="auto"/>
        <w:ind w:firstLine="426"/>
        <w:jc w:val="both"/>
        <w:rPr>
          <w:rFonts w:ascii="Times New Roman" w:hAnsi="Times New Roman"/>
          <w:sz w:val="24"/>
          <w:szCs w:val="24"/>
          <w:lang w:eastAsia="pl-PL"/>
        </w:rPr>
      </w:pPr>
      <w:r w:rsidRPr="002D46FE">
        <w:rPr>
          <w:rFonts w:ascii="Times New Roman" w:hAnsi="Times New Roman"/>
          <w:sz w:val="24"/>
          <w:szCs w:val="24"/>
          <w:lang w:eastAsia="pl-PL"/>
        </w:rPr>
        <w:t xml:space="preserve">Ponadto, w dokumencie zostały przedstawione działania podmiotów współrealizujących Wojewódzki Program Przeciwdziałania Narkomanii na lata 2011-2016 </w:t>
      </w:r>
      <w:r w:rsidRPr="002D46FE">
        <w:rPr>
          <w:rFonts w:ascii="Times New Roman" w:hAnsi="Times New Roman"/>
          <w:sz w:val="24"/>
          <w:szCs w:val="24"/>
          <w:lang w:eastAsia="pl-PL"/>
        </w:rPr>
        <w:br/>
        <w:t xml:space="preserve">na terenie województwa świętokrzyskiego </w:t>
      </w:r>
      <w:r w:rsidRPr="002D46FE">
        <w:rPr>
          <w:rFonts w:ascii="Times New Roman" w:hAnsi="Times New Roman"/>
          <w:sz w:val="24"/>
          <w:szCs w:val="24"/>
        </w:rPr>
        <w:t>(Uchwała Nr XVI/297/12 Sejmiku Województwa Świętokrzyskiego z dnia 30 stycznia 2012r.)</w:t>
      </w:r>
      <w:r w:rsidRPr="002D46FE">
        <w:rPr>
          <w:rFonts w:ascii="Times New Roman" w:hAnsi="Times New Roman"/>
          <w:sz w:val="24"/>
          <w:szCs w:val="24"/>
          <w:lang w:eastAsia="pl-PL"/>
        </w:rPr>
        <w:t xml:space="preserve">. </w:t>
      </w:r>
    </w:p>
    <w:p w:rsidR="00095745" w:rsidRDefault="00095745" w:rsidP="00095745">
      <w:pPr>
        <w:autoSpaceDE w:val="0"/>
        <w:autoSpaceDN w:val="0"/>
        <w:adjustRightInd w:val="0"/>
        <w:spacing w:after="0" w:line="360" w:lineRule="auto"/>
        <w:jc w:val="both"/>
        <w:rPr>
          <w:rFonts w:ascii="Times New Roman" w:hAnsi="Times New Roman"/>
          <w:b/>
          <w:sz w:val="24"/>
          <w:szCs w:val="24"/>
          <w:lang w:eastAsia="pl-PL"/>
        </w:rPr>
      </w:pPr>
    </w:p>
    <w:p w:rsidR="00095745" w:rsidRPr="00095745" w:rsidRDefault="00095745" w:rsidP="008E75CA">
      <w:pPr>
        <w:pStyle w:val="Akapitzlist"/>
        <w:numPr>
          <w:ilvl w:val="0"/>
          <w:numId w:val="3"/>
        </w:numPr>
        <w:autoSpaceDE w:val="0"/>
        <w:autoSpaceDN w:val="0"/>
        <w:adjustRightInd w:val="0"/>
        <w:spacing w:after="0" w:line="360" w:lineRule="auto"/>
        <w:jc w:val="both"/>
        <w:rPr>
          <w:rFonts w:ascii="Times New Roman" w:hAnsi="Times New Roman"/>
          <w:b/>
          <w:sz w:val="24"/>
          <w:szCs w:val="24"/>
          <w:lang w:eastAsia="pl-PL"/>
        </w:rPr>
      </w:pPr>
      <w:r>
        <w:rPr>
          <w:rFonts w:ascii="Times New Roman" w:hAnsi="Times New Roman"/>
          <w:b/>
          <w:sz w:val="24"/>
          <w:szCs w:val="24"/>
          <w:lang w:eastAsia="pl-PL"/>
        </w:rPr>
        <w:t>Charakterystyka województwa świętokrzyskiego</w:t>
      </w:r>
    </w:p>
    <w:p w:rsidR="0079363E" w:rsidRPr="00E650A7" w:rsidRDefault="0079363E" w:rsidP="0079363E">
      <w:pPr>
        <w:autoSpaceDE w:val="0"/>
        <w:autoSpaceDN w:val="0"/>
        <w:adjustRightInd w:val="0"/>
        <w:spacing w:after="0" w:line="360" w:lineRule="auto"/>
        <w:ind w:firstLine="426"/>
        <w:jc w:val="both"/>
        <w:rPr>
          <w:rFonts w:ascii="Times New Roman" w:hAnsi="Times New Roman"/>
          <w:sz w:val="24"/>
          <w:szCs w:val="24"/>
        </w:rPr>
      </w:pPr>
      <w:r w:rsidRPr="003F2C10">
        <w:rPr>
          <w:rFonts w:ascii="Times New Roman" w:hAnsi="Times New Roman"/>
          <w:sz w:val="24"/>
          <w:szCs w:val="24"/>
        </w:rPr>
        <w:t xml:space="preserve">Województwo świętokrzyskie położne jest w środkowo- południowej części Polski </w:t>
      </w:r>
      <w:r>
        <w:rPr>
          <w:rFonts w:ascii="Times New Roman" w:hAnsi="Times New Roman"/>
          <w:sz w:val="24"/>
          <w:szCs w:val="24"/>
        </w:rPr>
        <w:br/>
      </w:r>
      <w:r w:rsidRPr="003F2C10">
        <w:rPr>
          <w:rFonts w:ascii="Times New Roman" w:hAnsi="Times New Roman"/>
          <w:sz w:val="24"/>
          <w:szCs w:val="24"/>
        </w:rPr>
        <w:t>na</w:t>
      </w:r>
      <w:r w:rsidR="000E4ADB">
        <w:rPr>
          <w:rFonts w:ascii="Times New Roman" w:hAnsi="Times New Roman"/>
          <w:sz w:val="24"/>
          <w:szCs w:val="24"/>
        </w:rPr>
        <w:t xml:space="preserve"> obszarze Wyżyny Kieleckiej (część środkowa</w:t>
      </w:r>
      <w:r w:rsidRPr="003F2C10">
        <w:rPr>
          <w:rFonts w:ascii="Times New Roman" w:hAnsi="Times New Roman"/>
          <w:sz w:val="24"/>
          <w:szCs w:val="24"/>
        </w:rPr>
        <w:t xml:space="preserve"> i północno – wschodnia województwa), Niecki Nidziańskiej (część południowa) i Wyżyny Przedborskiej (część północna). Świętokrzyskie otoczone jest sześcioma województwami (mazowieckie, lubelskie, podkarpackie, małopolskie, śląskie, łódzkie) z największymi ag</w:t>
      </w:r>
      <w:r>
        <w:rPr>
          <w:rFonts w:ascii="Times New Roman" w:hAnsi="Times New Roman"/>
          <w:sz w:val="24"/>
          <w:szCs w:val="24"/>
        </w:rPr>
        <w:t xml:space="preserve">lomeracjami miejskimi </w:t>
      </w:r>
      <w:r>
        <w:rPr>
          <w:rFonts w:ascii="Times New Roman" w:hAnsi="Times New Roman"/>
          <w:sz w:val="24"/>
          <w:szCs w:val="24"/>
        </w:rPr>
        <w:br/>
        <w:t xml:space="preserve">w Polsce </w:t>
      </w:r>
      <w:r w:rsidRPr="003F2C10">
        <w:rPr>
          <w:rFonts w:ascii="Times New Roman" w:hAnsi="Times New Roman"/>
          <w:sz w:val="24"/>
          <w:szCs w:val="24"/>
        </w:rPr>
        <w:t>– warszawską, krakowską, katowicką i łódzką. Odległość od stolicy woj</w:t>
      </w:r>
      <w:r>
        <w:rPr>
          <w:rFonts w:ascii="Times New Roman" w:hAnsi="Times New Roman"/>
          <w:sz w:val="24"/>
          <w:szCs w:val="24"/>
        </w:rPr>
        <w:t>ewództwa do centrów</w:t>
      </w:r>
      <w:r w:rsidR="000E4ADB">
        <w:rPr>
          <w:rFonts w:ascii="Times New Roman" w:hAnsi="Times New Roman"/>
          <w:sz w:val="24"/>
          <w:szCs w:val="24"/>
        </w:rPr>
        <w:t xml:space="preserve"> tych aglomeracji mieści</w:t>
      </w:r>
      <w:r w:rsidRPr="003F2C10">
        <w:rPr>
          <w:rFonts w:ascii="Times New Roman" w:hAnsi="Times New Roman"/>
          <w:sz w:val="24"/>
          <w:szCs w:val="24"/>
        </w:rPr>
        <w:t xml:space="preserve"> się w granicach 120 -180 </w:t>
      </w:r>
      <w:proofErr w:type="spellStart"/>
      <w:r w:rsidRPr="003F2C10">
        <w:rPr>
          <w:rFonts w:ascii="Times New Roman" w:hAnsi="Times New Roman"/>
          <w:sz w:val="24"/>
          <w:szCs w:val="24"/>
        </w:rPr>
        <w:t>km</w:t>
      </w:r>
      <w:proofErr w:type="spellEnd"/>
      <w:r w:rsidRPr="003F2C10">
        <w:rPr>
          <w:rFonts w:ascii="Times New Roman" w:hAnsi="Times New Roman"/>
          <w:sz w:val="24"/>
          <w:szCs w:val="24"/>
        </w:rPr>
        <w:t>. Województwo jest położne pomiędzy dwoma korytarzami infrastruktury transportowej</w:t>
      </w:r>
      <w:r>
        <w:rPr>
          <w:rFonts w:ascii="Times New Roman" w:hAnsi="Times New Roman"/>
          <w:sz w:val="24"/>
          <w:szCs w:val="24"/>
        </w:rPr>
        <w:t>:</w:t>
      </w:r>
      <w:r w:rsidRPr="003F2C10">
        <w:rPr>
          <w:rFonts w:ascii="Times New Roman" w:hAnsi="Times New Roman"/>
          <w:sz w:val="24"/>
          <w:szCs w:val="24"/>
        </w:rPr>
        <w:t xml:space="preserve">  relacji wschód  – zachód </w:t>
      </w:r>
      <w:r w:rsidRPr="003F2C10">
        <w:rPr>
          <w:rFonts w:ascii="Times New Roman" w:hAnsi="Times New Roman"/>
          <w:sz w:val="24"/>
          <w:szCs w:val="24"/>
        </w:rPr>
        <w:br/>
        <w:t xml:space="preserve">o znaczeniu kontynentalnym (autostrady A2 i A4) oraz na wschód od korytarza relacji północ – południe (autostrada A1). Powierzchnia świętokrzyskiego, jednego z najmniejszych </w:t>
      </w:r>
      <w:r w:rsidRPr="003F2C10">
        <w:rPr>
          <w:rFonts w:ascii="Times New Roman" w:hAnsi="Times New Roman"/>
          <w:sz w:val="24"/>
          <w:szCs w:val="24"/>
        </w:rPr>
        <w:br/>
      </w:r>
      <w:r w:rsidRPr="003F2C10">
        <w:rPr>
          <w:rFonts w:ascii="Times New Roman" w:hAnsi="Times New Roman"/>
          <w:sz w:val="24"/>
          <w:szCs w:val="24"/>
        </w:rPr>
        <w:lastRenderedPageBreak/>
        <w:t>w Polsce – 11 708 km</w:t>
      </w:r>
      <w:r w:rsidR="000E4ADB">
        <w:rPr>
          <w:rFonts w:ascii="Times New Roman" w:hAnsi="Times New Roman"/>
          <w:sz w:val="24"/>
          <w:szCs w:val="24"/>
          <w:vertAlign w:val="superscript"/>
        </w:rPr>
        <w:t>2</w:t>
      </w:r>
      <w:r w:rsidRPr="003F2C10">
        <w:rPr>
          <w:rFonts w:ascii="Times New Roman" w:hAnsi="Times New Roman"/>
          <w:sz w:val="24"/>
          <w:szCs w:val="24"/>
        </w:rPr>
        <w:t xml:space="preserve"> stanowi 3,7% obszaru kraju (15 miejsce przed opolskim)</w:t>
      </w:r>
      <w:r w:rsidRPr="003F2C10">
        <w:rPr>
          <w:rFonts w:ascii="Times New Roman" w:hAnsi="Times New Roman"/>
          <w:sz w:val="24"/>
          <w:szCs w:val="24"/>
          <w:vertAlign w:val="superscript"/>
        </w:rPr>
        <w:footnoteReference w:id="1"/>
      </w:r>
      <w:r w:rsidR="00C01462">
        <w:rPr>
          <w:rFonts w:ascii="Times New Roman" w:hAnsi="Times New Roman"/>
          <w:sz w:val="24"/>
          <w:szCs w:val="24"/>
        </w:rPr>
        <w:t xml:space="preserve">. W 2015 </w:t>
      </w:r>
      <w:r w:rsidRPr="003F2C10">
        <w:rPr>
          <w:rFonts w:ascii="Times New Roman" w:hAnsi="Times New Roman"/>
          <w:sz w:val="24"/>
          <w:szCs w:val="24"/>
        </w:rPr>
        <w:t xml:space="preserve">r. </w:t>
      </w:r>
      <w:r w:rsidRPr="003F2C10">
        <w:rPr>
          <w:rFonts w:ascii="Times New Roman" w:hAnsi="Times New Roman"/>
          <w:sz w:val="24"/>
          <w:szCs w:val="24"/>
        </w:rPr>
        <w:br/>
        <w:t>w świętokrzyskim  zamieszkiwało</w:t>
      </w:r>
      <w:r w:rsidR="00C01462">
        <w:rPr>
          <w:rFonts w:ascii="Times New Roman" w:hAnsi="Times New Roman"/>
          <w:sz w:val="24"/>
          <w:szCs w:val="24"/>
        </w:rPr>
        <w:t xml:space="preserve"> 1 257 179 osób</w:t>
      </w:r>
      <w:r w:rsidR="002D46FE">
        <w:rPr>
          <w:rFonts w:ascii="Times New Roman" w:hAnsi="Times New Roman"/>
          <w:sz w:val="24"/>
          <w:szCs w:val="24"/>
        </w:rPr>
        <w:t xml:space="preserve"> </w:t>
      </w:r>
      <w:r w:rsidR="002D46FE" w:rsidRPr="003F2C10">
        <w:rPr>
          <w:rFonts w:ascii="Times New Roman" w:hAnsi="Times New Roman"/>
          <w:sz w:val="24"/>
          <w:szCs w:val="24"/>
        </w:rPr>
        <w:t>(w skali kraju</w:t>
      </w:r>
      <w:r w:rsidR="002D46FE">
        <w:rPr>
          <w:rFonts w:ascii="Times New Roman" w:hAnsi="Times New Roman"/>
          <w:sz w:val="24"/>
          <w:szCs w:val="24"/>
        </w:rPr>
        <w:t xml:space="preserve"> 38 </w:t>
      </w:r>
      <w:r w:rsidR="002D46FE" w:rsidRPr="002D46FE">
        <w:rPr>
          <w:rFonts w:ascii="Times New Roman" w:hAnsi="Times New Roman"/>
          <w:sz w:val="24"/>
          <w:szCs w:val="24"/>
        </w:rPr>
        <w:t>437</w:t>
      </w:r>
      <w:r w:rsidR="002D46FE">
        <w:rPr>
          <w:rFonts w:ascii="Times New Roman" w:hAnsi="Times New Roman"/>
          <w:sz w:val="24"/>
          <w:szCs w:val="24"/>
        </w:rPr>
        <w:t> </w:t>
      </w:r>
      <w:r w:rsidR="002D46FE" w:rsidRPr="002D46FE">
        <w:rPr>
          <w:rFonts w:ascii="Times New Roman" w:hAnsi="Times New Roman"/>
          <w:sz w:val="24"/>
          <w:szCs w:val="24"/>
        </w:rPr>
        <w:t>239</w:t>
      </w:r>
      <w:r w:rsidR="002D46FE">
        <w:rPr>
          <w:rFonts w:ascii="Times New Roman" w:hAnsi="Times New Roman"/>
          <w:sz w:val="24"/>
          <w:szCs w:val="24"/>
        </w:rPr>
        <w:t xml:space="preserve">) z czego </w:t>
      </w:r>
      <w:r w:rsidR="002D46FE" w:rsidRPr="002D46FE">
        <w:rPr>
          <w:rFonts w:ascii="Times New Roman" w:hAnsi="Times New Roman"/>
          <w:sz w:val="24"/>
          <w:szCs w:val="24"/>
        </w:rPr>
        <w:t>561</w:t>
      </w:r>
      <w:r w:rsidR="002D46FE">
        <w:rPr>
          <w:rFonts w:ascii="Times New Roman" w:hAnsi="Times New Roman"/>
          <w:sz w:val="24"/>
          <w:szCs w:val="24"/>
        </w:rPr>
        <w:t> </w:t>
      </w:r>
      <w:r w:rsidR="002D46FE" w:rsidRPr="002D46FE">
        <w:rPr>
          <w:rFonts w:ascii="Times New Roman" w:hAnsi="Times New Roman"/>
          <w:sz w:val="24"/>
          <w:szCs w:val="24"/>
        </w:rPr>
        <w:t>219</w:t>
      </w:r>
      <w:r w:rsidR="002D46FE">
        <w:rPr>
          <w:rFonts w:ascii="Times New Roman" w:hAnsi="Times New Roman"/>
          <w:sz w:val="24"/>
          <w:szCs w:val="24"/>
        </w:rPr>
        <w:t xml:space="preserve"> </w:t>
      </w:r>
      <w:r w:rsidR="002D46FE" w:rsidRPr="00E650A7">
        <w:rPr>
          <w:rFonts w:ascii="Times New Roman" w:hAnsi="Times New Roman"/>
          <w:sz w:val="24"/>
          <w:szCs w:val="24"/>
        </w:rPr>
        <w:t>w miastach (w skali kraju  23 166 429), a na wsi 695 960 (w skali kraju</w:t>
      </w:r>
      <w:r w:rsidR="00E650A7" w:rsidRPr="00E650A7">
        <w:rPr>
          <w:rFonts w:ascii="Times New Roman" w:hAnsi="Times New Roman"/>
          <w:sz w:val="24"/>
          <w:szCs w:val="24"/>
        </w:rPr>
        <w:t xml:space="preserve"> 15 270 810)</w:t>
      </w:r>
      <w:r w:rsidR="00E650A7" w:rsidRPr="00E650A7">
        <w:rPr>
          <w:rStyle w:val="Odwoanieprzypisudolnego"/>
          <w:rFonts w:ascii="Times New Roman" w:hAnsi="Times New Roman"/>
          <w:sz w:val="24"/>
          <w:szCs w:val="24"/>
        </w:rPr>
        <w:footnoteReference w:id="2"/>
      </w:r>
      <w:r w:rsidR="00E650A7" w:rsidRPr="00E650A7">
        <w:rPr>
          <w:rFonts w:ascii="Times New Roman" w:hAnsi="Times New Roman"/>
          <w:sz w:val="24"/>
          <w:szCs w:val="24"/>
        </w:rPr>
        <w:t>.</w:t>
      </w:r>
    </w:p>
    <w:p w:rsidR="00E650A7" w:rsidRPr="00E650A7" w:rsidRDefault="000E4ADB" w:rsidP="00E650A7">
      <w:pPr>
        <w:autoSpaceDE w:val="0"/>
        <w:autoSpaceDN w:val="0"/>
        <w:adjustRightInd w:val="0"/>
        <w:spacing w:after="0" w:line="360" w:lineRule="auto"/>
        <w:ind w:firstLine="426"/>
        <w:jc w:val="both"/>
        <w:rPr>
          <w:rFonts w:ascii="Times New Roman" w:hAnsi="Times New Roman"/>
          <w:sz w:val="24"/>
          <w:szCs w:val="24"/>
          <w:lang w:eastAsia="pl-PL"/>
        </w:rPr>
      </w:pPr>
      <w:r>
        <w:rPr>
          <w:rFonts w:ascii="Times New Roman" w:hAnsi="Times New Roman"/>
          <w:sz w:val="24"/>
          <w:szCs w:val="24"/>
          <w:lang w:eastAsia="pl-PL"/>
        </w:rPr>
        <w:t>Województwo ś</w:t>
      </w:r>
      <w:r w:rsidR="00E650A7" w:rsidRPr="00E650A7">
        <w:rPr>
          <w:rFonts w:ascii="Times New Roman" w:hAnsi="Times New Roman"/>
          <w:sz w:val="24"/>
          <w:szCs w:val="24"/>
          <w:lang w:eastAsia="pl-PL"/>
        </w:rPr>
        <w:t xml:space="preserve">więtokrzyskie ma charakter przemysłowo – rolniczy. Charakterystyczny jest bardzo wyraźny podział na przemysłową północ i rolnicze południe, stanowiące zaplecze dla produkcji ekologicznej żywności. Większość ośrodków miejskich, skupiających znaczną </w:t>
      </w:r>
      <w:r w:rsidR="00E650A7">
        <w:rPr>
          <w:rFonts w:ascii="Times New Roman" w:hAnsi="Times New Roman"/>
          <w:sz w:val="24"/>
          <w:szCs w:val="24"/>
          <w:lang w:eastAsia="pl-PL"/>
        </w:rPr>
        <w:t xml:space="preserve">                 </w:t>
      </w:r>
      <w:r w:rsidR="00E650A7" w:rsidRPr="00E650A7">
        <w:rPr>
          <w:rFonts w:ascii="Times New Roman" w:hAnsi="Times New Roman"/>
          <w:sz w:val="24"/>
          <w:szCs w:val="24"/>
          <w:lang w:eastAsia="pl-PL"/>
        </w:rPr>
        <w:t>w skali województwa liczbę miejsc pracy w przemyśle, koncentruje się na obszarze dawnego Staropolskiego Okręgu Przemysłowego. Ma on bogate tradycje związane</w:t>
      </w:r>
      <w:r w:rsidR="00E650A7">
        <w:rPr>
          <w:rFonts w:ascii="Times New Roman" w:hAnsi="Times New Roman"/>
          <w:sz w:val="24"/>
          <w:szCs w:val="24"/>
          <w:lang w:eastAsia="pl-PL"/>
        </w:rPr>
        <w:t xml:space="preserve"> </w:t>
      </w:r>
      <w:r w:rsidR="00E650A7" w:rsidRPr="00E650A7">
        <w:rPr>
          <w:rFonts w:ascii="Times New Roman" w:hAnsi="Times New Roman"/>
          <w:sz w:val="24"/>
          <w:szCs w:val="24"/>
          <w:lang w:eastAsia="pl-PL"/>
        </w:rPr>
        <w:t xml:space="preserve">z przemysłem głównie wydobywczym i przetwórczym surowców mineralnych (rud żelaza, miedzi, ołowiu). </w:t>
      </w:r>
    </w:p>
    <w:p w:rsidR="003F1BA8" w:rsidRDefault="003F1BA8" w:rsidP="00572152">
      <w:pPr>
        <w:spacing w:after="0" w:line="360" w:lineRule="auto"/>
        <w:ind w:firstLine="426"/>
        <w:jc w:val="both"/>
        <w:rPr>
          <w:rFonts w:ascii="Times New Roman" w:hAnsi="Times New Roman" w:cs="Times New Roman"/>
          <w:sz w:val="24"/>
        </w:rPr>
      </w:pPr>
      <w:r w:rsidRPr="00572152">
        <w:rPr>
          <w:rFonts w:ascii="Times New Roman" w:hAnsi="Times New Roman" w:cs="Times New Roman"/>
          <w:sz w:val="24"/>
        </w:rPr>
        <w:t xml:space="preserve"> </w:t>
      </w:r>
      <w:r w:rsidR="00572152" w:rsidRPr="00572152">
        <w:rPr>
          <w:rFonts w:ascii="Times New Roman" w:hAnsi="Times New Roman" w:cs="Times New Roman"/>
          <w:sz w:val="24"/>
        </w:rPr>
        <w:t>Województwo świętokrzyskie składa się z 14 powiatów (w tym powiat kielecki</w:t>
      </w:r>
      <w:r w:rsidR="000E4ADB" w:rsidRPr="000E4ADB">
        <w:rPr>
          <w:rFonts w:ascii="Times New Roman" w:hAnsi="Times New Roman" w:cs="Times New Roman"/>
          <w:sz w:val="24"/>
        </w:rPr>
        <w:t xml:space="preserve"> </w:t>
      </w:r>
      <w:r w:rsidR="000E4ADB" w:rsidRPr="00572152">
        <w:rPr>
          <w:rFonts w:ascii="Times New Roman" w:hAnsi="Times New Roman" w:cs="Times New Roman"/>
          <w:sz w:val="24"/>
        </w:rPr>
        <w:t>grodzki</w:t>
      </w:r>
      <w:r w:rsidR="00572152" w:rsidRPr="00572152">
        <w:rPr>
          <w:rFonts w:ascii="Times New Roman" w:hAnsi="Times New Roman" w:cs="Times New Roman"/>
          <w:sz w:val="24"/>
        </w:rPr>
        <w:t>) oraz 1</w:t>
      </w:r>
      <w:r w:rsidR="00572152">
        <w:rPr>
          <w:rFonts w:ascii="Times New Roman" w:hAnsi="Times New Roman" w:cs="Times New Roman"/>
          <w:sz w:val="24"/>
        </w:rPr>
        <w:t>02 gmin - w tym 4 gminy miejskie</w:t>
      </w:r>
      <w:r w:rsidR="00572152" w:rsidRPr="00572152">
        <w:rPr>
          <w:rFonts w:ascii="Times New Roman" w:hAnsi="Times New Roman" w:cs="Times New Roman"/>
          <w:sz w:val="24"/>
        </w:rPr>
        <w:t xml:space="preserve"> – są to Kielce, Ostrowiec Świętokrzyski, Starachowice, Skarżysko-Kamienna, 27 gmin miejsko-wiejskich oraz 71 gmin wiejskich.</w:t>
      </w:r>
    </w:p>
    <w:p w:rsidR="00572152" w:rsidRPr="001D1A08" w:rsidRDefault="00572152" w:rsidP="00572152">
      <w:pPr>
        <w:spacing w:after="0" w:line="360" w:lineRule="auto"/>
        <w:ind w:firstLine="426"/>
        <w:jc w:val="both"/>
        <w:rPr>
          <w:rFonts w:ascii="Times New Roman" w:hAnsi="Times New Roman" w:cs="Times New Roman"/>
          <w:sz w:val="24"/>
          <w:szCs w:val="24"/>
        </w:rPr>
      </w:pPr>
      <w:r w:rsidRPr="00572152">
        <w:rPr>
          <w:rFonts w:ascii="Times New Roman" w:hAnsi="Times New Roman" w:cs="Times New Roman"/>
          <w:sz w:val="24"/>
        </w:rPr>
        <w:t xml:space="preserve">Według stanu na dzień 31 grudnia 2015 r. liczba bezrobotnych zarejestrowanych </w:t>
      </w:r>
      <w:r>
        <w:rPr>
          <w:rFonts w:ascii="Times New Roman" w:hAnsi="Times New Roman" w:cs="Times New Roman"/>
          <w:sz w:val="24"/>
        </w:rPr>
        <w:t xml:space="preserve">                         </w:t>
      </w:r>
      <w:r w:rsidRPr="00572152">
        <w:rPr>
          <w:rFonts w:ascii="Times New Roman" w:hAnsi="Times New Roman" w:cs="Times New Roman"/>
          <w:sz w:val="24"/>
        </w:rPr>
        <w:t>w urzędach pracy w województwie świętokrzyskim wyniosła 66 131 tys. osób i była wyższa</w:t>
      </w:r>
      <w:r>
        <w:rPr>
          <w:rFonts w:ascii="Times New Roman" w:hAnsi="Times New Roman" w:cs="Times New Roman"/>
          <w:sz w:val="24"/>
        </w:rPr>
        <w:t xml:space="preserve">               </w:t>
      </w:r>
      <w:r w:rsidRPr="00572152">
        <w:rPr>
          <w:rFonts w:ascii="Times New Roman" w:hAnsi="Times New Roman" w:cs="Times New Roman"/>
          <w:sz w:val="24"/>
        </w:rPr>
        <w:t xml:space="preserve"> o 2,6% (o 1,7 tys. osób) niż w poprzednim miesiącu oraz mniejsza o 12,3% (o 9,3 tys. osób) niż przed rokiem. Kobiety stanowiły 49,4% (32,69 tys. osób) ogółu zarejestrowanych bezrobotnych, tj. 0,9% więcej niż przed rokiem, zaś bezrobotni bez prawa do zasiłku stanowili 86,4 % (57,16 tys. osób). Stopa bezrobocia rejestrowanego w ukształtowała się na poziomie 12,5% (przed rokiem 14,1%). W kraju stopa bezrobocia wynosiła 9,8%, tj. więcej</w:t>
      </w:r>
      <w:r>
        <w:rPr>
          <w:rFonts w:ascii="Times New Roman" w:hAnsi="Times New Roman" w:cs="Times New Roman"/>
          <w:sz w:val="24"/>
        </w:rPr>
        <w:t xml:space="preserve"> </w:t>
      </w:r>
      <w:r w:rsidRPr="00572152">
        <w:rPr>
          <w:rFonts w:ascii="Times New Roman" w:hAnsi="Times New Roman" w:cs="Times New Roman"/>
          <w:sz w:val="24"/>
        </w:rPr>
        <w:t xml:space="preserve"> </w:t>
      </w:r>
      <w:r>
        <w:rPr>
          <w:rFonts w:ascii="Times New Roman" w:hAnsi="Times New Roman" w:cs="Times New Roman"/>
          <w:sz w:val="24"/>
        </w:rPr>
        <w:t xml:space="preserve"> </w:t>
      </w:r>
      <w:r w:rsidRPr="00572152">
        <w:rPr>
          <w:rFonts w:ascii="Times New Roman" w:hAnsi="Times New Roman" w:cs="Times New Roman"/>
          <w:sz w:val="24"/>
        </w:rPr>
        <w:t>o 0,2 % niż przed miesiącem (9,6%) i o 1,6 % mniej (11,4% w 2014 r.) niż przed rokiem. W</w:t>
      </w:r>
      <w:r>
        <w:rPr>
          <w:rFonts w:ascii="Times New Roman" w:hAnsi="Times New Roman" w:cs="Times New Roman"/>
          <w:sz w:val="24"/>
        </w:rPr>
        <w:t>oj</w:t>
      </w:r>
      <w:r w:rsidR="000E4ADB">
        <w:rPr>
          <w:rFonts w:ascii="Times New Roman" w:hAnsi="Times New Roman" w:cs="Times New Roman"/>
          <w:sz w:val="24"/>
        </w:rPr>
        <w:t>ewództwo świętokrzyskie należy</w:t>
      </w:r>
      <w:r w:rsidRPr="00572152">
        <w:rPr>
          <w:rFonts w:ascii="Times New Roman" w:hAnsi="Times New Roman" w:cs="Times New Roman"/>
          <w:sz w:val="24"/>
        </w:rPr>
        <w:t xml:space="preserve"> do grupy województw o wysokiej stopie bezrobocia</w:t>
      </w:r>
      <w:r>
        <w:rPr>
          <w:rFonts w:ascii="Times New Roman" w:hAnsi="Times New Roman" w:cs="Times New Roman"/>
          <w:sz w:val="24"/>
        </w:rPr>
        <w:t xml:space="preserve">, </w:t>
      </w:r>
      <w:r w:rsidRPr="001D1A08">
        <w:rPr>
          <w:rFonts w:ascii="Times New Roman" w:hAnsi="Times New Roman" w:cs="Times New Roman"/>
          <w:sz w:val="24"/>
          <w:szCs w:val="24"/>
        </w:rPr>
        <w:t xml:space="preserve">tym samym znajdując się pod tym względem na 12 pozycji. </w:t>
      </w:r>
    </w:p>
    <w:p w:rsidR="00572152" w:rsidRPr="001D1A08" w:rsidRDefault="001D1A08" w:rsidP="00572152">
      <w:pPr>
        <w:spacing w:after="0" w:line="360" w:lineRule="auto"/>
        <w:ind w:firstLine="426"/>
        <w:jc w:val="both"/>
        <w:rPr>
          <w:rFonts w:ascii="Times New Roman" w:hAnsi="Times New Roman" w:cs="Times New Roman"/>
          <w:sz w:val="24"/>
          <w:szCs w:val="24"/>
        </w:rPr>
      </w:pPr>
      <w:r w:rsidRPr="001D1A08">
        <w:rPr>
          <w:rFonts w:ascii="Times New Roman" w:hAnsi="Times New Roman" w:cs="Times New Roman"/>
          <w:sz w:val="24"/>
          <w:szCs w:val="24"/>
        </w:rPr>
        <w:t xml:space="preserve">W odniesieniu do grudnia 2014 roku liczba bezrobotnych zmniejszyła się we wszystkich powiatach, przy czym najsilniejszy procentowy spadek odnotowano </w:t>
      </w:r>
      <w:r w:rsidR="000E4ADB">
        <w:rPr>
          <w:rFonts w:ascii="Times New Roman" w:hAnsi="Times New Roman" w:cs="Times New Roman"/>
          <w:sz w:val="24"/>
          <w:szCs w:val="24"/>
        </w:rPr>
        <w:t>w powiecie</w:t>
      </w:r>
      <w:r w:rsidRPr="001D1A08">
        <w:rPr>
          <w:rFonts w:ascii="Times New Roman" w:hAnsi="Times New Roman" w:cs="Times New Roman"/>
          <w:sz w:val="24"/>
          <w:szCs w:val="24"/>
        </w:rPr>
        <w:t xml:space="preserve">: włoszczowskim - 31,1% (831 osób), sandomierskim - 22,9% (958 osób), kazimierskim - 16,9% (354 osoby) oraz koneckim i staszowskim - po 16,2% (1.017 osób i 589 osób). Najwyższa stopa bezrobocia wystąpiła w powiatach: skarżyskim - 22,3%, opatowskim - 19,8%, ostrowieckim - 17,5%, koneckim - 17,4%, kieleckim - 15,5%, starachowickim - 13,0% i jędrzejowskim - 12,1%, natomiast najniższa w: buskim - 7,1%, m. Kielce i powiecie pińczowskim - po 8,7%, sandomierskim - 8,9%, włoszczowskim - 9,1%, staszowskim - 9,6% </w:t>
      </w:r>
      <w:r w:rsidRPr="001D1A08">
        <w:rPr>
          <w:rFonts w:ascii="Times New Roman" w:hAnsi="Times New Roman" w:cs="Times New Roman"/>
          <w:sz w:val="24"/>
          <w:szCs w:val="24"/>
        </w:rPr>
        <w:lastRenderedPageBreak/>
        <w:t>i kazimierskim - 10,5%</w:t>
      </w:r>
      <w:r>
        <w:rPr>
          <w:rStyle w:val="Odwoanieprzypisudolnego"/>
          <w:rFonts w:ascii="Times New Roman" w:hAnsi="Times New Roman"/>
          <w:sz w:val="24"/>
          <w:szCs w:val="24"/>
        </w:rPr>
        <w:footnoteReference w:id="3"/>
      </w:r>
      <w:r w:rsidRPr="001D1A08">
        <w:rPr>
          <w:rFonts w:ascii="Times New Roman" w:hAnsi="Times New Roman" w:cs="Times New Roman"/>
          <w:sz w:val="24"/>
          <w:szCs w:val="24"/>
        </w:rPr>
        <w:t>.</w:t>
      </w:r>
      <w:r>
        <w:rPr>
          <w:rFonts w:ascii="Times New Roman" w:hAnsi="Times New Roman" w:cs="Times New Roman"/>
          <w:sz w:val="24"/>
          <w:szCs w:val="24"/>
        </w:rPr>
        <w:t xml:space="preserve"> </w:t>
      </w:r>
      <w:r w:rsidRPr="001D1A08">
        <w:rPr>
          <w:rFonts w:ascii="Times New Roman" w:hAnsi="Times New Roman" w:cs="Times New Roman"/>
          <w:sz w:val="24"/>
        </w:rPr>
        <w:t>W grudniu 2015 roku do urzędów pracy zgłoszono 1 680 wolnych miejsc pracy i miejsc aktywizacji zawodowej, tj. o 936 (o 35,8%) mniej w porównaniu do listopada 2015 roku i o 318 więcej (o 23,3%) w odniesieniu do grudnia 2014 r. W IV kwartale 2015 roku pracodawcy zgłosili do urzędów pracy 36 449 wolnych miejsc pracy i miejsc aktywizacji zawodowej, tj. o 2 545 więcej (o 7,5</w:t>
      </w:r>
      <w:r w:rsidRPr="001D1A08">
        <w:rPr>
          <w:rFonts w:ascii="Times New Roman" w:hAnsi="Times New Roman" w:cs="Times New Roman"/>
          <w:sz w:val="24"/>
          <w:szCs w:val="24"/>
        </w:rPr>
        <w:t>%) w porównaniu do IV kwartału 2014 r. Na koniec IV kwartału 2015 r. największą ilość wolnych miejsc pracy i miejsc aktywizacji zawodowej pracodawcy zgłosili w powiatach: kieleckim – 6 252 ofert, m. Kielce – 4 554, ostrowieckim – 3 704, koneckim – 3 398, starachowickim – 3 159 i sa</w:t>
      </w:r>
      <w:r w:rsidR="000E4ADB">
        <w:rPr>
          <w:rFonts w:ascii="Times New Roman" w:hAnsi="Times New Roman" w:cs="Times New Roman"/>
          <w:sz w:val="24"/>
          <w:szCs w:val="24"/>
        </w:rPr>
        <w:t>ndomierskim – 2 785, a najmniej</w:t>
      </w:r>
      <w:r w:rsidR="00821201">
        <w:rPr>
          <w:rFonts w:ascii="Times New Roman" w:hAnsi="Times New Roman" w:cs="Times New Roman"/>
          <w:sz w:val="24"/>
          <w:szCs w:val="24"/>
        </w:rPr>
        <w:t xml:space="preserve"> </w:t>
      </w:r>
      <w:r w:rsidRPr="001D1A08">
        <w:rPr>
          <w:rFonts w:ascii="Times New Roman" w:hAnsi="Times New Roman" w:cs="Times New Roman"/>
          <w:sz w:val="24"/>
          <w:szCs w:val="24"/>
        </w:rPr>
        <w:t xml:space="preserve">w: kazimierskim - 539 oraz pińczowskim - 853. W okresie całego IV kwartału </w:t>
      </w:r>
      <w:r w:rsidR="000E4ADB">
        <w:rPr>
          <w:rFonts w:ascii="Times New Roman" w:hAnsi="Times New Roman" w:cs="Times New Roman"/>
          <w:sz w:val="24"/>
          <w:szCs w:val="24"/>
        </w:rPr>
        <w:t xml:space="preserve">       </w:t>
      </w:r>
      <w:r w:rsidRPr="001D1A08">
        <w:rPr>
          <w:rFonts w:ascii="Times New Roman" w:hAnsi="Times New Roman" w:cs="Times New Roman"/>
          <w:sz w:val="24"/>
          <w:szCs w:val="24"/>
        </w:rPr>
        <w:t>2015 r.</w:t>
      </w:r>
      <w:r w:rsidR="000E4ADB">
        <w:rPr>
          <w:rFonts w:ascii="Times New Roman" w:hAnsi="Times New Roman" w:cs="Times New Roman"/>
          <w:sz w:val="24"/>
          <w:szCs w:val="24"/>
        </w:rPr>
        <w:t xml:space="preserve"> </w:t>
      </w:r>
      <w:r w:rsidRPr="001D1A08">
        <w:rPr>
          <w:rFonts w:ascii="Times New Roman" w:hAnsi="Times New Roman" w:cs="Times New Roman"/>
          <w:sz w:val="24"/>
          <w:szCs w:val="24"/>
        </w:rPr>
        <w:t xml:space="preserve">w urzędach pracy zarejestrowano 99,48 tys. osób bezrobotnych w stosunku do 98,2 tys. w poprzednim roku, zaś w grudniu zarejestrowano 9,5 tys. bezrobotnych, tj. o 9,4% więcej niż w listopadzie 2015 r. i o 2,9% niż przed rokiem. </w:t>
      </w:r>
    </w:p>
    <w:p w:rsidR="001D1A08" w:rsidRPr="001D1A08" w:rsidRDefault="001D1A08" w:rsidP="00572152">
      <w:pPr>
        <w:spacing w:after="0" w:line="360" w:lineRule="auto"/>
        <w:ind w:firstLine="426"/>
        <w:jc w:val="both"/>
        <w:rPr>
          <w:rFonts w:ascii="Times New Roman" w:hAnsi="Times New Roman" w:cs="Times New Roman"/>
          <w:sz w:val="24"/>
          <w:szCs w:val="24"/>
        </w:rPr>
      </w:pPr>
      <w:r w:rsidRPr="001D1A08">
        <w:rPr>
          <w:rFonts w:ascii="Times New Roman" w:hAnsi="Times New Roman" w:cs="Times New Roman"/>
          <w:sz w:val="24"/>
          <w:szCs w:val="24"/>
        </w:rPr>
        <w:t xml:space="preserve">Przeciętne miesięczne wynagrodzenie brutto w sektorze przedsiębiorstw </w:t>
      </w:r>
      <w:r w:rsidR="00821201">
        <w:rPr>
          <w:rFonts w:ascii="Times New Roman" w:hAnsi="Times New Roman" w:cs="Times New Roman"/>
          <w:sz w:val="24"/>
          <w:szCs w:val="24"/>
        </w:rPr>
        <w:t xml:space="preserve">                                   </w:t>
      </w:r>
      <w:r w:rsidRPr="001D1A08">
        <w:rPr>
          <w:rFonts w:ascii="Times New Roman" w:hAnsi="Times New Roman" w:cs="Times New Roman"/>
          <w:sz w:val="24"/>
          <w:szCs w:val="24"/>
        </w:rPr>
        <w:t>w województwie świętokrzyskim w IV kwartale 2015 r. wyniosło 3 567,23 zł i było o 1,0% wyższe niż w analogicznym okresie ubiegłego roku</w:t>
      </w:r>
      <w:r w:rsidRPr="001D1A08">
        <w:rPr>
          <w:rStyle w:val="Odwoanieprzypisudolnego"/>
          <w:rFonts w:ascii="Times New Roman" w:hAnsi="Times New Roman"/>
          <w:sz w:val="24"/>
          <w:szCs w:val="24"/>
        </w:rPr>
        <w:footnoteReference w:id="4"/>
      </w:r>
      <w:r w:rsidRPr="001D1A08">
        <w:rPr>
          <w:rFonts w:ascii="Times New Roman" w:hAnsi="Times New Roman" w:cs="Times New Roman"/>
          <w:sz w:val="24"/>
          <w:szCs w:val="24"/>
        </w:rPr>
        <w:t xml:space="preserve">. </w:t>
      </w:r>
    </w:p>
    <w:p w:rsidR="001D1A08" w:rsidRDefault="001D1A08" w:rsidP="00572152">
      <w:pPr>
        <w:spacing w:after="0" w:line="360" w:lineRule="auto"/>
        <w:ind w:firstLine="426"/>
        <w:jc w:val="both"/>
        <w:rPr>
          <w:rFonts w:ascii="Times New Roman" w:hAnsi="Times New Roman" w:cs="Times New Roman"/>
          <w:sz w:val="24"/>
          <w:szCs w:val="24"/>
        </w:rPr>
      </w:pPr>
      <w:r w:rsidRPr="001D1A08">
        <w:rPr>
          <w:rFonts w:ascii="Times New Roman" w:hAnsi="Times New Roman" w:cs="Times New Roman"/>
          <w:sz w:val="24"/>
          <w:szCs w:val="24"/>
        </w:rPr>
        <w:t>Do podstawowych bogactw naturalnych wojewódz</w:t>
      </w:r>
      <w:r w:rsidR="000E4ADB">
        <w:rPr>
          <w:rFonts w:ascii="Times New Roman" w:hAnsi="Times New Roman" w:cs="Times New Roman"/>
          <w:sz w:val="24"/>
          <w:szCs w:val="24"/>
        </w:rPr>
        <w:t>twa należą kopaliny mineralne. P</w:t>
      </w:r>
      <w:r w:rsidRPr="001D1A08">
        <w:rPr>
          <w:rFonts w:ascii="Times New Roman" w:hAnsi="Times New Roman" w:cs="Times New Roman"/>
          <w:sz w:val="24"/>
          <w:szCs w:val="24"/>
        </w:rPr>
        <w:t xml:space="preserve">okłady kamienia gipsowego występujące na terenie regionu świętokrzyskiego, należą do najbogatszych w Europie. Pod względem wielkości i różnorodności zasobów oraz wielkości ich wydobycia województwo należy do przodujących w kraju. Świętokrzyskie zajmuje pierwsze miejsce w kraju pod względem produkcji kamienia gipsowego (100% krajowej produkcji) oraz spoiw gipsowych (85,7%), wapna (42,2 %) i cementu (34,3%). Ponadto </w:t>
      </w:r>
      <w:r w:rsidR="00821201">
        <w:rPr>
          <w:rFonts w:ascii="Times New Roman" w:hAnsi="Times New Roman" w:cs="Times New Roman"/>
          <w:sz w:val="24"/>
          <w:szCs w:val="24"/>
        </w:rPr>
        <w:t xml:space="preserve">               </w:t>
      </w:r>
      <w:r w:rsidRPr="001D1A08">
        <w:rPr>
          <w:rFonts w:ascii="Times New Roman" w:hAnsi="Times New Roman" w:cs="Times New Roman"/>
          <w:sz w:val="24"/>
          <w:szCs w:val="24"/>
        </w:rPr>
        <w:t xml:space="preserve">z terenu województwa pochodzi 100% siarki rodzimej, 26,7% kruszywa mineralnego łamanego oraz 19,6% nawozów wapniowych i wapniowo-magnezowych. </w:t>
      </w:r>
    </w:p>
    <w:p w:rsidR="001D1A08" w:rsidRDefault="001D1A08" w:rsidP="001D1A08">
      <w:pPr>
        <w:spacing w:after="0" w:line="360" w:lineRule="auto"/>
        <w:ind w:firstLine="425"/>
        <w:jc w:val="both"/>
        <w:rPr>
          <w:rFonts w:ascii="Times New Roman" w:hAnsi="Times New Roman"/>
          <w:sz w:val="24"/>
          <w:szCs w:val="24"/>
        </w:rPr>
      </w:pPr>
      <w:r w:rsidRPr="003F2C10">
        <w:rPr>
          <w:rFonts w:ascii="Times New Roman" w:hAnsi="Times New Roman"/>
          <w:sz w:val="24"/>
          <w:szCs w:val="24"/>
        </w:rPr>
        <w:t xml:space="preserve">Województwo świętokrzyskie należy do grupy 20 najsłabiej rozwiniętych regionów Unii Europejskiej. Region boryka się z wieloma problemami o charakterze gospodarczym, społecznym i przestrzennym. </w:t>
      </w:r>
    </w:p>
    <w:p w:rsidR="00B3427F" w:rsidRDefault="001D1A08" w:rsidP="00B3427F">
      <w:pPr>
        <w:spacing w:after="0" w:line="360" w:lineRule="auto"/>
        <w:ind w:firstLine="425"/>
        <w:jc w:val="both"/>
        <w:rPr>
          <w:rFonts w:ascii="Times New Roman" w:hAnsi="Times New Roman"/>
          <w:sz w:val="24"/>
          <w:szCs w:val="24"/>
        </w:rPr>
      </w:pPr>
      <w:r w:rsidRPr="00800ED4">
        <w:rPr>
          <w:rFonts w:ascii="Times New Roman" w:hAnsi="Times New Roman"/>
          <w:sz w:val="24"/>
          <w:szCs w:val="24"/>
        </w:rPr>
        <w:t xml:space="preserve">Te niekorzystne zjawiska mają ogromny wpływ na sytuację społeczną mieszkańców województwa świętokrzyskiego. Ich skutkiem jest duży obszar zjawisk patologicznych, niestety utrwalających się od wielu lat. Największym z nich jest problem alkoholizmu tak wśród dorosłych, jak i wśród młodzieży. We wszystkich wskaźnikach świętokrzyskie jest pod tym względem w czołówce województw i znacznie przekracza średnią krajową. Najbardziej </w:t>
      </w:r>
      <w:r w:rsidRPr="00800ED4">
        <w:rPr>
          <w:rFonts w:ascii="Times New Roman" w:hAnsi="Times New Roman"/>
          <w:sz w:val="24"/>
          <w:szCs w:val="24"/>
        </w:rPr>
        <w:lastRenderedPageBreak/>
        <w:t xml:space="preserve">niepokojącym zjawiskiem jest skala spożywania alkoholu przez młodzież oraz coraz bardziej obniżający się wiek inicjacji alkoholowej. </w:t>
      </w:r>
    </w:p>
    <w:p w:rsidR="001D1A08" w:rsidRDefault="001D1A08" w:rsidP="00B3427F">
      <w:pPr>
        <w:spacing w:after="0" w:line="360" w:lineRule="auto"/>
        <w:ind w:firstLine="425"/>
        <w:jc w:val="both"/>
        <w:rPr>
          <w:rFonts w:ascii="Times New Roman" w:hAnsi="Times New Roman"/>
          <w:sz w:val="24"/>
          <w:szCs w:val="24"/>
        </w:rPr>
      </w:pPr>
      <w:r w:rsidRPr="00800ED4">
        <w:rPr>
          <w:rFonts w:ascii="Times New Roman" w:hAnsi="Times New Roman"/>
          <w:sz w:val="24"/>
          <w:szCs w:val="24"/>
        </w:rPr>
        <w:t xml:space="preserve">Wśród kolejnych zjawisk patologicznych dużą rolę odgrywają przemoc w rodzinie </w:t>
      </w:r>
      <w:r>
        <w:rPr>
          <w:rFonts w:ascii="Times New Roman" w:hAnsi="Times New Roman"/>
          <w:sz w:val="24"/>
          <w:szCs w:val="24"/>
        </w:rPr>
        <w:br/>
      </w:r>
      <w:r w:rsidRPr="00800ED4">
        <w:rPr>
          <w:rFonts w:ascii="Times New Roman" w:hAnsi="Times New Roman"/>
          <w:sz w:val="24"/>
          <w:szCs w:val="24"/>
        </w:rPr>
        <w:t>i narkomania. Zjawisko narkomanii w województwie świętokrzyskim nie jest na szczęście szczególnie rozpowszechnione i oscyluje wokół średniej krajowej. Niemniej jest to ważny problem, który wymaga stałego monitorowania i systematycznych działań profilaktycznych, szczególnie, że w ostatnim czasie lawinowo rośnie podaż i spożycie tzw. środków zastępczych czyli dop</w:t>
      </w:r>
      <w:r>
        <w:rPr>
          <w:rFonts w:ascii="Times New Roman" w:hAnsi="Times New Roman"/>
          <w:sz w:val="24"/>
          <w:szCs w:val="24"/>
        </w:rPr>
        <w:t>alaczy wśród dzieci i młodzieży.</w:t>
      </w:r>
    </w:p>
    <w:p w:rsidR="00305A98" w:rsidRDefault="00305A98" w:rsidP="00821201">
      <w:pPr>
        <w:spacing w:after="0" w:line="360" w:lineRule="auto"/>
        <w:jc w:val="both"/>
        <w:rPr>
          <w:rFonts w:ascii="Times New Roman" w:hAnsi="Times New Roman" w:cs="Times New Roman"/>
          <w:sz w:val="24"/>
          <w:szCs w:val="24"/>
        </w:rPr>
      </w:pPr>
    </w:p>
    <w:p w:rsidR="00305A98" w:rsidRPr="0010191C" w:rsidRDefault="00305A98" w:rsidP="00305A98">
      <w:pPr>
        <w:spacing w:after="0" w:line="360" w:lineRule="auto"/>
        <w:jc w:val="both"/>
        <w:rPr>
          <w:rFonts w:ascii="Times New Roman" w:hAnsi="Times New Roman" w:cs="Times New Roman"/>
          <w:b/>
          <w:sz w:val="24"/>
        </w:rPr>
      </w:pPr>
      <w:r w:rsidRPr="0010191C">
        <w:rPr>
          <w:rFonts w:ascii="Times New Roman" w:hAnsi="Times New Roman" w:cs="Times New Roman"/>
          <w:b/>
          <w:sz w:val="24"/>
        </w:rPr>
        <w:t>2. Charakterystyka zjawiska narkomanii w 2015 r. w województwie świętokrzyskim.</w:t>
      </w:r>
    </w:p>
    <w:p w:rsidR="00305A98" w:rsidRDefault="00305A98" w:rsidP="00305A98">
      <w:pPr>
        <w:spacing w:after="0" w:line="360" w:lineRule="auto"/>
        <w:jc w:val="both"/>
        <w:rPr>
          <w:rFonts w:ascii="Times New Roman" w:hAnsi="Times New Roman" w:cs="Times New Roman"/>
          <w:sz w:val="24"/>
        </w:rPr>
      </w:pPr>
    </w:p>
    <w:p w:rsidR="00305A98" w:rsidRDefault="00305A98" w:rsidP="00BA5CB3">
      <w:pPr>
        <w:spacing w:after="0" w:line="360" w:lineRule="auto"/>
        <w:ind w:firstLine="426"/>
        <w:jc w:val="both"/>
        <w:rPr>
          <w:rFonts w:ascii="Times New Roman" w:hAnsi="Times New Roman" w:cs="+mn-cs"/>
          <w:kern w:val="24"/>
          <w:sz w:val="24"/>
          <w:szCs w:val="24"/>
          <w:lang w:eastAsia="pl-PL"/>
        </w:rPr>
      </w:pPr>
      <w:r w:rsidRPr="003F2C10">
        <w:rPr>
          <w:rFonts w:ascii="Times New Roman" w:hAnsi="Times New Roman"/>
          <w:sz w:val="24"/>
          <w:szCs w:val="24"/>
          <w:lang w:eastAsia="pl-PL"/>
        </w:rPr>
        <w:t>W 2015 roku województwo świętokrzyskie pr</w:t>
      </w:r>
      <w:r>
        <w:rPr>
          <w:rFonts w:ascii="Times New Roman" w:hAnsi="Times New Roman"/>
          <w:sz w:val="24"/>
          <w:szCs w:val="24"/>
          <w:lang w:eastAsia="pl-PL"/>
        </w:rPr>
        <w:t>zystąpiło do wykonania</w:t>
      </w:r>
      <w:r w:rsidRPr="003F2C10">
        <w:rPr>
          <w:rFonts w:ascii="Times New Roman" w:hAnsi="Times New Roman"/>
          <w:sz w:val="24"/>
          <w:szCs w:val="24"/>
          <w:lang w:eastAsia="pl-PL"/>
        </w:rPr>
        <w:t xml:space="preserve"> badania społecznego pn.  </w:t>
      </w:r>
      <w:r w:rsidRPr="003F2C10">
        <w:rPr>
          <w:rFonts w:ascii="Times New Roman" w:hAnsi="Times New Roman"/>
          <w:kern w:val="24"/>
          <w:sz w:val="24"/>
          <w:szCs w:val="24"/>
          <w:lang w:eastAsia="pl-PL"/>
        </w:rPr>
        <w:t>,</w:t>
      </w:r>
      <w:r w:rsidRPr="003F2C10">
        <w:rPr>
          <w:rFonts w:ascii="Times New Roman" w:hAnsi="Times New Roman" w:cs="+mn-cs"/>
          <w:kern w:val="24"/>
          <w:sz w:val="24"/>
          <w:szCs w:val="24"/>
          <w:lang w:eastAsia="pl-PL"/>
        </w:rPr>
        <w:t>,Europejski Program Badań Ankietowych w szkołach na temat używania alkoholu i narkotyków (ESPAD). Projekt badania w województwie świętokrzyskim – 2015”.</w:t>
      </w:r>
    </w:p>
    <w:p w:rsidR="00305A98" w:rsidRPr="0010191C" w:rsidRDefault="00305A98" w:rsidP="00BA5CB3">
      <w:pPr>
        <w:spacing w:after="0" w:line="360" w:lineRule="auto"/>
        <w:ind w:firstLine="426"/>
        <w:jc w:val="both"/>
        <w:rPr>
          <w:rFonts w:ascii="Times New Roman" w:hAnsi="Times New Roman" w:cs="Times New Roman"/>
          <w:sz w:val="24"/>
        </w:rPr>
      </w:pPr>
      <w:r w:rsidRPr="0010191C">
        <w:rPr>
          <w:rFonts w:ascii="Times New Roman" w:hAnsi="Times New Roman" w:cs="Times New Roman"/>
          <w:sz w:val="24"/>
        </w:rPr>
        <w:t xml:space="preserve">ESPAD jest pierwszym ogólnopolskim badaniem spełniającym warunki międzynarodowej porównywalności i jednocześnie podjętym z intencją śledzenia trendu </w:t>
      </w:r>
      <w:r>
        <w:rPr>
          <w:rFonts w:ascii="Times New Roman" w:hAnsi="Times New Roman" w:cs="Times New Roman"/>
          <w:sz w:val="24"/>
        </w:rPr>
        <w:t xml:space="preserve">            </w:t>
      </w:r>
      <w:r w:rsidRPr="0010191C">
        <w:rPr>
          <w:rFonts w:ascii="Times New Roman" w:hAnsi="Times New Roman" w:cs="Times New Roman"/>
          <w:sz w:val="24"/>
        </w:rPr>
        <w:t xml:space="preserve">w zakresie używania substancji przez młodzież szkolną. Badanie ESPAD zrealizowano </w:t>
      </w:r>
      <w:r>
        <w:rPr>
          <w:rFonts w:ascii="Times New Roman" w:hAnsi="Times New Roman" w:cs="Times New Roman"/>
          <w:sz w:val="24"/>
        </w:rPr>
        <w:t xml:space="preserve">          </w:t>
      </w:r>
      <w:r w:rsidRPr="0010191C">
        <w:rPr>
          <w:rFonts w:ascii="Times New Roman" w:hAnsi="Times New Roman" w:cs="Times New Roman"/>
          <w:sz w:val="24"/>
        </w:rPr>
        <w:t xml:space="preserve">w Polsce już pięciokrotnie: w 1995 r. w 1999 r., 2003 r., w 2007 r. oraz w 2011 r. na próbach losowych uczniów klas I </w:t>
      </w:r>
      <w:proofErr w:type="spellStart"/>
      <w:r w:rsidRPr="0010191C">
        <w:rPr>
          <w:rFonts w:ascii="Times New Roman" w:hAnsi="Times New Roman" w:cs="Times New Roman"/>
          <w:sz w:val="24"/>
        </w:rPr>
        <w:t>i</w:t>
      </w:r>
      <w:proofErr w:type="spellEnd"/>
      <w:r w:rsidRPr="0010191C">
        <w:rPr>
          <w:rFonts w:ascii="Times New Roman" w:hAnsi="Times New Roman" w:cs="Times New Roman"/>
          <w:sz w:val="24"/>
        </w:rPr>
        <w:t xml:space="preserve"> III szkół ponadpodstawowych (wg starego sytemu edukacji) oraz klas III gimnazjów i klas II szkół </w:t>
      </w:r>
      <w:proofErr w:type="spellStart"/>
      <w:r w:rsidRPr="0010191C">
        <w:rPr>
          <w:rFonts w:ascii="Times New Roman" w:hAnsi="Times New Roman" w:cs="Times New Roman"/>
          <w:sz w:val="24"/>
        </w:rPr>
        <w:t>ponadgimnazjalnych</w:t>
      </w:r>
      <w:proofErr w:type="spellEnd"/>
      <w:r w:rsidRPr="0010191C">
        <w:rPr>
          <w:rFonts w:ascii="Times New Roman" w:hAnsi="Times New Roman" w:cs="Times New Roman"/>
          <w:sz w:val="24"/>
        </w:rPr>
        <w:t xml:space="preserve"> (wg nowego sytemu edukacji). </w:t>
      </w:r>
    </w:p>
    <w:p w:rsidR="00305A98" w:rsidRDefault="00305A98" w:rsidP="00BA5CB3">
      <w:pPr>
        <w:spacing w:after="0" w:line="360" w:lineRule="auto"/>
        <w:ind w:firstLine="426"/>
        <w:jc w:val="both"/>
        <w:rPr>
          <w:rFonts w:ascii="Times New Roman" w:hAnsi="Times New Roman" w:cs="Times New Roman"/>
          <w:sz w:val="24"/>
        </w:rPr>
      </w:pPr>
      <w:r w:rsidRPr="0010191C">
        <w:rPr>
          <w:rFonts w:ascii="Times New Roman" w:hAnsi="Times New Roman" w:cs="Times New Roman"/>
          <w:sz w:val="24"/>
        </w:rPr>
        <w:t>W maju i czerwcu 2015 r. w ramach międzynarodowego projektu: „</w:t>
      </w:r>
      <w:proofErr w:type="spellStart"/>
      <w:r w:rsidRPr="0010191C">
        <w:rPr>
          <w:rFonts w:ascii="Times New Roman" w:hAnsi="Times New Roman" w:cs="Times New Roman"/>
          <w:sz w:val="24"/>
        </w:rPr>
        <w:t>European</w:t>
      </w:r>
      <w:proofErr w:type="spellEnd"/>
      <w:r w:rsidRPr="0010191C">
        <w:rPr>
          <w:rFonts w:ascii="Times New Roman" w:hAnsi="Times New Roman" w:cs="Times New Roman"/>
          <w:sz w:val="24"/>
        </w:rPr>
        <w:t xml:space="preserve"> </w:t>
      </w:r>
      <w:proofErr w:type="spellStart"/>
      <w:r w:rsidRPr="0010191C">
        <w:rPr>
          <w:rFonts w:ascii="Times New Roman" w:hAnsi="Times New Roman" w:cs="Times New Roman"/>
          <w:sz w:val="24"/>
        </w:rPr>
        <w:t>School</w:t>
      </w:r>
      <w:proofErr w:type="spellEnd"/>
      <w:r w:rsidRPr="0010191C">
        <w:rPr>
          <w:rFonts w:ascii="Times New Roman" w:hAnsi="Times New Roman" w:cs="Times New Roman"/>
          <w:sz w:val="24"/>
        </w:rPr>
        <w:t xml:space="preserve"> </w:t>
      </w:r>
      <w:proofErr w:type="spellStart"/>
      <w:r w:rsidRPr="0010191C">
        <w:rPr>
          <w:rFonts w:ascii="Times New Roman" w:hAnsi="Times New Roman" w:cs="Times New Roman"/>
          <w:sz w:val="24"/>
        </w:rPr>
        <w:t>Survey</w:t>
      </w:r>
      <w:proofErr w:type="spellEnd"/>
      <w:r w:rsidRPr="0010191C">
        <w:rPr>
          <w:rFonts w:ascii="Times New Roman" w:hAnsi="Times New Roman" w:cs="Times New Roman"/>
          <w:sz w:val="24"/>
        </w:rPr>
        <w:t xml:space="preserve"> Project on </w:t>
      </w:r>
      <w:proofErr w:type="spellStart"/>
      <w:r w:rsidRPr="0010191C">
        <w:rPr>
          <w:rFonts w:ascii="Times New Roman" w:hAnsi="Times New Roman" w:cs="Times New Roman"/>
          <w:sz w:val="24"/>
        </w:rPr>
        <w:t>Alcohol</w:t>
      </w:r>
      <w:proofErr w:type="spellEnd"/>
      <w:r w:rsidRPr="0010191C">
        <w:rPr>
          <w:rFonts w:ascii="Times New Roman" w:hAnsi="Times New Roman" w:cs="Times New Roman"/>
          <w:sz w:val="24"/>
        </w:rPr>
        <w:t xml:space="preserve"> and </w:t>
      </w:r>
      <w:proofErr w:type="spellStart"/>
      <w:r w:rsidRPr="0010191C">
        <w:rPr>
          <w:rFonts w:ascii="Times New Roman" w:hAnsi="Times New Roman" w:cs="Times New Roman"/>
          <w:sz w:val="24"/>
        </w:rPr>
        <w:t>Drugs</w:t>
      </w:r>
      <w:proofErr w:type="spellEnd"/>
      <w:r w:rsidRPr="0010191C">
        <w:rPr>
          <w:rFonts w:ascii="Times New Roman" w:hAnsi="Times New Roman" w:cs="Times New Roman"/>
          <w:sz w:val="24"/>
        </w:rPr>
        <w:t xml:space="preserve">” (ESPAD) zrealizowane zostały audytoryjne badania ankietowe na próbie reprezentatywnej uczniów klas trzecich szkół gimnazjalnych (wiek: 15 lat) oraz klas drugich szkół </w:t>
      </w:r>
      <w:proofErr w:type="spellStart"/>
      <w:r w:rsidRPr="0010191C">
        <w:rPr>
          <w:rFonts w:ascii="Times New Roman" w:hAnsi="Times New Roman" w:cs="Times New Roman"/>
          <w:sz w:val="24"/>
        </w:rPr>
        <w:t>ponadgimnazjalnych</w:t>
      </w:r>
      <w:proofErr w:type="spellEnd"/>
      <w:r w:rsidRPr="0010191C">
        <w:rPr>
          <w:rFonts w:ascii="Times New Roman" w:hAnsi="Times New Roman" w:cs="Times New Roman"/>
          <w:sz w:val="24"/>
        </w:rPr>
        <w:t xml:space="preserve"> (wiek: 17 lat) Województwa Świętokrzyskiego.</w:t>
      </w:r>
    </w:p>
    <w:p w:rsidR="00305A98" w:rsidRPr="0010191C" w:rsidRDefault="00305A98" w:rsidP="00305A98">
      <w:pPr>
        <w:spacing w:after="0" w:line="360" w:lineRule="auto"/>
        <w:jc w:val="both"/>
        <w:rPr>
          <w:rFonts w:ascii="Times New Roman" w:hAnsi="Times New Roman" w:cs="Times New Roman"/>
          <w:sz w:val="24"/>
        </w:rPr>
      </w:pPr>
      <w:r w:rsidRPr="0010191C">
        <w:rPr>
          <w:rFonts w:ascii="Times New Roman" w:hAnsi="Times New Roman" w:cs="Times New Roman"/>
          <w:sz w:val="24"/>
        </w:rPr>
        <w:t xml:space="preserve">Celem badania była ocena rozmiarów zjawiska używania substancji psychoaktywnych wśród młodzieży szkolnej. Głównymi pytaniami badawczymi, które zostały postawione były pytania o liczby młodych ludzi, którzy mieli doświadczenia z tego typu substancjami oraz o stopień nasilenia tych doświadczeń. Celem badania była również próba identyfikacji i pomiaru czynników wpływających na rozmiary zjawiska, zarówno po stronie popytu jak podaży.  </w:t>
      </w:r>
      <w:r>
        <w:rPr>
          <w:rFonts w:ascii="Times New Roman" w:hAnsi="Times New Roman" w:cs="Times New Roman"/>
          <w:sz w:val="24"/>
        </w:rPr>
        <w:t xml:space="preserve">      </w:t>
      </w:r>
      <w:r w:rsidRPr="0010191C">
        <w:rPr>
          <w:rFonts w:ascii="Times New Roman" w:hAnsi="Times New Roman" w:cs="Times New Roman"/>
          <w:sz w:val="24"/>
        </w:rPr>
        <w:t xml:space="preserve">W badaniu poruszono takie kwestie, jak dostępność substancji psychoaktywnych, gotowość do podjęcia prób inicjacji z tymi środkami, przekonania na temat ich szkodliwości, doświadczenia w zakresie problemów związanych z ich używaniem. </w:t>
      </w:r>
    </w:p>
    <w:p w:rsidR="00305A98" w:rsidRDefault="00305A98" w:rsidP="00305A98">
      <w:pPr>
        <w:spacing w:after="0" w:line="360" w:lineRule="auto"/>
        <w:jc w:val="both"/>
        <w:rPr>
          <w:rFonts w:ascii="Times New Roman" w:hAnsi="Times New Roman" w:cs="Times New Roman"/>
          <w:sz w:val="24"/>
        </w:rPr>
      </w:pPr>
      <w:r w:rsidRPr="0010191C">
        <w:rPr>
          <w:rFonts w:ascii="Times New Roman" w:hAnsi="Times New Roman" w:cs="Times New Roman"/>
          <w:sz w:val="24"/>
        </w:rPr>
        <w:lastRenderedPageBreak/>
        <w:t>Wszystkie te kwestie zostały poddane pomiarowi ilościowemu w celu dokonania oszacowań dla młodzieży Województwa Świętokrzyskiego.</w:t>
      </w:r>
    </w:p>
    <w:p w:rsidR="00821201" w:rsidRPr="00821201" w:rsidRDefault="00027F46" w:rsidP="008E75CA">
      <w:pPr>
        <w:pStyle w:val="Akapitzlist"/>
        <w:numPr>
          <w:ilvl w:val="0"/>
          <w:numId w:val="4"/>
        </w:numPr>
        <w:spacing w:line="360" w:lineRule="auto"/>
        <w:jc w:val="both"/>
        <w:rPr>
          <w:rFonts w:ascii="Times New Roman" w:hAnsi="Times New Roman" w:cs="Times New Roman"/>
          <w:b/>
          <w:sz w:val="24"/>
          <w:szCs w:val="24"/>
        </w:rPr>
      </w:pPr>
      <w:r w:rsidRPr="00727CCF">
        <w:rPr>
          <w:rFonts w:ascii="Times New Roman" w:hAnsi="Times New Roman" w:cs="Times New Roman"/>
          <w:b/>
          <w:sz w:val="24"/>
          <w:szCs w:val="24"/>
        </w:rPr>
        <w:t xml:space="preserve">OPIS SYTUACJI, EPIDEMIOLOGIA, CHARAKTERYSTYKA ZJAWISKA NARKOMANII NA TERENIE WOJEWÓDZTWA </w:t>
      </w:r>
    </w:p>
    <w:p w:rsidR="008E6925" w:rsidRDefault="008E6925" w:rsidP="008E75CA">
      <w:pPr>
        <w:pStyle w:val="Akapitzlist"/>
        <w:numPr>
          <w:ilvl w:val="0"/>
          <w:numId w:val="2"/>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Używanie narkotyków</w:t>
      </w:r>
      <w:r>
        <w:rPr>
          <w:rStyle w:val="Odwoanieprzypisudolnego"/>
          <w:rFonts w:ascii="Times New Roman" w:hAnsi="Times New Roman"/>
          <w:b/>
          <w:sz w:val="24"/>
          <w:szCs w:val="24"/>
        </w:rPr>
        <w:footnoteReference w:id="5"/>
      </w:r>
    </w:p>
    <w:p w:rsidR="00B47E38" w:rsidRPr="00C16166" w:rsidRDefault="00B47E38" w:rsidP="00B47E38">
      <w:pPr>
        <w:spacing w:line="360" w:lineRule="auto"/>
        <w:ind w:firstLine="708"/>
        <w:jc w:val="both"/>
        <w:rPr>
          <w:rFonts w:ascii="Times New Roman" w:hAnsi="Times New Roman" w:cs="Times New Roman"/>
          <w:sz w:val="24"/>
          <w:szCs w:val="24"/>
        </w:rPr>
      </w:pPr>
      <w:r w:rsidRPr="00C16166">
        <w:rPr>
          <w:rFonts w:ascii="Times New Roman" w:hAnsi="Times New Roman" w:cs="Times New Roman"/>
          <w:sz w:val="24"/>
          <w:szCs w:val="24"/>
        </w:rPr>
        <w:t xml:space="preserve">Badania zrealizowane w Województwie Świętokrzyskim w 2015 r. są drugim z kolei badaniem szkolnym przeprowadzonym w tym województwie. Pierwsze badanie </w:t>
      </w:r>
      <w:r>
        <w:rPr>
          <w:rFonts w:ascii="Times New Roman" w:hAnsi="Times New Roman" w:cs="Times New Roman"/>
          <w:sz w:val="24"/>
          <w:szCs w:val="24"/>
        </w:rPr>
        <w:t xml:space="preserve">                    </w:t>
      </w:r>
      <w:r w:rsidRPr="00C16166">
        <w:rPr>
          <w:rFonts w:ascii="Times New Roman" w:hAnsi="Times New Roman" w:cs="Times New Roman"/>
          <w:sz w:val="24"/>
          <w:szCs w:val="24"/>
        </w:rPr>
        <w:t xml:space="preserve">w województwie </w:t>
      </w:r>
      <w:r w:rsidR="00334829">
        <w:rPr>
          <w:rFonts w:ascii="Times New Roman" w:hAnsi="Times New Roman" w:cs="Times New Roman"/>
          <w:sz w:val="24"/>
          <w:szCs w:val="24"/>
        </w:rPr>
        <w:t xml:space="preserve">świętokrzyskim </w:t>
      </w:r>
      <w:r w:rsidRPr="00C16166">
        <w:rPr>
          <w:rFonts w:ascii="Times New Roman" w:hAnsi="Times New Roman" w:cs="Times New Roman"/>
          <w:sz w:val="24"/>
          <w:szCs w:val="24"/>
        </w:rPr>
        <w:t>zrealizowano w 2005 r. Dzięki temu możemy próbować porównać zmiany podstawowych wskaźników używania</w:t>
      </w:r>
      <w:r>
        <w:rPr>
          <w:rFonts w:ascii="Times New Roman" w:hAnsi="Times New Roman" w:cs="Times New Roman"/>
          <w:sz w:val="24"/>
          <w:szCs w:val="24"/>
        </w:rPr>
        <w:t xml:space="preserve"> </w:t>
      </w:r>
      <w:r w:rsidRPr="00C16166">
        <w:rPr>
          <w:rFonts w:ascii="Times New Roman" w:hAnsi="Times New Roman" w:cs="Times New Roman"/>
          <w:sz w:val="24"/>
          <w:szCs w:val="24"/>
        </w:rPr>
        <w:t xml:space="preserve">narkotyków przez młodzież jakie dokonały się na przestrzeni ostatnich 10 lat. </w:t>
      </w:r>
      <w:r w:rsidR="00334829">
        <w:rPr>
          <w:rFonts w:ascii="Times New Roman" w:hAnsi="Times New Roman" w:cs="Times New Roman"/>
          <w:sz w:val="24"/>
          <w:szCs w:val="24"/>
        </w:rPr>
        <w:t>Należy jednak pamiętać, iż</w:t>
      </w:r>
      <w:r w:rsidRPr="00C16166">
        <w:rPr>
          <w:rFonts w:ascii="Times New Roman" w:hAnsi="Times New Roman" w:cs="Times New Roman"/>
          <w:sz w:val="24"/>
          <w:szCs w:val="24"/>
        </w:rPr>
        <w:t xml:space="preserve"> porównywalność wyników badania szkoln</w:t>
      </w:r>
      <w:r w:rsidR="00334829">
        <w:rPr>
          <w:rFonts w:ascii="Times New Roman" w:hAnsi="Times New Roman" w:cs="Times New Roman"/>
          <w:sz w:val="24"/>
          <w:szCs w:val="24"/>
        </w:rPr>
        <w:t>ego zrealizowanego w 2005 r. w w</w:t>
      </w:r>
      <w:r w:rsidRPr="00C16166">
        <w:rPr>
          <w:rFonts w:ascii="Times New Roman" w:hAnsi="Times New Roman" w:cs="Times New Roman"/>
          <w:sz w:val="24"/>
          <w:szCs w:val="24"/>
        </w:rPr>
        <w:t>ojewództwie</w:t>
      </w:r>
      <w:r>
        <w:rPr>
          <w:rFonts w:ascii="Times New Roman" w:hAnsi="Times New Roman" w:cs="Times New Roman"/>
          <w:sz w:val="24"/>
          <w:szCs w:val="24"/>
        </w:rPr>
        <w:t xml:space="preserve"> </w:t>
      </w:r>
      <w:r w:rsidRPr="00C16166">
        <w:rPr>
          <w:rFonts w:ascii="Times New Roman" w:hAnsi="Times New Roman" w:cs="Times New Roman"/>
          <w:sz w:val="24"/>
          <w:szCs w:val="24"/>
        </w:rPr>
        <w:t xml:space="preserve">z wynikami ESPAD 2015 jest mocno ograniczona. </w:t>
      </w:r>
      <w:r w:rsidR="00334829">
        <w:rPr>
          <w:rFonts w:ascii="Times New Roman" w:hAnsi="Times New Roman" w:cs="Times New Roman"/>
          <w:sz w:val="24"/>
          <w:szCs w:val="24"/>
        </w:rPr>
        <w:t>B</w:t>
      </w:r>
      <w:r w:rsidRPr="00C16166">
        <w:rPr>
          <w:rFonts w:ascii="Times New Roman" w:hAnsi="Times New Roman" w:cs="Times New Roman"/>
          <w:sz w:val="24"/>
          <w:szCs w:val="24"/>
        </w:rPr>
        <w:t>adanie</w:t>
      </w:r>
      <w:r>
        <w:rPr>
          <w:rFonts w:ascii="Times New Roman" w:hAnsi="Times New Roman" w:cs="Times New Roman"/>
          <w:sz w:val="24"/>
          <w:szCs w:val="24"/>
        </w:rPr>
        <w:t xml:space="preserve"> </w:t>
      </w:r>
      <w:r w:rsidRPr="00C16166">
        <w:rPr>
          <w:rFonts w:ascii="Times New Roman" w:hAnsi="Times New Roman" w:cs="Times New Roman"/>
          <w:sz w:val="24"/>
          <w:szCs w:val="24"/>
        </w:rPr>
        <w:t>w Województwie Świętokrzyskim z 2005 r. zrealizowano na jesieni, stąd badaną populację stanowiła</w:t>
      </w:r>
      <w:r>
        <w:rPr>
          <w:rFonts w:ascii="Times New Roman" w:hAnsi="Times New Roman" w:cs="Times New Roman"/>
          <w:sz w:val="24"/>
          <w:szCs w:val="24"/>
        </w:rPr>
        <w:t xml:space="preserve"> młodzież z młodszego rocznika.</w:t>
      </w:r>
      <w:r w:rsidRPr="00C16166">
        <w:rPr>
          <w:rFonts w:ascii="Times New Roman" w:hAnsi="Times New Roman" w:cs="Times New Roman"/>
          <w:sz w:val="24"/>
          <w:szCs w:val="24"/>
        </w:rPr>
        <w:t xml:space="preserve"> </w:t>
      </w:r>
      <w:r w:rsidR="00334829">
        <w:rPr>
          <w:rFonts w:ascii="Times New Roman" w:hAnsi="Times New Roman" w:cs="Times New Roman"/>
          <w:sz w:val="24"/>
          <w:szCs w:val="24"/>
        </w:rPr>
        <w:t>B</w:t>
      </w:r>
      <w:r>
        <w:rPr>
          <w:rFonts w:ascii="Times New Roman" w:hAnsi="Times New Roman" w:cs="Times New Roman"/>
          <w:sz w:val="24"/>
          <w:szCs w:val="24"/>
        </w:rPr>
        <w:t xml:space="preserve">adani </w:t>
      </w:r>
      <w:r w:rsidR="00334829">
        <w:rPr>
          <w:rFonts w:ascii="Times New Roman" w:hAnsi="Times New Roman" w:cs="Times New Roman"/>
          <w:sz w:val="24"/>
          <w:szCs w:val="24"/>
        </w:rPr>
        <w:t xml:space="preserve">uczniowie </w:t>
      </w:r>
      <w:r w:rsidRPr="00C16166">
        <w:rPr>
          <w:rFonts w:ascii="Times New Roman" w:hAnsi="Times New Roman" w:cs="Times New Roman"/>
          <w:sz w:val="24"/>
          <w:szCs w:val="24"/>
        </w:rPr>
        <w:t xml:space="preserve">byli zatem o kilka miesięcy młodsi niż </w:t>
      </w:r>
      <w:r>
        <w:rPr>
          <w:rFonts w:ascii="Times New Roman" w:hAnsi="Times New Roman" w:cs="Times New Roman"/>
          <w:sz w:val="24"/>
          <w:szCs w:val="24"/>
        </w:rPr>
        <w:t xml:space="preserve">uczniowie badani w </w:t>
      </w:r>
      <w:r w:rsidRPr="00C16166">
        <w:rPr>
          <w:rFonts w:ascii="Times New Roman" w:hAnsi="Times New Roman" w:cs="Times New Roman"/>
          <w:sz w:val="24"/>
          <w:szCs w:val="24"/>
        </w:rPr>
        <w:t xml:space="preserve">2015 r. </w:t>
      </w:r>
    </w:p>
    <w:p w:rsidR="00B47E38" w:rsidRPr="00C16166" w:rsidRDefault="00B47E38" w:rsidP="00B47E38">
      <w:pPr>
        <w:spacing w:after="0" w:line="360" w:lineRule="auto"/>
        <w:ind w:firstLine="708"/>
        <w:jc w:val="both"/>
        <w:rPr>
          <w:rFonts w:ascii="Times New Roman" w:hAnsi="Times New Roman" w:cs="Times New Roman"/>
          <w:sz w:val="24"/>
          <w:szCs w:val="24"/>
        </w:rPr>
      </w:pPr>
      <w:r w:rsidRPr="00C16166">
        <w:rPr>
          <w:rFonts w:ascii="Times New Roman" w:hAnsi="Times New Roman" w:cs="Times New Roman"/>
          <w:sz w:val="24"/>
          <w:szCs w:val="24"/>
        </w:rPr>
        <w:t xml:space="preserve">Analizę </w:t>
      </w:r>
      <w:r w:rsidR="00474352">
        <w:rPr>
          <w:rFonts w:ascii="Times New Roman" w:hAnsi="Times New Roman" w:cs="Times New Roman"/>
          <w:sz w:val="24"/>
          <w:szCs w:val="24"/>
        </w:rPr>
        <w:t>należy zacząć</w:t>
      </w:r>
      <w:r w:rsidRPr="00C16166">
        <w:rPr>
          <w:rFonts w:ascii="Times New Roman" w:hAnsi="Times New Roman" w:cs="Times New Roman"/>
          <w:sz w:val="24"/>
          <w:szCs w:val="24"/>
        </w:rPr>
        <w:t xml:space="preserve"> od nakreślenia tła ogólnopolskiego. Porównując wyniki </w:t>
      </w:r>
      <w:r w:rsidR="00474352">
        <w:rPr>
          <w:rFonts w:ascii="Times New Roman" w:hAnsi="Times New Roman" w:cs="Times New Roman"/>
          <w:sz w:val="24"/>
          <w:szCs w:val="24"/>
        </w:rPr>
        <w:t xml:space="preserve">                 z </w:t>
      </w:r>
      <w:r w:rsidRPr="00C16166">
        <w:rPr>
          <w:rFonts w:ascii="Times New Roman" w:hAnsi="Times New Roman" w:cs="Times New Roman"/>
          <w:sz w:val="24"/>
          <w:szCs w:val="24"/>
        </w:rPr>
        <w:t>2015 r. z wynikami z poprzedniego ba</w:t>
      </w:r>
      <w:r>
        <w:rPr>
          <w:rFonts w:ascii="Times New Roman" w:hAnsi="Times New Roman" w:cs="Times New Roman"/>
          <w:sz w:val="24"/>
          <w:szCs w:val="24"/>
        </w:rPr>
        <w:t>dania</w:t>
      </w:r>
      <w:r w:rsidR="00474352">
        <w:rPr>
          <w:rFonts w:ascii="Times New Roman" w:hAnsi="Times New Roman" w:cs="Times New Roman"/>
          <w:sz w:val="24"/>
          <w:szCs w:val="24"/>
        </w:rPr>
        <w:t>,</w:t>
      </w:r>
      <w:r>
        <w:rPr>
          <w:rFonts w:ascii="Times New Roman" w:hAnsi="Times New Roman" w:cs="Times New Roman"/>
          <w:sz w:val="24"/>
          <w:szCs w:val="24"/>
        </w:rPr>
        <w:t xml:space="preserve"> </w:t>
      </w:r>
      <w:r w:rsidRPr="00C16166">
        <w:rPr>
          <w:rFonts w:ascii="Times New Roman" w:hAnsi="Times New Roman" w:cs="Times New Roman"/>
          <w:sz w:val="24"/>
          <w:szCs w:val="24"/>
        </w:rPr>
        <w:t>odnotować trzeba trend wzrostowy eksperymentowania</w:t>
      </w:r>
      <w:r>
        <w:rPr>
          <w:rFonts w:ascii="Times New Roman" w:hAnsi="Times New Roman" w:cs="Times New Roman"/>
          <w:sz w:val="24"/>
          <w:szCs w:val="24"/>
        </w:rPr>
        <w:t xml:space="preserve">     </w:t>
      </w:r>
      <w:r w:rsidRPr="00C16166">
        <w:rPr>
          <w:rFonts w:ascii="Times New Roman" w:hAnsi="Times New Roman" w:cs="Times New Roman"/>
          <w:sz w:val="24"/>
          <w:szCs w:val="24"/>
        </w:rPr>
        <w:t xml:space="preserve"> z przetworami konopi. Dotyczy to uczniów szkół </w:t>
      </w:r>
      <w:proofErr w:type="spellStart"/>
      <w:r w:rsidRPr="00C16166">
        <w:rPr>
          <w:rFonts w:ascii="Times New Roman" w:hAnsi="Times New Roman" w:cs="Times New Roman"/>
          <w:sz w:val="24"/>
          <w:szCs w:val="24"/>
        </w:rPr>
        <w:t>ponadgimnazjalnych</w:t>
      </w:r>
      <w:proofErr w:type="spellEnd"/>
      <w:r w:rsidRPr="00C16166">
        <w:rPr>
          <w:rFonts w:ascii="Times New Roman" w:hAnsi="Times New Roman" w:cs="Times New Roman"/>
          <w:sz w:val="24"/>
          <w:szCs w:val="24"/>
        </w:rPr>
        <w:t xml:space="preserve"> (odpowiedn</w:t>
      </w:r>
      <w:r w:rsidR="00474352">
        <w:rPr>
          <w:rFonts w:ascii="Times New Roman" w:hAnsi="Times New Roman" w:cs="Times New Roman"/>
          <w:sz w:val="24"/>
          <w:szCs w:val="24"/>
        </w:rPr>
        <w:t>io 43,0%</w:t>
      </w:r>
      <w:r>
        <w:rPr>
          <w:rFonts w:ascii="Times New Roman" w:hAnsi="Times New Roman" w:cs="Times New Roman"/>
          <w:sz w:val="24"/>
          <w:szCs w:val="24"/>
        </w:rPr>
        <w:t xml:space="preserve"> </w:t>
      </w:r>
      <w:r w:rsidRPr="00C16166">
        <w:rPr>
          <w:rFonts w:ascii="Times New Roman" w:hAnsi="Times New Roman" w:cs="Times New Roman"/>
          <w:sz w:val="24"/>
          <w:szCs w:val="24"/>
        </w:rPr>
        <w:t xml:space="preserve">i 37,3%). W młodszej kohorcie obserwujemy stabilizację trendu. W obu grupach nastąpił lekki spadek odsetka osób deklarujących używanie amfetaminy oraz lekki wzrost odsetka osób przyznających się do używania substancji wziewnych. </w:t>
      </w:r>
    </w:p>
    <w:p w:rsidR="00B47E38" w:rsidRPr="00C16166" w:rsidRDefault="00B47E38" w:rsidP="00B47E38">
      <w:pPr>
        <w:spacing w:after="0" w:line="360" w:lineRule="auto"/>
        <w:ind w:firstLine="708"/>
        <w:jc w:val="both"/>
        <w:rPr>
          <w:rFonts w:ascii="Times New Roman" w:hAnsi="Times New Roman" w:cs="Times New Roman"/>
          <w:sz w:val="24"/>
          <w:szCs w:val="24"/>
        </w:rPr>
      </w:pPr>
      <w:r w:rsidRPr="00C16166">
        <w:rPr>
          <w:rFonts w:ascii="Times New Roman" w:hAnsi="Times New Roman" w:cs="Times New Roman"/>
          <w:sz w:val="24"/>
          <w:szCs w:val="24"/>
        </w:rPr>
        <w:t>Analizę wyników Województwa Świętokrzyskiego</w:t>
      </w:r>
      <w:r>
        <w:rPr>
          <w:rFonts w:ascii="Times New Roman" w:hAnsi="Times New Roman" w:cs="Times New Roman"/>
          <w:sz w:val="24"/>
          <w:szCs w:val="24"/>
        </w:rPr>
        <w:t xml:space="preserve"> (tabela 1) zacząć można </w:t>
      </w:r>
      <w:r w:rsidRPr="00C16166">
        <w:rPr>
          <w:rFonts w:ascii="Times New Roman" w:hAnsi="Times New Roman" w:cs="Times New Roman"/>
          <w:sz w:val="24"/>
          <w:szCs w:val="24"/>
        </w:rPr>
        <w:t>od skonstatowania spadku rozpowszechnienia eksperymentowa</w:t>
      </w:r>
      <w:r>
        <w:rPr>
          <w:rFonts w:ascii="Times New Roman" w:hAnsi="Times New Roman" w:cs="Times New Roman"/>
          <w:sz w:val="24"/>
          <w:szCs w:val="24"/>
        </w:rPr>
        <w:t>nia z przetworami konopi                w 2015</w:t>
      </w:r>
      <w:r w:rsidRPr="00C16166">
        <w:rPr>
          <w:rFonts w:ascii="Times New Roman" w:hAnsi="Times New Roman" w:cs="Times New Roman"/>
          <w:sz w:val="24"/>
          <w:szCs w:val="24"/>
        </w:rPr>
        <w:t xml:space="preserve">r. w porównaniu do roku 2005 w grupie młodszej młodzieży (odpowiednio 24,3% </w:t>
      </w:r>
      <w:r>
        <w:rPr>
          <w:rFonts w:ascii="Times New Roman" w:hAnsi="Times New Roman" w:cs="Times New Roman"/>
          <w:sz w:val="24"/>
          <w:szCs w:val="24"/>
        </w:rPr>
        <w:t xml:space="preserve">           </w:t>
      </w:r>
      <w:r w:rsidRPr="00C16166">
        <w:rPr>
          <w:rFonts w:ascii="Times New Roman" w:hAnsi="Times New Roman" w:cs="Times New Roman"/>
          <w:sz w:val="24"/>
          <w:szCs w:val="24"/>
        </w:rPr>
        <w:t>i 13,1%), oraz dalszego wzrostu w starszej kohorcie (odpowiednio 39,8% i 27,9%). Obserwowane trendy wzrostowe w obu grupach są zgodne z trendami odnotowanym</w:t>
      </w:r>
      <w:r w:rsidR="00474352">
        <w:rPr>
          <w:rFonts w:ascii="Times New Roman" w:hAnsi="Times New Roman" w:cs="Times New Roman"/>
          <w:sz w:val="24"/>
          <w:szCs w:val="24"/>
        </w:rPr>
        <w:t>i</w:t>
      </w:r>
      <w:r w:rsidRPr="00C16166">
        <w:rPr>
          <w:rFonts w:ascii="Times New Roman" w:hAnsi="Times New Roman" w:cs="Times New Roman"/>
          <w:sz w:val="24"/>
          <w:szCs w:val="24"/>
        </w:rPr>
        <w:t xml:space="preserve"> na poziomie ogólnopolskim w tym przedziale czasowym.</w:t>
      </w:r>
    </w:p>
    <w:p w:rsidR="00B47E38" w:rsidRPr="00C16166" w:rsidRDefault="00B47E38" w:rsidP="00B47E38">
      <w:pPr>
        <w:spacing w:after="0" w:line="360" w:lineRule="auto"/>
        <w:ind w:firstLine="708"/>
        <w:jc w:val="both"/>
        <w:rPr>
          <w:rFonts w:ascii="Times New Roman" w:hAnsi="Times New Roman" w:cs="Times New Roman"/>
          <w:sz w:val="24"/>
          <w:szCs w:val="24"/>
        </w:rPr>
      </w:pPr>
      <w:r w:rsidRPr="00C16166">
        <w:rPr>
          <w:rFonts w:ascii="Times New Roman" w:hAnsi="Times New Roman" w:cs="Times New Roman"/>
          <w:sz w:val="24"/>
          <w:szCs w:val="24"/>
        </w:rPr>
        <w:t xml:space="preserve">W obu badanych </w:t>
      </w:r>
      <w:r w:rsidR="00474352">
        <w:rPr>
          <w:rFonts w:ascii="Times New Roman" w:hAnsi="Times New Roman" w:cs="Times New Roman"/>
          <w:sz w:val="24"/>
          <w:szCs w:val="24"/>
        </w:rPr>
        <w:t xml:space="preserve">grupach </w:t>
      </w:r>
      <w:r w:rsidRPr="00C16166">
        <w:rPr>
          <w:rFonts w:ascii="Times New Roman" w:hAnsi="Times New Roman" w:cs="Times New Roman"/>
          <w:sz w:val="24"/>
          <w:szCs w:val="24"/>
        </w:rPr>
        <w:t xml:space="preserve">zaobserwowano także nieznaczny wzrost odsetka osób deklarujących używanie substancji wziewnych oraz stabilizację trendu w przypadku używania leków uspokajających bez przepisu lekarza. Z kolei w przypadku amfetaminy nieznacznie większy odsetek osób w młodszej grupie używał tej substancji w 2015 r., w porównaniu </w:t>
      </w:r>
      <w:r>
        <w:rPr>
          <w:rFonts w:ascii="Times New Roman" w:hAnsi="Times New Roman" w:cs="Times New Roman"/>
          <w:sz w:val="24"/>
          <w:szCs w:val="24"/>
        </w:rPr>
        <w:t xml:space="preserve">          </w:t>
      </w:r>
      <w:r w:rsidRPr="00C16166">
        <w:rPr>
          <w:rFonts w:ascii="Times New Roman" w:hAnsi="Times New Roman" w:cs="Times New Roman"/>
          <w:sz w:val="24"/>
          <w:szCs w:val="24"/>
        </w:rPr>
        <w:t>do roku 2005, a w starszej – nieznacznie mniejszy.</w:t>
      </w:r>
    </w:p>
    <w:p w:rsidR="009B2DE1" w:rsidRDefault="009B2DE1" w:rsidP="00B47E38">
      <w:pPr>
        <w:spacing w:after="0" w:line="360" w:lineRule="auto"/>
        <w:jc w:val="both"/>
        <w:rPr>
          <w:rFonts w:ascii="Times New Roman" w:hAnsi="Times New Roman" w:cs="Times New Roman"/>
          <w:b/>
          <w:sz w:val="24"/>
          <w:szCs w:val="24"/>
        </w:rPr>
      </w:pPr>
    </w:p>
    <w:p w:rsidR="00B47E38" w:rsidRDefault="00B47E38" w:rsidP="00821201">
      <w:pPr>
        <w:widowControl w:val="0"/>
        <w:tabs>
          <w:tab w:val="center" w:pos="3412"/>
        </w:tabs>
        <w:autoSpaceDE w:val="0"/>
        <w:autoSpaceDN w:val="0"/>
        <w:adjustRightInd w:val="0"/>
        <w:spacing w:after="0"/>
        <w:rPr>
          <w:rFonts w:ascii="Times New Roman" w:hAnsi="Times New Roman" w:cs="Times New Roman"/>
          <w:b/>
          <w:color w:val="000000"/>
          <w:sz w:val="20"/>
        </w:rPr>
      </w:pPr>
    </w:p>
    <w:p w:rsidR="00474352" w:rsidRDefault="00474352" w:rsidP="00821201">
      <w:pPr>
        <w:widowControl w:val="0"/>
        <w:tabs>
          <w:tab w:val="center" w:pos="3412"/>
        </w:tabs>
        <w:autoSpaceDE w:val="0"/>
        <w:autoSpaceDN w:val="0"/>
        <w:adjustRightInd w:val="0"/>
        <w:spacing w:after="0"/>
        <w:rPr>
          <w:rFonts w:ascii="Times New Roman" w:hAnsi="Times New Roman" w:cs="Times New Roman"/>
          <w:b/>
          <w:color w:val="000000"/>
          <w:sz w:val="20"/>
        </w:rPr>
      </w:pPr>
    </w:p>
    <w:p w:rsidR="008E6925" w:rsidRPr="00793B36" w:rsidRDefault="008E6925" w:rsidP="00821201">
      <w:pPr>
        <w:widowControl w:val="0"/>
        <w:tabs>
          <w:tab w:val="center" w:pos="3412"/>
        </w:tabs>
        <w:autoSpaceDE w:val="0"/>
        <w:autoSpaceDN w:val="0"/>
        <w:adjustRightInd w:val="0"/>
        <w:spacing w:after="0"/>
        <w:rPr>
          <w:rFonts w:ascii="Times New Roman" w:hAnsi="Times New Roman" w:cs="Times New Roman"/>
          <w:b/>
          <w:color w:val="000000"/>
          <w:sz w:val="20"/>
        </w:rPr>
      </w:pPr>
      <w:r w:rsidRPr="00793B36">
        <w:rPr>
          <w:rFonts w:ascii="Times New Roman" w:hAnsi="Times New Roman" w:cs="Times New Roman"/>
          <w:b/>
          <w:color w:val="000000"/>
          <w:sz w:val="20"/>
        </w:rPr>
        <w:t xml:space="preserve">Tabela 1. Używanie substancji kiedykolwiek w życiu </w:t>
      </w:r>
    </w:p>
    <w:tbl>
      <w:tblPr>
        <w:tblW w:w="9399" w:type="dxa"/>
        <w:tblInd w:w="93" w:type="dxa"/>
        <w:tblLayout w:type="fixed"/>
        <w:tblCellMar>
          <w:left w:w="93" w:type="dxa"/>
          <w:right w:w="93" w:type="dxa"/>
        </w:tblCellMar>
        <w:tblLook w:val="0000"/>
      </w:tblPr>
      <w:tblGrid>
        <w:gridCol w:w="1618"/>
        <w:gridCol w:w="4754"/>
        <w:gridCol w:w="1594"/>
        <w:gridCol w:w="1433"/>
      </w:tblGrid>
      <w:tr w:rsidR="008E6925" w:rsidRPr="00821201" w:rsidTr="00930F9B">
        <w:trPr>
          <w:trHeight w:val="223"/>
        </w:trPr>
        <w:tc>
          <w:tcPr>
            <w:tcW w:w="1618" w:type="dxa"/>
            <w:tcBorders>
              <w:top w:val="single" w:sz="12" w:space="0" w:color="000000"/>
              <w:left w:val="single" w:sz="12" w:space="0" w:color="000000"/>
              <w:bottom w:val="single" w:sz="12" w:space="0" w:color="000000"/>
              <w:right w:val="single" w:sz="4" w:space="0" w:color="auto"/>
            </w:tcBorders>
            <w:shd w:val="clear" w:color="auto" w:fill="C2D69B" w:themeFill="accent3" w:themeFillTint="99"/>
            <w:vAlign w:val="bottom"/>
          </w:tcPr>
          <w:p w:rsidR="008E6925" w:rsidRPr="00821201" w:rsidRDefault="008E6925" w:rsidP="009B2DE1">
            <w:pPr>
              <w:widowControl w:val="0"/>
              <w:autoSpaceDE w:val="0"/>
              <w:autoSpaceDN w:val="0"/>
              <w:adjustRightInd w:val="0"/>
              <w:spacing w:after="0"/>
              <w:rPr>
                <w:rFonts w:ascii="Times New Roman" w:hAnsi="Times New Roman" w:cs="Times New Roman"/>
                <w:color w:val="000000"/>
                <w:sz w:val="20"/>
                <w:szCs w:val="20"/>
              </w:rPr>
            </w:pPr>
            <w:r w:rsidRPr="00821201">
              <w:rPr>
                <w:rFonts w:ascii="Times New Roman" w:hAnsi="Times New Roman" w:cs="Times New Roman"/>
                <w:color w:val="000000"/>
                <w:sz w:val="20"/>
                <w:szCs w:val="20"/>
              </w:rPr>
              <w:t>poziom klasy</w:t>
            </w:r>
          </w:p>
        </w:tc>
        <w:tc>
          <w:tcPr>
            <w:tcW w:w="4754" w:type="dxa"/>
            <w:tcBorders>
              <w:top w:val="single" w:sz="12" w:space="0" w:color="000000"/>
              <w:left w:val="single" w:sz="4" w:space="0" w:color="auto"/>
              <w:bottom w:val="single" w:sz="12" w:space="0" w:color="000000"/>
              <w:right w:val="single" w:sz="12" w:space="0" w:color="000000"/>
            </w:tcBorders>
            <w:shd w:val="clear" w:color="auto" w:fill="C2D69B" w:themeFill="accent3" w:themeFillTint="99"/>
            <w:vAlign w:val="bottom"/>
          </w:tcPr>
          <w:p w:rsidR="008E6925" w:rsidRPr="00821201" w:rsidRDefault="008E6925" w:rsidP="009B2DE1">
            <w:pPr>
              <w:widowControl w:val="0"/>
              <w:autoSpaceDE w:val="0"/>
              <w:autoSpaceDN w:val="0"/>
              <w:adjustRightInd w:val="0"/>
              <w:spacing w:after="0"/>
              <w:rPr>
                <w:rFonts w:ascii="Times New Roman" w:hAnsi="Times New Roman" w:cs="Times New Roman"/>
                <w:b/>
                <w:color w:val="000000"/>
                <w:sz w:val="20"/>
                <w:szCs w:val="20"/>
              </w:rPr>
            </w:pPr>
            <w:r w:rsidRPr="00821201">
              <w:rPr>
                <w:rFonts w:ascii="Times New Roman" w:hAnsi="Times New Roman" w:cs="Times New Roman"/>
                <w:b/>
                <w:color w:val="000000"/>
                <w:sz w:val="20"/>
                <w:szCs w:val="20"/>
              </w:rPr>
              <w:t xml:space="preserve">substancja psychoaktywna  </w:t>
            </w:r>
          </w:p>
        </w:tc>
        <w:tc>
          <w:tcPr>
            <w:tcW w:w="1594" w:type="dxa"/>
            <w:tcBorders>
              <w:top w:val="single" w:sz="12" w:space="0" w:color="000000"/>
              <w:left w:val="single" w:sz="2" w:space="0" w:color="000000"/>
              <w:bottom w:val="single" w:sz="12" w:space="0" w:color="000000"/>
              <w:right w:val="single" w:sz="12" w:space="0" w:color="000000"/>
            </w:tcBorders>
            <w:shd w:val="clear" w:color="auto" w:fill="C2D69B" w:themeFill="accent3" w:themeFillTint="99"/>
          </w:tcPr>
          <w:p w:rsidR="008E6925" w:rsidRPr="00821201" w:rsidRDefault="008E6925" w:rsidP="009B2DE1">
            <w:pPr>
              <w:widowControl w:val="0"/>
              <w:autoSpaceDE w:val="0"/>
              <w:autoSpaceDN w:val="0"/>
              <w:adjustRightInd w:val="0"/>
              <w:spacing w:after="0"/>
              <w:jc w:val="center"/>
              <w:rPr>
                <w:rFonts w:ascii="Times New Roman" w:hAnsi="Times New Roman" w:cs="Times New Roman"/>
                <w:b/>
                <w:color w:val="000000"/>
                <w:sz w:val="20"/>
                <w:szCs w:val="20"/>
              </w:rPr>
            </w:pPr>
            <w:r w:rsidRPr="00821201">
              <w:rPr>
                <w:rFonts w:ascii="Times New Roman" w:hAnsi="Times New Roman" w:cs="Times New Roman"/>
                <w:b/>
                <w:color w:val="000000"/>
                <w:sz w:val="20"/>
                <w:szCs w:val="20"/>
              </w:rPr>
              <w:t>2005</w:t>
            </w:r>
          </w:p>
        </w:tc>
        <w:tc>
          <w:tcPr>
            <w:tcW w:w="1433" w:type="dxa"/>
            <w:tcBorders>
              <w:top w:val="single" w:sz="12" w:space="0" w:color="000000"/>
              <w:left w:val="single" w:sz="2" w:space="0" w:color="000000"/>
              <w:bottom w:val="single" w:sz="12" w:space="0" w:color="000000"/>
              <w:right w:val="single" w:sz="12" w:space="0" w:color="000000"/>
            </w:tcBorders>
            <w:shd w:val="clear" w:color="auto" w:fill="C2D69B" w:themeFill="accent3" w:themeFillTint="99"/>
          </w:tcPr>
          <w:p w:rsidR="008E6925" w:rsidRPr="00821201" w:rsidRDefault="008E6925" w:rsidP="009B2DE1">
            <w:pPr>
              <w:widowControl w:val="0"/>
              <w:autoSpaceDE w:val="0"/>
              <w:autoSpaceDN w:val="0"/>
              <w:adjustRightInd w:val="0"/>
              <w:spacing w:after="0"/>
              <w:jc w:val="center"/>
              <w:rPr>
                <w:rFonts w:ascii="Times New Roman" w:hAnsi="Times New Roman" w:cs="Times New Roman"/>
                <w:b/>
                <w:color w:val="000000"/>
                <w:sz w:val="20"/>
                <w:szCs w:val="20"/>
              </w:rPr>
            </w:pPr>
            <w:r w:rsidRPr="00821201">
              <w:rPr>
                <w:rFonts w:ascii="Times New Roman" w:hAnsi="Times New Roman" w:cs="Times New Roman"/>
                <w:b/>
                <w:color w:val="000000"/>
                <w:sz w:val="20"/>
                <w:szCs w:val="20"/>
              </w:rPr>
              <w:t>2015</w:t>
            </w:r>
          </w:p>
        </w:tc>
      </w:tr>
      <w:tr w:rsidR="008E6925" w:rsidRPr="00821201" w:rsidTr="00930F9B">
        <w:trPr>
          <w:cantSplit/>
          <w:trHeight w:val="355"/>
        </w:trPr>
        <w:tc>
          <w:tcPr>
            <w:tcW w:w="1618" w:type="dxa"/>
            <w:vMerge w:val="restart"/>
            <w:tcBorders>
              <w:top w:val="single" w:sz="12" w:space="0" w:color="000000"/>
              <w:left w:val="single" w:sz="12" w:space="0" w:color="000000"/>
              <w:right w:val="single" w:sz="4" w:space="0" w:color="auto"/>
            </w:tcBorders>
            <w:shd w:val="clear" w:color="auto" w:fill="C2D69B" w:themeFill="accent3" w:themeFillTint="99"/>
          </w:tcPr>
          <w:p w:rsidR="008E6925" w:rsidRPr="00821201" w:rsidRDefault="008E6925" w:rsidP="009B2DE1">
            <w:pPr>
              <w:widowControl w:val="0"/>
              <w:autoSpaceDE w:val="0"/>
              <w:autoSpaceDN w:val="0"/>
              <w:adjustRightInd w:val="0"/>
              <w:spacing w:after="0" w:line="240" w:lineRule="atLeast"/>
              <w:rPr>
                <w:rFonts w:ascii="Times New Roman" w:hAnsi="Times New Roman" w:cs="Times New Roman"/>
                <w:color w:val="000000"/>
                <w:sz w:val="20"/>
                <w:szCs w:val="20"/>
              </w:rPr>
            </w:pPr>
            <w:r w:rsidRPr="00821201">
              <w:rPr>
                <w:rFonts w:ascii="Times New Roman" w:hAnsi="Times New Roman" w:cs="Times New Roman"/>
                <w:color w:val="000000"/>
                <w:sz w:val="20"/>
                <w:szCs w:val="20"/>
              </w:rPr>
              <w:t>III klasy gimnazjum</w:t>
            </w:r>
          </w:p>
          <w:p w:rsidR="008E6925" w:rsidRPr="00821201" w:rsidRDefault="008E6925" w:rsidP="009B2DE1">
            <w:pPr>
              <w:widowControl w:val="0"/>
              <w:autoSpaceDE w:val="0"/>
              <w:autoSpaceDN w:val="0"/>
              <w:adjustRightInd w:val="0"/>
              <w:spacing w:after="0" w:line="240" w:lineRule="atLeast"/>
              <w:rPr>
                <w:rFonts w:ascii="Times New Roman" w:hAnsi="Times New Roman" w:cs="Times New Roman"/>
                <w:color w:val="000000"/>
                <w:sz w:val="20"/>
                <w:szCs w:val="20"/>
              </w:rPr>
            </w:pPr>
            <w:r w:rsidRPr="00821201">
              <w:rPr>
                <w:rFonts w:ascii="Times New Roman" w:hAnsi="Times New Roman" w:cs="Times New Roman"/>
                <w:color w:val="000000"/>
                <w:sz w:val="20"/>
                <w:szCs w:val="20"/>
              </w:rPr>
              <w:t xml:space="preserve"> </w:t>
            </w:r>
          </w:p>
          <w:p w:rsidR="008E6925" w:rsidRPr="00821201" w:rsidRDefault="008E6925" w:rsidP="009B2DE1">
            <w:pPr>
              <w:widowControl w:val="0"/>
              <w:autoSpaceDE w:val="0"/>
              <w:autoSpaceDN w:val="0"/>
              <w:adjustRightInd w:val="0"/>
              <w:spacing w:after="0" w:line="240" w:lineRule="atLeast"/>
              <w:rPr>
                <w:rFonts w:ascii="Times New Roman" w:hAnsi="Times New Roman" w:cs="Times New Roman"/>
                <w:color w:val="000000"/>
                <w:sz w:val="20"/>
                <w:szCs w:val="20"/>
              </w:rPr>
            </w:pPr>
            <w:r w:rsidRPr="00821201">
              <w:rPr>
                <w:rFonts w:ascii="Times New Roman" w:hAnsi="Times New Roman" w:cs="Times New Roman"/>
                <w:color w:val="000000"/>
                <w:sz w:val="20"/>
                <w:szCs w:val="20"/>
              </w:rPr>
              <w:t xml:space="preserve"> </w:t>
            </w:r>
          </w:p>
        </w:tc>
        <w:tc>
          <w:tcPr>
            <w:tcW w:w="4754" w:type="dxa"/>
            <w:tcBorders>
              <w:top w:val="single" w:sz="12" w:space="0" w:color="000000"/>
              <w:left w:val="single" w:sz="4" w:space="0" w:color="auto"/>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before="120" w:after="0" w:line="240" w:lineRule="atLeast"/>
              <w:jc w:val="both"/>
              <w:rPr>
                <w:rFonts w:ascii="Times New Roman" w:hAnsi="Times New Roman" w:cs="Times New Roman"/>
                <w:color w:val="000000"/>
                <w:sz w:val="20"/>
                <w:szCs w:val="20"/>
              </w:rPr>
            </w:pPr>
            <w:r w:rsidRPr="00821201">
              <w:rPr>
                <w:rFonts w:ascii="Times New Roman" w:hAnsi="Times New Roman" w:cs="Times New Roman"/>
                <w:color w:val="000000"/>
                <w:sz w:val="20"/>
                <w:szCs w:val="20"/>
              </w:rPr>
              <w:t xml:space="preserve">Marihuana lub haszysz </w:t>
            </w:r>
          </w:p>
        </w:tc>
        <w:tc>
          <w:tcPr>
            <w:tcW w:w="1594" w:type="dxa"/>
            <w:tcBorders>
              <w:top w:val="single" w:sz="12" w:space="0" w:color="000000"/>
              <w:left w:val="single" w:sz="2" w:space="0" w:color="000000"/>
              <w:bottom w:val="nil"/>
              <w:right w:val="single" w:sz="12" w:space="0" w:color="000000"/>
            </w:tcBorders>
            <w:shd w:val="clear" w:color="auto" w:fill="EAF1DD" w:themeFill="accent3" w:themeFillTint="33"/>
            <w:vAlign w:val="center"/>
          </w:tcPr>
          <w:p w:rsidR="008E6925" w:rsidRPr="00821201" w:rsidRDefault="008E6925" w:rsidP="009B2DE1">
            <w:pPr>
              <w:widowControl w:val="0"/>
              <w:spacing w:after="0"/>
              <w:jc w:val="right"/>
              <w:rPr>
                <w:rFonts w:ascii="Times New Roman" w:hAnsi="Times New Roman" w:cs="Times New Roman"/>
                <w:snapToGrid w:val="0"/>
                <w:color w:val="000000"/>
                <w:sz w:val="20"/>
                <w:szCs w:val="20"/>
              </w:rPr>
            </w:pPr>
            <w:r w:rsidRPr="00821201">
              <w:rPr>
                <w:rFonts w:ascii="Times New Roman" w:hAnsi="Times New Roman" w:cs="Times New Roman"/>
                <w:snapToGrid w:val="0"/>
                <w:color w:val="000000"/>
                <w:sz w:val="20"/>
                <w:szCs w:val="20"/>
              </w:rPr>
              <w:t>13,1</w:t>
            </w:r>
          </w:p>
        </w:tc>
        <w:tc>
          <w:tcPr>
            <w:tcW w:w="1433" w:type="dxa"/>
            <w:tcBorders>
              <w:top w:val="single" w:sz="12" w:space="0" w:color="000000"/>
              <w:left w:val="single" w:sz="2" w:space="0" w:color="000000"/>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after="0"/>
              <w:jc w:val="right"/>
              <w:rPr>
                <w:rFonts w:ascii="Times New Roman" w:hAnsi="Times New Roman" w:cs="Times New Roman"/>
                <w:color w:val="000000"/>
                <w:sz w:val="20"/>
                <w:szCs w:val="20"/>
              </w:rPr>
            </w:pPr>
            <w:r w:rsidRPr="00821201">
              <w:rPr>
                <w:rFonts w:ascii="Times New Roman" w:hAnsi="Times New Roman" w:cs="Times New Roman"/>
                <w:color w:val="000000"/>
                <w:sz w:val="20"/>
                <w:szCs w:val="20"/>
              </w:rPr>
              <w:t>24,3</w:t>
            </w:r>
          </w:p>
        </w:tc>
      </w:tr>
      <w:tr w:rsidR="008E6925" w:rsidRPr="00821201" w:rsidTr="00930F9B">
        <w:trPr>
          <w:cantSplit/>
          <w:trHeight w:val="355"/>
        </w:trPr>
        <w:tc>
          <w:tcPr>
            <w:tcW w:w="1618" w:type="dxa"/>
            <w:vMerge/>
            <w:tcBorders>
              <w:left w:val="single" w:sz="12" w:space="0" w:color="000000"/>
              <w:right w:val="single" w:sz="4" w:space="0" w:color="auto"/>
            </w:tcBorders>
            <w:shd w:val="clear" w:color="auto" w:fill="C2D69B" w:themeFill="accent3" w:themeFillTint="99"/>
          </w:tcPr>
          <w:p w:rsidR="008E6925" w:rsidRPr="00821201" w:rsidRDefault="008E6925" w:rsidP="009B2DE1">
            <w:pPr>
              <w:widowControl w:val="0"/>
              <w:autoSpaceDE w:val="0"/>
              <w:autoSpaceDN w:val="0"/>
              <w:adjustRightInd w:val="0"/>
              <w:spacing w:after="0" w:line="240" w:lineRule="atLeast"/>
              <w:rPr>
                <w:rFonts w:ascii="Times New Roman" w:hAnsi="Times New Roman" w:cs="Times New Roman"/>
                <w:color w:val="000000"/>
                <w:sz w:val="20"/>
                <w:szCs w:val="20"/>
              </w:rPr>
            </w:pPr>
          </w:p>
        </w:tc>
        <w:tc>
          <w:tcPr>
            <w:tcW w:w="4754" w:type="dxa"/>
            <w:tcBorders>
              <w:top w:val="nil"/>
              <w:left w:val="single" w:sz="4" w:space="0" w:color="auto"/>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before="120" w:after="0" w:line="240" w:lineRule="atLeast"/>
              <w:jc w:val="both"/>
              <w:rPr>
                <w:rFonts w:ascii="Times New Roman" w:hAnsi="Times New Roman" w:cs="Times New Roman"/>
                <w:color w:val="000000"/>
                <w:sz w:val="20"/>
                <w:szCs w:val="20"/>
              </w:rPr>
            </w:pPr>
            <w:r w:rsidRPr="00821201">
              <w:rPr>
                <w:rFonts w:ascii="Times New Roman" w:hAnsi="Times New Roman" w:cs="Times New Roman"/>
                <w:color w:val="000000"/>
                <w:sz w:val="20"/>
                <w:szCs w:val="20"/>
              </w:rPr>
              <w:t xml:space="preserve">Substancje wziewne </w:t>
            </w:r>
          </w:p>
        </w:tc>
        <w:tc>
          <w:tcPr>
            <w:tcW w:w="1594" w:type="dxa"/>
            <w:tcBorders>
              <w:top w:val="nil"/>
              <w:left w:val="single" w:sz="2" w:space="0" w:color="000000"/>
              <w:bottom w:val="nil"/>
              <w:right w:val="single" w:sz="12" w:space="0" w:color="000000"/>
            </w:tcBorders>
            <w:shd w:val="clear" w:color="auto" w:fill="EAF1DD" w:themeFill="accent3" w:themeFillTint="33"/>
            <w:vAlign w:val="center"/>
          </w:tcPr>
          <w:p w:rsidR="008E6925" w:rsidRPr="00821201" w:rsidRDefault="008E6925" w:rsidP="009B2DE1">
            <w:pPr>
              <w:widowControl w:val="0"/>
              <w:spacing w:after="0"/>
              <w:jc w:val="right"/>
              <w:rPr>
                <w:rFonts w:ascii="Times New Roman" w:hAnsi="Times New Roman" w:cs="Times New Roman"/>
                <w:snapToGrid w:val="0"/>
                <w:color w:val="000000"/>
                <w:sz w:val="20"/>
                <w:szCs w:val="20"/>
              </w:rPr>
            </w:pPr>
            <w:r w:rsidRPr="00821201">
              <w:rPr>
                <w:rFonts w:ascii="Times New Roman" w:hAnsi="Times New Roman" w:cs="Times New Roman"/>
                <w:snapToGrid w:val="0"/>
                <w:color w:val="000000"/>
                <w:sz w:val="20"/>
                <w:szCs w:val="20"/>
              </w:rPr>
              <w:t>8,7</w:t>
            </w:r>
          </w:p>
        </w:tc>
        <w:tc>
          <w:tcPr>
            <w:tcW w:w="1433" w:type="dxa"/>
            <w:tcBorders>
              <w:top w:val="nil"/>
              <w:left w:val="single" w:sz="2" w:space="0" w:color="000000"/>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after="0"/>
              <w:jc w:val="right"/>
              <w:rPr>
                <w:rFonts w:ascii="Times New Roman" w:hAnsi="Times New Roman" w:cs="Times New Roman"/>
                <w:color w:val="000000"/>
                <w:sz w:val="20"/>
                <w:szCs w:val="20"/>
              </w:rPr>
            </w:pPr>
            <w:r w:rsidRPr="00821201">
              <w:rPr>
                <w:rFonts w:ascii="Times New Roman" w:hAnsi="Times New Roman" w:cs="Times New Roman"/>
                <w:color w:val="000000"/>
                <w:sz w:val="20"/>
                <w:szCs w:val="20"/>
              </w:rPr>
              <w:t>11,0</w:t>
            </w:r>
          </w:p>
        </w:tc>
      </w:tr>
      <w:tr w:rsidR="008E6925" w:rsidRPr="00821201" w:rsidTr="00930F9B">
        <w:trPr>
          <w:cantSplit/>
          <w:trHeight w:val="355"/>
        </w:trPr>
        <w:tc>
          <w:tcPr>
            <w:tcW w:w="1618" w:type="dxa"/>
            <w:vMerge/>
            <w:tcBorders>
              <w:left w:val="single" w:sz="12" w:space="0" w:color="000000"/>
              <w:right w:val="single" w:sz="4" w:space="0" w:color="auto"/>
            </w:tcBorders>
            <w:shd w:val="clear" w:color="auto" w:fill="C2D69B" w:themeFill="accent3" w:themeFillTint="99"/>
          </w:tcPr>
          <w:p w:rsidR="008E6925" w:rsidRPr="00821201" w:rsidRDefault="008E6925" w:rsidP="009B2DE1">
            <w:pPr>
              <w:widowControl w:val="0"/>
              <w:autoSpaceDE w:val="0"/>
              <w:autoSpaceDN w:val="0"/>
              <w:adjustRightInd w:val="0"/>
              <w:spacing w:after="0" w:line="240" w:lineRule="atLeast"/>
              <w:rPr>
                <w:rFonts w:ascii="Times New Roman" w:hAnsi="Times New Roman" w:cs="Times New Roman"/>
                <w:color w:val="000000"/>
                <w:sz w:val="20"/>
                <w:szCs w:val="20"/>
              </w:rPr>
            </w:pPr>
          </w:p>
        </w:tc>
        <w:tc>
          <w:tcPr>
            <w:tcW w:w="4754" w:type="dxa"/>
            <w:tcBorders>
              <w:top w:val="nil"/>
              <w:left w:val="single" w:sz="4" w:space="0" w:color="auto"/>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before="120" w:after="0" w:line="240" w:lineRule="atLeast"/>
              <w:jc w:val="both"/>
              <w:rPr>
                <w:rFonts w:ascii="Times New Roman" w:hAnsi="Times New Roman" w:cs="Times New Roman"/>
                <w:color w:val="000000"/>
                <w:sz w:val="20"/>
                <w:szCs w:val="20"/>
              </w:rPr>
            </w:pPr>
            <w:r w:rsidRPr="00821201">
              <w:rPr>
                <w:rFonts w:ascii="Times New Roman" w:hAnsi="Times New Roman" w:cs="Times New Roman"/>
                <w:color w:val="000000"/>
                <w:sz w:val="20"/>
                <w:szCs w:val="20"/>
              </w:rPr>
              <w:t>Leki uspokajające i nasenne bez przepisu lekarza</w:t>
            </w:r>
          </w:p>
        </w:tc>
        <w:tc>
          <w:tcPr>
            <w:tcW w:w="1594" w:type="dxa"/>
            <w:tcBorders>
              <w:top w:val="nil"/>
              <w:left w:val="single" w:sz="2" w:space="0" w:color="000000"/>
              <w:bottom w:val="nil"/>
              <w:right w:val="single" w:sz="12" w:space="0" w:color="000000"/>
            </w:tcBorders>
            <w:shd w:val="clear" w:color="auto" w:fill="EAF1DD" w:themeFill="accent3" w:themeFillTint="33"/>
            <w:vAlign w:val="center"/>
          </w:tcPr>
          <w:p w:rsidR="008E6925" w:rsidRPr="00821201" w:rsidRDefault="008E6925" w:rsidP="009B2DE1">
            <w:pPr>
              <w:widowControl w:val="0"/>
              <w:spacing w:after="0"/>
              <w:jc w:val="right"/>
              <w:rPr>
                <w:rFonts w:ascii="Times New Roman" w:hAnsi="Times New Roman" w:cs="Times New Roman"/>
                <w:snapToGrid w:val="0"/>
                <w:color w:val="000000"/>
                <w:sz w:val="20"/>
                <w:szCs w:val="20"/>
              </w:rPr>
            </w:pPr>
            <w:r w:rsidRPr="00821201">
              <w:rPr>
                <w:rFonts w:ascii="Times New Roman" w:hAnsi="Times New Roman" w:cs="Times New Roman"/>
                <w:snapToGrid w:val="0"/>
                <w:color w:val="000000"/>
                <w:sz w:val="20"/>
                <w:szCs w:val="20"/>
              </w:rPr>
              <w:t>15,9</w:t>
            </w:r>
          </w:p>
        </w:tc>
        <w:tc>
          <w:tcPr>
            <w:tcW w:w="1433" w:type="dxa"/>
            <w:tcBorders>
              <w:top w:val="nil"/>
              <w:left w:val="single" w:sz="2" w:space="0" w:color="000000"/>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after="0"/>
              <w:jc w:val="right"/>
              <w:rPr>
                <w:rFonts w:ascii="Times New Roman" w:hAnsi="Times New Roman" w:cs="Times New Roman"/>
                <w:color w:val="000000"/>
                <w:sz w:val="20"/>
                <w:szCs w:val="20"/>
              </w:rPr>
            </w:pPr>
            <w:r w:rsidRPr="00821201">
              <w:rPr>
                <w:rFonts w:ascii="Times New Roman" w:hAnsi="Times New Roman" w:cs="Times New Roman"/>
                <w:color w:val="000000"/>
                <w:sz w:val="20"/>
                <w:szCs w:val="20"/>
              </w:rPr>
              <w:t>16,8</w:t>
            </w:r>
          </w:p>
        </w:tc>
      </w:tr>
      <w:tr w:rsidR="008E6925" w:rsidRPr="00821201" w:rsidTr="00930F9B">
        <w:trPr>
          <w:cantSplit/>
          <w:trHeight w:val="355"/>
        </w:trPr>
        <w:tc>
          <w:tcPr>
            <w:tcW w:w="1618" w:type="dxa"/>
            <w:vMerge/>
            <w:tcBorders>
              <w:left w:val="single" w:sz="12" w:space="0" w:color="000000"/>
              <w:right w:val="single" w:sz="4" w:space="0" w:color="auto"/>
            </w:tcBorders>
            <w:shd w:val="clear" w:color="auto" w:fill="C2D69B" w:themeFill="accent3" w:themeFillTint="99"/>
          </w:tcPr>
          <w:p w:rsidR="008E6925" w:rsidRPr="00821201" w:rsidRDefault="008E6925" w:rsidP="009B2DE1">
            <w:pPr>
              <w:widowControl w:val="0"/>
              <w:autoSpaceDE w:val="0"/>
              <w:autoSpaceDN w:val="0"/>
              <w:adjustRightInd w:val="0"/>
              <w:spacing w:after="0" w:line="240" w:lineRule="atLeast"/>
              <w:rPr>
                <w:rFonts w:ascii="Times New Roman" w:hAnsi="Times New Roman" w:cs="Times New Roman"/>
                <w:color w:val="000000"/>
                <w:sz w:val="20"/>
                <w:szCs w:val="20"/>
              </w:rPr>
            </w:pPr>
          </w:p>
        </w:tc>
        <w:tc>
          <w:tcPr>
            <w:tcW w:w="4754" w:type="dxa"/>
            <w:tcBorders>
              <w:top w:val="nil"/>
              <w:left w:val="single" w:sz="4" w:space="0" w:color="auto"/>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before="120" w:after="0" w:line="240" w:lineRule="atLeast"/>
              <w:jc w:val="both"/>
              <w:rPr>
                <w:rFonts w:ascii="Times New Roman" w:hAnsi="Times New Roman" w:cs="Times New Roman"/>
                <w:color w:val="000000"/>
                <w:sz w:val="20"/>
                <w:szCs w:val="20"/>
              </w:rPr>
            </w:pPr>
            <w:r w:rsidRPr="00821201">
              <w:rPr>
                <w:rFonts w:ascii="Times New Roman" w:hAnsi="Times New Roman" w:cs="Times New Roman"/>
                <w:color w:val="000000"/>
                <w:sz w:val="20"/>
                <w:szCs w:val="20"/>
              </w:rPr>
              <w:t>Amfetamina</w:t>
            </w:r>
          </w:p>
        </w:tc>
        <w:tc>
          <w:tcPr>
            <w:tcW w:w="1594" w:type="dxa"/>
            <w:tcBorders>
              <w:top w:val="nil"/>
              <w:left w:val="single" w:sz="2" w:space="0" w:color="000000"/>
              <w:bottom w:val="nil"/>
              <w:right w:val="single" w:sz="12" w:space="0" w:color="000000"/>
            </w:tcBorders>
            <w:shd w:val="clear" w:color="auto" w:fill="EAF1DD" w:themeFill="accent3" w:themeFillTint="33"/>
            <w:vAlign w:val="center"/>
          </w:tcPr>
          <w:p w:rsidR="008E6925" w:rsidRPr="00821201" w:rsidRDefault="008E6925" w:rsidP="009B2DE1">
            <w:pPr>
              <w:widowControl w:val="0"/>
              <w:spacing w:after="0"/>
              <w:jc w:val="right"/>
              <w:rPr>
                <w:rFonts w:ascii="Times New Roman" w:hAnsi="Times New Roman" w:cs="Times New Roman"/>
                <w:snapToGrid w:val="0"/>
                <w:color w:val="000000"/>
                <w:sz w:val="20"/>
                <w:szCs w:val="20"/>
              </w:rPr>
            </w:pPr>
            <w:r w:rsidRPr="00821201">
              <w:rPr>
                <w:rFonts w:ascii="Times New Roman" w:hAnsi="Times New Roman" w:cs="Times New Roman"/>
                <w:snapToGrid w:val="0"/>
                <w:color w:val="000000"/>
                <w:sz w:val="20"/>
                <w:szCs w:val="20"/>
              </w:rPr>
              <w:t>2,7</w:t>
            </w:r>
          </w:p>
        </w:tc>
        <w:tc>
          <w:tcPr>
            <w:tcW w:w="1433" w:type="dxa"/>
            <w:tcBorders>
              <w:top w:val="nil"/>
              <w:left w:val="single" w:sz="2" w:space="0" w:color="000000"/>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after="0"/>
              <w:jc w:val="right"/>
              <w:rPr>
                <w:rFonts w:ascii="Times New Roman" w:hAnsi="Times New Roman" w:cs="Times New Roman"/>
                <w:color w:val="000000"/>
                <w:sz w:val="20"/>
                <w:szCs w:val="20"/>
              </w:rPr>
            </w:pPr>
            <w:r w:rsidRPr="00821201">
              <w:rPr>
                <w:rFonts w:ascii="Times New Roman" w:hAnsi="Times New Roman" w:cs="Times New Roman"/>
                <w:color w:val="000000"/>
                <w:sz w:val="20"/>
                <w:szCs w:val="20"/>
              </w:rPr>
              <w:t>5,1</w:t>
            </w:r>
          </w:p>
        </w:tc>
      </w:tr>
      <w:tr w:rsidR="008E6925" w:rsidRPr="00821201" w:rsidTr="00930F9B">
        <w:trPr>
          <w:cantSplit/>
          <w:trHeight w:val="355"/>
        </w:trPr>
        <w:tc>
          <w:tcPr>
            <w:tcW w:w="1618" w:type="dxa"/>
            <w:vMerge/>
            <w:tcBorders>
              <w:left w:val="single" w:sz="12" w:space="0" w:color="000000"/>
              <w:right w:val="single" w:sz="4" w:space="0" w:color="auto"/>
            </w:tcBorders>
            <w:shd w:val="clear" w:color="auto" w:fill="C2D69B" w:themeFill="accent3" w:themeFillTint="99"/>
          </w:tcPr>
          <w:p w:rsidR="008E6925" w:rsidRPr="00821201" w:rsidRDefault="008E6925" w:rsidP="009B2DE1">
            <w:pPr>
              <w:widowControl w:val="0"/>
              <w:autoSpaceDE w:val="0"/>
              <w:autoSpaceDN w:val="0"/>
              <w:adjustRightInd w:val="0"/>
              <w:spacing w:after="0" w:line="240" w:lineRule="atLeast"/>
              <w:rPr>
                <w:rFonts w:ascii="Times New Roman" w:hAnsi="Times New Roman" w:cs="Times New Roman"/>
                <w:color w:val="000000"/>
                <w:sz w:val="20"/>
                <w:szCs w:val="20"/>
              </w:rPr>
            </w:pPr>
          </w:p>
        </w:tc>
        <w:tc>
          <w:tcPr>
            <w:tcW w:w="4754" w:type="dxa"/>
            <w:tcBorders>
              <w:top w:val="nil"/>
              <w:left w:val="single" w:sz="4" w:space="0" w:color="auto"/>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before="120" w:after="0" w:line="240" w:lineRule="atLeast"/>
              <w:jc w:val="both"/>
              <w:rPr>
                <w:rFonts w:ascii="Times New Roman" w:hAnsi="Times New Roman" w:cs="Times New Roman"/>
                <w:color w:val="000000"/>
                <w:sz w:val="20"/>
                <w:szCs w:val="20"/>
              </w:rPr>
            </w:pPr>
            <w:proofErr w:type="spellStart"/>
            <w:r w:rsidRPr="00821201">
              <w:rPr>
                <w:rFonts w:ascii="Times New Roman" w:hAnsi="Times New Roman" w:cs="Times New Roman"/>
                <w:color w:val="000000"/>
                <w:sz w:val="20"/>
                <w:szCs w:val="20"/>
              </w:rPr>
              <w:t>Ecstasy</w:t>
            </w:r>
            <w:proofErr w:type="spellEnd"/>
          </w:p>
        </w:tc>
        <w:tc>
          <w:tcPr>
            <w:tcW w:w="1594" w:type="dxa"/>
            <w:tcBorders>
              <w:top w:val="nil"/>
              <w:left w:val="single" w:sz="2" w:space="0" w:color="000000"/>
              <w:bottom w:val="nil"/>
              <w:right w:val="single" w:sz="12" w:space="0" w:color="000000"/>
            </w:tcBorders>
            <w:shd w:val="clear" w:color="auto" w:fill="EAF1DD" w:themeFill="accent3" w:themeFillTint="33"/>
            <w:vAlign w:val="center"/>
          </w:tcPr>
          <w:p w:rsidR="008E6925" w:rsidRPr="00821201" w:rsidRDefault="008E6925" w:rsidP="009B2DE1">
            <w:pPr>
              <w:widowControl w:val="0"/>
              <w:spacing w:after="0"/>
              <w:jc w:val="right"/>
              <w:rPr>
                <w:rFonts w:ascii="Times New Roman" w:hAnsi="Times New Roman" w:cs="Times New Roman"/>
                <w:snapToGrid w:val="0"/>
                <w:color w:val="000000"/>
                <w:sz w:val="20"/>
                <w:szCs w:val="20"/>
              </w:rPr>
            </w:pPr>
            <w:r w:rsidRPr="00821201">
              <w:rPr>
                <w:rFonts w:ascii="Times New Roman" w:hAnsi="Times New Roman" w:cs="Times New Roman"/>
                <w:snapToGrid w:val="0"/>
                <w:color w:val="000000"/>
                <w:sz w:val="20"/>
                <w:szCs w:val="20"/>
              </w:rPr>
              <w:t>2,0</w:t>
            </w:r>
          </w:p>
        </w:tc>
        <w:tc>
          <w:tcPr>
            <w:tcW w:w="1433" w:type="dxa"/>
            <w:tcBorders>
              <w:top w:val="nil"/>
              <w:left w:val="single" w:sz="2" w:space="0" w:color="000000"/>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after="0"/>
              <w:jc w:val="right"/>
              <w:rPr>
                <w:rFonts w:ascii="Times New Roman" w:hAnsi="Times New Roman" w:cs="Times New Roman"/>
                <w:color w:val="000000"/>
                <w:sz w:val="20"/>
                <w:szCs w:val="20"/>
              </w:rPr>
            </w:pPr>
            <w:r w:rsidRPr="00821201">
              <w:rPr>
                <w:rFonts w:ascii="Times New Roman" w:hAnsi="Times New Roman" w:cs="Times New Roman"/>
                <w:color w:val="000000"/>
                <w:sz w:val="20"/>
                <w:szCs w:val="20"/>
              </w:rPr>
              <w:t>3,9</w:t>
            </w:r>
          </w:p>
        </w:tc>
      </w:tr>
      <w:tr w:rsidR="008E6925" w:rsidRPr="00821201" w:rsidTr="00930F9B">
        <w:trPr>
          <w:cantSplit/>
          <w:trHeight w:val="355"/>
        </w:trPr>
        <w:tc>
          <w:tcPr>
            <w:tcW w:w="1618" w:type="dxa"/>
            <w:vMerge w:val="restart"/>
            <w:tcBorders>
              <w:top w:val="single" w:sz="4" w:space="0" w:color="auto"/>
              <w:left w:val="single" w:sz="12" w:space="0" w:color="000000"/>
              <w:right w:val="single" w:sz="4" w:space="0" w:color="auto"/>
            </w:tcBorders>
            <w:shd w:val="clear" w:color="auto" w:fill="C2D69B" w:themeFill="accent3" w:themeFillTint="99"/>
          </w:tcPr>
          <w:p w:rsidR="008E6925" w:rsidRPr="00821201" w:rsidRDefault="008E6925" w:rsidP="009B2DE1">
            <w:pPr>
              <w:widowControl w:val="0"/>
              <w:autoSpaceDE w:val="0"/>
              <w:autoSpaceDN w:val="0"/>
              <w:adjustRightInd w:val="0"/>
              <w:spacing w:after="0" w:line="240" w:lineRule="atLeast"/>
              <w:rPr>
                <w:rFonts w:ascii="Times New Roman" w:hAnsi="Times New Roman" w:cs="Times New Roman"/>
                <w:color w:val="000000"/>
                <w:sz w:val="20"/>
                <w:szCs w:val="20"/>
              </w:rPr>
            </w:pPr>
            <w:r w:rsidRPr="00821201">
              <w:rPr>
                <w:rFonts w:ascii="Times New Roman" w:hAnsi="Times New Roman" w:cs="Times New Roman"/>
                <w:color w:val="000000"/>
                <w:sz w:val="20"/>
                <w:szCs w:val="20"/>
              </w:rPr>
              <w:t xml:space="preserve">II klasy szkół </w:t>
            </w:r>
            <w:proofErr w:type="spellStart"/>
            <w:r w:rsidRPr="00821201">
              <w:rPr>
                <w:rFonts w:ascii="Times New Roman" w:hAnsi="Times New Roman" w:cs="Times New Roman"/>
                <w:color w:val="000000"/>
                <w:sz w:val="20"/>
                <w:szCs w:val="20"/>
              </w:rPr>
              <w:t>ponadgimnazjal-nych</w:t>
            </w:r>
            <w:proofErr w:type="spellEnd"/>
          </w:p>
          <w:p w:rsidR="008E6925" w:rsidRPr="00821201" w:rsidRDefault="008E6925" w:rsidP="009B2DE1">
            <w:pPr>
              <w:widowControl w:val="0"/>
              <w:autoSpaceDE w:val="0"/>
              <w:autoSpaceDN w:val="0"/>
              <w:adjustRightInd w:val="0"/>
              <w:spacing w:after="0" w:line="240" w:lineRule="atLeast"/>
              <w:rPr>
                <w:rFonts w:ascii="Times New Roman" w:hAnsi="Times New Roman" w:cs="Times New Roman"/>
                <w:color w:val="000000"/>
                <w:sz w:val="20"/>
                <w:szCs w:val="20"/>
              </w:rPr>
            </w:pPr>
            <w:r w:rsidRPr="00821201">
              <w:rPr>
                <w:rFonts w:ascii="Times New Roman" w:hAnsi="Times New Roman" w:cs="Times New Roman"/>
                <w:color w:val="000000"/>
                <w:sz w:val="20"/>
                <w:szCs w:val="20"/>
              </w:rPr>
              <w:t xml:space="preserve"> </w:t>
            </w:r>
          </w:p>
          <w:p w:rsidR="008E6925" w:rsidRPr="00821201" w:rsidRDefault="008E6925" w:rsidP="009B2DE1">
            <w:pPr>
              <w:widowControl w:val="0"/>
              <w:autoSpaceDE w:val="0"/>
              <w:autoSpaceDN w:val="0"/>
              <w:adjustRightInd w:val="0"/>
              <w:spacing w:after="0" w:line="240" w:lineRule="atLeast"/>
              <w:rPr>
                <w:rFonts w:ascii="Times New Roman" w:hAnsi="Times New Roman" w:cs="Times New Roman"/>
                <w:color w:val="000000"/>
                <w:sz w:val="20"/>
                <w:szCs w:val="20"/>
              </w:rPr>
            </w:pPr>
            <w:r w:rsidRPr="00821201">
              <w:rPr>
                <w:rFonts w:ascii="Times New Roman" w:hAnsi="Times New Roman" w:cs="Times New Roman"/>
                <w:color w:val="000000"/>
                <w:sz w:val="20"/>
                <w:szCs w:val="20"/>
              </w:rPr>
              <w:t xml:space="preserve"> </w:t>
            </w:r>
          </w:p>
        </w:tc>
        <w:tc>
          <w:tcPr>
            <w:tcW w:w="4754" w:type="dxa"/>
            <w:tcBorders>
              <w:top w:val="single" w:sz="4" w:space="0" w:color="auto"/>
              <w:left w:val="single" w:sz="4" w:space="0" w:color="auto"/>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before="120" w:after="0" w:line="240" w:lineRule="atLeast"/>
              <w:jc w:val="both"/>
              <w:rPr>
                <w:rFonts w:ascii="Times New Roman" w:hAnsi="Times New Roman" w:cs="Times New Roman"/>
                <w:color w:val="000000"/>
                <w:sz w:val="20"/>
                <w:szCs w:val="20"/>
              </w:rPr>
            </w:pPr>
            <w:r w:rsidRPr="00821201">
              <w:rPr>
                <w:rFonts w:ascii="Times New Roman" w:hAnsi="Times New Roman" w:cs="Times New Roman"/>
                <w:color w:val="000000"/>
                <w:sz w:val="20"/>
                <w:szCs w:val="20"/>
              </w:rPr>
              <w:t xml:space="preserve">Marihuana lub haszysz </w:t>
            </w:r>
          </w:p>
        </w:tc>
        <w:tc>
          <w:tcPr>
            <w:tcW w:w="1594" w:type="dxa"/>
            <w:tcBorders>
              <w:top w:val="single" w:sz="4" w:space="0" w:color="auto"/>
              <w:left w:val="single" w:sz="2" w:space="0" w:color="000000"/>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after="0"/>
              <w:jc w:val="right"/>
              <w:rPr>
                <w:rFonts w:ascii="Times New Roman" w:hAnsi="Times New Roman" w:cs="Times New Roman"/>
                <w:color w:val="000000"/>
                <w:sz w:val="20"/>
                <w:szCs w:val="20"/>
              </w:rPr>
            </w:pPr>
            <w:r w:rsidRPr="00821201">
              <w:rPr>
                <w:rFonts w:ascii="Times New Roman" w:hAnsi="Times New Roman" w:cs="Times New Roman"/>
                <w:color w:val="000000"/>
                <w:sz w:val="20"/>
                <w:szCs w:val="20"/>
              </w:rPr>
              <w:t>27,9</w:t>
            </w:r>
          </w:p>
        </w:tc>
        <w:tc>
          <w:tcPr>
            <w:tcW w:w="1433" w:type="dxa"/>
            <w:tcBorders>
              <w:top w:val="single" w:sz="4" w:space="0" w:color="auto"/>
              <w:left w:val="single" w:sz="2" w:space="0" w:color="000000"/>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after="0"/>
              <w:jc w:val="right"/>
              <w:rPr>
                <w:rFonts w:ascii="Times New Roman" w:hAnsi="Times New Roman" w:cs="Times New Roman"/>
                <w:color w:val="000000"/>
                <w:sz w:val="20"/>
                <w:szCs w:val="20"/>
              </w:rPr>
            </w:pPr>
            <w:r w:rsidRPr="00821201">
              <w:rPr>
                <w:rFonts w:ascii="Times New Roman" w:hAnsi="Times New Roman" w:cs="Times New Roman"/>
                <w:color w:val="000000"/>
                <w:sz w:val="20"/>
                <w:szCs w:val="20"/>
              </w:rPr>
              <w:t>39,8</w:t>
            </w:r>
          </w:p>
        </w:tc>
      </w:tr>
      <w:tr w:rsidR="008E6925" w:rsidRPr="00821201" w:rsidTr="00930F9B">
        <w:trPr>
          <w:cantSplit/>
          <w:trHeight w:val="355"/>
        </w:trPr>
        <w:tc>
          <w:tcPr>
            <w:tcW w:w="1618" w:type="dxa"/>
            <w:vMerge/>
            <w:tcBorders>
              <w:left w:val="single" w:sz="12" w:space="0" w:color="000000"/>
              <w:right w:val="single" w:sz="4" w:space="0" w:color="auto"/>
            </w:tcBorders>
            <w:shd w:val="clear" w:color="auto" w:fill="C2D69B" w:themeFill="accent3" w:themeFillTint="99"/>
          </w:tcPr>
          <w:p w:rsidR="008E6925" w:rsidRPr="00821201" w:rsidRDefault="008E6925" w:rsidP="009B2DE1">
            <w:pPr>
              <w:widowControl w:val="0"/>
              <w:autoSpaceDE w:val="0"/>
              <w:autoSpaceDN w:val="0"/>
              <w:adjustRightInd w:val="0"/>
              <w:spacing w:after="0" w:line="240" w:lineRule="atLeast"/>
              <w:rPr>
                <w:rFonts w:ascii="Times New Roman" w:hAnsi="Times New Roman" w:cs="Times New Roman"/>
                <w:color w:val="000000"/>
                <w:sz w:val="20"/>
                <w:szCs w:val="20"/>
              </w:rPr>
            </w:pPr>
          </w:p>
        </w:tc>
        <w:tc>
          <w:tcPr>
            <w:tcW w:w="4754" w:type="dxa"/>
            <w:tcBorders>
              <w:top w:val="nil"/>
              <w:left w:val="single" w:sz="4" w:space="0" w:color="auto"/>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before="120" w:after="0" w:line="240" w:lineRule="atLeast"/>
              <w:jc w:val="both"/>
              <w:rPr>
                <w:rFonts w:ascii="Times New Roman" w:hAnsi="Times New Roman" w:cs="Times New Roman"/>
                <w:color w:val="000000"/>
                <w:sz w:val="20"/>
                <w:szCs w:val="20"/>
              </w:rPr>
            </w:pPr>
            <w:r w:rsidRPr="00821201">
              <w:rPr>
                <w:rFonts w:ascii="Times New Roman" w:hAnsi="Times New Roman" w:cs="Times New Roman"/>
                <w:color w:val="000000"/>
                <w:sz w:val="20"/>
                <w:szCs w:val="20"/>
              </w:rPr>
              <w:t xml:space="preserve">Substancje wziewne </w:t>
            </w:r>
          </w:p>
        </w:tc>
        <w:tc>
          <w:tcPr>
            <w:tcW w:w="1594" w:type="dxa"/>
            <w:tcBorders>
              <w:top w:val="nil"/>
              <w:left w:val="single" w:sz="2" w:space="0" w:color="000000"/>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after="0"/>
              <w:jc w:val="right"/>
              <w:rPr>
                <w:rFonts w:ascii="Times New Roman" w:hAnsi="Times New Roman" w:cs="Times New Roman"/>
                <w:color w:val="000000"/>
                <w:sz w:val="20"/>
                <w:szCs w:val="20"/>
              </w:rPr>
            </w:pPr>
            <w:r w:rsidRPr="00821201">
              <w:rPr>
                <w:rFonts w:ascii="Times New Roman" w:hAnsi="Times New Roman" w:cs="Times New Roman"/>
                <w:color w:val="000000"/>
                <w:sz w:val="20"/>
                <w:szCs w:val="20"/>
              </w:rPr>
              <w:t>6,2</w:t>
            </w:r>
          </w:p>
        </w:tc>
        <w:tc>
          <w:tcPr>
            <w:tcW w:w="1433" w:type="dxa"/>
            <w:tcBorders>
              <w:top w:val="nil"/>
              <w:left w:val="single" w:sz="2" w:space="0" w:color="000000"/>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after="0"/>
              <w:jc w:val="right"/>
              <w:rPr>
                <w:rFonts w:ascii="Times New Roman" w:hAnsi="Times New Roman" w:cs="Times New Roman"/>
                <w:color w:val="000000"/>
                <w:sz w:val="20"/>
                <w:szCs w:val="20"/>
              </w:rPr>
            </w:pPr>
            <w:r w:rsidRPr="00821201">
              <w:rPr>
                <w:rFonts w:ascii="Times New Roman" w:hAnsi="Times New Roman" w:cs="Times New Roman"/>
                <w:color w:val="000000"/>
                <w:sz w:val="20"/>
                <w:szCs w:val="20"/>
              </w:rPr>
              <w:t>7,2</w:t>
            </w:r>
          </w:p>
        </w:tc>
      </w:tr>
      <w:tr w:rsidR="008E6925" w:rsidRPr="00821201" w:rsidTr="00930F9B">
        <w:trPr>
          <w:cantSplit/>
          <w:trHeight w:val="355"/>
        </w:trPr>
        <w:tc>
          <w:tcPr>
            <w:tcW w:w="1618" w:type="dxa"/>
            <w:vMerge/>
            <w:tcBorders>
              <w:left w:val="single" w:sz="12" w:space="0" w:color="000000"/>
              <w:right w:val="single" w:sz="4" w:space="0" w:color="auto"/>
            </w:tcBorders>
            <w:shd w:val="clear" w:color="auto" w:fill="C2D69B" w:themeFill="accent3" w:themeFillTint="99"/>
          </w:tcPr>
          <w:p w:rsidR="008E6925" w:rsidRPr="00821201" w:rsidRDefault="008E6925" w:rsidP="009B2DE1">
            <w:pPr>
              <w:widowControl w:val="0"/>
              <w:autoSpaceDE w:val="0"/>
              <w:autoSpaceDN w:val="0"/>
              <w:adjustRightInd w:val="0"/>
              <w:spacing w:after="0" w:line="240" w:lineRule="atLeast"/>
              <w:rPr>
                <w:rFonts w:ascii="Times New Roman" w:hAnsi="Times New Roman" w:cs="Times New Roman"/>
                <w:color w:val="000000"/>
                <w:sz w:val="20"/>
                <w:szCs w:val="20"/>
              </w:rPr>
            </w:pPr>
          </w:p>
        </w:tc>
        <w:tc>
          <w:tcPr>
            <w:tcW w:w="4754" w:type="dxa"/>
            <w:tcBorders>
              <w:top w:val="nil"/>
              <w:left w:val="single" w:sz="4" w:space="0" w:color="auto"/>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before="120" w:after="0" w:line="240" w:lineRule="atLeast"/>
              <w:jc w:val="both"/>
              <w:rPr>
                <w:rFonts w:ascii="Times New Roman" w:hAnsi="Times New Roman" w:cs="Times New Roman"/>
                <w:color w:val="000000"/>
                <w:sz w:val="20"/>
                <w:szCs w:val="20"/>
              </w:rPr>
            </w:pPr>
            <w:r w:rsidRPr="00821201">
              <w:rPr>
                <w:rFonts w:ascii="Times New Roman" w:hAnsi="Times New Roman" w:cs="Times New Roman"/>
                <w:color w:val="000000"/>
                <w:sz w:val="20"/>
                <w:szCs w:val="20"/>
              </w:rPr>
              <w:t>Leki uspokajające i nasenne bez przepisu lekarza</w:t>
            </w:r>
          </w:p>
        </w:tc>
        <w:tc>
          <w:tcPr>
            <w:tcW w:w="1594" w:type="dxa"/>
            <w:tcBorders>
              <w:top w:val="nil"/>
              <w:left w:val="single" w:sz="2" w:space="0" w:color="000000"/>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after="0"/>
              <w:jc w:val="right"/>
              <w:rPr>
                <w:rFonts w:ascii="Times New Roman" w:hAnsi="Times New Roman" w:cs="Times New Roman"/>
                <w:color w:val="000000"/>
                <w:sz w:val="20"/>
                <w:szCs w:val="20"/>
              </w:rPr>
            </w:pPr>
            <w:r w:rsidRPr="00821201">
              <w:rPr>
                <w:rFonts w:ascii="Times New Roman" w:hAnsi="Times New Roman" w:cs="Times New Roman"/>
                <w:color w:val="000000"/>
                <w:sz w:val="20"/>
                <w:szCs w:val="20"/>
              </w:rPr>
              <w:t>18,3</w:t>
            </w:r>
          </w:p>
        </w:tc>
        <w:tc>
          <w:tcPr>
            <w:tcW w:w="1433" w:type="dxa"/>
            <w:tcBorders>
              <w:top w:val="nil"/>
              <w:left w:val="single" w:sz="2" w:space="0" w:color="000000"/>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after="0"/>
              <w:jc w:val="right"/>
              <w:rPr>
                <w:rFonts w:ascii="Times New Roman" w:hAnsi="Times New Roman" w:cs="Times New Roman"/>
                <w:color w:val="000000"/>
                <w:sz w:val="20"/>
                <w:szCs w:val="20"/>
              </w:rPr>
            </w:pPr>
            <w:r w:rsidRPr="00821201">
              <w:rPr>
                <w:rFonts w:ascii="Times New Roman" w:hAnsi="Times New Roman" w:cs="Times New Roman"/>
                <w:color w:val="000000"/>
                <w:sz w:val="20"/>
                <w:szCs w:val="20"/>
              </w:rPr>
              <w:t>18,4</w:t>
            </w:r>
          </w:p>
        </w:tc>
      </w:tr>
      <w:tr w:rsidR="008E6925" w:rsidRPr="00821201" w:rsidTr="00930F9B">
        <w:trPr>
          <w:cantSplit/>
          <w:trHeight w:val="355"/>
        </w:trPr>
        <w:tc>
          <w:tcPr>
            <w:tcW w:w="1618" w:type="dxa"/>
            <w:vMerge/>
            <w:tcBorders>
              <w:left w:val="single" w:sz="12" w:space="0" w:color="000000"/>
              <w:right w:val="single" w:sz="4" w:space="0" w:color="auto"/>
            </w:tcBorders>
            <w:shd w:val="clear" w:color="auto" w:fill="C2D69B" w:themeFill="accent3" w:themeFillTint="99"/>
          </w:tcPr>
          <w:p w:rsidR="008E6925" w:rsidRPr="00821201" w:rsidRDefault="008E6925" w:rsidP="009B2DE1">
            <w:pPr>
              <w:widowControl w:val="0"/>
              <w:autoSpaceDE w:val="0"/>
              <w:autoSpaceDN w:val="0"/>
              <w:adjustRightInd w:val="0"/>
              <w:spacing w:after="0" w:line="240" w:lineRule="atLeast"/>
              <w:rPr>
                <w:rFonts w:ascii="Times New Roman" w:hAnsi="Times New Roman" w:cs="Times New Roman"/>
                <w:color w:val="000000"/>
                <w:sz w:val="20"/>
                <w:szCs w:val="20"/>
              </w:rPr>
            </w:pPr>
          </w:p>
        </w:tc>
        <w:tc>
          <w:tcPr>
            <w:tcW w:w="4754" w:type="dxa"/>
            <w:tcBorders>
              <w:top w:val="nil"/>
              <w:left w:val="single" w:sz="4" w:space="0" w:color="auto"/>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before="120" w:after="0" w:line="240" w:lineRule="atLeast"/>
              <w:jc w:val="both"/>
              <w:rPr>
                <w:rFonts w:ascii="Times New Roman" w:hAnsi="Times New Roman" w:cs="Times New Roman"/>
                <w:color w:val="000000"/>
                <w:sz w:val="20"/>
                <w:szCs w:val="20"/>
              </w:rPr>
            </w:pPr>
            <w:r w:rsidRPr="00821201">
              <w:rPr>
                <w:rFonts w:ascii="Times New Roman" w:hAnsi="Times New Roman" w:cs="Times New Roman"/>
                <w:color w:val="000000"/>
                <w:sz w:val="20"/>
                <w:szCs w:val="20"/>
              </w:rPr>
              <w:t>Amfetamina</w:t>
            </w:r>
          </w:p>
        </w:tc>
        <w:tc>
          <w:tcPr>
            <w:tcW w:w="1594" w:type="dxa"/>
            <w:tcBorders>
              <w:top w:val="nil"/>
              <w:left w:val="single" w:sz="2" w:space="0" w:color="000000"/>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after="0"/>
              <w:jc w:val="right"/>
              <w:rPr>
                <w:rFonts w:ascii="Times New Roman" w:hAnsi="Times New Roman" w:cs="Times New Roman"/>
                <w:color w:val="000000"/>
                <w:sz w:val="20"/>
                <w:szCs w:val="20"/>
              </w:rPr>
            </w:pPr>
            <w:r w:rsidRPr="00821201">
              <w:rPr>
                <w:rFonts w:ascii="Times New Roman" w:hAnsi="Times New Roman" w:cs="Times New Roman"/>
                <w:color w:val="000000"/>
                <w:sz w:val="20"/>
                <w:szCs w:val="20"/>
              </w:rPr>
              <w:t>9,1</w:t>
            </w:r>
          </w:p>
        </w:tc>
        <w:tc>
          <w:tcPr>
            <w:tcW w:w="1433" w:type="dxa"/>
            <w:tcBorders>
              <w:top w:val="nil"/>
              <w:left w:val="single" w:sz="2" w:space="0" w:color="000000"/>
              <w:bottom w:val="nil"/>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after="0"/>
              <w:jc w:val="right"/>
              <w:rPr>
                <w:rFonts w:ascii="Times New Roman" w:hAnsi="Times New Roman" w:cs="Times New Roman"/>
                <w:color w:val="000000"/>
                <w:sz w:val="20"/>
                <w:szCs w:val="20"/>
              </w:rPr>
            </w:pPr>
            <w:r w:rsidRPr="00821201">
              <w:rPr>
                <w:rFonts w:ascii="Times New Roman" w:hAnsi="Times New Roman" w:cs="Times New Roman"/>
                <w:color w:val="000000"/>
                <w:sz w:val="20"/>
                <w:szCs w:val="20"/>
              </w:rPr>
              <w:t>6,9</w:t>
            </w:r>
          </w:p>
        </w:tc>
      </w:tr>
      <w:tr w:rsidR="008E6925" w:rsidRPr="00821201" w:rsidTr="00930F9B">
        <w:trPr>
          <w:cantSplit/>
          <w:trHeight w:val="355"/>
        </w:trPr>
        <w:tc>
          <w:tcPr>
            <w:tcW w:w="1618" w:type="dxa"/>
            <w:vMerge/>
            <w:tcBorders>
              <w:left w:val="single" w:sz="12" w:space="0" w:color="000000"/>
              <w:bottom w:val="single" w:sz="12" w:space="0" w:color="auto"/>
              <w:right w:val="single" w:sz="4" w:space="0" w:color="auto"/>
            </w:tcBorders>
            <w:shd w:val="clear" w:color="auto" w:fill="C2D69B" w:themeFill="accent3" w:themeFillTint="99"/>
          </w:tcPr>
          <w:p w:rsidR="008E6925" w:rsidRPr="00821201" w:rsidRDefault="008E6925" w:rsidP="009B2DE1">
            <w:pPr>
              <w:widowControl w:val="0"/>
              <w:autoSpaceDE w:val="0"/>
              <w:autoSpaceDN w:val="0"/>
              <w:adjustRightInd w:val="0"/>
              <w:spacing w:after="0" w:line="240" w:lineRule="atLeast"/>
              <w:rPr>
                <w:rFonts w:ascii="Times New Roman" w:hAnsi="Times New Roman" w:cs="Times New Roman"/>
                <w:color w:val="000000"/>
                <w:sz w:val="20"/>
                <w:szCs w:val="20"/>
              </w:rPr>
            </w:pPr>
          </w:p>
        </w:tc>
        <w:tc>
          <w:tcPr>
            <w:tcW w:w="4754" w:type="dxa"/>
            <w:tcBorders>
              <w:top w:val="nil"/>
              <w:left w:val="single" w:sz="4" w:space="0" w:color="auto"/>
              <w:bottom w:val="single" w:sz="12" w:space="0" w:color="auto"/>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before="120" w:after="0" w:line="240" w:lineRule="atLeast"/>
              <w:jc w:val="both"/>
              <w:rPr>
                <w:rFonts w:ascii="Times New Roman" w:hAnsi="Times New Roman" w:cs="Times New Roman"/>
                <w:color w:val="000000"/>
                <w:sz w:val="20"/>
                <w:szCs w:val="20"/>
              </w:rPr>
            </w:pPr>
            <w:proofErr w:type="spellStart"/>
            <w:r w:rsidRPr="00821201">
              <w:rPr>
                <w:rFonts w:ascii="Times New Roman" w:hAnsi="Times New Roman" w:cs="Times New Roman"/>
                <w:color w:val="000000"/>
                <w:sz w:val="20"/>
                <w:szCs w:val="20"/>
              </w:rPr>
              <w:t>Ecstasy</w:t>
            </w:r>
            <w:proofErr w:type="spellEnd"/>
          </w:p>
        </w:tc>
        <w:tc>
          <w:tcPr>
            <w:tcW w:w="1594" w:type="dxa"/>
            <w:tcBorders>
              <w:top w:val="nil"/>
              <w:left w:val="single" w:sz="2" w:space="0" w:color="000000"/>
              <w:bottom w:val="single" w:sz="12" w:space="0" w:color="auto"/>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after="0"/>
              <w:jc w:val="right"/>
              <w:rPr>
                <w:rFonts w:ascii="Times New Roman" w:hAnsi="Times New Roman" w:cs="Times New Roman"/>
                <w:color w:val="000000"/>
                <w:sz w:val="20"/>
                <w:szCs w:val="20"/>
              </w:rPr>
            </w:pPr>
            <w:r w:rsidRPr="00821201">
              <w:rPr>
                <w:rFonts w:ascii="Times New Roman" w:hAnsi="Times New Roman" w:cs="Times New Roman"/>
                <w:color w:val="000000"/>
                <w:sz w:val="20"/>
                <w:szCs w:val="20"/>
              </w:rPr>
              <w:t>5,6</w:t>
            </w:r>
          </w:p>
        </w:tc>
        <w:tc>
          <w:tcPr>
            <w:tcW w:w="1433" w:type="dxa"/>
            <w:tcBorders>
              <w:top w:val="nil"/>
              <w:left w:val="single" w:sz="2" w:space="0" w:color="000000"/>
              <w:bottom w:val="single" w:sz="12" w:space="0" w:color="auto"/>
              <w:right w:val="single" w:sz="12" w:space="0" w:color="000000"/>
            </w:tcBorders>
            <w:shd w:val="clear" w:color="auto" w:fill="EAF1DD" w:themeFill="accent3" w:themeFillTint="33"/>
            <w:vAlign w:val="center"/>
          </w:tcPr>
          <w:p w:rsidR="008E6925" w:rsidRPr="00821201" w:rsidRDefault="008E6925" w:rsidP="009B2DE1">
            <w:pPr>
              <w:widowControl w:val="0"/>
              <w:autoSpaceDE w:val="0"/>
              <w:autoSpaceDN w:val="0"/>
              <w:adjustRightInd w:val="0"/>
              <w:spacing w:after="0"/>
              <w:jc w:val="right"/>
              <w:rPr>
                <w:rFonts w:ascii="Times New Roman" w:hAnsi="Times New Roman" w:cs="Times New Roman"/>
                <w:color w:val="000000"/>
                <w:sz w:val="20"/>
                <w:szCs w:val="20"/>
              </w:rPr>
            </w:pPr>
            <w:r w:rsidRPr="00821201">
              <w:rPr>
                <w:rFonts w:ascii="Times New Roman" w:hAnsi="Times New Roman" w:cs="Times New Roman"/>
                <w:color w:val="000000"/>
                <w:sz w:val="20"/>
                <w:szCs w:val="20"/>
              </w:rPr>
              <w:t>5,9</w:t>
            </w:r>
          </w:p>
        </w:tc>
      </w:tr>
    </w:tbl>
    <w:p w:rsidR="008E6925" w:rsidRDefault="008E6925" w:rsidP="009B2DE1">
      <w:pPr>
        <w:spacing w:after="0"/>
        <w:jc w:val="both"/>
        <w:rPr>
          <w:rFonts w:ascii="Times New Roman" w:hAnsi="Times New Roman" w:cs="Times New Roman"/>
          <w:sz w:val="18"/>
        </w:rPr>
      </w:pPr>
      <w:r w:rsidRPr="00095745">
        <w:rPr>
          <w:rFonts w:ascii="Times New Roman" w:hAnsi="Times New Roman" w:cs="Times New Roman"/>
          <w:sz w:val="18"/>
        </w:rPr>
        <w:t>Źródło: Raport z  „Używanie alkoholu i narkotyków przez młodzież szkolną. Raport z badań ankietowych zrealizowanych w Województwie Świętokrzyskim w 2015 r. Europejski Program Badań Ankietowych w Szkołach ESPAD”.</w:t>
      </w:r>
    </w:p>
    <w:p w:rsidR="00821201" w:rsidRPr="00821201" w:rsidRDefault="00821201" w:rsidP="008E6925">
      <w:pPr>
        <w:jc w:val="both"/>
        <w:rPr>
          <w:rFonts w:ascii="Times New Roman" w:hAnsi="Times New Roman" w:cs="Times New Roman"/>
          <w:sz w:val="18"/>
        </w:rPr>
      </w:pPr>
    </w:p>
    <w:p w:rsidR="008E6925" w:rsidRPr="000A0299" w:rsidRDefault="008E6925" w:rsidP="008E6925">
      <w:pPr>
        <w:spacing w:line="360" w:lineRule="auto"/>
        <w:jc w:val="both"/>
        <w:rPr>
          <w:rFonts w:ascii="Times New Roman" w:hAnsi="Times New Roman" w:cs="Times New Roman"/>
          <w:sz w:val="24"/>
        </w:rPr>
      </w:pPr>
      <w:r w:rsidRPr="000A0299">
        <w:rPr>
          <w:rFonts w:ascii="Times New Roman" w:hAnsi="Times New Roman" w:cs="Times New Roman"/>
          <w:sz w:val="24"/>
        </w:rPr>
        <w:t xml:space="preserve">W </w:t>
      </w:r>
      <w:r>
        <w:rPr>
          <w:rFonts w:ascii="Times New Roman" w:hAnsi="Times New Roman" w:cs="Times New Roman"/>
          <w:sz w:val="24"/>
        </w:rPr>
        <w:t>tabeli 2</w:t>
      </w:r>
      <w:r w:rsidR="00B47E38" w:rsidRPr="00C16166">
        <w:rPr>
          <w:rFonts w:ascii="Times New Roman" w:hAnsi="Times New Roman" w:cs="Times New Roman"/>
          <w:sz w:val="24"/>
          <w:szCs w:val="24"/>
        </w:rPr>
        <w:t xml:space="preserve"> przeds</w:t>
      </w:r>
      <w:r w:rsidR="00474352">
        <w:rPr>
          <w:rFonts w:ascii="Times New Roman" w:hAnsi="Times New Roman" w:cs="Times New Roman"/>
          <w:sz w:val="24"/>
          <w:szCs w:val="24"/>
        </w:rPr>
        <w:t>tawiono porównanie wyników z 2005 r. z wynikami z 201</w:t>
      </w:r>
      <w:r w:rsidR="00B47E38" w:rsidRPr="00C16166">
        <w:rPr>
          <w:rFonts w:ascii="Times New Roman" w:hAnsi="Times New Roman" w:cs="Times New Roman"/>
          <w:sz w:val="24"/>
          <w:szCs w:val="24"/>
        </w:rPr>
        <w:t>5 r. w zakresie eksperymentowania, aktualnego i częstego używania przetworów konopi. W obu grupach wiekowych obserwujemy wzrost wskaźników we wszystkich okresach czasowych.</w:t>
      </w:r>
    </w:p>
    <w:p w:rsidR="008E6925" w:rsidRPr="00793B36" w:rsidRDefault="008E6925" w:rsidP="00821201">
      <w:pPr>
        <w:widowControl w:val="0"/>
        <w:autoSpaceDE w:val="0"/>
        <w:autoSpaceDN w:val="0"/>
        <w:adjustRightInd w:val="0"/>
        <w:spacing w:after="0" w:line="360" w:lineRule="auto"/>
        <w:rPr>
          <w:rFonts w:ascii="Times New Roman" w:hAnsi="Times New Roman" w:cs="Times New Roman"/>
          <w:b/>
          <w:color w:val="000000"/>
          <w:sz w:val="20"/>
        </w:rPr>
      </w:pPr>
      <w:r w:rsidRPr="00793B36">
        <w:rPr>
          <w:rFonts w:ascii="Times New Roman" w:hAnsi="Times New Roman" w:cs="Times New Roman"/>
          <w:b/>
          <w:color w:val="000000"/>
          <w:sz w:val="20"/>
        </w:rPr>
        <w:t>Tabela 2</w:t>
      </w:r>
      <w:r w:rsidRPr="00793B36">
        <w:rPr>
          <w:rFonts w:ascii="Times New Roman" w:hAnsi="Times New Roman" w:cs="Times New Roman"/>
          <w:color w:val="000000"/>
          <w:sz w:val="20"/>
        </w:rPr>
        <w:t>. Używanie przetworów konopi</w:t>
      </w:r>
      <w:r w:rsidRPr="00793B36">
        <w:rPr>
          <w:rFonts w:ascii="Times New Roman" w:hAnsi="Times New Roman" w:cs="Times New Roman"/>
          <w:b/>
          <w:color w:val="000000"/>
          <w:sz w:val="20"/>
        </w:rPr>
        <w:t xml:space="preserve"> </w:t>
      </w:r>
    </w:p>
    <w:p w:rsidR="008E6925" w:rsidRPr="00095745" w:rsidRDefault="008E6925" w:rsidP="009B2DE1">
      <w:pPr>
        <w:spacing w:after="0"/>
        <w:jc w:val="both"/>
        <w:rPr>
          <w:rFonts w:ascii="Times New Roman" w:hAnsi="Times New Roman" w:cs="Times New Roman"/>
          <w:sz w:val="18"/>
        </w:rPr>
      </w:pPr>
      <w:r w:rsidRPr="00095745">
        <w:rPr>
          <w:rFonts w:ascii="Times New Roman" w:hAnsi="Times New Roman" w:cs="Times New Roman"/>
          <w:sz w:val="18"/>
        </w:rPr>
        <w:t>Źródło: Raport z  „Używanie alkoholu i narkotyków przez młodzież szkolną. Raport z badań ankietowych zrealizowanych w Województwie Świętokrzyskim w 2015 r. Europejski Program Badań Ankietowych w Szkołach ESPAD”.</w:t>
      </w:r>
    </w:p>
    <w:tbl>
      <w:tblPr>
        <w:tblStyle w:val="Tabela-Siatka"/>
        <w:tblW w:w="8557" w:type="dxa"/>
        <w:tblLayout w:type="fixed"/>
        <w:tblLook w:val="04A0"/>
      </w:tblPr>
      <w:tblGrid>
        <w:gridCol w:w="1217"/>
        <w:gridCol w:w="3614"/>
        <w:gridCol w:w="2119"/>
        <w:gridCol w:w="1607"/>
      </w:tblGrid>
      <w:tr w:rsidR="00B47E38" w:rsidTr="00930F9B">
        <w:trPr>
          <w:trHeight w:val="615"/>
        </w:trPr>
        <w:tc>
          <w:tcPr>
            <w:tcW w:w="1217" w:type="dxa"/>
            <w:shd w:val="clear" w:color="auto" w:fill="C2D69B" w:themeFill="accent3" w:themeFillTint="99"/>
            <w:vAlign w:val="center"/>
          </w:tcPr>
          <w:p w:rsidR="00B47E38" w:rsidRPr="00A2489C" w:rsidRDefault="00B47E38" w:rsidP="00FB5456">
            <w:pPr>
              <w:jc w:val="center"/>
              <w:rPr>
                <w:rFonts w:ascii="Times New Roman" w:hAnsi="Times New Roman" w:cs="Times New Roman"/>
              </w:rPr>
            </w:pPr>
            <w:r w:rsidRPr="00A2489C">
              <w:rPr>
                <w:rFonts w:ascii="Times New Roman" w:hAnsi="Times New Roman" w:cs="Times New Roman"/>
              </w:rPr>
              <w:t>Poziom klasy</w:t>
            </w:r>
          </w:p>
        </w:tc>
        <w:tc>
          <w:tcPr>
            <w:tcW w:w="3614" w:type="dxa"/>
            <w:shd w:val="clear" w:color="auto" w:fill="C2D69B" w:themeFill="accent3" w:themeFillTint="99"/>
            <w:vAlign w:val="center"/>
          </w:tcPr>
          <w:p w:rsidR="00B47E38" w:rsidRDefault="00B47E38" w:rsidP="00FB5456">
            <w:pPr>
              <w:jc w:val="center"/>
            </w:pPr>
          </w:p>
        </w:tc>
        <w:tc>
          <w:tcPr>
            <w:tcW w:w="2119" w:type="dxa"/>
            <w:shd w:val="clear" w:color="auto" w:fill="C2D69B" w:themeFill="accent3" w:themeFillTint="99"/>
            <w:vAlign w:val="center"/>
          </w:tcPr>
          <w:p w:rsidR="00B47E38" w:rsidRPr="00317683" w:rsidRDefault="00B47E38" w:rsidP="00FB5456">
            <w:pPr>
              <w:widowControl w:val="0"/>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2005</w:t>
            </w:r>
          </w:p>
        </w:tc>
        <w:tc>
          <w:tcPr>
            <w:tcW w:w="1607" w:type="dxa"/>
            <w:shd w:val="clear" w:color="auto" w:fill="C2D69B" w:themeFill="accent3" w:themeFillTint="99"/>
            <w:vAlign w:val="center"/>
          </w:tcPr>
          <w:p w:rsidR="00B47E38" w:rsidRPr="00317683" w:rsidRDefault="00B47E38" w:rsidP="00FB5456">
            <w:pPr>
              <w:widowControl w:val="0"/>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2015</w:t>
            </w:r>
          </w:p>
        </w:tc>
      </w:tr>
      <w:tr w:rsidR="00B47E38" w:rsidTr="00930F9B">
        <w:trPr>
          <w:trHeight w:val="818"/>
        </w:trPr>
        <w:tc>
          <w:tcPr>
            <w:tcW w:w="1217" w:type="dxa"/>
            <w:shd w:val="clear" w:color="auto" w:fill="C2D69B" w:themeFill="accent3" w:themeFillTint="99"/>
          </w:tcPr>
          <w:p w:rsidR="00B47E38" w:rsidRPr="00A2489C" w:rsidRDefault="00B47E38" w:rsidP="00FB5456">
            <w:pPr>
              <w:widowControl w:val="0"/>
              <w:autoSpaceDE w:val="0"/>
              <w:autoSpaceDN w:val="0"/>
              <w:adjustRightInd w:val="0"/>
              <w:rPr>
                <w:rFonts w:ascii="Times New Roman" w:eastAsia="Calibri" w:hAnsi="Times New Roman" w:cs="Times New Roman"/>
                <w:color w:val="000000"/>
              </w:rPr>
            </w:pPr>
            <w:r w:rsidRPr="00E439CF">
              <w:rPr>
                <w:rFonts w:ascii="Times New Roman" w:eastAsia="Calibri" w:hAnsi="Times New Roman" w:cs="Times New Roman"/>
                <w:color w:val="000000"/>
              </w:rPr>
              <w:t>III klasy gimnazjum</w:t>
            </w:r>
          </w:p>
        </w:tc>
        <w:tc>
          <w:tcPr>
            <w:tcW w:w="3614" w:type="dxa"/>
            <w:shd w:val="clear" w:color="auto" w:fill="EAF1DD" w:themeFill="accent3" w:themeFillTint="33"/>
            <w:vAlign w:val="center"/>
          </w:tcPr>
          <w:p w:rsidR="00B47E38" w:rsidRDefault="00B47E38" w:rsidP="00FB5456">
            <w:pPr>
              <w:rPr>
                <w:rFonts w:ascii="Times New Roman" w:hAnsi="Times New Roman" w:cs="Times New Roman"/>
                <w:color w:val="000000"/>
              </w:rPr>
            </w:pPr>
            <w:r w:rsidRPr="00391323">
              <w:rPr>
                <w:rFonts w:ascii="Times New Roman" w:hAnsi="Times New Roman" w:cs="Times New Roman"/>
                <w:color w:val="000000"/>
              </w:rPr>
              <w:t>Kiedykolwiek w życiu</w:t>
            </w:r>
          </w:p>
          <w:p w:rsidR="00B47E38" w:rsidRDefault="00B47E38" w:rsidP="00FB5456">
            <w:pPr>
              <w:rPr>
                <w:rFonts w:ascii="Times New Roman" w:hAnsi="Times New Roman" w:cs="Times New Roman"/>
                <w:color w:val="000000"/>
              </w:rPr>
            </w:pPr>
            <w:r w:rsidRPr="00391323">
              <w:rPr>
                <w:rFonts w:ascii="Times New Roman" w:hAnsi="Times New Roman" w:cs="Times New Roman"/>
                <w:color w:val="000000"/>
              </w:rPr>
              <w:t>W czasie 12 miesięcy przed badaniem</w:t>
            </w:r>
          </w:p>
          <w:p w:rsidR="00B47E38" w:rsidRPr="00A2489C" w:rsidRDefault="00B47E38" w:rsidP="00FB5456">
            <w:pPr>
              <w:rPr>
                <w:rFonts w:ascii="Times New Roman" w:eastAsia="Calibri" w:hAnsi="Times New Roman" w:cs="Times New Roman"/>
                <w:color w:val="000000"/>
              </w:rPr>
            </w:pPr>
            <w:r w:rsidRPr="00391323">
              <w:rPr>
                <w:rFonts w:ascii="Times New Roman" w:hAnsi="Times New Roman" w:cs="Times New Roman"/>
                <w:color w:val="000000"/>
              </w:rPr>
              <w:t>W czasie 30 dni przed badaniem</w:t>
            </w:r>
          </w:p>
        </w:tc>
        <w:tc>
          <w:tcPr>
            <w:tcW w:w="2119" w:type="dxa"/>
            <w:shd w:val="clear" w:color="auto" w:fill="EAF1DD" w:themeFill="accent3" w:themeFillTint="33"/>
            <w:vAlign w:val="center"/>
          </w:tcPr>
          <w:p w:rsidR="00B47E38" w:rsidRDefault="00B47E38" w:rsidP="00FB5456">
            <w:pPr>
              <w:jc w:val="right"/>
              <w:rPr>
                <w:rFonts w:ascii="Times New Roman" w:hAnsi="Times New Roman" w:cs="Times New Roman"/>
              </w:rPr>
            </w:pPr>
            <w:r>
              <w:rPr>
                <w:rFonts w:ascii="Times New Roman" w:hAnsi="Times New Roman" w:cs="Times New Roman"/>
              </w:rPr>
              <w:t>13,1</w:t>
            </w:r>
          </w:p>
          <w:p w:rsidR="00B47E38" w:rsidRDefault="00B47E38" w:rsidP="00FB5456">
            <w:pPr>
              <w:jc w:val="right"/>
              <w:rPr>
                <w:rFonts w:ascii="Times New Roman" w:hAnsi="Times New Roman" w:cs="Times New Roman"/>
              </w:rPr>
            </w:pPr>
            <w:r>
              <w:rPr>
                <w:rFonts w:ascii="Times New Roman" w:hAnsi="Times New Roman" w:cs="Times New Roman"/>
              </w:rPr>
              <w:t>9,3</w:t>
            </w:r>
          </w:p>
          <w:p w:rsidR="00B47E38" w:rsidRPr="00BA1098" w:rsidRDefault="00B47E38" w:rsidP="00FB5456">
            <w:pPr>
              <w:jc w:val="right"/>
              <w:rPr>
                <w:rFonts w:ascii="Times New Roman" w:hAnsi="Times New Roman" w:cs="Times New Roman"/>
              </w:rPr>
            </w:pPr>
            <w:r>
              <w:rPr>
                <w:rFonts w:ascii="Times New Roman" w:hAnsi="Times New Roman" w:cs="Times New Roman"/>
              </w:rPr>
              <w:t>4,3</w:t>
            </w:r>
          </w:p>
        </w:tc>
        <w:tc>
          <w:tcPr>
            <w:tcW w:w="1607" w:type="dxa"/>
            <w:shd w:val="clear" w:color="auto" w:fill="EAF1DD" w:themeFill="accent3" w:themeFillTint="33"/>
            <w:vAlign w:val="center"/>
          </w:tcPr>
          <w:p w:rsidR="00B47E38" w:rsidRDefault="00B47E38" w:rsidP="00FB5456">
            <w:pPr>
              <w:jc w:val="right"/>
              <w:rPr>
                <w:rFonts w:ascii="Times New Roman" w:hAnsi="Times New Roman" w:cs="Times New Roman"/>
              </w:rPr>
            </w:pPr>
            <w:r>
              <w:rPr>
                <w:rFonts w:ascii="Times New Roman" w:hAnsi="Times New Roman" w:cs="Times New Roman"/>
              </w:rPr>
              <w:t>24,3</w:t>
            </w:r>
          </w:p>
          <w:p w:rsidR="00B47E38" w:rsidRDefault="00B47E38" w:rsidP="00FB5456">
            <w:pPr>
              <w:jc w:val="right"/>
              <w:rPr>
                <w:rFonts w:ascii="Times New Roman" w:hAnsi="Times New Roman" w:cs="Times New Roman"/>
              </w:rPr>
            </w:pPr>
            <w:r>
              <w:rPr>
                <w:rFonts w:ascii="Times New Roman" w:hAnsi="Times New Roman" w:cs="Times New Roman"/>
              </w:rPr>
              <w:t>18,7</w:t>
            </w:r>
          </w:p>
          <w:p w:rsidR="00B47E38" w:rsidRPr="00BA1098" w:rsidRDefault="00B47E38" w:rsidP="00FB5456">
            <w:pPr>
              <w:jc w:val="right"/>
              <w:rPr>
                <w:rFonts w:ascii="Times New Roman" w:hAnsi="Times New Roman" w:cs="Times New Roman"/>
              </w:rPr>
            </w:pPr>
            <w:r>
              <w:rPr>
                <w:rFonts w:ascii="Times New Roman" w:hAnsi="Times New Roman" w:cs="Times New Roman"/>
              </w:rPr>
              <w:t>11,4</w:t>
            </w:r>
          </w:p>
        </w:tc>
      </w:tr>
      <w:tr w:rsidR="00B47E38" w:rsidTr="00930F9B">
        <w:trPr>
          <w:trHeight w:val="1060"/>
        </w:trPr>
        <w:tc>
          <w:tcPr>
            <w:tcW w:w="1217" w:type="dxa"/>
            <w:shd w:val="clear" w:color="auto" w:fill="C2D69B" w:themeFill="accent3" w:themeFillTint="99"/>
          </w:tcPr>
          <w:p w:rsidR="00B47E38" w:rsidRPr="00E439CF" w:rsidRDefault="00B47E38" w:rsidP="00FB5456">
            <w:pPr>
              <w:widowControl w:val="0"/>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 xml:space="preserve">II klasy szkół </w:t>
            </w:r>
            <w:proofErr w:type="spellStart"/>
            <w:r>
              <w:rPr>
                <w:rFonts w:ascii="Times New Roman" w:eastAsia="Calibri" w:hAnsi="Times New Roman" w:cs="Times New Roman"/>
                <w:color w:val="000000"/>
              </w:rPr>
              <w:t>ponadgimna</w:t>
            </w:r>
            <w:r w:rsidRPr="00E439CF">
              <w:rPr>
                <w:rFonts w:ascii="Times New Roman" w:eastAsia="Calibri" w:hAnsi="Times New Roman" w:cs="Times New Roman"/>
                <w:color w:val="000000"/>
              </w:rPr>
              <w:t>zjalnych</w:t>
            </w:r>
            <w:proofErr w:type="spellEnd"/>
          </w:p>
          <w:p w:rsidR="00B47E38" w:rsidRDefault="00B47E38" w:rsidP="00FB5456"/>
        </w:tc>
        <w:tc>
          <w:tcPr>
            <w:tcW w:w="3614" w:type="dxa"/>
            <w:shd w:val="clear" w:color="auto" w:fill="EAF1DD" w:themeFill="accent3" w:themeFillTint="33"/>
            <w:vAlign w:val="center"/>
          </w:tcPr>
          <w:p w:rsidR="00B47E38" w:rsidRDefault="00B47E38" w:rsidP="00FB5456">
            <w:pPr>
              <w:rPr>
                <w:rFonts w:ascii="Times New Roman" w:hAnsi="Times New Roman" w:cs="Times New Roman"/>
                <w:color w:val="000000"/>
              </w:rPr>
            </w:pPr>
            <w:r w:rsidRPr="00391323">
              <w:rPr>
                <w:rFonts w:ascii="Times New Roman" w:hAnsi="Times New Roman" w:cs="Times New Roman"/>
                <w:color w:val="000000"/>
              </w:rPr>
              <w:t>Kiedykolwiek w życiu</w:t>
            </w:r>
          </w:p>
          <w:p w:rsidR="00B47E38" w:rsidRDefault="00B47E38" w:rsidP="00FB5456">
            <w:pPr>
              <w:rPr>
                <w:rFonts w:ascii="Times New Roman" w:hAnsi="Times New Roman" w:cs="Times New Roman"/>
                <w:color w:val="000000"/>
              </w:rPr>
            </w:pPr>
            <w:r w:rsidRPr="00391323">
              <w:rPr>
                <w:rFonts w:ascii="Times New Roman" w:hAnsi="Times New Roman" w:cs="Times New Roman"/>
                <w:color w:val="000000"/>
              </w:rPr>
              <w:t>W czasie 12 miesięcy przed badaniem</w:t>
            </w:r>
          </w:p>
          <w:p w:rsidR="00B47E38" w:rsidRPr="00A2489C" w:rsidRDefault="00B47E38" w:rsidP="00FB5456">
            <w:pPr>
              <w:rPr>
                <w:rFonts w:ascii="Times New Roman" w:eastAsia="Calibri" w:hAnsi="Times New Roman" w:cs="Times New Roman"/>
                <w:color w:val="000000"/>
              </w:rPr>
            </w:pPr>
            <w:r w:rsidRPr="00391323">
              <w:rPr>
                <w:rFonts w:ascii="Times New Roman" w:hAnsi="Times New Roman" w:cs="Times New Roman"/>
                <w:color w:val="000000"/>
              </w:rPr>
              <w:t>W czasie 30 dni przed badaniem</w:t>
            </w:r>
          </w:p>
        </w:tc>
        <w:tc>
          <w:tcPr>
            <w:tcW w:w="2119" w:type="dxa"/>
            <w:shd w:val="clear" w:color="auto" w:fill="EAF1DD" w:themeFill="accent3" w:themeFillTint="33"/>
            <w:vAlign w:val="center"/>
          </w:tcPr>
          <w:p w:rsidR="00B47E38" w:rsidRDefault="00B47E38" w:rsidP="00FB5456">
            <w:pPr>
              <w:jc w:val="right"/>
              <w:rPr>
                <w:rFonts w:ascii="Times New Roman" w:hAnsi="Times New Roman" w:cs="Times New Roman"/>
              </w:rPr>
            </w:pPr>
            <w:r>
              <w:rPr>
                <w:rFonts w:ascii="Times New Roman" w:hAnsi="Times New Roman" w:cs="Times New Roman"/>
              </w:rPr>
              <w:t>27,9</w:t>
            </w:r>
          </w:p>
          <w:p w:rsidR="00B47E38" w:rsidRDefault="00B47E38" w:rsidP="00FB5456">
            <w:pPr>
              <w:jc w:val="right"/>
              <w:rPr>
                <w:rFonts w:ascii="Times New Roman" w:hAnsi="Times New Roman" w:cs="Times New Roman"/>
              </w:rPr>
            </w:pPr>
            <w:r>
              <w:rPr>
                <w:rFonts w:ascii="Times New Roman" w:hAnsi="Times New Roman" w:cs="Times New Roman"/>
              </w:rPr>
              <w:t>18,3</w:t>
            </w:r>
          </w:p>
          <w:p w:rsidR="00B47E38" w:rsidRPr="00BA1098" w:rsidRDefault="00B47E38" w:rsidP="00FB5456">
            <w:pPr>
              <w:jc w:val="right"/>
              <w:rPr>
                <w:rFonts w:ascii="Times New Roman" w:hAnsi="Times New Roman" w:cs="Times New Roman"/>
              </w:rPr>
            </w:pPr>
            <w:r>
              <w:rPr>
                <w:rFonts w:ascii="Times New Roman" w:hAnsi="Times New Roman" w:cs="Times New Roman"/>
              </w:rPr>
              <w:t>9,8</w:t>
            </w:r>
          </w:p>
        </w:tc>
        <w:tc>
          <w:tcPr>
            <w:tcW w:w="1607" w:type="dxa"/>
            <w:shd w:val="clear" w:color="auto" w:fill="EAF1DD" w:themeFill="accent3" w:themeFillTint="33"/>
            <w:vAlign w:val="center"/>
          </w:tcPr>
          <w:p w:rsidR="00B47E38" w:rsidRDefault="00B47E38" w:rsidP="00FB5456">
            <w:pPr>
              <w:jc w:val="right"/>
              <w:rPr>
                <w:rFonts w:ascii="Times New Roman" w:hAnsi="Times New Roman" w:cs="Times New Roman"/>
              </w:rPr>
            </w:pPr>
            <w:r>
              <w:rPr>
                <w:rFonts w:ascii="Times New Roman" w:hAnsi="Times New Roman" w:cs="Times New Roman"/>
              </w:rPr>
              <w:t>39,8</w:t>
            </w:r>
          </w:p>
          <w:p w:rsidR="00B47E38" w:rsidRDefault="00B47E38" w:rsidP="00FB5456">
            <w:pPr>
              <w:jc w:val="right"/>
              <w:rPr>
                <w:rFonts w:ascii="Times New Roman" w:hAnsi="Times New Roman" w:cs="Times New Roman"/>
              </w:rPr>
            </w:pPr>
            <w:r>
              <w:rPr>
                <w:rFonts w:ascii="Times New Roman" w:hAnsi="Times New Roman" w:cs="Times New Roman"/>
              </w:rPr>
              <w:t>29,1</w:t>
            </w:r>
          </w:p>
          <w:p w:rsidR="00B47E38" w:rsidRPr="00BA1098" w:rsidRDefault="00B47E38" w:rsidP="00FB5456">
            <w:pPr>
              <w:jc w:val="right"/>
              <w:rPr>
                <w:rFonts w:ascii="Times New Roman" w:hAnsi="Times New Roman" w:cs="Times New Roman"/>
              </w:rPr>
            </w:pPr>
            <w:r>
              <w:rPr>
                <w:rFonts w:ascii="Times New Roman" w:hAnsi="Times New Roman" w:cs="Times New Roman"/>
              </w:rPr>
              <w:t>15,5</w:t>
            </w:r>
          </w:p>
        </w:tc>
      </w:tr>
    </w:tbl>
    <w:p w:rsidR="00821201" w:rsidRDefault="00B47E38" w:rsidP="008E6925">
      <w:pPr>
        <w:spacing w:line="360" w:lineRule="auto"/>
        <w:jc w:val="both"/>
        <w:rPr>
          <w:rFonts w:ascii="Times New Roman" w:eastAsia="Calibri" w:hAnsi="Times New Roman" w:cs="Times New Roman"/>
          <w:sz w:val="18"/>
          <w:szCs w:val="20"/>
        </w:rPr>
      </w:pPr>
      <w:r w:rsidRPr="00391323">
        <w:rPr>
          <w:rFonts w:ascii="Times New Roman" w:eastAsia="Calibri" w:hAnsi="Times New Roman" w:cs="Times New Roman"/>
          <w:sz w:val="18"/>
          <w:szCs w:val="20"/>
        </w:rPr>
        <w:t xml:space="preserve">Źródło: </w:t>
      </w:r>
      <w:r w:rsidRPr="00E439CF">
        <w:rPr>
          <w:rFonts w:ascii="Times New Roman" w:eastAsia="Calibri" w:hAnsi="Times New Roman" w:cs="Times New Roman"/>
          <w:sz w:val="18"/>
          <w:szCs w:val="20"/>
        </w:rPr>
        <w:t xml:space="preserve">Raport z  </w:t>
      </w:r>
      <w:r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Pr>
          <w:rFonts w:ascii="Times New Roman" w:eastAsia="Calibri" w:hAnsi="Times New Roman" w:cs="Times New Roman"/>
          <w:sz w:val="18"/>
          <w:szCs w:val="20"/>
        </w:rPr>
        <w:t>towych</w:t>
      </w:r>
      <w:r w:rsidRPr="00133FAE">
        <w:rPr>
          <w:rFonts w:ascii="Times New Roman" w:eastAsia="Calibri" w:hAnsi="Times New Roman" w:cs="Times New Roman"/>
          <w:sz w:val="18"/>
          <w:szCs w:val="20"/>
        </w:rPr>
        <w:t xml:space="preserve"> w Szkołach ESPAD”.</w:t>
      </w:r>
    </w:p>
    <w:p w:rsidR="00B47E38" w:rsidRPr="00B47E38" w:rsidRDefault="00B47E38" w:rsidP="00B47E38">
      <w:pPr>
        <w:spacing w:after="0" w:line="360" w:lineRule="auto"/>
        <w:ind w:firstLine="708"/>
        <w:jc w:val="both"/>
        <w:rPr>
          <w:rFonts w:ascii="Times New Roman" w:hAnsi="Times New Roman" w:cs="Times New Roman"/>
          <w:sz w:val="24"/>
          <w:szCs w:val="24"/>
        </w:rPr>
      </w:pPr>
      <w:r w:rsidRPr="00C16166">
        <w:rPr>
          <w:rFonts w:ascii="Times New Roman" w:hAnsi="Times New Roman" w:cs="Times New Roman"/>
          <w:sz w:val="24"/>
          <w:szCs w:val="24"/>
        </w:rPr>
        <w:t xml:space="preserve">Zaprezentowane </w:t>
      </w:r>
      <w:r w:rsidR="00474352">
        <w:rPr>
          <w:rFonts w:ascii="Times New Roman" w:hAnsi="Times New Roman" w:cs="Times New Roman"/>
          <w:sz w:val="24"/>
          <w:szCs w:val="24"/>
        </w:rPr>
        <w:t xml:space="preserve">powyżej </w:t>
      </w:r>
      <w:r w:rsidRPr="00C16166">
        <w:rPr>
          <w:rFonts w:ascii="Times New Roman" w:hAnsi="Times New Roman" w:cs="Times New Roman"/>
          <w:sz w:val="24"/>
          <w:szCs w:val="24"/>
        </w:rPr>
        <w:t xml:space="preserve">zestawienie trendów w rozpowszechnieniu doświadczeń </w:t>
      </w:r>
      <w:r>
        <w:rPr>
          <w:rFonts w:ascii="Times New Roman" w:hAnsi="Times New Roman" w:cs="Times New Roman"/>
          <w:sz w:val="24"/>
          <w:szCs w:val="24"/>
        </w:rPr>
        <w:t xml:space="preserve">                </w:t>
      </w:r>
      <w:r w:rsidRPr="00C16166">
        <w:rPr>
          <w:rFonts w:ascii="Times New Roman" w:hAnsi="Times New Roman" w:cs="Times New Roman"/>
          <w:sz w:val="24"/>
          <w:szCs w:val="24"/>
        </w:rPr>
        <w:t xml:space="preserve">z poszczególnymi narkotykami w Województwie Świętokrzyskim na tle trendów ogólnopolskich pokazuje specyfikę lokalnej sytuacji w województwie. Wprawdzie niektóre wskaźniki zmieniają się na poziomie województwa w podobny sposób jak w skali kraju, </w:t>
      </w:r>
      <w:r>
        <w:rPr>
          <w:rFonts w:ascii="Times New Roman" w:hAnsi="Times New Roman" w:cs="Times New Roman"/>
          <w:sz w:val="24"/>
          <w:szCs w:val="24"/>
        </w:rPr>
        <w:t xml:space="preserve">          </w:t>
      </w:r>
      <w:r w:rsidRPr="00C16166">
        <w:rPr>
          <w:rFonts w:ascii="Times New Roman" w:hAnsi="Times New Roman" w:cs="Times New Roman"/>
          <w:sz w:val="24"/>
          <w:szCs w:val="24"/>
        </w:rPr>
        <w:t xml:space="preserve">to jednak zmiany innych przebiegają odmiennie. Trendy w zakresie eksperymentowania, </w:t>
      </w:r>
      <w:r w:rsidRPr="00C16166">
        <w:rPr>
          <w:rFonts w:ascii="Times New Roman" w:hAnsi="Times New Roman" w:cs="Times New Roman"/>
          <w:sz w:val="24"/>
          <w:szCs w:val="24"/>
        </w:rPr>
        <w:lastRenderedPageBreak/>
        <w:t>aktualnego i częstego używania marihuany zdają się przebiegać w ostatnich 10 latach podobnie jak na poziomie ogólnopolskim.</w:t>
      </w:r>
    </w:p>
    <w:p w:rsidR="008E6925" w:rsidRPr="00821201" w:rsidRDefault="008E6925" w:rsidP="008E75CA">
      <w:pPr>
        <w:pStyle w:val="Akapitzlist"/>
        <w:numPr>
          <w:ilvl w:val="0"/>
          <w:numId w:val="2"/>
        </w:numPr>
        <w:spacing w:line="360" w:lineRule="auto"/>
        <w:ind w:left="284" w:hanging="426"/>
        <w:jc w:val="both"/>
        <w:rPr>
          <w:rFonts w:ascii="Times New Roman" w:hAnsi="Times New Roman" w:cs="Times New Roman"/>
          <w:b/>
          <w:sz w:val="24"/>
          <w:szCs w:val="24"/>
        </w:rPr>
      </w:pPr>
      <w:r w:rsidRPr="007B7E17">
        <w:rPr>
          <w:rFonts w:ascii="Times New Roman" w:hAnsi="Times New Roman" w:cs="Times New Roman"/>
          <w:b/>
          <w:sz w:val="24"/>
          <w:szCs w:val="24"/>
        </w:rPr>
        <w:t xml:space="preserve">Narkomania: Problemowe używanie narkotyków oraz konsekwencje zdrowotne </w:t>
      </w:r>
      <w:r w:rsidR="00821201">
        <w:rPr>
          <w:rFonts w:ascii="Times New Roman" w:hAnsi="Times New Roman" w:cs="Times New Roman"/>
          <w:b/>
          <w:sz w:val="24"/>
          <w:szCs w:val="24"/>
        </w:rPr>
        <w:t xml:space="preserve">               </w:t>
      </w:r>
      <w:r w:rsidRPr="007B7E17">
        <w:rPr>
          <w:rFonts w:ascii="Times New Roman" w:hAnsi="Times New Roman" w:cs="Times New Roman"/>
          <w:b/>
          <w:sz w:val="24"/>
          <w:szCs w:val="24"/>
        </w:rPr>
        <w:t>i społeczne</w:t>
      </w:r>
    </w:p>
    <w:p w:rsidR="008E6925" w:rsidRPr="003F2C10" w:rsidRDefault="008E6925" w:rsidP="00821201">
      <w:pPr>
        <w:spacing w:after="0" w:line="360" w:lineRule="auto"/>
        <w:ind w:firstLine="708"/>
        <w:jc w:val="both"/>
        <w:rPr>
          <w:rFonts w:ascii="Times New Roman" w:hAnsi="Times New Roman"/>
          <w:sz w:val="24"/>
        </w:rPr>
      </w:pPr>
      <w:r w:rsidRPr="003F2C10">
        <w:rPr>
          <w:rFonts w:ascii="Times New Roman" w:hAnsi="Times New Roman"/>
          <w:sz w:val="24"/>
        </w:rPr>
        <w:t xml:space="preserve">Specyfika używania substancji psychoaktywnych wykazuje dużą dynamikę z uwagi </w:t>
      </w:r>
      <w:r>
        <w:rPr>
          <w:rFonts w:ascii="Times New Roman" w:hAnsi="Times New Roman"/>
          <w:sz w:val="24"/>
        </w:rPr>
        <w:br/>
      </w:r>
      <w:r w:rsidRPr="003F2C10">
        <w:rPr>
          <w:rFonts w:ascii="Times New Roman" w:hAnsi="Times New Roman"/>
          <w:sz w:val="24"/>
        </w:rPr>
        <w:t>na fakt coraz częstszego pojawiania się na</w:t>
      </w:r>
      <w:r>
        <w:rPr>
          <w:rFonts w:ascii="Times New Roman" w:hAnsi="Times New Roman"/>
          <w:sz w:val="24"/>
        </w:rPr>
        <w:t xml:space="preserve"> „rynku” nowych środków o różnym sposobie</w:t>
      </w:r>
      <w:r w:rsidRPr="003F2C10">
        <w:rPr>
          <w:rFonts w:ascii="Times New Roman" w:hAnsi="Times New Roman"/>
          <w:sz w:val="24"/>
        </w:rPr>
        <w:t xml:space="preserve"> oddziaływania na człowieka.  </w:t>
      </w:r>
    </w:p>
    <w:p w:rsidR="008E6925" w:rsidRPr="003F2C10" w:rsidRDefault="008E6925" w:rsidP="00821201">
      <w:pPr>
        <w:spacing w:after="0" w:line="360" w:lineRule="auto"/>
        <w:ind w:firstLine="708"/>
        <w:jc w:val="both"/>
        <w:rPr>
          <w:rFonts w:ascii="Times New Roman" w:hAnsi="Times New Roman"/>
          <w:sz w:val="24"/>
        </w:rPr>
      </w:pPr>
      <w:r w:rsidRPr="003F2C10">
        <w:rPr>
          <w:rFonts w:ascii="Times New Roman" w:hAnsi="Times New Roman"/>
          <w:sz w:val="24"/>
        </w:rPr>
        <w:t>Główną konsekwencją przyjmowania substancji psychoaktywnych przez człowieka jest rozwój zespołu uzależnienia. Trzeba jednak pamiętać, że toksykomania prowadzi również do pasma problemów zdrowotnych, społecznych</w:t>
      </w:r>
      <w:r>
        <w:rPr>
          <w:rFonts w:ascii="Times New Roman" w:hAnsi="Times New Roman"/>
          <w:sz w:val="24"/>
        </w:rPr>
        <w:t>,</w:t>
      </w:r>
      <w:r w:rsidRPr="003F2C10">
        <w:rPr>
          <w:rFonts w:ascii="Times New Roman" w:hAnsi="Times New Roman"/>
          <w:sz w:val="24"/>
        </w:rPr>
        <w:t xml:space="preserve"> ekonomicznych czy prawnych. </w:t>
      </w:r>
    </w:p>
    <w:p w:rsidR="008E6925" w:rsidRPr="003F2C10" w:rsidRDefault="008E6925" w:rsidP="00821201">
      <w:pPr>
        <w:spacing w:after="0" w:line="360" w:lineRule="auto"/>
        <w:ind w:firstLine="708"/>
        <w:jc w:val="both"/>
        <w:rPr>
          <w:rFonts w:ascii="Times New Roman" w:hAnsi="Times New Roman"/>
          <w:sz w:val="24"/>
        </w:rPr>
      </w:pPr>
      <w:r w:rsidRPr="003F2C10">
        <w:rPr>
          <w:rFonts w:ascii="Times New Roman" w:hAnsi="Times New Roman"/>
          <w:sz w:val="24"/>
        </w:rPr>
        <w:t>Jako szkody zdrowotne spowodowane przyjmowaniem substancji psychoaktywnych można wyróżnić m.in.</w:t>
      </w:r>
      <w:r w:rsidRPr="003F2C10">
        <w:rPr>
          <w:rFonts w:ascii="Times New Roman" w:hAnsi="Times New Roman"/>
          <w:sz w:val="24"/>
          <w:vertAlign w:val="superscript"/>
        </w:rPr>
        <w:footnoteReference w:id="6"/>
      </w:r>
      <w:r w:rsidRPr="003F2C10">
        <w:rPr>
          <w:rFonts w:ascii="Times New Roman" w:hAnsi="Times New Roman"/>
          <w:sz w:val="24"/>
        </w:rPr>
        <w:t>:</w:t>
      </w:r>
    </w:p>
    <w:p w:rsidR="008E6925" w:rsidRPr="003F2C10" w:rsidRDefault="008E6925" w:rsidP="00821201">
      <w:pPr>
        <w:spacing w:after="0" w:line="360" w:lineRule="auto"/>
        <w:ind w:firstLine="708"/>
        <w:jc w:val="both"/>
        <w:rPr>
          <w:rFonts w:ascii="Times New Roman" w:hAnsi="Times New Roman"/>
          <w:sz w:val="24"/>
        </w:rPr>
      </w:pPr>
      <w:r w:rsidRPr="003F2C10">
        <w:rPr>
          <w:rFonts w:ascii="Times New Roman" w:hAnsi="Times New Roman"/>
          <w:sz w:val="24"/>
        </w:rPr>
        <w:t>• uzależnienia,</w:t>
      </w:r>
    </w:p>
    <w:p w:rsidR="008E6925" w:rsidRPr="003F2C10" w:rsidRDefault="008E6925" w:rsidP="00821201">
      <w:pPr>
        <w:spacing w:after="0" w:line="360" w:lineRule="auto"/>
        <w:ind w:firstLine="708"/>
        <w:jc w:val="both"/>
        <w:rPr>
          <w:rFonts w:ascii="Times New Roman" w:hAnsi="Times New Roman"/>
          <w:sz w:val="24"/>
        </w:rPr>
      </w:pPr>
      <w:r w:rsidRPr="003F2C10">
        <w:rPr>
          <w:rFonts w:ascii="Times New Roman" w:hAnsi="Times New Roman"/>
          <w:sz w:val="24"/>
        </w:rPr>
        <w:t>• zaburzenia psychiczne (nerwice, psychozy, stany depresyjne i lękowe),</w:t>
      </w:r>
    </w:p>
    <w:p w:rsidR="008E6925" w:rsidRPr="003F2C10" w:rsidRDefault="008E6925" w:rsidP="00821201">
      <w:pPr>
        <w:spacing w:after="0" w:line="360" w:lineRule="auto"/>
        <w:ind w:left="851" w:hanging="143"/>
        <w:jc w:val="both"/>
        <w:rPr>
          <w:rFonts w:ascii="Times New Roman" w:hAnsi="Times New Roman"/>
          <w:sz w:val="24"/>
          <w:szCs w:val="24"/>
        </w:rPr>
      </w:pPr>
      <w:r w:rsidRPr="003F2C10">
        <w:rPr>
          <w:rFonts w:ascii="Times New Roman" w:hAnsi="Times New Roman"/>
          <w:sz w:val="24"/>
        </w:rPr>
        <w:t xml:space="preserve">• pogorszenie </w:t>
      </w:r>
      <w:r w:rsidRPr="003F2C10">
        <w:rPr>
          <w:rFonts w:ascii="Times New Roman" w:hAnsi="Times New Roman"/>
          <w:sz w:val="24"/>
          <w:szCs w:val="24"/>
        </w:rPr>
        <w:t>stanu fizycznego, uszkodzenia narządów wewnętrznych (wątroby, nerek, układu krwiotwórczego i innych),</w:t>
      </w:r>
    </w:p>
    <w:p w:rsidR="008E6925" w:rsidRPr="003F2C10" w:rsidRDefault="008E6925" w:rsidP="00821201">
      <w:pPr>
        <w:spacing w:after="0" w:line="360" w:lineRule="auto"/>
        <w:ind w:firstLine="708"/>
        <w:jc w:val="both"/>
        <w:rPr>
          <w:rFonts w:ascii="Times New Roman" w:hAnsi="Times New Roman"/>
          <w:sz w:val="24"/>
          <w:szCs w:val="24"/>
        </w:rPr>
      </w:pPr>
      <w:r w:rsidRPr="003F2C10">
        <w:rPr>
          <w:rFonts w:ascii="Times New Roman" w:hAnsi="Times New Roman"/>
          <w:sz w:val="24"/>
          <w:szCs w:val="24"/>
        </w:rPr>
        <w:t>• śmiertelne przedawkowania i zatrucia,</w:t>
      </w:r>
    </w:p>
    <w:p w:rsidR="008E6925" w:rsidRPr="003F2C10" w:rsidRDefault="008E6925" w:rsidP="00821201">
      <w:pPr>
        <w:spacing w:after="0" w:line="360" w:lineRule="auto"/>
        <w:ind w:firstLine="708"/>
        <w:jc w:val="both"/>
        <w:rPr>
          <w:rFonts w:ascii="Times New Roman" w:hAnsi="Times New Roman"/>
          <w:sz w:val="24"/>
          <w:szCs w:val="24"/>
        </w:rPr>
      </w:pPr>
      <w:r w:rsidRPr="003F2C10">
        <w:rPr>
          <w:rFonts w:ascii="Times New Roman" w:hAnsi="Times New Roman"/>
          <w:sz w:val="24"/>
          <w:szCs w:val="24"/>
        </w:rPr>
        <w:t>• infekcje wirusowe i bakteryjne,</w:t>
      </w:r>
    </w:p>
    <w:p w:rsidR="008E6925" w:rsidRPr="003F2C10" w:rsidRDefault="008E6925" w:rsidP="00821201">
      <w:pPr>
        <w:spacing w:after="0" w:line="360" w:lineRule="auto"/>
        <w:ind w:left="851" w:hanging="143"/>
        <w:jc w:val="both"/>
        <w:rPr>
          <w:rFonts w:ascii="Times New Roman" w:hAnsi="Times New Roman"/>
          <w:sz w:val="24"/>
          <w:szCs w:val="24"/>
        </w:rPr>
      </w:pPr>
      <w:r w:rsidRPr="003F2C10">
        <w:rPr>
          <w:rFonts w:ascii="Times New Roman" w:hAnsi="Times New Roman"/>
          <w:sz w:val="24"/>
          <w:szCs w:val="24"/>
        </w:rPr>
        <w:t>• obniżenie zdolności (a nawet niezdolność) ośrodkowego układu nerwowego (OUN) do oceny sytuacji zewnętrznej</w:t>
      </w:r>
      <w:r>
        <w:rPr>
          <w:rFonts w:ascii="Times New Roman" w:hAnsi="Times New Roman"/>
          <w:sz w:val="24"/>
          <w:szCs w:val="24"/>
        </w:rPr>
        <w:t>,</w:t>
      </w:r>
      <w:r w:rsidRPr="003F2C10">
        <w:rPr>
          <w:rFonts w:ascii="Times New Roman" w:hAnsi="Times New Roman"/>
          <w:sz w:val="24"/>
          <w:szCs w:val="24"/>
        </w:rPr>
        <w:t xml:space="preserve"> prowadzące do powstawania zagrożeń zdrowia            i życia. </w:t>
      </w:r>
    </w:p>
    <w:p w:rsidR="008E6925" w:rsidRPr="003F2C10" w:rsidRDefault="008E6925" w:rsidP="00821201">
      <w:pPr>
        <w:spacing w:after="0" w:line="360" w:lineRule="auto"/>
        <w:ind w:firstLine="708"/>
        <w:jc w:val="both"/>
        <w:rPr>
          <w:rFonts w:ascii="Times New Roman" w:hAnsi="Times New Roman"/>
          <w:sz w:val="24"/>
          <w:szCs w:val="24"/>
        </w:rPr>
      </w:pPr>
      <w:r w:rsidRPr="003F2C10">
        <w:rPr>
          <w:rFonts w:ascii="Times New Roman" w:hAnsi="Times New Roman"/>
          <w:sz w:val="24"/>
          <w:szCs w:val="24"/>
        </w:rPr>
        <w:t>Zażywanie substancji psychoaktywnych przyczynia się także do poważnych szkód psychicznych. Wśród zaburzeń psychicznych spowodowanych przyjmowaniem substancji psychoaktywnych możemy wyróżnić takie, które są następstwem a</w:t>
      </w:r>
      <w:r>
        <w:rPr>
          <w:rFonts w:ascii="Times New Roman" w:hAnsi="Times New Roman"/>
          <w:sz w:val="24"/>
          <w:szCs w:val="24"/>
        </w:rPr>
        <w:t>ktualnie trwającej intoksykacji</w:t>
      </w:r>
      <w:r w:rsidRPr="003F2C10">
        <w:rPr>
          <w:rFonts w:ascii="Times New Roman" w:hAnsi="Times New Roman"/>
          <w:sz w:val="24"/>
          <w:szCs w:val="24"/>
        </w:rPr>
        <w:t xml:space="preserve"> oraz te, które są spowodowane uszkodzeniem pewnych struktur mózgu </w:t>
      </w:r>
      <w:r w:rsidRPr="003F2C10">
        <w:rPr>
          <w:rFonts w:ascii="Times New Roman" w:hAnsi="Times New Roman"/>
          <w:sz w:val="24"/>
          <w:szCs w:val="24"/>
        </w:rPr>
        <w:br/>
        <w:t>w wyniku ich przyjmowania.</w:t>
      </w:r>
    </w:p>
    <w:p w:rsidR="008E6925" w:rsidRPr="003F2C10" w:rsidRDefault="008E6925" w:rsidP="00474352">
      <w:pPr>
        <w:spacing w:line="360" w:lineRule="auto"/>
        <w:jc w:val="both"/>
        <w:rPr>
          <w:rFonts w:ascii="Times New Roman" w:hAnsi="Times New Roman"/>
          <w:sz w:val="24"/>
          <w:szCs w:val="24"/>
        </w:rPr>
      </w:pPr>
      <w:r w:rsidRPr="003F2C10">
        <w:rPr>
          <w:rFonts w:ascii="Times New Roman" w:hAnsi="Times New Roman"/>
          <w:sz w:val="24"/>
          <w:szCs w:val="24"/>
        </w:rPr>
        <w:t xml:space="preserve">Do konsekwencji używania narkotyków zalicza się również śmiertelne przedawkowania. Związane są one głównie z użyciem </w:t>
      </w:r>
      <w:proofErr w:type="spellStart"/>
      <w:r w:rsidRPr="003F2C10">
        <w:rPr>
          <w:rFonts w:ascii="Times New Roman" w:hAnsi="Times New Roman"/>
          <w:sz w:val="24"/>
          <w:szCs w:val="24"/>
        </w:rPr>
        <w:t>opiatów</w:t>
      </w:r>
      <w:proofErr w:type="spellEnd"/>
      <w:r w:rsidRPr="003F2C10">
        <w:rPr>
          <w:rFonts w:ascii="Times New Roman" w:hAnsi="Times New Roman"/>
          <w:sz w:val="24"/>
          <w:szCs w:val="24"/>
        </w:rPr>
        <w:t>, barbituranów, a także niektórych narkotyków syntetycznych</w:t>
      </w:r>
      <w:r w:rsidRPr="003F2C10">
        <w:rPr>
          <w:rFonts w:ascii="Times New Roman" w:hAnsi="Times New Roman"/>
          <w:sz w:val="24"/>
          <w:szCs w:val="24"/>
          <w:vertAlign w:val="superscript"/>
        </w:rPr>
        <w:footnoteReference w:id="7"/>
      </w:r>
      <w:r w:rsidRPr="003F2C10">
        <w:rPr>
          <w:rFonts w:ascii="Times New Roman" w:hAnsi="Times New Roman"/>
          <w:sz w:val="24"/>
          <w:szCs w:val="24"/>
        </w:rPr>
        <w:t>.</w:t>
      </w:r>
    </w:p>
    <w:p w:rsidR="008E6925" w:rsidRPr="003F2C10" w:rsidRDefault="008E6925" w:rsidP="008E6925">
      <w:pPr>
        <w:spacing w:line="360" w:lineRule="auto"/>
        <w:ind w:firstLine="708"/>
        <w:jc w:val="both"/>
        <w:rPr>
          <w:rFonts w:ascii="Times New Roman" w:hAnsi="Times New Roman"/>
          <w:sz w:val="24"/>
          <w:szCs w:val="24"/>
        </w:rPr>
      </w:pPr>
      <w:r w:rsidRPr="003F2C10">
        <w:rPr>
          <w:rFonts w:ascii="Times New Roman" w:hAnsi="Times New Roman"/>
          <w:sz w:val="24"/>
          <w:szCs w:val="24"/>
        </w:rPr>
        <w:lastRenderedPageBreak/>
        <w:t xml:space="preserve">Przyjmowanie substancji psychoaktywnych łączy się z występowaniem częstszych infekcji. Często do podawania substancji psychoaktywnych drogą dożylną używa się </w:t>
      </w:r>
      <w:proofErr w:type="spellStart"/>
      <w:r w:rsidRPr="003F2C10">
        <w:rPr>
          <w:rFonts w:ascii="Times New Roman" w:hAnsi="Times New Roman"/>
          <w:sz w:val="24"/>
          <w:szCs w:val="24"/>
        </w:rPr>
        <w:t>niesterylnych</w:t>
      </w:r>
      <w:proofErr w:type="spellEnd"/>
      <w:r w:rsidRPr="003F2C10">
        <w:rPr>
          <w:rFonts w:ascii="Times New Roman" w:hAnsi="Times New Roman"/>
          <w:sz w:val="24"/>
          <w:szCs w:val="24"/>
        </w:rPr>
        <w:t xml:space="preserve"> igieł i strzykawek, tak więc drobnoustroje dostają się bezpośrednio do krwi</w:t>
      </w:r>
      <w:r>
        <w:rPr>
          <w:rFonts w:ascii="Times New Roman" w:hAnsi="Times New Roman"/>
          <w:sz w:val="24"/>
          <w:szCs w:val="24"/>
        </w:rPr>
        <w:t>.</w:t>
      </w:r>
      <w:r w:rsidRPr="003F2C10">
        <w:rPr>
          <w:rFonts w:ascii="Times New Roman" w:hAnsi="Times New Roman"/>
          <w:sz w:val="24"/>
          <w:szCs w:val="24"/>
        </w:rPr>
        <w:t xml:space="preserve"> Następnie, rozprowadzane po organizmie, są przyczyną stanów zapalnych różnych narządów. Ponadto osoby pod wpływem substancji psychoaktywnych częściej podejmują ryzykowne zachowania seksualne, przez co zwiększa się u nich ryzyko zakażenia chorobami przenoszonymi drogą płciową</w:t>
      </w:r>
      <w:r w:rsidRPr="003F2C10">
        <w:rPr>
          <w:rFonts w:ascii="Times New Roman" w:hAnsi="Times New Roman"/>
          <w:sz w:val="24"/>
          <w:szCs w:val="24"/>
          <w:vertAlign w:val="superscript"/>
        </w:rPr>
        <w:footnoteReference w:id="8"/>
      </w:r>
      <w:r w:rsidRPr="003F2C10">
        <w:rPr>
          <w:rFonts w:ascii="Times New Roman" w:hAnsi="Times New Roman"/>
          <w:sz w:val="24"/>
          <w:szCs w:val="24"/>
        </w:rPr>
        <w:t>.</w:t>
      </w:r>
    </w:p>
    <w:p w:rsidR="008E6925" w:rsidRPr="003F2C10" w:rsidRDefault="008E6925" w:rsidP="00930F9B">
      <w:pPr>
        <w:spacing w:after="0" w:line="360" w:lineRule="auto"/>
        <w:ind w:firstLine="708"/>
        <w:jc w:val="both"/>
        <w:rPr>
          <w:rFonts w:ascii="Times New Roman" w:hAnsi="Times New Roman"/>
          <w:sz w:val="24"/>
        </w:rPr>
      </w:pPr>
      <w:r w:rsidRPr="003F2C10">
        <w:rPr>
          <w:rFonts w:ascii="Times New Roman" w:hAnsi="Times New Roman"/>
          <w:sz w:val="24"/>
        </w:rPr>
        <w:t>Spożywanie substancji psychoaktywnych jest również zasadniczym powodem wykluczenia społecznego. Osoby znajdujące się pod wpływem substancji psychoaktywnych często są sprawcami wypadków samochodowych, czynów karalnych, przestępstw na tle seksualnym, zachowań agresywnych</w:t>
      </w:r>
      <w:r w:rsidRPr="003F2C10">
        <w:rPr>
          <w:rFonts w:ascii="Times New Roman" w:hAnsi="Times New Roman"/>
          <w:sz w:val="24"/>
          <w:vertAlign w:val="superscript"/>
        </w:rPr>
        <w:footnoteReference w:id="9"/>
      </w:r>
      <w:r w:rsidRPr="003F2C10">
        <w:rPr>
          <w:rFonts w:ascii="Times New Roman" w:hAnsi="Times New Roman"/>
          <w:sz w:val="24"/>
        </w:rPr>
        <w:t xml:space="preserve">. Stanowią zagrożenie zarówno dla samych siebie, </w:t>
      </w:r>
      <w:r w:rsidRPr="003F2C10">
        <w:rPr>
          <w:rFonts w:ascii="Times New Roman" w:hAnsi="Times New Roman"/>
          <w:sz w:val="24"/>
        </w:rPr>
        <w:br/>
        <w:t xml:space="preserve">jak i dla społeczeństwa. </w:t>
      </w:r>
      <w:r w:rsidRPr="003F2C10">
        <w:rPr>
          <w:rFonts w:ascii="Times New Roman" w:hAnsi="Times New Roman"/>
          <w:sz w:val="24"/>
          <w:szCs w:val="24"/>
        </w:rPr>
        <w:t xml:space="preserve">Spożywanie substancji psychoaktywnych prowadzi do wzrostu kosztów opieki medycznej, powiększenia się grupy osób chorych i niepełnosprawnych. </w:t>
      </w:r>
      <w:r w:rsidRPr="003F2C10">
        <w:rPr>
          <w:rFonts w:ascii="Times New Roman" w:hAnsi="Times New Roman"/>
          <w:snapToGrid w:val="0"/>
          <w:sz w:val="24"/>
          <w:szCs w:val="24"/>
        </w:rPr>
        <w:t xml:space="preserve">Zjawisko używania narkotyków ma negatywne konsekwencje dla najbliższego otoczenia oraz zakłóca właściwe funkcjonowanie całego społeczeństwa rodząc szereg szkód i kosztów. Dlatego też używanie narkotyków nie może być kwestią społecznie obojętną. </w:t>
      </w:r>
    </w:p>
    <w:p w:rsidR="008E6925" w:rsidRPr="003F2C10" w:rsidRDefault="008E6925" w:rsidP="00930F9B">
      <w:pPr>
        <w:spacing w:after="0" w:line="360" w:lineRule="auto"/>
        <w:ind w:firstLine="360"/>
        <w:jc w:val="both"/>
        <w:rPr>
          <w:rFonts w:ascii="Times New Roman" w:hAnsi="Times New Roman"/>
          <w:sz w:val="24"/>
          <w:szCs w:val="24"/>
        </w:rPr>
      </w:pPr>
      <w:r w:rsidRPr="003F2C10">
        <w:rPr>
          <w:rFonts w:ascii="Times New Roman" w:hAnsi="Times New Roman"/>
          <w:sz w:val="24"/>
          <w:szCs w:val="24"/>
        </w:rPr>
        <w:t xml:space="preserve">Ustawa o przeciwdziałaniu narkomanii z dnia 29 lipca 2005 roku reguluje przestępstwa związane z podażą narkotyków. Ustawa </w:t>
      </w:r>
      <w:proofErr w:type="spellStart"/>
      <w:r w:rsidRPr="003F2C10">
        <w:rPr>
          <w:rFonts w:ascii="Times New Roman" w:hAnsi="Times New Roman"/>
          <w:sz w:val="24"/>
          <w:szCs w:val="24"/>
        </w:rPr>
        <w:t>kryminalizuje</w:t>
      </w:r>
      <w:proofErr w:type="spellEnd"/>
      <w:r w:rsidRPr="003F2C10">
        <w:rPr>
          <w:rFonts w:ascii="Times New Roman" w:hAnsi="Times New Roman"/>
          <w:sz w:val="24"/>
          <w:szCs w:val="24"/>
        </w:rPr>
        <w:t xml:space="preserve"> między innymi: wytwarzanie, przetwarzanie albo przerabianie środków odurzających lub substancji psychotropowych oraz słomy makowej, a także wyrabianie, posiadanie, przechowywanie, zbywanie lub nabywanie przyrządów przeznaczonych do niedozwolonego wytwarzania, przetwarzania lub przerobu środków odurzających lub substancji psychotropowych. Niedopuszczalne są także: przywóz, wywóz, </w:t>
      </w:r>
      <w:proofErr w:type="spellStart"/>
      <w:r w:rsidRPr="003F2C10">
        <w:rPr>
          <w:rFonts w:ascii="Times New Roman" w:hAnsi="Times New Roman"/>
          <w:sz w:val="24"/>
          <w:szCs w:val="24"/>
        </w:rPr>
        <w:t>wewnątrzwspólnotowe</w:t>
      </w:r>
      <w:proofErr w:type="spellEnd"/>
      <w:r w:rsidRPr="003F2C10">
        <w:rPr>
          <w:rFonts w:ascii="Times New Roman" w:hAnsi="Times New Roman"/>
          <w:sz w:val="24"/>
          <w:szCs w:val="24"/>
        </w:rPr>
        <w:t xml:space="preserve"> nabycie, </w:t>
      </w:r>
      <w:proofErr w:type="spellStart"/>
      <w:r w:rsidRPr="003F2C10">
        <w:rPr>
          <w:rFonts w:ascii="Times New Roman" w:hAnsi="Times New Roman"/>
          <w:sz w:val="24"/>
          <w:szCs w:val="24"/>
        </w:rPr>
        <w:t>wewnątrzwspólnotowa</w:t>
      </w:r>
      <w:proofErr w:type="spellEnd"/>
      <w:r w:rsidRPr="003F2C10">
        <w:rPr>
          <w:rFonts w:ascii="Times New Roman" w:hAnsi="Times New Roman"/>
          <w:sz w:val="24"/>
          <w:szCs w:val="24"/>
        </w:rPr>
        <w:t xml:space="preserve"> dostawa lub przewóz przez terytorium Rzeczpospolitej Polskiej lub terytorium innego państwa, środków odurzających, substancji psychotropowych lub słomy makowej, nabywanie, posiadanie, przechowywanie lub wprowadzanie do obrotu prekursorów. </w:t>
      </w:r>
    </w:p>
    <w:p w:rsidR="008E6925" w:rsidRPr="00821201" w:rsidRDefault="008E6925" w:rsidP="00930F9B">
      <w:pPr>
        <w:spacing w:after="0" w:line="360" w:lineRule="auto"/>
        <w:ind w:firstLine="360"/>
        <w:jc w:val="both"/>
        <w:rPr>
          <w:rFonts w:ascii="Times New Roman" w:hAnsi="Times New Roman"/>
          <w:sz w:val="24"/>
          <w:szCs w:val="24"/>
        </w:rPr>
      </w:pPr>
      <w:r w:rsidRPr="003F2C10">
        <w:rPr>
          <w:rFonts w:ascii="Times New Roman" w:hAnsi="Times New Roman"/>
          <w:sz w:val="24"/>
          <w:szCs w:val="24"/>
        </w:rPr>
        <w:t>Reasumując, można uznać, że  przyjmowanie substancji psychoaktywnych stanowi istotny czynnik podwyższonego ryzyka powikłań zdrowotnych oraz deficytów funkcjonowania społecznego. Jest to problem nie tylko poszczególnych osób i rodzin, ale w dalszej perspektywie zakłóca</w:t>
      </w:r>
      <w:r w:rsidR="00FB5456">
        <w:rPr>
          <w:rFonts w:ascii="Times New Roman" w:hAnsi="Times New Roman"/>
          <w:sz w:val="24"/>
          <w:szCs w:val="24"/>
        </w:rPr>
        <w:t xml:space="preserve"> także</w:t>
      </w:r>
      <w:r w:rsidRPr="003F2C10">
        <w:rPr>
          <w:rFonts w:ascii="Times New Roman" w:hAnsi="Times New Roman"/>
          <w:sz w:val="24"/>
          <w:szCs w:val="24"/>
        </w:rPr>
        <w:t xml:space="preserve"> prawidłowe funkcjonowanie całego społeczeństwa tworząc szereg szkód i kosztów.</w:t>
      </w:r>
    </w:p>
    <w:p w:rsidR="008E6925" w:rsidRDefault="008E6925" w:rsidP="00821201">
      <w:pPr>
        <w:spacing w:line="360" w:lineRule="auto"/>
        <w:ind w:firstLine="360"/>
        <w:jc w:val="both"/>
        <w:rPr>
          <w:rFonts w:ascii="Times New Roman" w:hAnsi="Times New Roman" w:cs="Times New Roman"/>
          <w:sz w:val="24"/>
          <w:szCs w:val="24"/>
        </w:rPr>
      </w:pPr>
      <w:r w:rsidRPr="00255CBC">
        <w:rPr>
          <w:rFonts w:ascii="Times New Roman" w:hAnsi="Times New Roman" w:cs="Times New Roman"/>
          <w:sz w:val="24"/>
          <w:szCs w:val="24"/>
        </w:rPr>
        <w:lastRenderedPageBreak/>
        <w:t>Do szerokiej grupy substancji psychoaktywnych innych niż alkohol i tytoń należą substancje legalne</w:t>
      </w:r>
      <w:r w:rsidR="00FB5456">
        <w:rPr>
          <w:rFonts w:ascii="Times New Roman" w:hAnsi="Times New Roman" w:cs="Times New Roman"/>
          <w:sz w:val="24"/>
          <w:szCs w:val="24"/>
        </w:rPr>
        <w:t xml:space="preserve"> takie</w:t>
      </w:r>
      <w:r w:rsidRPr="00255CBC">
        <w:rPr>
          <w:rFonts w:ascii="Times New Roman" w:hAnsi="Times New Roman" w:cs="Times New Roman"/>
          <w:sz w:val="24"/>
          <w:szCs w:val="24"/>
        </w:rPr>
        <w:t xml:space="preserve"> jak leki przeciwbólowe i nasenne czy substancje wziewne oraz szeroka gama substancji nielegalnych. Pod pojęciem substancji nielegalnych rozumie się                    tu substancje, których produkcja i obrót nimi są czynami zabronionymi przez prawo.</w:t>
      </w:r>
    </w:p>
    <w:p w:rsidR="008E6925" w:rsidRPr="00793B36" w:rsidRDefault="008E6925" w:rsidP="00821201">
      <w:pPr>
        <w:spacing w:after="0" w:line="360" w:lineRule="auto"/>
        <w:ind w:firstLine="360"/>
        <w:jc w:val="both"/>
        <w:rPr>
          <w:rFonts w:ascii="Times New Roman" w:hAnsi="Times New Roman" w:cs="Times New Roman"/>
          <w:b/>
          <w:sz w:val="20"/>
          <w:szCs w:val="24"/>
        </w:rPr>
      </w:pPr>
      <w:r w:rsidRPr="00793B36">
        <w:rPr>
          <w:rFonts w:ascii="Times New Roman" w:hAnsi="Times New Roman" w:cs="Times New Roman"/>
          <w:b/>
          <w:sz w:val="20"/>
          <w:szCs w:val="24"/>
        </w:rPr>
        <w:t xml:space="preserve">Tabela </w:t>
      </w:r>
      <w:r w:rsidR="00821201" w:rsidRPr="00793B36">
        <w:rPr>
          <w:rFonts w:ascii="Times New Roman" w:hAnsi="Times New Roman" w:cs="Times New Roman"/>
          <w:b/>
          <w:sz w:val="20"/>
          <w:szCs w:val="24"/>
        </w:rPr>
        <w:t>3.</w:t>
      </w:r>
      <w:r w:rsidRPr="00793B36">
        <w:rPr>
          <w:rFonts w:ascii="Times New Roman" w:hAnsi="Times New Roman" w:cs="Times New Roman"/>
          <w:b/>
          <w:sz w:val="20"/>
          <w:szCs w:val="24"/>
        </w:rPr>
        <w:t xml:space="preserve"> </w:t>
      </w:r>
      <w:r w:rsidRPr="00793B36">
        <w:rPr>
          <w:rFonts w:ascii="Times New Roman" w:hAnsi="Times New Roman" w:cs="Times New Roman"/>
          <w:sz w:val="20"/>
          <w:szCs w:val="24"/>
        </w:rPr>
        <w:t>Używanie substancji kiedykolwiek w życiu</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4136"/>
        <w:gridCol w:w="1843"/>
        <w:gridCol w:w="1417"/>
      </w:tblGrid>
      <w:tr w:rsidR="008E6925" w:rsidRPr="00081A76" w:rsidTr="00930F9B">
        <w:trPr>
          <w:trHeight w:val="615"/>
        </w:trPr>
        <w:tc>
          <w:tcPr>
            <w:tcW w:w="1217" w:type="dxa"/>
            <w:shd w:val="clear" w:color="auto" w:fill="C2D69B" w:themeFill="accent3" w:themeFillTint="99"/>
            <w:vAlign w:val="center"/>
          </w:tcPr>
          <w:p w:rsidR="008E6925" w:rsidRPr="00081A76" w:rsidRDefault="008E6925" w:rsidP="008430FD">
            <w:pPr>
              <w:spacing w:line="240" w:lineRule="auto"/>
              <w:jc w:val="center"/>
              <w:rPr>
                <w:rFonts w:ascii="Times New Roman" w:eastAsia="Calibri" w:hAnsi="Times New Roman" w:cs="Times New Roman"/>
                <w:sz w:val="24"/>
                <w:szCs w:val="24"/>
              </w:rPr>
            </w:pPr>
            <w:r w:rsidRPr="00081A76">
              <w:rPr>
                <w:rFonts w:ascii="Times New Roman" w:eastAsia="Calibri" w:hAnsi="Times New Roman" w:cs="Times New Roman"/>
              </w:rPr>
              <w:t>Poziom klasy</w:t>
            </w:r>
          </w:p>
        </w:tc>
        <w:tc>
          <w:tcPr>
            <w:tcW w:w="4136" w:type="dxa"/>
            <w:shd w:val="clear" w:color="auto" w:fill="C2D69B" w:themeFill="accent3" w:themeFillTint="99"/>
            <w:vAlign w:val="center"/>
          </w:tcPr>
          <w:p w:rsidR="008E6925" w:rsidRPr="00081A76" w:rsidRDefault="008E6925" w:rsidP="008430FD">
            <w:pPr>
              <w:spacing w:line="240" w:lineRule="auto"/>
              <w:jc w:val="center"/>
              <w:rPr>
                <w:rFonts w:ascii="Calibri" w:eastAsia="Calibri" w:hAnsi="Calibri" w:cs="Times New Roman"/>
                <w:sz w:val="24"/>
                <w:szCs w:val="24"/>
              </w:rPr>
            </w:pPr>
          </w:p>
        </w:tc>
        <w:tc>
          <w:tcPr>
            <w:tcW w:w="1843" w:type="dxa"/>
            <w:shd w:val="clear" w:color="auto" w:fill="C2D69B" w:themeFill="accent3" w:themeFillTint="99"/>
            <w:vAlign w:val="center"/>
          </w:tcPr>
          <w:p w:rsidR="008E6925" w:rsidRPr="00081A76" w:rsidRDefault="008E6925" w:rsidP="008430FD">
            <w:pPr>
              <w:widowControl w:val="0"/>
              <w:autoSpaceDE w:val="0"/>
              <w:autoSpaceDN w:val="0"/>
              <w:adjustRightInd w:val="0"/>
              <w:spacing w:line="240" w:lineRule="auto"/>
              <w:rPr>
                <w:rFonts w:ascii="Times New Roman" w:eastAsia="Calibri" w:hAnsi="Times New Roman" w:cs="Times New Roman"/>
                <w:b/>
                <w:color w:val="000000"/>
                <w:sz w:val="24"/>
                <w:szCs w:val="24"/>
              </w:rPr>
            </w:pPr>
            <w:r w:rsidRPr="00081A76">
              <w:rPr>
                <w:rFonts w:ascii="Times New Roman" w:eastAsia="Calibri" w:hAnsi="Times New Roman" w:cs="Times New Roman"/>
                <w:b/>
                <w:color w:val="000000"/>
              </w:rPr>
              <w:t>Świętokrzyskie</w:t>
            </w:r>
          </w:p>
        </w:tc>
        <w:tc>
          <w:tcPr>
            <w:tcW w:w="1417" w:type="dxa"/>
            <w:shd w:val="clear" w:color="auto" w:fill="C2D69B" w:themeFill="accent3" w:themeFillTint="99"/>
            <w:vAlign w:val="center"/>
          </w:tcPr>
          <w:p w:rsidR="008E6925" w:rsidRPr="00081A76" w:rsidRDefault="008E6925" w:rsidP="008430FD">
            <w:pPr>
              <w:widowControl w:val="0"/>
              <w:autoSpaceDE w:val="0"/>
              <w:autoSpaceDN w:val="0"/>
              <w:adjustRightInd w:val="0"/>
              <w:spacing w:line="240" w:lineRule="auto"/>
              <w:rPr>
                <w:rFonts w:ascii="Times New Roman" w:eastAsia="Calibri" w:hAnsi="Times New Roman" w:cs="Times New Roman"/>
                <w:b/>
                <w:color w:val="000000"/>
                <w:sz w:val="24"/>
                <w:szCs w:val="24"/>
              </w:rPr>
            </w:pPr>
            <w:r w:rsidRPr="00081A76">
              <w:rPr>
                <w:rFonts w:ascii="Times New Roman" w:eastAsia="Calibri" w:hAnsi="Times New Roman" w:cs="Times New Roman"/>
                <w:b/>
                <w:color w:val="000000"/>
              </w:rPr>
              <w:t>Polska</w:t>
            </w:r>
          </w:p>
        </w:tc>
      </w:tr>
      <w:tr w:rsidR="008E6925" w:rsidRPr="00081A76" w:rsidTr="00930F9B">
        <w:trPr>
          <w:trHeight w:val="818"/>
        </w:trPr>
        <w:tc>
          <w:tcPr>
            <w:tcW w:w="1217" w:type="dxa"/>
            <w:shd w:val="clear" w:color="auto" w:fill="C2D69B" w:themeFill="accent3" w:themeFillTint="99"/>
          </w:tcPr>
          <w:p w:rsidR="008E6925" w:rsidRPr="00081A76" w:rsidRDefault="008E6925" w:rsidP="00821201">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III klasy gimnazjum</w:t>
            </w:r>
          </w:p>
        </w:tc>
        <w:tc>
          <w:tcPr>
            <w:tcW w:w="4136" w:type="dxa"/>
            <w:shd w:val="clear" w:color="auto" w:fill="EAF1DD" w:themeFill="accent3" w:themeFillTint="33"/>
            <w:vAlign w:val="center"/>
          </w:tcPr>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Marihuana lub haszysz</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Substancje wziewne</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Leki uspokajające i nasenne bez przepisu lekarza</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Leki przeciwbólowe w celu odurzania się</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Amfetamina</w:t>
            </w:r>
          </w:p>
          <w:p w:rsidR="008E6925" w:rsidRPr="00081A76" w:rsidRDefault="008E6925" w:rsidP="00821201">
            <w:pPr>
              <w:spacing w:after="0" w:line="240" w:lineRule="auto"/>
              <w:rPr>
                <w:rFonts w:ascii="Times New Roman" w:eastAsia="Calibri" w:hAnsi="Times New Roman" w:cs="Times New Roman"/>
                <w:color w:val="000000"/>
                <w:sz w:val="24"/>
                <w:szCs w:val="24"/>
              </w:rPr>
            </w:pPr>
            <w:proofErr w:type="spellStart"/>
            <w:r w:rsidRPr="00081A76">
              <w:rPr>
                <w:rFonts w:ascii="Times New Roman" w:eastAsia="Calibri" w:hAnsi="Times New Roman" w:cs="Times New Roman"/>
                <w:color w:val="000000"/>
              </w:rPr>
              <w:t>Metamfetamina</w:t>
            </w:r>
            <w:proofErr w:type="spellEnd"/>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LSD lub inne halucynogeny</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Crack</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Kokaina</w:t>
            </w:r>
          </w:p>
          <w:p w:rsidR="008E6925" w:rsidRPr="00081A76" w:rsidRDefault="008E6925" w:rsidP="00821201">
            <w:pPr>
              <w:spacing w:after="0" w:line="240" w:lineRule="auto"/>
              <w:rPr>
                <w:rFonts w:ascii="Times New Roman" w:eastAsia="Calibri" w:hAnsi="Times New Roman" w:cs="Times New Roman"/>
                <w:color w:val="000000"/>
                <w:sz w:val="24"/>
                <w:szCs w:val="24"/>
              </w:rPr>
            </w:pPr>
            <w:proofErr w:type="spellStart"/>
            <w:r w:rsidRPr="00081A76">
              <w:rPr>
                <w:rFonts w:ascii="Times New Roman" w:eastAsia="Calibri" w:hAnsi="Times New Roman" w:cs="Times New Roman"/>
                <w:color w:val="000000"/>
              </w:rPr>
              <w:t>Relevin</w:t>
            </w:r>
            <w:proofErr w:type="spellEnd"/>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Heroina</w:t>
            </w:r>
          </w:p>
          <w:p w:rsidR="008E6925" w:rsidRPr="00081A76" w:rsidRDefault="008E6925" w:rsidP="00821201">
            <w:pPr>
              <w:spacing w:after="0" w:line="240" w:lineRule="auto"/>
              <w:rPr>
                <w:rFonts w:ascii="Times New Roman" w:eastAsia="Calibri" w:hAnsi="Times New Roman" w:cs="Times New Roman"/>
                <w:color w:val="000000"/>
                <w:sz w:val="24"/>
                <w:szCs w:val="24"/>
              </w:rPr>
            </w:pPr>
            <w:proofErr w:type="spellStart"/>
            <w:r w:rsidRPr="00081A76">
              <w:rPr>
                <w:rFonts w:ascii="Times New Roman" w:eastAsia="Calibri" w:hAnsi="Times New Roman" w:cs="Times New Roman"/>
                <w:color w:val="000000"/>
              </w:rPr>
              <w:t>Ecstasy</w:t>
            </w:r>
            <w:proofErr w:type="spellEnd"/>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Grzyby halucynogenne</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GHB</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Narkotyki wstrzykiwane za pomocą igły i strzykawki</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Alkohol razem z tabletkami</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Sterydy anaboliczne</w:t>
            </w:r>
          </w:p>
          <w:p w:rsidR="008E6925" w:rsidRPr="00081A76" w:rsidRDefault="008E6925" w:rsidP="00821201">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Polska heroina (kompot)</w:t>
            </w:r>
          </w:p>
        </w:tc>
        <w:tc>
          <w:tcPr>
            <w:tcW w:w="1843" w:type="dxa"/>
            <w:shd w:val="clear" w:color="auto" w:fill="EAF1DD" w:themeFill="accent3" w:themeFillTint="33"/>
            <w:vAlign w:val="center"/>
          </w:tcPr>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24,3</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11,0</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16,8</w:t>
            </w:r>
          </w:p>
          <w:p w:rsidR="008E6925" w:rsidRPr="00081A76" w:rsidRDefault="008E6925" w:rsidP="00821201">
            <w:pPr>
              <w:spacing w:after="0" w:line="240" w:lineRule="auto"/>
              <w:jc w:val="right"/>
              <w:rPr>
                <w:rFonts w:ascii="Times New Roman" w:eastAsia="Calibri" w:hAnsi="Times New Roman" w:cs="Times New Roman"/>
                <w:sz w:val="24"/>
                <w:szCs w:val="24"/>
              </w:rPr>
            </w:pP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6,9</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5,1</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2,4</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5,4</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3,0</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4,1</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2,9</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3,8</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3,9</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5,2</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2,8</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3,8</w:t>
            </w:r>
          </w:p>
          <w:p w:rsidR="008E6925" w:rsidRPr="00081A76" w:rsidRDefault="008E6925" w:rsidP="00821201">
            <w:pPr>
              <w:spacing w:after="0" w:line="240" w:lineRule="auto"/>
              <w:jc w:val="right"/>
              <w:rPr>
                <w:rFonts w:ascii="Times New Roman" w:eastAsia="Calibri" w:hAnsi="Times New Roman" w:cs="Times New Roman"/>
                <w:sz w:val="24"/>
                <w:szCs w:val="24"/>
              </w:rPr>
            </w:pP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5,2</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4,1</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3,1</w:t>
            </w:r>
          </w:p>
        </w:tc>
        <w:tc>
          <w:tcPr>
            <w:tcW w:w="1417" w:type="dxa"/>
            <w:shd w:val="clear" w:color="auto" w:fill="EAF1DD" w:themeFill="accent3" w:themeFillTint="33"/>
            <w:vAlign w:val="center"/>
          </w:tcPr>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25,0</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11,2</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17,0</w:t>
            </w:r>
          </w:p>
          <w:p w:rsidR="008E6925" w:rsidRPr="00081A76" w:rsidRDefault="008E6925" w:rsidP="00821201">
            <w:pPr>
              <w:spacing w:after="0" w:line="240" w:lineRule="auto"/>
              <w:jc w:val="right"/>
              <w:rPr>
                <w:rFonts w:ascii="Times New Roman" w:eastAsia="Calibri" w:hAnsi="Times New Roman" w:cs="Times New Roman"/>
                <w:sz w:val="24"/>
                <w:szCs w:val="24"/>
              </w:rPr>
            </w:pP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7,4</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5,3</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3,6</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5,5</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2,6</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4,4</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2,1</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3,1</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3,9</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3,3</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2,1</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3,0</w:t>
            </w:r>
          </w:p>
          <w:p w:rsidR="008E6925" w:rsidRPr="00081A76" w:rsidRDefault="008E6925" w:rsidP="00821201">
            <w:pPr>
              <w:spacing w:after="0" w:line="240" w:lineRule="auto"/>
              <w:jc w:val="right"/>
              <w:rPr>
                <w:rFonts w:ascii="Times New Roman" w:eastAsia="Calibri" w:hAnsi="Times New Roman" w:cs="Times New Roman"/>
                <w:sz w:val="24"/>
                <w:szCs w:val="24"/>
              </w:rPr>
            </w:pP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5,7</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3,1</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3,4</w:t>
            </w:r>
          </w:p>
        </w:tc>
      </w:tr>
      <w:tr w:rsidR="008E6925" w:rsidRPr="00081A76" w:rsidTr="00930F9B">
        <w:trPr>
          <w:trHeight w:val="1060"/>
        </w:trPr>
        <w:tc>
          <w:tcPr>
            <w:tcW w:w="1217" w:type="dxa"/>
            <w:shd w:val="clear" w:color="auto" w:fill="C2D69B" w:themeFill="accent3" w:themeFillTint="99"/>
          </w:tcPr>
          <w:p w:rsidR="008E6925" w:rsidRPr="00081A76" w:rsidRDefault="008E6925" w:rsidP="00821201">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 xml:space="preserve">II klasy szkół </w:t>
            </w:r>
            <w:proofErr w:type="spellStart"/>
            <w:r w:rsidRPr="00081A76">
              <w:rPr>
                <w:rFonts w:ascii="Times New Roman" w:eastAsia="Calibri" w:hAnsi="Times New Roman" w:cs="Times New Roman"/>
                <w:color w:val="000000"/>
              </w:rPr>
              <w:t>ponadgimnazjalnych</w:t>
            </w:r>
            <w:proofErr w:type="spellEnd"/>
          </w:p>
          <w:p w:rsidR="008E6925" w:rsidRPr="00081A76" w:rsidRDefault="008E6925" w:rsidP="00821201">
            <w:pPr>
              <w:spacing w:after="0" w:line="240" w:lineRule="auto"/>
              <w:rPr>
                <w:rFonts w:ascii="Calibri" w:eastAsia="Calibri" w:hAnsi="Calibri" w:cs="Times New Roman"/>
                <w:sz w:val="24"/>
                <w:szCs w:val="24"/>
              </w:rPr>
            </w:pPr>
          </w:p>
        </w:tc>
        <w:tc>
          <w:tcPr>
            <w:tcW w:w="4136" w:type="dxa"/>
            <w:shd w:val="clear" w:color="auto" w:fill="EAF1DD" w:themeFill="accent3" w:themeFillTint="33"/>
            <w:vAlign w:val="center"/>
          </w:tcPr>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Marihuana lub haszysz</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Substancje wziewne</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Leki uspokajające i nasenne bez przepisu lekarza</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Leki przeciwbólowe w celu odurzania się</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Amfetamina</w:t>
            </w:r>
          </w:p>
          <w:p w:rsidR="008E6925" w:rsidRPr="00081A76" w:rsidRDefault="008E6925" w:rsidP="00821201">
            <w:pPr>
              <w:spacing w:after="0" w:line="240" w:lineRule="auto"/>
              <w:rPr>
                <w:rFonts w:ascii="Times New Roman" w:eastAsia="Calibri" w:hAnsi="Times New Roman" w:cs="Times New Roman"/>
                <w:color w:val="000000"/>
                <w:sz w:val="24"/>
                <w:szCs w:val="24"/>
              </w:rPr>
            </w:pPr>
            <w:proofErr w:type="spellStart"/>
            <w:r w:rsidRPr="00081A76">
              <w:rPr>
                <w:rFonts w:ascii="Times New Roman" w:eastAsia="Calibri" w:hAnsi="Times New Roman" w:cs="Times New Roman"/>
                <w:color w:val="000000"/>
              </w:rPr>
              <w:t>Metamfetamina</w:t>
            </w:r>
            <w:proofErr w:type="spellEnd"/>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LSD lub inne halucynogeny</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Crack</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Kokaina</w:t>
            </w:r>
          </w:p>
          <w:p w:rsidR="008E6925" w:rsidRPr="00081A76" w:rsidRDefault="008E6925" w:rsidP="00821201">
            <w:pPr>
              <w:spacing w:after="0" w:line="240" w:lineRule="auto"/>
              <w:rPr>
                <w:rFonts w:ascii="Times New Roman" w:eastAsia="Calibri" w:hAnsi="Times New Roman" w:cs="Times New Roman"/>
                <w:color w:val="000000"/>
                <w:sz w:val="24"/>
                <w:szCs w:val="24"/>
              </w:rPr>
            </w:pPr>
            <w:proofErr w:type="spellStart"/>
            <w:r w:rsidRPr="00081A76">
              <w:rPr>
                <w:rFonts w:ascii="Times New Roman" w:eastAsia="Calibri" w:hAnsi="Times New Roman" w:cs="Times New Roman"/>
                <w:color w:val="000000"/>
              </w:rPr>
              <w:t>Relevin</w:t>
            </w:r>
            <w:proofErr w:type="spellEnd"/>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Heroina</w:t>
            </w:r>
          </w:p>
          <w:p w:rsidR="008E6925" w:rsidRPr="00081A76" w:rsidRDefault="008E6925" w:rsidP="00821201">
            <w:pPr>
              <w:spacing w:after="0" w:line="240" w:lineRule="auto"/>
              <w:rPr>
                <w:rFonts w:ascii="Times New Roman" w:eastAsia="Calibri" w:hAnsi="Times New Roman" w:cs="Times New Roman"/>
                <w:color w:val="000000"/>
                <w:sz w:val="24"/>
                <w:szCs w:val="24"/>
              </w:rPr>
            </w:pPr>
            <w:proofErr w:type="spellStart"/>
            <w:r w:rsidRPr="00081A76">
              <w:rPr>
                <w:rFonts w:ascii="Times New Roman" w:eastAsia="Calibri" w:hAnsi="Times New Roman" w:cs="Times New Roman"/>
                <w:color w:val="000000"/>
              </w:rPr>
              <w:t>Ecstasy</w:t>
            </w:r>
            <w:proofErr w:type="spellEnd"/>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Grzyby halucynogenne</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GHB</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Narkotyki wstrzykiwane za pomocą igły i strzykawki</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Alkohol razem z tabletkami</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Sterydy anaboliczne</w:t>
            </w:r>
          </w:p>
          <w:p w:rsidR="008E6925" w:rsidRPr="00081A76" w:rsidRDefault="008E6925" w:rsidP="00821201">
            <w:pPr>
              <w:spacing w:after="0" w:line="240" w:lineRule="auto"/>
              <w:rPr>
                <w:rFonts w:ascii="Times New Roman" w:eastAsia="Calibri" w:hAnsi="Times New Roman" w:cs="Times New Roman"/>
                <w:color w:val="000000"/>
                <w:sz w:val="24"/>
                <w:szCs w:val="24"/>
              </w:rPr>
            </w:pPr>
            <w:r w:rsidRPr="00081A76">
              <w:rPr>
                <w:rFonts w:ascii="Times New Roman" w:eastAsia="Calibri" w:hAnsi="Times New Roman" w:cs="Times New Roman"/>
                <w:color w:val="000000"/>
              </w:rPr>
              <w:t>Polska heroina (kompot)</w:t>
            </w:r>
          </w:p>
        </w:tc>
        <w:tc>
          <w:tcPr>
            <w:tcW w:w="1843" w:type="dxa"/>
            <w:shd w:val="clear" w:color="auto" w:fill="EAF1DD" w:themeFill="accent3" w:themeFillTint="33"/>
            <w:vAlign w:val="center"/>
          </w:tcPr>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39,8</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7,2</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18,4</w:t>
            </w:r>
          </w:p>
          <w:p w:rsidR="008E6925" w:rsidRPr="00081A76" w:rsidRDefault="008E6925" w:rsidP="00821201">
            <w:pPr>
              <w:spacing w:after="0" w:line="240" w:lineRule="auto"/>
              <w:jc w:val="right"/>
              <w:rPr>
                <w:rFonts w:ascii="Times New Roman" w:eastAsia="Calibri" w:hAnsi="Times New Roman" w:cs="Times New Roman"/>
                <w:sz w:val="24"/>
                <w:szCs w:val="24"/>
              </w:rPr>
            </w:pP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6,9</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6,9</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3,8</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6,0</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2,3</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4,3</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3,0</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2,9</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5,9</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5,1</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2,3</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3,2</w:t>
            </w:r>
          </w:p>
          <w:p w:rsidR="008E6925" w:rsidRPr="00081A76" w:rsidRDefault="008E6925" w:rsidP="00821201">
            <w:pPr>
              <w:spacing w:after="0" w:line="240" w:lineRule="auto"/>
              <w:jc w:val="right"/>
              <w:rPr>
                <w:rFonts w:ascii="Times New Roman" w:eastAsia="Calibri" w:hAnsi="Times New Roman" w:cs="Times New Roman"/>
                <w:sz w:val="24"/>
                <w:szCs w:val="24"/>
              </w:rPr>
            </w:pP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6,6</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3,9</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3,8</w:t>
            </w:r>
          </w:p>
        </w:tc>
        <w:tc>
          <w:tcPr>
            <w:tcW w:w="1417" w:type="dxa"/>
            <w:shd w:val="clear" w:color="auto" w:fill="EAF1DD" w:themeFill="accent3" w:themeFillTint="33"/>
            <w:vAlign w:val="center"/>
          </w:tcPr>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43,0</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7,6</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17,9</w:t>
            </w:r>
          </w:p>
          <w:p w:rsidR="008E6925" w:rsidRPr="00081A76" w:rsidRDefault="008E6925" w:rsidP="00821201">
            <w:pPr>
              <w:spacing w:after="0" w:line="240" w:lineRule="auto"/>
              <w:jc w:val="right"/>
              <w:rPr>
                <w:rFonts w:ascii="Times New Roman" w:eastAsia="Calibri" w:hAnsi="Times New Roman" w:cs="Times New Roman"/>
                <w:sz w:val="24"/>
                <w:szCs w:val="24"/>
              </w:rPr>
            </w:pP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6,7</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7,1</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3,9</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5,2</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1,5</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4,3</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1,2</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1,8</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4,0</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3,2</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1,1</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2,0</w:t>
            </w:r>
          </w:p>
          <w:p w:rsidR="008E6925" w:rsidRPr="00081A76" w:rsidRDefault="008E6925" w:rsidP="00821201">
            <w:pPr>
              <w:spacing w:after="0" w:line="240" w:lineRule="auto"/>
              <w:jc w:val="right"/>
              <w:rPr>
                <w:rFonts w:ascii="Times New Roman" w:eastAsia="Calibri" w:hAnsi="Times New Roman" w:cs="Times New Roman"/>
                <w:sz w:val="24"/>
                <w:szCs w:val="24"/>
              </w:rPr>
            </w:pP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7,3</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2,3</w:t>
            </w:r>
          </w:p>
          <w:p w:rsidR="008E6925" w:rsidRPr="00081A76" w:rsidRDefault="008E6925" w:rsidP="00821201">
            <w:pPr>
              <w:spacing w:after="0" w:line="240" w:lineRule="auto"/>
              <w:jc w:val="right"/>
              <w:rPr>
                <w:rFonts w:ascii="Times New Roman" w:eastAsia="Calibri" w:hAnsi="Times New Roman" w:cs="Times New Roman"/>
                <w:sz w:val="24"/>
                <w:szCs w:val="24"/>
              </w:rPr>
            </w:pPr>
            <w:r w:rsidRPr="00081A76">
              <w:rPr>
                <w:rFonts w:ascii="Times New Roman" w:eastAsia="Calibri" w:hAnsi="Times New Roman" w:cs="Times New Roman"/>
              </w:rPr>
              <w:t>2,0</w:t>
            </w:r>
          </w:p>
        </w:tc>
      </w:tr>
    </w:tbl>
    <w:p w:rsidR="008E6925" w:rsidRDefault="008E6925" w:rsidP="00821201">
      <w:pPr>
        <w:spacing w:after="0" w:line="240" w:lineRule="auto"/>
        <w:ind w:firstLine="360"/>
        <w:jc w:val="both"/>
        <w:rPr>
          <w:rFonts w:ascii="Times New Roman" w:hAnsi="Times New Roman" w:cs="Times New Roman"/>
          <w:sz w:val="20"/>
          <w:szCs w:val="24"/>
        </w:rPr>
      </w:pPr>
      <w:r w:rsidRPr="00255CBC">
        <w:rPr>
          <w:rFonts w:ascii="Times New Roman" w:hAnsi="Times New Roman" w:cs="Times New Roman"/>
          <w:sz w:val="20"/>
          <w:szCs w:val="24"/>
        </w:rPr>
        <w:t>Źródło: Raport z  „Używanie alkoholu i narkotyków przez młodzież szkolną. Raport z ba</w:t>
      </w:r>
      <w:r>
        <w:rPr>
          <w:rFonts w:ascii="Times New Roman" w:hAnsi="Times New Roman" w:cs="Times New Roman"/>
          <w:sz w:val="20"/>
          <w:szCs w:val="24"/>
        </w:rPr>
        <w:t xml:space="preserve">dań ankietowych zrealizowanych </w:t>
      </w:r>
      <w:r w:rsidRPr="00255CBC">
        <w:rPr>
          <w:rFonts w:ascii="Times New Roman" w:hAnsi="Times New Roman" w:cs="Times New Roman"/>
          <w:sz w:val="20"/>
          <w:szCs w:val="24"/>
        </w:rPr>
        <w:t>w Województwie Świętokrzyskim w 2015 r. Europejski Program Badań Ankietowych w Szkołach ESPAD”.</w:t>
      </w:r>
    </w:p>
    <w:p w:rsidR="008E6925" w:rsidRDefault="008E6925" w:rsidP="008E6925">
      <w:pPr>
        <w:spacing w:line="240" w:lineRule="auto"/>
        <w:ind w:firstLine="360"/>
        <w:jc w:val="both"/>
        <w:rPr>
          <w:rFonts w:ascii="Times New Roman" w:hAnsi="Times New Roman" w:cs="Times New Roman"/>
          <w:sz w:val="24"/>
          <w:szCs w:val="24"/>
        </w:rPr>
      </w:pPr>
    </w:p>
    <w:p w:rsidR="008E6925" w:rsidRPr="00081A76" w:rsidRDefault="008E6925" w:rsidP="00930F9B">
      <w:pPr>
        <w:spacing w:after="0" w:line="360" w:lineRule="auto"/>
        <w:ind w:firstLine="360"/>
        <w:jc w:val="both"/>
        <w:rPr>
          <w:rFonts w:ascii="Times New Roman" w:hAnsi="Times New Roman" w:cs="Times New Roman"/>
          <w:sz w:val="24"/>
          <w:szCs w:val="24"/>
        </w:rPr>
      </w:pPr>
      <w:r w:rsidRPr="00081A76">
        <w:rPr>
          <w:rFonts w:ascii="Times New Roman" w:hAnsi="Times New Roman" w:cs="Times New Roman"/>
          <w:sz w:val="24"/>
          <w:szCs w:val="24"/>
        </w:rPr>
        <w:t xml:space="preserve">Dane z </w:t>
      </w:r>
      <w:r w:rsidRPr="00821201">
        <w:rPr>
          <w:rFonts w:ascii="Times New Roman" w:hAnsi="Times New Roman" w:cs="Times New Roman"/>
          <w:sz w:val="24"/>
          <w:szCs w:val="24"/>
        </w:rPr>
        <w:t xml:space="preserve">tabeli </w:t>
      </w:r>
      <w:r w:rsidR="00821201" w:rsidRPr="00821201">
        <w:rPr>
          <w:rFonts w:ascii="Times New Roman" w:hAnsi="Times New Roman" w:cs="Times New Roman"/>
          <w:sz w:val="24"/>
          <w:szCs w:val="24"/>
        </w:rPr>
        <w:t>3</w:t>
      </w:r>
      <w:r w:rsidRPr="00081A76">
        <w:rPr>
          <w:rFonts w:ascii="Times New Roman" w:hAnsi="Times New Roman" w:cs="Times New Roman"/>
          <w:sz w:val="24"/>
          <w:szCs w:val="24"/>
        </w:rPr>
        <w:t xml:space="preserve"> pokazują, że w obu grupach na pierwszym miejscu pod względem rozpowszechnienia eksperymentowania znajdują się marihuana i haszysz (24,3% wśród uczniów klas młods</w:t>
      </w:r>
      <w:r w:rsidR="00FB5456">
        <w:rPr>
          <w:rFonts w:ascii="Times New Roman" w:hAnsi="Times New Roman" w:cs="Times New Roman"/>
          <w:sz w:val="24"/>
          <w:szCs w:val="24"/>
        </w:rPr>
        <w:t>zych i 39,8% w starszej grupie)</w:t>
      </w:r>
      <w:r w:rsidRPr="00081A76">
        <w:rPr>
          <w:rFonts w:ascii="Times New Roman" w:hAnsi="Times New Roman" w:cs="Times New Roman"/>
          <w:sz w:val="24"/>
          <w:szCs w:val="24"/>
        </w:rPr>
        <w:t xml:space="preserve"> a na drugim leki uspokajające i nasenne bez przepisu lekarza (16,8% wśród uczniów klas młodszych i 18,4% w starszej grupie).  </w:t>
      </w:r>
    </w:p>
    <w:p w:rsidR="008E6925" w:rsidRPr="00081A76" w:rsidRDefault="008E6925" w:rsidP="00930F9B">
      <w:pPr>
        <w:spacing w:after="0" w:line="360" w:lineRule="auto"/>
        <w:ind w:firstLine="360"/>
        <w:jc w:val="both"/>
        <w:rPr>
          <w:rFonts w:ascii="Times New Roman" w:hAnsi="Times New Roman" w:cs="Times New Roman"/>
          <w:sz w:val="24"/>
          <w:szCs w:val="24"/>
        </w:rPr>
      </w:pPr>
      <w:r w:rsidRPr="00081A76">
        <w:rPr>
          <w:rFonts w:ascii="Times New Roman" w:hAnsi="Times New Roman" w:cs="Times New Roman"/>
          <w:sz w:val="24"/>
          <w:szCs w:val="24"/>
        </w:rPr>
        <w:t xml:space="preserve">Pośród gimnazjalistów na trzecim miejscu znalazły się substancje wziewne (11,0%),          a na czwartym leki przeciwbólowe w celu odurzania się (6,9%). W starszej kohorcie               na trzecim miejscu znalazły się również substancje wziewne (7,2%), a na czwartym ex </w:t>
      </w:r>
      <w:proofErr w:type="spellStart"/>
      <w:r w:rsidRPr="00081A76">
        <w:rPr>
          <w:rFonts w:ascii="Times New Roman" w:hAnsi="Times New Roman" w:cs="Times New Roman"/>
          <w:sz w:val="24"/>
          <w:szCs w:val="24"/>
        </w:rPr>
        <w:t>aequo</w:t>
      </w:r>
      <w:proofErr w:type="spellEnd"/>
      <w:r w:rsidRPr="00081A76">
        <w:rPr>
          <w:rFonts w:ascii="Times New Roman" w:hAnsi="Times New Roman" w:cs="Times New Roman"/>
          <w:sz w:val="24"/>
          <w:szCs w:val="24"/>
        </w:rPr>
        <w:t xml:space="preserve"> amfetamina i leki przeciwbólowe w celu odurzania się (6,9%). Wśród gimnazjalistów           co najmniej trzyprocentowe rozpowszechnienie osiągnęły jeszcze LSD lub inne halucynogeny (5,4%), grzyby halucynogenne (5,2%), alkohol razem z tabletkami (5,2%), amfetamina (5,1%), kokaina (4,1%), sterydy anaboliczne (4,1%), </w:t>
      </w:r>
      <w:proofErr w:type="spellStart"/>
      <w:r w:rsidRPr="00081A76">
        <w:rPr>
          <w:rFonts w:ascii="Times New Roman" w:hAnsi="Times New Roman" w:cs="Times New Roman"/>
          <w:sz w:val="24"/>
          <w:szCs w:val="24"/>
        </w:rPr>
        <w:t>ecstasy</w:t>
      </w:r>
      <w:proofErr w:type="spellEnd"/>
      <w:r w:rsidRPr="00081A76">
        <w:rPr>
          <w:rFonts w:ascii="Times New Roman" w:hAnsi="Times New Roman" w:cs="Times New Roman"/>
          <w:sz w:val="24"/>
          <w:szCs w:val="24"/>
        </w:rPr>
        <w:t xml:space="preserve"> (3,9%), heroina (3,8%), Narkotyki wstrzykiwane za pomocą igły i strzykawki (3,8%), polska heroina (3,1%)  i crack (3,0%). Wśród starszych uczniów analogiczna lista środków jest krótsza i nie obejmuje cracku i heroiny.</w:t>
      </w:r>
    </w:p>
    <w:p w:rsidR="008E6925" w:rsidRPr="00081A76" w:rsidRDefault="008E6925" w:rsidP="00821201">
      <w:pPr>
        <w:spacing w:after="0" w:line="360" w:lineRule="auto"/>
        <w:ind w:firstLine="360"/>
        <w:jc w:val="both"/>
        <w:rPr>
          <w:rFonts w:ascii="Times New Roman" w:hAnsi="Times New Roman" w:cs="Times New Roman"/>
          <w:sz w:val="24"/>
          <w:szCs w:val="24"/>
        </w:rPr>
      </w:pPr>
      <w:r w:rsidRPr="00081A76">
        <w:rPr>
          <w:rFonts w:ascii="Times New Roman" w:hAnsi="Times New Roman" w:cs="Times New Roman"/>
          <w:sz w:val="24"/>
          <w:szCs w:val="24"/>
        </w:rPr>
        <w:t xml:space="preserve">W przypadku większości substancji rozpowszechnienie eksperymentowania jest podobne w obu badanych kohortach, za wyjątkiem marihuany lub haszyszu, które zdecydowanie częściej </w:t>
      </w:r>
      <w:r w:rsidR="00FB5456">
        <w:rPr>
          <w:rFonts w:ascii="Times New Roman" w:hAnsi="Times New Roman" w:cs="Times New Roman"/>
          <w:sz w:val="24"/>
          <w:szCs w:val="24"/>
        </w:rPr>
        <w:t xml:space="preserve">są </w:t>
      </w:r>
      <w:r w:rsidRPr="00081A76">
        <w:rPr>
          <w:rFonts w:ascii="Times New Roman" w:hAnsi="Times New Roman" w:cs="Times New Roman"/>
          <w:sz w:val="24"/>
          <w:szCs w:val="24"/>
        </w:rPr>
        <w:t>próbowane w starszej grupie.</w:t>
      </w:r>
    </w:p>
    <w:p w:rsidR="008E6925" w:rsidRPr="00081A76" w:rsidRDefault="008E6925" w:rsidP="00821201">
      <w:pPr>
        <w:spacing w:after="0" w:line="360" w:lineRule="auto"/>
        <w:ind w:firstLine="360"/>
        <w:jc w:val="both"/>
        <w:rPr>
          <w:rFonts w:ascii="Times New Roman" w:hAnsi="Times New Roman" w:cs="Times New Roman"/>
          <w:sz w:val="24"/>
          <w:szCs w:val="24"/>
        </w:rPr>
      </w:pPr>
      <w:r w:rsidRPr="00081A76">
        <w:rPr>
          <w:rFonts w:ascii="Times New Roman" w:hAnsi="Times New Roman" w:cs="Times New Roman"/>
          <w:sz w:val="24"/>
          <w:szCs w:val="24"/>
        </w:rPr>
        <w:t xml:space="preserve">Należy zwrócić uwagę na bardzo niskie rozpowszechnienie używania narkotyków </w:t>
      </w:r>
      <w:r w:rsidR="00821201">
        <w:rPr>
          <w:rFonts w:ascii="Times New Roman" w:hAnsi="Times New Roman" w:cs="Times New Roman"/>
          <w:sz w:val="24"/>
          <w:szCs w:val="24"/>
        </w:rPr>
        <w:t xml:space="preserve">                  </w:t>
      </w:r>
      <w:r w:rsidRPr="00081A76">
        <w:rPr>
          <w:rFonts w:ascii="Times New Roman" w:hAnsi="Times New Roman" w:cs="Times New Roman"/>
          <w:sz w:val="24"/>
          <w:szCs w:val="24"/>
        </w:rPr>
        <w:t>w zastrzykach (3,8% w młodszej grupie i 3,2% w sta</w:t>
      </w:r>
      <w:r w:rsidR="00FB5456">
        <w:rPr>
          <w:rFonts w:ascii="Times New Roman" w:hAnsi="Times New Roman" w:cs="Times New Roman"/>
          <w:sz w:val="24"/>
          <w:szCs w:val="24"/>
        </w:rPr>
        <w:t>rszej grupie). Niepokojące stają</w:t>
      </w:r>
      <w:r w:rsidRPr="00081A76">
        <w:rPr>
          <w:rFonts w:ascii="Times New Roman" w:hAnsi="Times New Roman" w:cs="Times New Roman"/>
          <w:sz w:val="24"/>
          <w:szCs w:val="24"/>
        </w:rPr>
        <w:t xml:space="preserve"> się jednak znaczne odsetki młodzieży eksperymentującej z al</w:t>
      </w:r>
      <w:r>
        <w:rPr>
          <w:rFonts w:ascii="Times New Roman" w:hAnsi="Times New Roman" w:cs="Times New Roman"/>
          <w:sz w:val="24"/>
          <w:szCs w:val="24"/>
        </w:rPr>
        <w:t xml:space="preserve">koholem w połączeniu z lekami, </w:t>
      </w:r>
      <w:r w:rsidRPr="00081A76">
        <w:rPr>
          <w:rFonts w:ascii="Times New Roman" w:hAnsi="Times New Roman" w:cs="Times New Roman"/>
          <w:sz w:val="24"/>
          <w:szCs w:val="24"/>
        </w:rPr>
        <w:t xml:space="preserve">co stanowi 5,2% </w:t>
      </w:r>
      <w:r w:rsidR="00FB5456">
        <w:rPr>
          <w:rFonts w:ascii="Times New Roman" w:hAnsi="Times New Roman" w:cs="Times New Roman"/>
          <w:sz w:val="24"/>
          <w:szCs w:val="24"/>
        </w:rPr>
        <w:t xml:space="preserve">w </w:t>
      </w:r>
      <w:r w:rsidRPr="00081A76">
        <w:rPr>
          <w:rFonts w:ascii="Times New Roman" w:hAnsi="Times New Roman" w:cs="Times New Roman"/>
          <w:sz w:val="24"/>
          <w:szCs w:val="24"/>
        </w:rPr>
        <w:t xml:space="preserve">młodszej kohorcie i 6,6% w starszej. </w:t>
      </w:r>
    </w:p>
    <w:p w:rsidR="008E6925" w:rsidRPr="00A21739" w:rsidRDefault="008E6925" w:rsidP="00930F9B">
      <w:pPr>
        <w:spacing w:after="0" w:line="360" w:lineRule="auto"/>
        <w:ind w:firstLine="360"/>
        <w:jc w:val="both"/>
        <w:rPr>
          <w:rFonts w:ascii="Times New Roman" w:hAnsi="Times New Roman" w:cs="Times New Roman"/>
          <w:sz w:val="24"/>
          <w:szCs w:val="24"/>
        </w:rPr>
      </w:pPr>
      <w:r w:rsidRPr="00081A76">
        <w:rPr>
          <w:rFonts w:ascii="Times New Roman" w:hAnsi="Times New Roman" w:cs="Times New Roman"/>
          <w:sz w:val="24"/>
          <w:szCs w:val="24"/>
        </w:rPr>
        <w:t>Zestawienie wyn</w:t>
      </w:r>
      <w:r>
        <w:rPr>
          <w:rFonts w:ascii="Times New Roman" w:hAnsi="Times New Roman" w:cs="Times New Roman"/>
          <w:sz w:val="24"/>
          <w:szCs w:val="24"/>
        </w:rPr>
        <w:t>ików uzyskanych w województwie ś</w:t>
      </w:r>
      <w:r w:rsidRPr="00081A76">
        <w:rPr>
          <w:rFonts w:ascii="Times New Roman" w:hAnsi="Times New Roman" w:cs="Times New Roman"/>
          <w:sz w:val="24"/>
          <w:szCs w:val="24"/>
        </w:rPr>
        <w:t>więtokrzyskim i w całym kraju nie ukazuje znaczących różnic w rozpowszechnieniu eksperymentowania z substancjami.</w:t>
      </w:r>
    </w:p>
    <w:p w:rsidR="008E6925" w:rsidRDefault="008E6925" w:rsidP="00FB5456">
      <w:pPr>
        <w:spacing w:after="0" w:line="360" w:lineRule="auto"/>
        <w:ind w:firstLine="360"/>
        <w:jc w:val="both"/>
        <w:rPr>
          <w:rFonts w:ascii="Times New Roman" w:hAnsi="Times New Roman" w:cs="Times New Roman"/>
          <w:sz w:val="24"/>
          <w:szCs w:val="24"/>
        </w:rPr>
      </w:pPr>
      <w:r w:rsidRPr="00095745">
        <w:rPr>
          <w:rFonts w:ascii="Times New Roman" w:hAnsi="Times New Roman" w:cs="Times New Roman"/>
          <w:sz w:val="24"/>
          <w:szCs w:val="24"/>
        </w:rPr>
        <w:t>Zjawisko narkomanii w województwie świętokrzyskim nie jest na szczęście szczególnie rozpowszechnione i oscyluje wokół średniej krajowej. Niemniej jest to ważny problem, który wymaga stałego monitorowania i systematycznych działań profilaktycznych, szczególnie, że w ostatnim czasie lawinowo rośnie podaż i spożycie tzw. środków zastępczych czyli dopalaczy wśród dzieci i młodzieży.</w:t>
      </w:r>
    </w:p>
    <w:p w:rsidR="008430FD" w:rsidRDefault="008430FD" w:rsidP="008430FD">
      <w:pPr>
        <w:spacing w:after="0" w:line="360" w:lineRule="auto"/>
        <w:jc w:val="both"/>
        <w:rPr>
          <w:rFonts w:ascii="Times New Roman" w:hAnsi="Times New Roman" w:cs="Times New Roman"/>
          <w:sz w:val="24"/>
          <w:szCs w:val="24"/>
        </w:rPr>
      </w:pPr>
    </w:p>
    <w:p w:rsidR="008430FD" w:rsidRPr="003F2C10" w:rsidRDefault="008430FD" w:rsidP="008430FD">
      <w:pPr>
        <w:spacing w:after="0" w:line="360" w:lineRule="auto"/>
        <w:ind w:firstLine="708"/>
        <w:contextualSpacing/>
        <w:jc w:val="both"/>
        <w:rPr>
          <w:rFonts w:ascii="Times New Roman" w:hAnsi="Times New Roman"/>
          <w:b/>
          <w:bCs/>
          <w:sz w:val="24"/>
          <w:szCs w:val="24"/>
          <w:lang w:eastAsia="pl-PL"/>
        </w:rPr>
      </w:pPr>
      <w:r w:rsidRPr="003F2C10">
        <w:rPr>
          <w:rFonts w:ascii="Times New Roman" w:hAnsi="Times New Roman"/>
          <w:b/>
          <w:bCs/>
          <w:sz w:val="24"/>
          <w:szCs w:val="24"/>
          <w:lang w:eastAsia="pl-PL"/>
        </w:rPr>
        <w:t>Problem zakażenia HIV oraz zachorowania na AIDS</w:t>
      </w:r>
    </w:p>
    <w:p w:rsidR="008E6925" w:rsidRPr="00E3517C" w:rsidRDefault="008E6925" w:rsidP="008430FD">
      <w:pPr>
        <w:spacing w:after="0" w:line="408" w:lineRule="auto"/>
        <w:ind w:firstLine="709"/>
        <w:jc w:val="both"/>
        <w:rPr>
          <w:rFonts w:ascii="Times New Roman" w:eastAsia="Calibri" w:hAnsi="Times New Roman" w:cs="Times New Roman"/>
          <w:kern w:val="24"/>
          <w:sz w:val="24"/>
          <w:szCs w:val="24"/>
          <w:lang w:eastAsia="pl-PL"/>
        </w:rPr>
      </w:pPr>
      <w:r w:rsidRPr="00E3517C">
        <w:rPr>
          <w:rFonts w:ascii="Times New Roman" w:eastAsia="Calibri" w:hAnsi="Times New Roman" w:cs="Times New Roman"/>
          <w:kern w:val="24"/>
          <w:sz w:val="24"/>
          <w:szCs w:val="24"/>
          <w:lang w:eastAsia="pl-PL"/>
        </w:rPr>
        <w:t>Z analizy zachorowań na AIDS wynika, że największą grupę ryzyka stanowią:</w:t>
      </w:r>
    </w:p>
    <w:p w:rsidR="008E6925" w:rsidRPr="00E3517C" w:rsidRDefault="008E6925" w:rsidP="008430FD">
      <w:pPr>
        <w:spacing w:after="0" w:line="408" w:lineRule="auto"/>
        <w:contextualSpacing/>
        <w:jc w:val="both"/>
        <w:rPr>
          <w:rFonts w:ascii="Times New Roman" w:eastAsia="Calibri" w:hAnsi="Times New Roman" w:cs="Times New Roman"/>
          <w:sz w:val="24"/>
          <w:szCs w:val="24"/>
          <w:lang w:eastAsia="pl-PL"/>
        </w:rPr>
      </w:pPr>
      <w:r w:rsidRPr="00E3517C">
        <w:rPr>
          <w:rFonts w:ascii="Times New Roman" w:eastAsia="Calibri" w:hAnsi="Times New Roman" w:cs="Times New Roman"/>
          <w:kern w:val="24"/>
          <w:sz w:val="24"/>
          <w:szCs w:val="24"/>
          <w:lang w:eastAsia="pl-PL"/>
        </w:rPr>
        <w:t xml:space="preserve">- osoby, które drogą iniekcji zażywają narkotyki, </w:t>
      </w:r>
    </w:p>
    <w:p w:rsidR="008E6925" w:rsidRPr="00E3517C" w:rsidRDefault="008E6925" w:rsidP="008E6925">
      <w:pPr>
        <w:spacing w:line="408" w:lineRule="auto"/>
        <w:contextualSpacing/>
        <w:jc w:val="both"/>
        <w:rPr>
          <w:rFonts w:ascii="Times New Roman" w:eastAsia="Calibri" w:hAnsi="Times New Roman" w:cs="Times New Roman"/>
          <w:sz w:val="24"/>
          <w:szCs w:val="24"/>
          <w:lang w:eastAsia="pl-PL"/>
        </w:rPr>
      </w:pPr>
      <w:r w:rsidRPr="00E3517C">
        <w:rPr>
          <w:rFonts w:ascii="Times New Roman" w:eastAsia="Calibri" w:hAnsi="Times New Roman" w:cs="Times New Roman"/>
          <w:kern w:val="24"/>
          <w:sz w:val="24"/>
          <w:szCs w:val="24"/>
          <w:lang w:eastAsia="pl-PL"/>
        </w:rPr>
        <w:lastRenderedPageBreak/>
        <w:t>- osoby podejmujące ryzykowne sytuacje heteroseksualne,</w:t>
      </w:r>
    </w:p>
    <w:p w:rsidR="008E6925" w:rsidRPr="002741F5" w:rsidRDefault="008E6925" w:rsidP="002741F5">
      <w:pPr>
        <w:spacing w:line="408" w:lineRule="auto"/>
        <w:contextualSpacing/>
        <w:jc w:val="both"/>
        <w:rPr>
          <w:rFonts w:ascii="Times New Roman" w:eastAsia="Calibri" w:hAnsi="Times New Roman" w:cs="Times New Roman"/>
          <w:kern w:val="24"/>
          <w:sz w:val="24"/>
          <w:szCs w:val="24"/>
          <w:lang w:eastAsia="pl-PL"/>
        </w:rPr>
      </w:pPr>
      <w:r w:rsidRPr="00E3517C">
        <w:rPr>
          <w:rFonts w:ascii="Times New Roman" w:eastAsia="Calibri" w:hAnsi="Times New Roman" w:cs="Times New Roman"/>
          <w:kern w:val="24"/>
          <w:sz w:val="24"/>
          <w:szCs w:val="24"/>
          <w:lang w:eastAsia="pl-PL"/>
        </w:rPr>
        <w:t xml:space="preserve">- osoby podejmujące kontakty homoseksualne. </w:t>
      </w:r>
    </w:p>
    <w:p w:rsidR="008E6925" w:rsidRPr="00E3517C" w:rsidRDefault="008E6925" w:rsidP="002741F5">
      <w:pPr>
        <w:spacing w:line="360" w:lineRule="auto"/>
        <w:ind w:firstLine="708"/>
        <w:jc w:val="both"/>
        <w:rPr>
          <w:rFonts w:ascii="Times New Roman" w:eastAsia="Calibri" w:hAnsi="Times New Roman" w:cs="Times New Roman"/>
          <w:bCs/>
          <w:kern w:val="24"/>
          <w:sz w:val="24"/>
          <w:szCs w:val="24"/>
        </w:rPr>
      </w:pPr>
      <w:r w:rsidRPr="00E3517C">
        <w:rPr>
          <w:rFonts w:ascii="Times New Roman" w:eastAsia="Calibri" w:hAnsi="Times New Roman" w:cs="Times New Roman"/>
          <w:bCs/>
          <w:kern w:val="24"/>
          <w:sz w:val="24"/>
          <w:szCs w:val="24"/>
        </w:rPr>
        <w:t>Poniższe zestawienie prezentuje liczbę przypadków  HIV/AIDS  zarejestrowanych  w latach  2012-2015  wg województw.</w:t>
      </w:r>
    </w:p>
    <w:p w:rsidR="008E6925" w:rsidRPr="00793B36" w:rsidRDefault="008E6925" w:rsidP="002741F5">
      <w:pPr>
        <w:spacing w:after="0"/>
        <w:jc w:val="both"/>
        <w:rPr>
          <w:rFonts w:ascii="Times New Roman" w:eastAsia="Calibri" w:hAnsi="Times New Roman" w:cs="Times New Roman"/>
          <w:b/>
          <w:bCs/>
          <w:kern w:val="24"/>
          <w:sz w:val="20"/>
          <w:szCs w:val="20"/>
        </w:rPr>
      </w:pPr>
      <w:r w:rsidRPr="00793B36">
        <w:rPr>
          <w:rFonts w:ascii="Times New Roman" w:eastAsia="Calibri" w:hAnsi="Times New Roman" w:cs="Times New Roman"/>
          <w:b/>
          <w:bCs/>
          <w:kern w:val="24"/>
          <w:sz w:val="20"/>
          <w:szCs w:val="20"/>
        </w:rPr>
        <w:t xml:space="preserve">Tabela </w:t>
      </w:r>
      <w:r w:rsidR="002741F5" w:rsidRPr="00793B36">
        <w:rPr>
          <w:rFonts w:ascii="Times New Roman" w:eastAsia="Calibri" w:hAnsi="Times New Roman" w:cs="Times New Roman"/>
          <w:b/>
          <w:bCs/>
          <w:kern w:val="24"/>
          <w:sz w:val="20"/>
          <w:szCs w:val="20"/>
        </w:rPr>
        <w:t>4</w:t>
      </w:r>
      <w:r w:rsidRPr="00793B36">
        <w:rPr>
          <w:rFonts w:ascii="Times New Roman" w:eastAsia="Calibri" w:hAnsi="Times New Roman" w:cs="Times New Roman"/>
          <w:b/>
          <w:bCs/>
          <w:kern w:val="24"/>
          <w:sz w:val="20"/>
          <w:szCs w:val="20"/>
        </w:rPr>
        <w:t>.</w:t>
      </w:r>
      <w:r w:rsidR="002741F5" w:rsidRPr="00793B36">
        <w:rPr>
          <w:rFonts w:ascii="Times New Roman" w:eastAsia="Calibri" w:hAnsi="Times New Roman" w:cs="Times New Roman"/>
          <w:b/>
          <w:bCs/>
          <w:kern w:val="24"/>
          <w:sz w:val="20"/>
          <w:szCs w:val="20"/>
        </w:rPr>
        <w:t xml:space="preserve"> </w:t>
      </w:r>
      <w:r w:rsidRPr="00793B36">
        <w:rPr>
          <w:rFonts w:ascii="Times New Roman" w:eastAsia="Calibri" w:hAnsi="Times New Roman" w:cs="Times New Roman"/>
          <w:bCs/>
          <w:kern w:val="24"/>
          <w:sz w:val="20"/>
          <w:szCs w:val="20"/>
        </w:rPr>
        <w:t>Liczba  przypadków  HIV/AIDS  zarejestrowanych  w latach  2012-2015  wg województw</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709"/>
        <w:gridCol w:w="709"/>
        <w:gridCol w:w="709"/>
        <w:gridCol w:w="708"/>
        <w:gridCol w:w="709"/>
        <w:gridCol w:w="709"/>
        <w:gridCol w:w="709"/>
        <w:gridCol w:w="708"/>
        <w:gridCol w:w="629"/>
        <w:gridCol w:w="871"/>
        <w:gridCol w:w="768"/>
        <w:gridCol w:w="709"/>
      </w:tblGrid>
      <w:tr w:rsidR="008E6925" w:rsidRPr="00E3517C" w:rsidTr="008430FD">
        <w:tc>
          <w:tcPr>
            <w:tcW w:w="10207" w:type="dxa"/>
            <w:gridSpan w:val="13"/>
            <w:shd w:val="clear" w:color="auto" w:fill="D99594"/>
          </w:tcPr>
          <w:p w:rsidR="008E6925" w:rsidRPr="00E3517C" w:rsidRDefault="008E6925" w:rsidP="002741F5">
            <w:pPr>
              <w:spacing w:after="0" w:line="240" w:lineRule="atLeast"/>
              <w:jc w:val="center"/>
              <w:rPr>
                <w:rFonts w:ascii="Times New Roman" w:eastAsia="Calibri" w:hAnsi="Times New Roman" w:cs="Times New Roman"/>
                <w:b/>
                <w:bCs/>
                <w:kern w:val="24"/>
                <w:sz w:val="20"/>
                <w:szCs w:val="20"/>
              </w:rPr>
            </w:pPr>
          </w:p>
          <w:p w:rsidR="008E6925" w:rsidRPr="00E3517C" w:rsidRDefault="008E6925" w:rsidP="008430FD">
            <w:pPr>
              <w:spacing w:line="240" w:lineRule="atLeast"/>
              <w:jc w:val="center"/>
              <w:rPr>
                <w:rFonts w:ascii="Times New Roman" w:eastAsia="Calibri" w:hAnsi="Times New Roman" w:cs="Times New Roman"/>
                <w:b/>
                <w:bCs/>
                <w:kern w:val="24"/>
                <w:sz w:val="20"/>
                <w:szCs w:val="20"/>
              </w:rPr>
            </w:pPr>
            <w:r w:rsidRPr="00E3517C">
              <w:rPr>
                <w:rFonts w:ascii="Times New Roman" w:eastAsia="Calibri" w:hAnsi="Times New Roman" w:cs="Times New Roman"/>
                <w:b/>
                <w:bCs/>
                <w:kern w:val="24"/>
                <w:sz w:val="20"/>
                <w:szCs w:val="20"/>
              </w:rPr>
              <w:t>Liczba przypadków zarejestrowanych w 2012 -2015 r. wg województw</w:t>
            </w:r>
          </w:p>
          <w:p w:rsidR="008E6925" w:rsidRPr="00E3517C" w:rsidRDefault="008E6925" w:rsidP="008430FD">
            <w:pPr>
              <w:spacing w:line="240" w:lineRule="atLeast"/>
              <w:jc w:val="center"/>
              <w:rPr>
                <w:rFonts w:ascii="Times New Roman" w:eastAsia="Calibri" w:hAnsi="Times New Roman" w:cs="Times New Roman"/>
                <w:b/>
                <w:sz w:val="20"/>
                <w:szCs w:val="20"/>
              </w:rPr>
            </w:pPr>
          </w:p>
        </w:tc>
      </w:tr>
      <w:tr w:rsidR="008E6925" w:rsidRPr="00E3517C" w:rsidTr="002741F5">
        <w:trPr>
          <w:trHeight w:val="789"/>
        </w:trPr>
        <w:tc>
          <w:tcPr>
            <w:tcW w:w="1560" w:type="dxa"/>
            <w:shd w:val="clear" w:color="auto" w:fill="D99594"/>
          </w:tcPr>
          <w:p w:rsidR="008E6925" w:rsidRPr="00E3517C" w:rsidRDefault="008E6925" w:rsidP="008430FD">
            <w:pPr>
              <w:spacing w:line="240" w:lineRule="atLeast"/>
              <w:jc w:val="center"/>
              <w:rPr>
                <w:rFonts w:ascii="Times New Roman" w:eastAsia="Calibri" w:hAnsi="Times New Roman" w:cs="Times New Roman"/>
                <w:b/>
                <w:bCs/>
                <w:kern w:val="24"/>
                <w:sz w:val="20"/>
                <w:szCs w:val="20"/>
              </w:rPr>
            </w:pPr>
          </w:p>
          <w:p w:rsidR="008E6925" w:rsidRPr="00E3517C" w:rsidRDefault="008E6925" w:rsidP="008430FD">
            <w:pPr>
              <w:spacing w:line="240" w:lineRule="atLeast"/>
              <w:jc w:val="center"/>
              <w:rPr>
                <w:rFonts w:ascii="Times New Roman" w:eastAsia="Calibri" w:hAnsi="Times New Roman" w:cs="Times New Roman"/>
                <w:sz w:val="20"/>
                <w:szCs w:val="20"/>
              </w:rPr>
            </w:pPr>
            <w:r w:rsidRPr="00E3517C">
              <w:rPr>
                <w:rFonts w:ascii="Times New Roman" w:eastAsia="Calibri" w:hAnsi="Times New Roman" w:cs="Times New Roman"/>
                <w:b/>
                <w:bCs/>
                <w:kern w:val="24"/>
                <w:sz w:val="20"/>
                <w:szCs w:val="20"/>
              </w:rPr>
              <w:t>Województwo</w:t>
            </w:r>
          </w:p>
        </w:tc>
        <w:tc>
          <w:tcPr>
            <w:tcW w:w="2835" w:type="dxa"/>
            <w:gridSpan w:val="4"/>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sz w:val="20"/>
                <w:szCs w:val="20"/>
              </w:rPr>
            </w:pPr>
            <w:r w:rsidRPr="00E3517C">
              <w:rPr>
                <w:rFonts w:ascii="Times New Roman" w:eastAsia="Calibri" w:hAnsi="Times New Roman" w:cs="Times New Roman"/>
                <w:b/>
                <w:bCs/>
                <w:kern w:val="24"/>
                <w:sz w:val="20"/>
                <w:szCs w:val="20"/>
              </w:rPr>
              <w:t>HIV</w:t>
            </w:r>
          </w:p>
        </w:tc>
        <w:tc>
          <w:tcPr>
            <w:tcW w:w="2835" w:type="dxa"/>
            <w:gridSpan w:val="4"/>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sz w:val="20"/>
                <w:szCs w:val="20"/>
              </w:rPr>
            </w:pPr>
            <w:r w:rsidRPr="00E3517C">
              <w:rPr>
                <w:rFonts w:ascii="Times New Roman" w:eastAsia="Calibri" w:hAnsi="Times New Roman" w:cs="Times New Roman"/>
                <w:b/>
                <w:bCs/>
                <w:kern w:val="24"/>
                <w:sz w:val="20"/>
                <w:szCs w:val="20"/>
              </w:rPr>
              <w:t>AIDS</w:t>
            </w:r>
          </w:p>
        </w:tc>
        <w:tc>
          <w:tcPr>
            <w:tcW w:w="2977" w:type="dxa"/>
            <w:gridSpan w:val="4"/>
            <w:shd w:val="clear" w:color="auto" w:fill="D99594"/>
            <w:vAlign w:val="center"/>
          </w:tcPr>
          <w:p w:rsidR="008E6925" w:rsidRPr="00E3517C" w:rsidRDefault="008E6925" w:rsidP="002741F5">
            <w:pPr>
              <w:spacing w:line="240" w:lineRule="atLeast"/>
              <w:jc w:val="center"/>
              <w:rPr>
                <w:rFonts w:ascii="Times New Roman" w:eastAsia="Calibri" w:hAnsi="Times New Roman" w:cs="Times New Roman"/>
                <w:sz w:val="20"/>
                <w:szCs w:val="20"/>
              </w:rPr>
            </w:pPr>
            <w:r w:rsidRPr="00E3517C">
              <w:rPr>
                <w:rFonts w:ascii="Times New Roman" w:eastAsia="Calibri" w:hAnsi="Times New Roman" w:cs="Times New Roman"/>
                <w:b/>
                <w:bCs/>
                <w:kern w:val="24"/>
                <w:sz w:val="20"/>
                <w:szCs w:val="20"/>
              </w:rPr>
              <w:t>Zgony chorych</w:t>
            </w:r>
            <w:r w:rsidRPr="00E3517C">
              <w:rPr>
                <w:rFonts w:ascii="Times New Roman" w:eastAsia="Calibri" w:hAnsi="Times New Roman" w:cs="Times New Roman"/>
                <w:b/>
                <w:bCs/>
                <w:kern w:val="24"/>
                <w:sz w:val="20"/>
                <w:szCs w:val="20"/>
              </w:rPr>
              <w:br/>
              <w:t>na AIDS</w:t>
            </w:r>
          </w:p>
        </w:tc>
      </w:tr>
      <w:tr w:rsidR="008E6925" w:rsidRPr="00E3517C" w:rsidTr="008430FD">
        <w:tc>
          <w:tcPr>
            <w:tcW w:w="1560" w:type="dxa"/>
            <w:shd w:val="clear" w:color="auto" w:fill="D99594"/>
          </w:tcPr>
          <w:p w:rsidR="008E6925" w:rsidRPr="00E3517C" w:rsidRDefault="008E6925" w:rsidP="008430FD">
            <w:pPr>
              <w:spacing w:line="240" w:lineRule="atLeast"/>
              <w:rPr>
                <w:rFonts w:ascii="Times New Roman" w:eastAsia="Calibri" w:hAnsi="Times New Roman" w:cs="Times New Roman"/>
                <w:b/>
                <w:bCs/>
                <w:kern w:val="24"/>
                <w:sz w:val="20"/>
                <w:szCs w:val="20"/>
              </w:rPr>
            </w:pPr>
          </w:p>
        </w:tc>
        <w:tc>
          <w:tcPr>
            <w:tcW w:w="709"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bCs/>
                <w:kern w:val="24"/>
                <w:sz w:val="20"/>
                <w:szCs w:val="20"/>
              </w:rPr>
            </w:pPr>
            <w:r w:rsidRPr="00E3517C">
              <w:rPr>
                <w:rFonts w:ascii="Times New Roman" w:eastAsia="Calibri" w:hAnsi="Times New Roman" w:cs="Times New Roman"/>
                <w:b/>
                <w:bCs/>
                <w:kern w:val="24"/>
                <w:sz w:val="20"/>
                <w:szCs w:val="20"/>
              </w:rPr>
              <w:t>2012</w:t>
            </w:r>
          </w:p>
        </w:tc>
        <w:tc>
          <w:tcPr>
            <w:tcW w:w="709"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rPr>
            </w:pPr>
            <w:r w:rsidRPr="00E3517C">
              <w:rPr>
                <w:rFonts w:ascii="Times New Roman" w:eastAsia="Calibri" w:hAnsi="Times New Roman" w:cs="Times New Roman"/>
                <w:b/>
                <w:sz w:val="20"/>
                <w:szCs w:val="20"/>
              </w:rPr>
              <w:t>2013</w:t>
            </w:r>
          </w:p>
        </w:tc>
        <w:tc>
          <w:tcPr>
            <w:tcW w:w="709"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rPr>
            </w:pPr>
            <w:r w:rsidRPr="00E3517C">
              <w:rPr>
                <w:rFonts w:ascii="Times New Roman" w:eastAsia="Calibri" w:hAnsi="Times New Roman" w:cs="Times New Roman"/>
                <w:b/>
                <w:sz w:val="20"/>
                <w:szCs w:val="20"/>
              </w:rPr>
              <w:t>2014</w:t>
            </w:r>
          </w:p>
        </w:tc>
        <w:tc>
          <w:tcPr>
            <w:tcW w:w="708"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rPr>
            </w:pPr>
            <w:r w:rsidRPr="00E3517C">
              <w:rPr>
                <w:rFonts w:ascii="Times New Roman" w:eastAsia="Calibri" w:hAnsi="Times New Roman" w:cs="Times New Roman"/>
                <w:b/>
                <w:sz w:val="20"/>
                <w:szCs w:val="20"/>
              </w:rPr>
              <w:t>2015</w:t>
            </w:r>
          </w:p>
        </w:tc>
        <w:tc>
          <w:tcPr>
            <w:tcW w:w="709"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bCs/>
                <w:kern w:val="24"/>
                <w:sz w:val="20"/>
                <w:szCs w:val="20"/>
              </w:rPr>
            </w:pPr>
            <w:r w:rsidRPr="00E3517C">
              <w:rPr>
                <w:rFonts w:ascii="Times New Roman" w:eastAsia="Calibri" w:hAnsi="Times New Roman" w:cs="Times New Roman"/>
                <w:b/>
                <w:bCs/>
                <w:kern w:val="24"/>
                <w:sz w:val="20"/>
                <w:szCs w:val="20"/>
              </w:rPr>
              <w:t>2012</w:t>
            </w:r>
          </w:p>
        </w:tc>
        <w:tc>
          <w:tcPr>
            <w:tcW w:w="709"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rPr>
            </w:pPr>
            <w:r w:rsidRPr="00E3517C">
              <w:rPr>
                <w:rFonts w:ascii="Times New Roman" w:eastAsia="Calibri" w:hAnsi="Times New Roman" w:cs="Times New Roman"/>
                <w:b/>
                <w:sz w:val="20"/>
                <w:szCs w:val="20"/>
              </w:rPr>
              <w:t>2013</w:t>
            </w:r>
          </w:p>
        </w:tc>
        <w:tc>
          <w:tcPr>
            <w:tcW w:w="709"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rPr>
            </w:pPr>
            <w:r w:rsidRPr="00E3517C">
              <w:rPr>
                <w:rFonts w:ascii="Times New Roman" w:eastAsia="Calibri" w:hAnsi="Times New Roman" w:cs="Times New Roman"/>
                <w:b/>
                <w:sz w:val="20"/>
                <w:szCs w:val="20"/>
              </w:rPr>
              <w:t>2014</w:t>
            </w:r>
          </w:p>
        </w:tc>
        <w:tc>
          <w:tcPr>
            <w:tcW w:w="708"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rPr>
            </w:pPr>
            <w:r w:rsidRPr="00E3517C">
              <w:rPr>
                <w:rFonts w:ascii="Times New Roman" w:eastAsia="Calibri" w:hAnsi="Times New Roman" w:cs="Times New Roman"/>
                <w:b/>
                <w:sz w:val="20"/>
                <w:szCs w:val="20"/>
              </w:rPr>
              <w:t>2015</w:t>
            </w:r>
          </w:p>
        </w:tc>
        <w:tc>
          <w:tcPr>
            <w:tcW w:w="629"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bCs/>
                <w:kern w:val="24"/>
                <w:sz w:val="20"/>
                <w:szCs w:val="20"/>
              </w:rPr>
            </w:pPr>
            <w:r w:rsidRPr="00E3517C">
              <w:rPr>
                <w:rFonts w:ascii="Times New Roman" w:eastAsia="Calibri" w:hAnsi="Times New Roman" w:cs="Times New Roman"/>
                <w:b/>
                <w:bCs/>
                <w:kern w:val="24"/>
                <w:sz w:val="20"/>
                <w:szCs w:val="20"/>
              </w:rPr>
              <w:t>2012</w:t>
            </w:r>
          </w:p>
        </w:tc>
        <w:tc>
          <w:tcPr>
            <w:tcW w:w="871"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rPr>
            </w:pPr>
            <w:r w:rsidRPr="00E3517C">
              <w:rPr>
                <w:rFonts w:ascii="Times New Roman" w:eastAsia="Calibri" w:hAnsi="Times New Roman" w:cs="Times New Roman"/>
                <w:b/>
                <w:sz w:val="20"/>
                <w:szCs w:val="20"/>
              </w:rPr>
              <w:t>2013</w:t>
            </w:r>
          </w:p>
        </w:tc>
        <w:tc>
          <w:tcPr>
            <w:tcW w:w="768"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rPr>
            </w:pPr>
            <w:r w:rsidRPr="00E3517C">
              <w:rPr>
                <w:rFonts w:ascii="Times New Roman" w:eastAsia="Calibri" w:hAnsi="Times New Roman" w:cs="Times New Roman"/>
                <w:b/>
                <w:sz w:val="20"/>
                <w:szCs w:val="20"/>
              </w:rPr>
              <w:t>2014</w:t>
            </w:r>
          </w:p>
        </w:tc>
        <w:tc>
          <w:tcPr>
            <w:tcW w:w="709"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rPr>
            </w:pPr>
            <w:r w:rsidRPr="00E3517C">
              <w:rPr>
                <w:rFonts w:ascii="Times New Roman" w:eastAsia="Calibri" w:hAnsi="Times New Roman" w:cs="Times New Roman"/>
                <w:b/>
                <w:sz w:val="20"/>
                <w:szCs w:val="20"/>
              </w:rPr>
              <w:t>2015</w:t>
            </w:r>
          </w:p>
        </w:tc>
      </w:tr>
      <w:tr w:rsidR="008E6925" w:rsidRPr="00E3517C" w:rsidTr="008430FD">
        <w:tc>
          <w:tcPr>
            <w:tcW w:w="1560" w:type="dxa"/>
            <w:shd w:val="clear" w:color="auto" w:fill="D99594"/>
          </w:tcPr>
          <w:p w:rsidR="008E6925" w:rsidRPr="00E3517C" w:rsidRDefault="008E6925" w:rsidP="008430FD">
            <w:pPr>
              <w:spacing w:line="240" w:lineRule="atLeast"/>
              <w:rPr>
                <w:rFonts w:ascii="Times New Roman" w:eastAsia="Calibri" w:hAnsi="Times New Roman" w:cs="Times New Roman"/>
                <w:b/>
                <w:sz w:val="20"/>
                <w:szCs w:val="20"/>
              </w:rPr>
            </w:pPr>
            <w:r w:rsidRPr="00E3517C">
              <w:rPr>
                <w:rFonts w:ascii="Times New Roman" w:eastAsia="Calibri" w:hAnsi="Times New Roman" w:cs="Times New Roman"/>
                <w:b/>
                <w:kern w:val="24"/>
                <w:sz w:val="20"/>
                <w:szCs w:val="20"/>
              </w:rPr>
              <w:t xml:space="preserve">Polska </w:t>
            </w:r>
          </w:p>
        </w:tc>
        <w:tc>
          <w:tcPr>
            <w:tcW w:w="709"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lang w:eastAsia="pl-PL"/>
              </w:rPr>
            </w:pPr>
            <w:r w:rsidRPr="00E3517C">
              <w:rPr>
                <w:rFonts w:ascii="Times New Roman" w:eastAsia="Calibri" w:hAnsi="Times New Roman" w:cs="Times New Roman"/>
                <w:b/>
                <w:sz w:val="20"/>
                <w:szCs w:val="20"/>
                <w:lang w:eastAsia="pl-PL"/>
              </w:rPr>
              <w:t>1019</w:t>
            </w:r>
          </w:p>
        </w:tc>
        <w:tc>
          <w:tcPr>
            <w:tcW w:w="709"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lang w:eastAsia="pl-PL"/>
              </w:rPr>
            </w:pPr>
            <w:r w:rsidRPr="00E3517C">
              <w:rPr>
                <w:rFonts w:ascii="Times New Roman" w:eastAsia="Calibri" w:hAnsi="Times New Roman" w:cs="Times New Roman"/>
                <w:b/>
                <w:sz w:val="20"/>
                <w:szCs w:val="20"/>
                <w:lang w:eastAsia="pl-PL"/>
              </w:rPr>
              <w:t>1258</w:t>
            </w:r>
          </w:p>
        </w:tc>
        <w:tc>
          <w:tcPr>
            <w:tcW w:w="709"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lang w:eastAsia="pl-PL"/>
              </w:rPr>
            </w:pPr>
            <w:r w:rsidRPr="00E3517C">
              <w:rPr>
                <w:rFonts w:ascii="Times New Roman" w:eastAsia="Calibri" w:hAnsi="Times New Roman" w:cs="Times New Roman"/>
                <w:b/>
                <w:sz w:val="20"/>
                <w:szCs w:val="20"/>
                <w:lang w:eastAsia="pl-PL"/>
              </w:rPr>
              <w:t>1085</w:t>
            </w:r>
          </w:p>
        </w:tc>
        <w:tc>
          <w:tcPr>
            <w:tcW w:w="708"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lang w:eastAsia="pl-PL"/>
              </w:rPr>
            </w:pPr>
            <w:r w:rsidRPr="00E3517C">
              <w:rPr>
                <w:rFonts w:ascii="Times New Roman" w:eastAsia="Calibri" w:hAnsi="Times New Roman" w:cs="Times New Roman"/>
                <w:b/>
                <w:sz w:val="20"/>
                <w:szCs w:val="20"/>
                <w:lang w:eastAsia="pl-PL"/>
              </w:rPr>
              <w:t>1273</w:t>
            </w:r>
          </w:p>
        </w:tc>
        <w:tc>
          <w:tcPr>
            <w:tcW w:w="709"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lang w:eastAsia="pl-PL"/>
              </w:rPr>
            </w:pPr>
            <w:r w:rsidRPr="00E3517C">
              <w:rPr>
                <w:rFonts w:ascii="Times New Roman" w:eastAsia="Calibri" w:hAnsi="Times New Roman" w:cs="Times New Roman"/>
                <w:b/>
                <w:sz w:val="20"/>
                <w:szCs w:val="20"/>
                <w:lang w:eastAsia="pl-PL"/>
              </w:rPr>
              <w:t>144</w:t>
            </w:r>
          </w:p>
        </w:tc>
        <w:tc>
          <w:tcPr>
            <w:tcW w:w="709"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lang w:eastAsia="pl-PL"/>
              </w:rPr>
            </w:pPr>
            <w:r w:rsidRPr="00E3517C">
              <w:rPr>
                <w:rFonts w:ascii="Times New Roman" w:eastAsia="Calibri" w:hAnsi="Times New Roman" w:cs="Times New Roman"/>
                <w:b/>
                <w:sz w:val="20"/>
                <w:szCs w:val="20"/>
                <w:lang w:eastAsia="pl-PL"/>
              </w:rPr>
              <w:t>214</w:t>
            </w:r>
          </w:p>
        </w:tc>
        <w:tc>
          <w:tcPr>
            <w:tcW w:w="709"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lang w:eastAsia="pl-PL"/>
              </w:rPr>
            </w:pPr>
            <w:r w:rsidRPr="00E3517C">
              <w:rPr>
                <w:rFonts w:ascii="Times New Roman" w:eastAsia="Calibri" w:hAnsi="Times New Roman" w:cs="Times New Roman"/>
                <w:b/>
                <w:sz w:val="20"/>
                <w:szCs w:val="20"/>
                <w:lang w:eastAsia="pl-PL"/>
              </w:rPr>
              <w:t>138</w:t>
            </w:r>
          </w:p>
        </w:tc>
        <w:tc>
          <w:tcPr>
            <w:tcW w:w="708"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lang w:eastAsia="pl-PL"/>
              </w:rPr>
            </w:pPr>
            <w:r w:rsidRPr="00E3517C">
              <w:rPr>
                <w:rFonts w:ascii="Times New Roman" w:eastAsia="Calibri" w:hAnsi="Times New Roman" w:cs="Times New Roman"/>
                <w:b/>
                <w:sz w:val="20"/>
                <w:szCs w:val="20"/>
                <w:lang w:eastAsia="pl-PL"/>
              </w:rPr>
              <w:t>129</w:t>
            </w:r>
          </w:p>
        </w:tc>
        <w:tc>
          <w:tcPr>
            <w:tcW w:w="629"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lang w:eastAsia="pl-PL"/>
              </w:rPr>
            </w:pPr>
            <w:r w:rsidRPr="00E3517C">
              <w:rPr>
                <w:rFonts w:ascii="Times New Roman" w:eastAsia="Calibri" w:hAnsi="Times New Roman" w:cs="Times New Roman"/>
                <w:b/>
                <w:sz w:val="20"/>
                <w:szCs w:val="20"/>
                <w:lang w:eastAsia="pl-PL"/>
              </w:rPr>
              <w:t>49</w:t>
            </w:r>
          </w:p>
        </w:tc>
        <w:tc>
          <w:tcPr>
            <w:tcW w:w="871"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lang w:eastAsia="pl-PL"/>
              </w:rPr>
            </w:pPr>
            <w:r w:rsidRPr="00E3517C">
              <w:rPr>
                <w:rFonts w:ascii="Times New Roman" w:eastAsia="Calibri" w:hAnsi="Times New Roman" w:cs="Times New Roman"/>
                <w:b/>
                <w:sz w:val="20"/>
                <w:szCs w:val="20"/>
                <w:lang w:eastAsia="pl-PL"/>
              </w:rPr>
              <w:t>61</w:t>
            </w:r>
          </w:p>
        </w:tc>
        <w:tc>
          <w:tcPr>
            <w:tcW w:w="768"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lang w:eastAsia="pl-PL"/>
              </w:rPr>
            </w:pPr>
            <w:r w:rsidRPr="00E3517C">
              <w:rPr>
                <w:rFonts w:ascii="Times New Roman" w:eastAsia="Calibri" w:hAnsi="Times New Roman" w:cs="Times New Roman"/>
                <w:b/>
                <w:sz w:val="20"/>
                <w:szCs w:val="20"/>
                <w:lang w:eastAsia="pl-PL"/>
              </w:rPr>
              <w:t>42</w:t>
            </w:r>
          </w:p>
        </w:tc>
        <w:tc>
          <w:tcPr>
            <w:tcW w:w="709" w:type="dxa"/>
            <w:shd w:val="clear" w:color="auto" w:fill="D99594"/>
            <w:vAlign w:val="center"/>
          </w:tcPr>
          <w:p w:rsidR="008E6925" w:rsidRPr="00E3517C" w:rsidRDefault="008E6925" w:rsidP="008430FD">
            <w:pPr>
              <w:spacing w:line="240" w:lineRule="atLeast"/>
              <w:jc w:val="center"/>
              <w:rPr>
                <w:rFonts w:ascii="Times New Roman" w:eastAsia="Calibri" w:hAnsi="Times New Roman" w:cs="Times New Roman"/>
                <w:b/>
                <w:sz w:val="20"/>
                <w:szCs w:val="20"/>
                <w:lang w:eastAsia="pl-PL"/>
              </w:rPr>
            </w:pPr>
            <w:r w:rsidRPr="00E3517C">
              <w:rPr>
                <w:rFonts w:ascii="Times New Roman" w:eastAsia="Calibri" w:hAnsi="Times New Roman" w:cs="Times New Roman"/>
                <w:b/>
                <w:sz w:val="20"/>
                <w:szCs w:val="20"/>
                <w:lang w:eastAsia="pl-PL"/>
              </w:rPr>
              <w:t>40</w:t>
            </w:r>
          </w:p>
        </w:tc>
      </w:tr>
      <w:tr w:rsidR="008E6925" w:rsidRPr="00E3517C" w:rsidTr="005D7CF1">
        <w:tc>
          <w:tcPr>
            <w:tcW w:w="1560"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rPr>
            </w:pPr>
            <w:r w:rsidRPr="00E3517C">
              <w:rPr>
                <w:rFonts w:ascii="Times New Roman" w:eastAsia="Calibri" w:hAnsi="Times New Roman" w:cs="Times New Roman"/>
                <w:kern w:val="24"/>
                <w:sz w:val="20"/>
                <w:szCs w:val="20"/>
              </w:rPr>
              <w:t xml:space="preserve">Dolnośląskie </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106</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138</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121</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132</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30</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50</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22</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27</w:t>
            </w:r>
          </w:p>
        </w:tc>
        <w:tc>
          <w:tcPr>
            <w:tcW w:w="62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9</w:t>
            </w:r>
          </w:p>
        </w:tc>
        <w:tc>
          <w:tcPr>
            <w:tcW w:w="871"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12</w:t>
            </w:r>
          </w:p>
        </w:tc>
        <w:tc>
          <w:tcPr>
            <w:tcW w:w="76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8</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11</w:t>
            </w:r>
          </w:p>
        </w:tc>
      </w:tr>
      <w:tr w:rsidR="008E6925" w:rsidRPr="00E3517C" w:rsidTr="005D7CF1">
        <w:tc>
          <w:tcPr>
            <w:tcW w:w="1560"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rPr>
            </w:pPr>
            <w:r w:rsidRPr="00E3517C">
              <w:rPr>
                <w:rFonts w:ascii="Times New Roman" w:eastAsia="Calibri" w:hAnsi="Times New Roman" w:cs="Times New Roman"/>
                <w:kern w:val="24"/>
                <w:sz w:val="20"/>
                <w:szCs w:val="20"/>
              </w:rPr>
              <w:t xml:space="preserve">Kujawsko-Pomorskie </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24</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35</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31</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42</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4</w:t>
            </w:r>
          </w:p>
        </w:tc>
        <w:tc>
          <w:tcPr>
            <w:tcW w:w="62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w:t>
            </w:r>
          </w:p>
        </w:tc>
        <w:tc>
          <w:tcPr>
            <w:tcW w:w="871"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w:t>
            </w:r>
          </w:p>
        </w:tc>
        <w:tc>
          <w:tcPr>
            <w:tcW w:w="76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r>
      <w:tr w:rsidR="008E6925" w:rsidRPr="00E3517C" w:rsidTr="005D7CF1">
        <w:tc>
          <w:tcPr>
            <w:tcW w:w="1560"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rPr>
            </w:pPr>
            <w:r w:rsidRPr="00E3517C">
              <w:rPr>
                <w:rFonts w:ascii="Times New Roman" w:eastAsia="Calibri" w:hAnsi="Times New Roman" w:cs="Times New Roman"/>
                <w:kern w:val="24"/>
                <w:sz w:val="20"/>
                <w:szCs w:val="20"/>
              </w:rPr>
              <w:t xml:space="preserve">Lubelskie </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50</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43</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41</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9</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7</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6</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c>
          <w:tcPr>
            <w:tcW w:w="62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w:t>
            </w:r>
          </w:p>
        </w:tc>
        <w:tc>
          <w:tcPr>
            <w:tcW w:w="871"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c>
          <w:tcPr>
            <w:tcW w:w="76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w:t>
            </w:r>
          </w:p>
        </w:tc>
      </w:tr>
      <w:tr w:rsidR="008E6925" w:rsidRPr="00E3517C" w:rsidTr="005D7CF1">
        <w:tc>
          <w:tcPr>
            <w:tcW w:w="1560"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kern w:val="24"/>
                <w:sz w:val="20"/>
                <w:szCs w:val="20"/>
              </w:rPr>
            </w:pPr>
            <w:r w:rsidRPr="00E3517C">
              <w:rPr>
                <w:rFonts w:ascii="Times New Roman" w:eastAsia="Calibri" w:hAnsi="Times New Roman" w:cs="Times New Roman"/>
                <w:kern w:val="24"/>
                <w:sz w:val="20"/>
                <w:szCs w:val="20"/>
              </w:rPr>
              <w:t>Lubuskie</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18</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22</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34</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31</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c>
          <w:tcPr>
            <w:tcW w:w="62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w:t>
            </w:r>
          </w:p>
        </w:tc>
        <w:tc>
          <w:tcPr>
            <w:tcW w:w="871"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w:t>
            </w:r>
          </w:p>
        </w:tc>
        <w:tc>
          <w:tcPr>
            <w:tcW w:w="76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r>
      <w:tr w:rsidR="008E6925" w:rsidRPr="00E3517C" w:rsidTr="005D7CF1">
        <w:tc>
          <w:tcPr>
            <w:tcW w:w="1560"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rPr>
            </w:pPr>
            <w:r w:rsidRPr="00E3517C">
              <w:rPr>
                <w:rFonts w:ascii="Times New Roman" w:eastAsia="Calibri" w:hAnsi="Times New Roman" w:cs="Times New Roman"/>
                <w:kern w:val="24"/>
                <w:sz w:val="20"/>
                <w:szCs w:val="20"/>
              </w:rPr>
              <w:t xml:space="preserve">Łódzkie </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42</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38</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58</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94</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20</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13</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18</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8</w:t>
            </w:r>
          </w:p>
        </w:tc>
        <w:tc>
          <w:tcPr>
            <w:tcW w:w="62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6</w:t>
            </w:r>
          </w:p>
        </w:tc>
        <w:tc>
          <w:tcPr>
            <w:tcW w:w="871"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4</w:t>
            </w:r>
          </w:p>
        </w:tc>
        <w:tc>
          <w:tcPr>
            <w:tcW w:w="76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7</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r>
      <w:tr w:rsidR="008E6925" w:rsidRPr="00E3517C" w:rsidTr="005D7CF1">
        <w:tc>
          <w:tcPr>
            <w:tcW w:w="1560"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rPr>
            </w:pPr>
            <w:r w:rsidRPr="00E3517C">
              <w:rPr>
                <w:rFonts w:ascii="Times New Roman" w:eastAsia="Calibri" w:hAnsi="Times New Roman" w:cs="Times New Roman"/>
                <w:kern w:val="24"/>
                <w:sz w:val="20"/>
                <w:szCs w:val="20"/>
              </w:rPr>
              <w:t xml:space="preserve">Małopolskie </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93</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62</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67</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91</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12</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5</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c>
          <w:tcPr>
            <w:tcW w:w="62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6</w:t>
            </w:r>
          </w:p>
        </w:tc>
        <w:tc>
          <w:tcPr>
            <w:tcW w:w="871"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w:t>
            </w:r>
          </w:p>
        </w:tc>
        <w:tc>
          <w:tcPr>
            <w:tcW w:w="76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w:t>
            </w:r>
          </w:p>
        </w:tc>
      </w:tr>
      <w:tr w:rsidR="008E6925" w:rsidRPr="00E3517C" w:rsidTr="005D7CF1">
        <w:tc>
          <w:tcPr>
            <w:tcW w:w="1560"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rPr>
            </w:pPr>
            <w:r w:rsidRPr="00E3517C">
              <w:rPr>
                <w:rFonts w:ascii="Times New Roman" w:eastAsia="Calibri" w:hAnsi="Times New Roman" w:cs="Times New Roman"/>
                <w:kern w:val="24"/>
                <w:sz w:val="20"/>
                <w:szCs w:val="20"/>
              </w:rPr>
              <w:t xml:space="preserve">Mazowieckie </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282</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313</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215</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218</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18</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18</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17</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12</w:t>
            </w:r>
          </w:p>
        </w:tc>
        <w:tc>
          <w:tcPr>
            <w:tcW w:w="62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6</w:t>
            </w:r>
          </w:p>
        </w:tc>
        <w:tc>
          <w:tcPr>
            <w:tcW w:w="871"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8</w:t>
            </w:r>
          </w:p>
        </w:tc>
        <w:tc>
          <w:tcPr>
            <w:tcW w:w="76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5</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w:t>
            </w:r>
          </w:p>
        </w:tc>
      </w:tr>
      <w:tr w:rsidR="008E6925" w:rsidRPr="00E3517C" w:rsidTr="005D7CF1">
        <w:tc>
          <w:tcPr>
            <w:tcW w:w="1560"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rPr>
            </w:pPr>
            <w:r w:rsidRPr="00E3517C">
              <w:rPr>
                <w:rFonts w:ascii="Times New Roman" w:eastAsia="Calibri" w:hAnsi="Times New Roman" w:cs="Times New Roman"/>
                <w:kern w:val="24"/>
                <w:sz w:val="20"/>
                <w:szCs w:val="20"/>
              </w:rPr>
              <w:t xml:space="preserve">Opolskie </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27</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19</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30</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18</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w:t>
            </w:r>
          </w:p>
        </w:tc>
        <w:tc>
          <w:tcPr>
            <w:tcW w:w="62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w:t>
            </w:r>
          </w:p>
        </w:tc>
        <w:tc>
          <w:tcPr>
            <w:tcW w:w="871"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c>
          <w:tcPr>
            <w:tcW w:w="76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r>
      <w:tr w:rsidR="008E6925" w:rsidRPr="00E3517C" w:rsidTr="005D7CF1">
        <w:tc>
          <w:tcPr>
            <w:tcW w:w="1560"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rPr>
            </w:pPr>
            <w:r w:rsidRPr="00E3517C">
              <w:rPr>
                <w:rFonts w:ascii="Times New Roman" w:eastAsia="Calibri" w:hAnsi="Times New Roman" w:cs="Times New Roman"/>
                <w:kern w:val="24"/>
                <w:sz w:val="20"/>
                <w:szCs w:val="20"/>
              </w:rPr>
              <w:t xml:space="preserve">Podkarpackie </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22</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39</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28</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29</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w:t>
            </w:r>
          </w:p>
        </w:tc>
        <w:tc>
          <w:tcPr>
            <w:tcW w:w="62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w:t>
            </w:r>
          </w:p>
        </w:tc>
        <w:tc>
          <w:tcPr>
            <w:tcW w:w="871"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w:t>
            </w:r>
          </w:p>
        </w:tc>
        <w:tc>
          <w:tcPr>
            <w:tcW w:w="76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r>
      <w:tr w:rsidR="008E6925" w:rsidRPr="00E3517C" w:rsidTr="005D7CF1">
        <w:tc>
          <w:tcPr>
            <w:tcW w:w="1560"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rPr>
            </w:pPr>
            <w:r w:rsidRPr="00E3517C">
              <w:rPr>
                <w:rFonts w:ascii="Times New Roman" w:eastAsia="Calibri" w:hAnsi="Times New Roman" w:cs="Times New Roman"/>
                <w:kern w:val="24"/>
                <w:sz w:val="20"/>
                <w:szCs w:val="20"/>
              </w:rPr>
              <w:t xml:space="preserve">Podlaskie </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18</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20</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23</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20</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4</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5</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9</w:t>
            </w:r>
          </w:p>
        </w:tc>
        <w:tc>
          <w:tcPr>
            <w:tcW w:w="62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w:t>
            </w:r>
          </w:p>
        </w:tc>
        <w:tc>
          <w:tcPr>
            <w:tcW w:w="871"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w:t>
            </w:r>
          </w:p>
        </w:tc>
        <w:tc>
          <w:tcPr>
            <w:tcW w:w="76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w:t>
            </w:r>
          </w:p>
        </w:tc>
      </w:tr>
      <w:tr w:rsidR="008E6925" w:rsidRPr="00E3517C" w:rsidTr="005D7CF1">
        <w:tc>
          <w:tcPr>
            <w:tcW w:w="1560"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rPr>
            </w:pPr>
            <w:r w:rsidRPr="00E3517C">
              <w:rPr>
                <w:rFonts w:ascii="Times New Roman" w:eastAsia="Calibri" w:hAnsi="Times New Roman" w:cs="Times New Roman"/>
                <w:kern w:val="24"/>
                <w:sz w:val="20"/>
                <w:szCs w:val="20"/>
              </w:rPr>
              <w:t xml:space="preserve">Pomorskie </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56</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52</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51</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82</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14</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17</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9</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14</w:t>
            </w:r>
          </w:p>
        </w:tc>
        <w:tc>
          <w:tcPr>
            <w:tcW w:w="62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7</w:t>
            </w:r>
          </w:p>
        </w:tc>
        <w:tc>
          <w:tcPr>
            <w:tcW w:w="871"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7</w:t>
            </w:r>
          </w:p>
        </w:tc>
        <w:tc>
          <w:tcPr>
            <w:tcW w:w="76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5</w:t>
            </w:r>
          </w:p>
        </w:tc>
      </w:tr>
      <w:tr w:rsidR="008E6925" w:rsidRPr="00E3517C" w:rsidTr="005D7CF1">
        <w:tc>
          <w:tcPr>
            <w:tcW w:w="1560"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rPr>
            </w:pPr>
            <w:r w:rsidRPr="00E3517C">
              <w:rPr>
                <w:rFonts w:ascii="Times New Roman" w:eastAsia="Calibri" w:hAnsi="Times New Roman" w:cs="Times New Roman"/>
                <w:kern w:val="24"/>
                <w:sz w:val="20"/>
                <w:szCs w:val="20"/>
              </w:rPr>
              <w:t xml:space="preserve">Śląskie </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120</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143</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107</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241</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44</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25</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25</w:t>
            </w:r>
          </w:p>
        </w:tc>
        <w:tc>
          <w:tcPr>
            <w:tcW w:w="62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w:t>
            </w:r>
          </w:p>
        </w:tc>
        <w:tc>
          <w:tcPr>
            <w:tcW w:w="871"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13</w:t>
            </w:r>
          </w:p>
        </w:tc>
        <w:tc>
          <w:tcPr>
            <w:tcW w:w="76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5</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4</w:t>
            </w:r>
          </w:p>
        </w:tc>
      </w:tr>
      <w:tr w:rsidR="008E6925" w:rsidRPr="00E3517C" w:rsidTr="008430FD">
        <w:tc>
          <w:tcPr>
            <w:tcW w:w="1560" w:type="dxa"/>
            <w:shd w:val="clear" w:color="auto" w:fill="D99594"/>
            <w:vAlign w:val="center"/>
          </w:tcPr>
          <w:p w:rsidR="008E6925" w:rsidRPr="00E3517C" w:rsidRDefault="008E6925" w:rsidP="008430FD">
            <w:pPr>
              <w:spacing w:line="240" w:lineRule="atLeast"/>
              <w:rPr>
                <w:rFonts w:ascii="Times New Roman" w:eastAsia="Calibri" w:hAnsi="Times New Roman" w:cs="Times New Roman"/>
                <w:sz w:val="20"/>
                <w:szCs w:val="20"/>
              </w:rPr>
            </w:pPr>
            <w:r w:rsidRPr="00E3517C">
              <w:rPr>
                <w:rFonts w:ascii="Times New Roman" w:eastAsia="Calibri" w:hAnsi="Times New Roman" w:cs="Times New Roman"/>
                <w:kern w:val="24"/>
                <w:sz w:val="20"/>
                <w:szCs w:val="20"/>
              </w:rPr>
              <w:t xml:space="preserve">Świętokrzyskie </w:t>
            </w:r>
          </w:p>
        </w:tc>
        <w:tc>
          <w:tcPr>
            <w:tcW w:w="709" w:type="dxa"/>
            <w:shd w:val="clear" w:color="auto" w:fill="D99594"/>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7</w:t>
            </w:r>
          </w:p>
        </w:tc>
        <w:tc>
          <w:tcPr>
            <w:tcW w:w="709" w:type="dxa"/>
            <w:shd w:val="clear" w:color="auto" w:fill="D99594"/>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13</w:t>
            </w:r>
          </w:p>
        </w:tc>
        <w:tc>
          <w:tcPr>
            <w:tcW w:w="709" w:type="dxa"/>
            <w:shd w:val="clear" w:color="auto" w:fill="D99594"/>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18</w:t>
            </w:r>
          </w:p>
        </w:tc>
        <w:tc>
          <w:tcPr>
            <w:tcW w:w="708" w:type="dxa"/>
            <w:shd w:val="clear" w:color="auto" w:fill="D99594"/>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12</w:t>
            </w:r>
          </w:p>
        </w:tc>
        <w:tc>
          <w:tcPr>
            <w:tcW w:w="709" w:type="dxa"/>
            <w:shd w:val="clear" w:color="auto" w:fill="D99594"/>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c>
          <w:tcPr>
            <w:tcW w:w="709" w:type="dxa"/>
            <w:shd w:val="clear" w:color="auto" w:fill="D99594"/>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w:t>
            </w:r>
          </w:p>
        </w:tc>
        <w:tc>
          <w:tcPr>
            <w:tcW w:w="709" w:type="dxa"/>
            <w:shd w:val="clear" w:color="auto" w:fill="D99594"/>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w:t>
            </w:r>
          </w:p>
        </w:tc>
        <w:tc>
          <w:tcPr>
            <w:tcW w:w="708" w:type="dxa"/>
            <w:shd w:val="clear" w:color="auto" w:fill="D99594"/>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c>
          <w:tcPr>
            <w:tcW w:w="629" w:type="dxa"/>
            <w:shd w:val="clear" w:color="auto" w:fill="D99594"/>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w:t>
            </w:r>
          </w:p>
        </w:tc>
        <w:tc>
          <w:tcPr>
            <w:tcW w:w="871" w:type="dxa"/>
            <w:shd w:val="clear" w:color="auto" w:fill="D99594"/>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w:t>
            </w:r>
          </w:p>
        </w:tc>
        <w:tc>
          <w:tcPr>
            <w:tcW w:w="768" w:type="dxa"/>
            <w:shd w:val="clear" w:color="auto" w:fill="D99594"/>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c>
          <w:tcPr>
            <w:tcW w:w="709" w:type="dxa"/>
            <w:shd w:val="clear" w:color="auto" w:fill="D99594"/>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r>
      <w:tr w:rsidR="008E6925" w:rsidRPr="00E3517C" w:rsidTr="005D7CF1">
        <w:tc>
          <w:tcPr>
            <w:tcW w:w="1560"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rPr>
            </w:pPr>
            <w:r w:rsidRPr="00E3517C">
              <w:rPr>
                <w:rFonts w:ascii="Times New Roman" w:eastAsia="Calibri" w:hAnsi="Times New Roman" w:cs="Times New Roman"/>
                <w:kern w:val="24"/>
                <w:sz w:val="20"/>
                <w:szCs w:val="20"/>
              </w:rPr>
              <w:t xml:space="preserve">Warmińsko-Mazurskie </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27</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42</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16</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23</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8</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11</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5</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8</w:t>
            </w:r>
          </w:p>
        </w:tc>
        <w:tc>
          <w:tcPr>
            <w:tcW w:w="62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w:t>
            </w:r>
          </w:p>
        </w:tc>
        <w:tc>
          <w:tcPr>
            <w:tcW w:w="871"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w:t>
            </w:r>
          </w:p>
        </w:tc>
        <w:tc>
          <w:tcPr>
            <w:tcW w:w="76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4</w:t>
            </w:r>
          </w:p>
        </w:tc>
      </w:tr>
      <w:tr w:rsidR="008E6925" w:rsidRPr="00E3517C" w:rsidTr="005D7CF1">
        <w:tc>
          <w:tcPr>
            <w:tcW w:w="1560"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rPr>
            </w:pPr>
            <w:r w:rsidRPr="00E3517C">
              <w:rPr>
                <w:rFonts w:ascii="Times New Roman" w:eastAsia="Calibri" w:hAnsi="Times New Roman" w:cs="Times New Roman"/>
                <w:kern w:val="24"/>
                <w:sz w:val="20"/>
                <w:szCs w:val="20"/>
              </w:rPr>
              <w:t xml:space="preserve">Wielkopolskie </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77</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113</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88</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122</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11</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19</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9</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5</w:t>
            </w:r>
          </w:p>
        </w:tc>
        <w:tc>
          <w:tcPr>
            <w:tcW w:w="62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w:t>
            </w:r>
          </w:p>
        </w:tc>
        <w:tc>
          <w:tcPr>
            <w:tcW w:w="871"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c>
          <w:tcPr>
            <w:tcW w:w="76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w:t>
            </w:r>
          </w:p>
        </w:tc>
      </w:tr>
      <w:tr w:rsidR="008E6925" w:rsidRPr="00E3517C" w:rsidTr="005D7CF1">
        <w:tc>
          <w:tcPr>
            <w:tcW w:w="1560"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rPr>
            </w:pPr>
            <w:r w:rsidRPr="00E3517C">
              <w:rPr>
                <w:rFonts w:ascii="Times New Roman" w:eastAsia="Calibri" w:hAnsi="Times New Roman" w:cs="Times New Roman"/>
                <w:kern w:val="24"/>
                <w:sz w:val="20"/>
                <w:szCs w:val="20"/>
              </w:rPr>
              <w:t xml:space="preserve">Zachodniopomorskie </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48</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44</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35</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51</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14</w:t>
            </w:r>
          </w:p>
        </w:tc>
        <w:tc>
          <w:tcPr>
            <w:tcW w:w="70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21</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9</w:t>
            </w:r>
          </w:p>
        </w:tc>
        <w:tc>
          <w:tcPr>
            <w:tcW w:w="70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8</w:t>
            </w:r>
          </w:p>
        </w:tc>
        <w:tc>
          <w:tcPr>
            <w:tcW w:w="629"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5</w:t>
            </w:r>
          </w:p>
        </w:tc>
        <w:tc>
          <w:tcPr>
            <w:tcW w:w="871" w:type="dxa"/>
            <w:shd w:val="clear" w:color="auto" w:fill="F2DBDB" w:themeFill="accent2" w:themeFillTint="33"/>
            <w:vAlign w:val="center"/>
          </w:tcPr>
          <w:p w:rsidR="008E6925" w:rsidRPr="00E3517C" w:rsidRDefault="008E6925" w:rsidP="008430FD">
            <w:pPr>
              <w:spacing w:line="240" w:lineRule="atLeast"/>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6</w:t>
            </w:r>
          </w:p>
        </w:tc>
        <w:tc>
          <w:tcPr>
            <w:tcW w:w="768"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w:t>
            </w:r>
          </w:p>
        </w:tc>
        <w:tc>
          <w:tcPr>
            <w:tcW w:w="709" w:type="dxa"/>
            <w:shd w:val="clear" w:color="auto" w:fill="F2DBDB" w:themeFill="accent2" w:themeFillTint="33"/>
            <w:vAlign w:val="center"/>
          </w:tcPr>
          <w:p w:rsidR="008E6925" w:rsidRPr="00E3517C" w:rsidRDefault="008E6925" w:rsidP="008430FD">
            <w:pPr>
              <w:spacing w:line="240" w:lineRule="auto"/>
              <w:jc w:val="center"/>
              <w:rPr>
                <w:rFonts w:ascii="Times New Roman" w:eastAsia="Calibri" w:hAnsi="Times New Roman" w:cs="Times New Roman"/>
                <w:sz w:val="20"/>
                <w:szCs w:val="20"/>
                <w:lang w:eastAsia="pl-PL"/>
              </w:rPr>
            </w:pPr>
            <w:r w:rsidRPr="00E3517C">
              <w:rPr>
                <w:rFonts w:ascii="Times New Roman" w:eastAsia="Calibri" w:hAnsi="Times New Roman" w:cs="Times New Roman"/>
                <w:sz w:val="20"/>
                <w:szCs w:val="20"/>
                <w:lang w:eastAsia="pl-PL"/>
              </w:rPr>
              <w:t>1</w:t>
            </w:r>
          </w:p>
        </w:tc>
      </w:tr>
    </w:tbl>
    <w:p w:rsidR="002741F5" w:rsidRDefault="002741F5" w:rsidP="002741F5">
      <w:pPr>
        <w:spacing w:line="360" w:lineRule="auto"/>
        <w:jc w:val="both"/>
        <w:rPr>
          <w:rFonts w:ascii="Times New Roman" w:eastAsia="Calibri" w:hAnsi="Times New Roman" w:cs="Times New Roman"/>
          <w:sz w:val="18"/>
          <w:szCs w:val="24"/>
          <w:shd w:val="clear" w:color="auto" w:fill="FFFFFF"/>
        </w:rPr>
      </w:pPr>
      <w:r w:rsidRPr="002741F5">
        <w:rPr>
          <w:rFonts w:ascii="Times New Roman" w:eastAsia="Calibri" w:hAnsi="Times New Roman" w:cs="Times New Roman"/>
          <w:sz w:val="18"/>
          <w:szCs w:val="24"/>
          <w:shd w:val="clear" w:color="auto" w:fill="FFFFFF"/>
        </w:rPr>
        <w:t xml:space="preserve">Źródło: opracowanie na podstawie danych: </w:t>
      </w:r>
      <w:hyperlink r:id="rId9" w:history="1">
        <w:r w:rsidRPr="00660C84">
          <w:rPr>
            <w:rStyle w:val="Hipercze"/>
            <w:rFonts w:ascii="Times New Roman" w:eastAsia="Calibri" w:hAnsi="Times New Roman" w:cs="Times New Roman"/>
            <w:sz w:val="18"/>
            <w:szCs w:val="24"/>
            <w:shd w:val="clear" w:color="auto" w:fill="FFFFFF"/>
          </w:rPr>
          <w:t>http://wwwold.pzh.gov.pl/oldpage/epimeld/hiv_aids/index.htm</w:t>
        </w:r>
      </w:hyperlink>
      <w:r>
        <w:rPr>
          <w:rFonts w:ascii="Times New Roman" w:eastAsia="Calibri" w:hAnsi="Times New Roman" w:cs="Times New Roman"/>
          <w:sz w:val="18"/>
          <w:szCs w:val="24"/>
          <w:shd w:val="clear" w:color="auto" w:fill="FFFFFF"/>
        </w:rPr>
        <w:t xml:space="preserve">,[04.11.2016] </w:t>
      </w:r>
    </w:p>
    <w:p w:rsidR="008E6925" w:rsidRPr="00E3517C" w:rsidRDefault="008E6925" w:rsidP="002741F5">
      <w:pPr>
        <w:spacing w:after="0" w:line="360" w:lineRule="auto"/>
        <w:ind w:firstLine="709"/>
        <w:jc w:val="both"/>
        <w:rPr>
          <w:rFonts w:ascii="Times New Roman" w:eastAsia="Calibri" w:hAnsi="Times New Roman" w:cs="Times New Roman"/>
          <w:sz w:val="24"/>
          <w:szCs w:val="24"/>
          <w:shd w:val="clear" w:color="auto" w:fill="FFFFFF"/>
        </w:rPr>
      </w:pPr>
      <w:r w:rsidRPr="00E3517C">
        <w:rPr>
          <w:rFonts w:ascii="Times New Roman" w:eastAsia="Calibri" w:hAnsi="Times New Roman" w:cs="Times New Roman"/>
          <w:sz w:val="24"/>
          <w:szCs w:val="24"/>
          <w:shd w:val="clear" w:color="auto" w:fill="FFFFFF"/>
        </w:rPr>
        <w:lastRenderedPageBreak/>
        <w:t xml:space="preserve">W okresie od 2012 r. do 2015 r. obserwuje się wzrost liczby wykrytych zakażeń wirusem HIV, spadek liczby zachorowań na AIDS oraz spadek liczby zgonów spowodowanych AIDS. </w:t>
      </w:r>
    </w:p>
    <w:p w:rsidR="008E6925" w:rsidRDefault="008E6925" w:rsidP="002741F5">
      <w:pPr>
        <w:spacing w:after="0" w:line="360" w:lineRule="auto"/>
        <w:ind w:firstLine="709"/>
        <w:jc w:val="both"/>
        <w:rPr>
          <w:rFonts w:ascii="Times New Roman" w:eastAsia="Calibri" w:hAnsi="Times New Roman" w:cs="Times New Roman"/>
          <w:bCs/>
          <w:sz w:val="24"/>
          <w:szCs w:val="24"/>
        </w:rPr>
      </w:pPr>
      <w:r w:rsidRPr="00E3517C">
        <w:rPr>
          <w:rFonts w:ascii="Times New Roman" w:eastAsia="Calibri" w:hAnsi="Times New Roman" w:cs="Times New Roman"/>
          <w:sz w:val="24"/>
          <w:szCs w:val="24"/>
          <w:shd w:val="clear" w:color="auto" w:fill="FFFFFF"/>
        </w:rPr>
        <w:t>Na przestrzeni lat 2012 -</w:t>
      </w:r>
      <w:r w:rsidR="00FB5456">
        <w:rPr>
          <w:rFonts w:ascii="Times New Roman" w:eastAsia="Calibri" w:hAnsi="Times New Roman" w:cs="Times New Roman"/>
          <w:sz w:val="24"/>
          <w:szCs w:val="24"/>
          <w:shd w:val="clear" w:color="auto" w:fill="FFFFFF"/>
        </w:rPr>
        <w:t xml:space="preserve"> </w:t>
      </w:r>
      <w:r w:rsidRPr="00E3517C">
        <w:rPr>
          <w:rFonts w:ascii="Times New Roman" w:eastAsia="Calibri" w:hAnsi="Times New Roman" w:cs="Times New Roman"/>
          <w:sz w:val="24"/>
          <w:szCs w:val="24"/>
          <w:shd w:val="clear" w:color="auto" w:fill="FFFFFF"/>
        </w:rPr>
        <w:t>2015, w województwie świętokrzyskim odnotowuje się najmniejszą liczbę zakażeń wirusem HIV, zachorowań na AIDS oraz zgonów z powodu AIDS.</w:t>
      </w:r>
    </w:p>
    <w:p w:rsidR="005D7CF1" w:rsidRPr="00930F9B" w:rsidRDefault="002741F5" w:rsidP="00930F9B">
      <w:pPr>
        <w:spacing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Liczba zgonów osób chorych na AIDS  w województwie świętokrzyskim w 2015 roku, podobnie jak w roku ubiegłym po</w:t>
      </w:r>
      <w:r w:rsidR="00930F9B">
        <w:rPr>
          <w:rFonts w:ascii="Times New Roman" w:eastAsia="Calibri" w:hAnsi="Times New Roman" w:cs="Times New Roman"/>
          <w:bCs/>
          <w:sz w:val="24"/>
          <w:szCs w:val="24"/>
        </w:rPr>
        <w:t>została na takim samym poziomie</w:t>
      </w:r>
      <w:r w:rsidR="00FB5456">
        <w:rPr>
          <w:rFonts w:ascii="Times New Roman" w:eastAsia="Calibri" w:hAnsi="Times New Roman" w:cs="Times New Roman"/>
          <w:bCs/>
          <w:sz w:val="24"/>
          <w:szCs w:val="24"/>
        </w:rPr>
        <w:t>, tj.</w:t>
      </w:r>
      <w:r>
        <w:rPr>
          <w:rFonts w:ascii="Times New Roman" w:eastAsia="Calibri" w:hAnsi="Times New Roman" w:cs="Times New Roman"/>
          <w:bCs/>
          <w:sz w:val="24"/>
          <w:szCs w:val="24"/>
        </w:rPr>
        <w:t xml:space="preserve"> 1 zgon</w:t>
      </w:r>
      <w:r w:rsidR="00930F9B">
        <w:rPr>
          <w:rFonts w:ascii="Times New Roman" w:eastAsia="Calibri" w:hAnsi="Times New Roman" w:cs="Times New Roman"/>
          <w:bCs/>
          <w:sz w:val="24"/>
          <w:szCs w:val="24"/>
        </w:rPr>
        <w:t>u</w:t>
      </w:r>
      <w:r>
        <w:rPr>
          <w:rFonts w:ascii="Times New Roman" w:eastAsia="Calibri" w:hAnsi="Times New Roman" w:cs="Times New Roman"/>
          <w:bCs/>
          <w:sz w:val="24"/>
          <w:szCs w:val="24"/>
        </w:rPr>
        <w:t>.</w:t>
      </w:r>
    </w:p>
    <w:p w:rsidR="008E6925" w:rsidRPr="00793B36" w:rsidRDefault="002741F5" w:rsidP="002741F5">
      <w:pPr>
        <w:spacing w:after="0"/>
        <w:jc w:val="both"/>
        <w:rPr>
          <w:rFonts w:ascii="Times New Roman" w:eastAsia="Calibri" w:hAnsi="Times New Roman" w:cs="Times New Roman"/>
          <w:b/>
          <w:bCs/>
          <w:sz w:val="20"/>
          <w:szCs w:val="24"/>
        </w:rPr>
      </w:pPr>
      <w:r w:rsidRPr="00793B36">
        <w:rPr>
          <w:rFonts w:ascii="Times New Roman" w:eastAsia="Calibri" w:hAnsi="Times New Roman" w:cs="Times New Roman"/>
          <w:b/>
          <w:sz w:val="20"/>
          <w:szCs w:val="24"/>
        </w:rPr>
        <w:t>Tabela 5</w:t>
      </w:r>
      <w:r w:rsidR="008E6925" w:rsidRPr="00793B36">
        <w:rPr>
          <w:rFonts w:ascii="Times New Roman" w:eastAsia="Calibri" w:hAnsi="Times New Roman" w:cs="Times New Roman"/>
          <w:b/>
          <w:sz w:val="20"/>
          <w:szCs w:val="24"/>
        </w:rPr>
        <w:t xml:space="preserve">. </w:t>
      </w:r>
      <w:r w:rsidR="008E6925" w:rsidRPr="00793B36">
        <w:rPr>
          <w:rFonts w:ascii="Times New Roman" w:eastAsia="Calibri" w:hAnsi="Times New Roman" w:cs="Times New Roman"/>
          <w:bCs/>
          <w:sz w:val="20"/>
          <w:szCs w:val="24"/>
        </w:rPr>
        <w:t>Liczba przypadków zgłoszonych w latach 2011-2015 z powodu zakażania wirusem</w:t>
      </w:r>
      <w:r w:rsidRPr="00793B36">
        <w:rPr>
          <w:rFonts w:ascii="Times New Roman" w:eastAsia="Calibri" w:hAnsi="Times New Roman" w:cs="Times New Roman"/>
          <w:bCs/>
          <w:sz w:val="20"/>
          <w:szCs w:val="24"/>
        </w:rPr>
        <w:t xml:space="preserve"> </w:t>
      </w:r>
      <w:r w:rsidR="008E6925" w:rsidRPr="00793B36">
        <w:rPr>
          <w:rFonts w:ascii="Times New Roman" w:eastAsia="Calibri" w:hAnsi="Times New Roman" w:cs="Times New Roman"/>
          <w:bCs/>
          <w:sz w:val="20"/>
          <w:szCs w:val="24"/>
        </w:rPr>
        <w:t>HIV i zachorowania na AIDS - świętokrzyskie na tle kraju</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851"/>
        <w:gridCol w:w="850"/>
        <w:gridCol w:w="993"/>
        <w:gridCol w:w="850"/>
        <w:gridCol w:w="1276"/>
        <w:gridCol w:w="1275"/>
        <w:gridCol w:w="709"/>
        <w:gridCol w:w="992"/>
      </w:tblGrid>
      <w:tr w:rsidR="008E6925" w:rsidRPr="002741F5" w:rsidTr="002741F5">
        <w:tc>
          <w:tcPr>
            <w:tcW w:w="9356" w:type="dxa"/>
            <w:gridSpan w:val="9"/>
            <w:shd w:val="clear" w:color="auto" w:fill="D99594"/>
            <w:vAlign w:val="center"/>
          </w:tcPr>
          <w:p w:rsidR="002741F5" w:rsidRDefault="002741F5" w:rsidP="002741F5">
            <w:pPr>
              <w:spacing w:after="0" w:line="240" w:lineRule="auto"/>
              <w:jc w:val="center"/>
              <w:rPr>
                <w:rFonts w:ascii="Times New Roman" w:eastAsia="Calibri" w:hAnsi="Times New Roman" w:cs="Times New Roman"/>
                <w:b/>
                <w:bCs/>
                <w:sz w:val="20"/>
                <w:szCs w:val="20"/>
              </w:rPr>
            </w:pPr>
          </w:p>
          <w:p w:rsidR="008E6925" w:rsidRPr="002741F5" w:rsidRDefault="008E6925" w:rsidP="002741F5">
            <w:pPr>
              <w:spacing w:after="0" w:line="240" w:lineRule="auto"/>
              <w:jc w:val="center"/>
              <w:rPr>
                <w:rFonts w:ascii="Times New Roman" w:eastAsia="Calibri" w:hAnsi="Times New Roman" w:cs="Times New Roman"/>
                <w:b/>
                <w:bCs/>
                <w:sz w:val="20"/>
                <w:szCs w:val="20"/>
              </w:rPr>
            </w:pPr>
            <w:r w:rsidRPr="002741F5">
              <w:rPr>
                <w:rFonts w:ascii="Times New Roman" w:eastAsia="Calibri" w:hAnsi="Times New Roman" w:cs="Times New Roman"/>
                <w:b/>
                <w:bCs/>
                <w:sz w:val="20"/>
                <w:szCs w:val="20"/>
              </w:rPr>
              <w:t>Liczba przypadków zgłoszonych w latach 2012 -2015</w:t>
            </w:r>
          </w:p>
        </w:tc>
      </w:tr>
      <w:tr w:rsidR="008E6925" w:rsidRPr="002741F5" w:rsidTr="002741F5">
        <w:tc>
          <w:tcPr>
            <w:tcW w:w="1560" w:type="dxa"/>
            <w:vMerge w:val="restart"/>
            <w:shd w:val="clear" w:color="auto" w:fill="D99594"/>
            <w:vAlign w:val="center"/>
          </w:tcPr>
          <w:p w:rsidR="008E6925" w:rsidRPr="002741F5" w:rsidRDefault="008E6925" w:rsidP="008430FD">
            <w:pPr>
              <w:spacing w:line="240" w:lineRule="auto"/>
              <w:jc w:val="center"/>
              <w:rPr>
                <w:rFonts w:ascii="Times New Roman" w:eastAsia="Calibri" w:hAnsi="Times New Roman" w:cs="Times New Roman"/>
                <w:sz w:val="20"/>
                <w:szCs w:val="20"/>
              </w:rPr>
            </w:pPr>
          </w:p>
        </w:tc>
        <w:tc>
          <w:tcPr>
            <w:tcW w:w="1701" w:type="dxa"/>
            <w:gridSpan w:val="2"/>
            <w:shd w:val="clear" w:color="auto" w:fill="D99594"/>
            <w:vAlign w:val="center"/>
          </w:tcPr>
          <w:p w:rsidR="008E6925" w:rsidRPr="002741F5" w:rsidRDefault="008E6925" w:rsidP="008430FD">
            <w:pPr>
              <w:spacing w:line="240" w:lineRule="auto"/>
              <w:jc w:val="center"/>
              <w:rPr>
                <w:rFonts w:ascii="Times New Roman" w:eastAsia="Calibri" w:hAnsi="Times New Roman" w:cs="Times New Roman"/>
                <w:b/>
                <w:sz w:val="20"/>
                <w:szCs w:val="20"/>
              </w:rPr>
            </w:pPr>
          </w:p>
          <w:p w:rsidR="008E6925" w:rsidRPr="002741F5" w:rsidRDefault="008E6925" w:rsidP="008430FD">
            <w:pPr>
              <w:spacing w:line="240" w:lineRule="auto"/>
              <w:jc w:val="center"/>
              <w:rPr>
                <w:rFonts w:ascii="Times New Roman" w:eastAsia="Calibri" w:hAnsi="Times New Roman" w:cs="Times New Roman"/>
                <w:b/>
                <w:sz w:val="20"/>
                <w:szCs w:val="20"/>
              </w:rPr>
            </w:pPr>
            <w:r w:rsidRPr="002741F5">
              <w:rPr>
                <w:rFonts w:ascii="Times New Roman" w:eastAsia="Calibri" w:hAnsi="Times New Roman" w:cs="Times New Roman"/>
                <w:b/>
                <w:sz w:val="20"/>
                <w:szCs w:val="20"/>
              </w:rPr>
              <w:t>2012</w:t>
            </w:r>
          </w:p>
          <w:p w:rsidR="008E6925" w:rsidRPr="002741F5" w:rsidRDefault="008E6925" w:rsidP="008430FD">
            <w:pPr>
              <w:spacing w:line="240" w:lineRule="auto"/>
              <w:jc w:val="center"/>
              <w:rPr>
                <w:rFonts w:ascii="Times New Roman" w:eastAsia="Calibri" w:hAnsi="Times New Roman" w:cs="Times New Roman"/>
                <w:b/>
                <w:sz w:val="20"/>
                <w:szCs w:val="20"/>
              </w:rPr>
            </w:pPr>
          </w:p>
        </w:tc>
        <w:tc>
          <w:tcPr>
            <w:tcW w:w="1843" w:type="dxa"/>
            <w:gridSpan w:val="2"/>
            <w:shd w:val="clear" w:color="auto" w:fill="D99594"/>
            <w:vAlign w:val="center"/>
          </w:tcPr>
          <w:p w:rsidR="008E6925" w:rsidRPr="002741F5" w:rsidRDefault="008E6925" w:rsidP="008430FD">
            <w:pPr>
              <w:spacing w:line="240" w:lineRule="auto"/>
              <w:jc w:val="center"/>
              <w:rPr>
                <w:rFonts w:ascii="Times New Roman" w:eastAsia="Calibri" w:hAnsi="Times New Roman" w:cs="Times New Roman"/>
                <w:b/>
                <w:sz w:val="20"/>
                <w:szCs w:val="20"/>
              </w:rPr>
            </w:pPr>
            <w:r w:rsidRPr="002741F5">
              <w:rPr>
                <w:rFonts w:ascii="Times New Roman" w:eastAsia="Calibri" w:hAnsi="Times New Roman" w:cs="Times New Roman"/>
                <w:b/>
                <w:sz w:val="20"/>
                <w:szCs w:val="20"/>
              </w:rPr>
              <w:t>2013</w:t>
            </w:r>
          </w:p>
        </w:tc>
        <w:tc>
          <w:tcPr>
            <w:tcW w:w="2551" w:type="dxa"/>
            <w:gridSpan w:val="2"/>
            <w:shd w:val="clear" w:color="auto" w:fill="D99594"/>
            <w:vAlign w:val="center"/>
          </w:tcPr>
          <w:p w:rsidR="008E6925" w:rsidRPr="002741F5" w:rsidRDefault="008E6925" w:rsidP="008430FD">
            <w:pPr>
              <w:spacing w:line="240" w:lineRule="auto"/>
              <w:jc w:val="center"/>
              <w:rPr>
                <w:rFonts w:ascii="Times New Roman" w:eastAsia="Calibri" w:hAnsi="Times New Roman" w:cs="Times New Roman"/>
                <w:b/>
                <w:sz w:val="20"/>
                <w:szCs w:val="20"/>
              </w:rPr>
            </w:pPr>
            <w:r w:rsidRPr="002741F5">
              <w:rPr>
                <w:rFonts w:ascii="Times New Roman" w:eastAsia="Calibri" w:hAnsi="Times New Roman" w:cs="Times New Roman"/>
                <w:b/>
                <w:sz w:val="20"/>
                <w:szCs w:val="20"/>
              </w:rPr>
              <w:t>2014</w:t>
            </w:r>
          </w:p>
        </w:tc>
        <w:tc>
          <w:tcPr>
            <w:tcW w:w="1701" w:type="dxa"/>
            <w:gridSpan w:val="2"/>
            <w:shd w:val="clear" w:color="auto" w:fill="D99594"/>
          </w:tcPr>
          <w:p w:rsidR="008E6925" w:rsidRPr="002741F5" w:rsidRDefault="008E6925" w:rsidP="008430FD">
            <w:pPr>
              <w:spacing w:line="240" w:lineRule="auto"/>
              <w:jc w:val="center"/>
              <w:rPr>
                <w:rFonts w:ascii="Times New Roman" w:eastAsia="Calibri" w:hAnsi="Times New Roman" w:cs="Times New Roman"/>
                <w:b/>
                <w:sz w:val="20"/>
                <w:szCs w:val="20"/>
              </w:rPr>
            </w:pPr>
          </w:p>
          <w:p w:rsidR="008E6925" w:rsidRPr="002741F5" w:rsidRDefault="008E6925" w:rsidP="008430FD">
            <w:pPr>
              <w:spacing w:line="240" w:lineRule="auto"/>
              <w:jc w:val="center"/>
              <w:rPr>
                <w:rFonts w:ascii="Times New Roman" w:eastAsia="Calibri" w:hAnsi="Times New Roman" w:cs="Times New Roman"/>
                <w:b/>
                <w:sz w:val="20"/>
                <w:szCs w:val="20"/>
              </w:rPr>
            </w:pPr>
            <w:r w:rsidRPr="002741F5">
              <w:rPr>
                <w:rFonts w:ascii="Times New Roman" w:eastAsia="Calibri" w:hAnsi="Times New Roman" w:cs="Times New Roman"/>
                <w:b/>
                <w:sz w:val="20"/>
                <w:szCs w:val="20"/>
              </w:rPr>
              <w:t>2015</w:t>
            </w:r>
          </w:p>
        </w:tc>
      </w:tr>
      <w:tr w:rsidR="008E6925" w:rsidRPr="002741F5" w:rsidTr="002741F5">
        <w:tc>
          <w:tcPr>
            <w:tcW w:w="1560" w:type="dxa"/>
            <w:vMerge/>
            <w:shd w:val="clear" w:color="auto" w:fill="D99594"/>
            <w:vAlign w:val="center"/>
          </w:tcPr>
          <w:p w:rsidR="008E6925" w:rsidRPr="002741F5" w:rsidRDefault="008E6925" w:rsidP="008430FD">
            <w:pPr>
              <w:spacing w:line="240" w:lineRule="auto"/>
              <w:jc w:val="center"/>
              <w:rPr>
                <w:rFonts w:ascii="Times New Roman" w:eastAsia="Calibri" w:hAnsi="Times New Roman" w:cs="Times New Roman"/>
                <w:sz w:val="20"/>
                <w:szCs w:val="20"/>
              </w:rPr>
            </w:pPr>
          </w:p>
        </w:tc>
        <w:tc>
          <w:tcPr>
            <w:tcW w:w="851" w:type="dxa"/>
            <w:shd w:val="clear" w:color="auto" w:fill="D99594"/>
            <w:vAlign w:val="center"/>
          </w:tcPr>
          <w:p w:rsidR="008E6925" w:rsidRPr="002741F5" w:rsidRDefault="008E6925" w:rsidP="008430FD">
            <w:pPr>
              <w:jc w:val="center"/>
              <w:rPr>
                <w:rFonts w:ascii="Times New Roman" w:eastAsia="Calibri" w:hAnsi="Times New Roman" w:cs="Times New Roman"/>
                <w:sz w:val="20"/>
                <w:szCs w:val="20"/>
              </w:rPr>
            </w:pPr>
          </w:p>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HIV</w:t>
            </w:r>
          </w:p>
          <w:p w:rsidR="008E6925" w:rsidRPr="002741F5" w:rsidRDefault="008E6925" w:rsidP="008430FD">
            <w:pPr>
              <w:jc w:val="center"/>
              <w:rPr>
                <w:rFonts w:ascii="Times New Roman" w:eastAsia="Calibri" w:hAnsi="Times New Roman" w:cs="Times New Roman"/>
                <w:sz w:val="20"/>
                <w:szCs w:val="20"/>
              </w:rPr>
            </w:pPr>
          </w:p>
        </w:tc>
        <w:tc>
          <w:tcPr>
            <w:tcW w:w="850" w:type="dxa"/>
            <w:shd w:val="clear" w:color="auto" w:fill="D99594"/>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AIDS</w:t>
            </w:r>
          </w:p>
        </w:tc>
        <w:tc>
          <w:tcPr>
            <w:tcW w:w="993" w:type="dxa"/>
            <w:shd w:val="clear" w:color="auto" w:fill="D99594"/>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HIV</w:t>
            </w:r>
          </w:p>
        </w:tc>
        <w:tc>
          <w:tcPr>
            <w:tcW w:w="850" w:type="dxa"/>
            <w:shd w:val="clear" w:color="auto" w:fill="D99594"/>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AIDS</w:t>
            </w:r>
          </w:p>
        </w:tc>
        <w:tc>
          <w:tcPr>
            <w:tcW w:w="1276" w:type="dxa"/>
            <w:shd w:val="clear" w:color="auto" w:fill="D99594"/>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HIV</w:t>
            </w:r>
          </w:p>
        </w:tc>
        <w:tc>
          <w:tcPr>
            <w:tcW w:w="1275" w:type="dxa"/>
            <w:shd w:val="clear" w:color="auto" w:fill="D99594"/>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AIDS</w:t>
            </w:r>
          </w:p>
        </w:tc>
        <w:tc>
          <w:tcPr>
            <w:tcW w:w="709" w:type="dxa"/>
            <w:shd w:val="clear" w:color="auto" w:fill="D99594"/>
          </w:tcPr>
          <w:p w:rsidR="008E6925" w:rsidRPr="002741F5" w:rsidRDefault="008E6925" w:rsidP="008430FD">
            <w:pPr>
              <w:jc w:val="center"/>
              <w:rPr>
                <w:rFonts w:ascii="Times New Roman" w:eastAsia="Calibri" w:hAnsi="Times New Roman" w:cs="Times New Roman"/>
                <w:sz w:val="20"/>
                <w:szCs w:val="20"/>
              </w:rPr>
            </w:pPr>
          </w:p>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HIV</w:t>
            </w:r>
          </w:p>
        </w:tc>
        <w:tc>
          <w:tcPr>
            <w:tcW w:w="992" w:type="dxa"/>
            <w:shd w:val="clear" w:color="auto" w:fill="D99594"/>
          </w:tcPr>
          <w:p w:rsidR="008E6925" w:rsidRPr="002741F5" w:rsidRDefault="008E6925" w:rsidP="008430FD">
            <w:pPr>
              <w:jc w:val="center"/>
              <w:rPr>
                <w:rFonts w:ascii="Times New Roman" w:eastAsia="Calibri" w:hAnsi="Times New Roman" w:cs="Times New Roman"/>
                <w:sz w:val="20"/>
                <w:szCs w:val="20"/>
              </w:rPr>
            </w:pPr>
          </w:p>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AIDS</w:t>
            </w:r>
          </w:p>
        </w:tc>
      </w:tr>
      <w:tr w:rsidR="008E6925" w:rsidRPr="002741F5" w:rsidTr="005D7CF1">
        <w:tc>
          <w:tcPr>
            <w:tcW w:w="1560" w:type="dxa"/>
            <w:shd w:val="clear" w:color="auto" w:fill="D99594"/>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Polska</w:t>
            </w:r>
          </w:p>
          <w:p w:rsidR="008E6925" w:rsidRPr="002741F5" w:rsidRDefault="008E6925" w:rsidP="008430FD">
            <w:pPr>
              <w:jc w:val="center"/>
              <w:rPr>
                <w:rFonts w:ascii="Times New Roman" w:eastAsia="Calibri" w:hAnsi="Times New Roman" w:cs="Times New Roman"/>
                <w:sz w:val="20"/>
                <w:szCs w:val="20"/>
              </w:rPr>
            </w:pPr>
          </w:p>
        </w:tc>
        <w:tc>
          <w:tcPr>
            <w:tcW w:w="851" w:type="dxa"/>
            <w:shd w:val="clear" w:color="auto" w:fill="F2DBDB" w:themeFill="accent2" w:themeFillTint="33"/>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1019</w:t>
            </w:r>
          </w:p>
        </w:tc>
        <w:tc>
          <w:tcPr>
            <w:tcW w:w="850" w:type="dxa"/>
            <w:shd w:val="clear" w:color="auto" w:fill="F2DBDB" w:themeFill="accent2" w:themeFillTint="33"/>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144</w:t>
            </w:r>
          </w:p>
        </w:tc>
        <w:tc>
          <w:tcPr>
            <w:tcW w:w="993" w:type="dxa"/>
            <w:shd w:val="clear" w:color="auto" w:fill="F2DBDB" w:themeFill="accent2" w:themeFillTint="33"/>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lang w:eastAsia="pl-PL"/>
              </w:rPr>
              <w:t>1258</w:t>
            </w:r>
          </w:p>
        </w:tc>
        <w:tc>
          <w:tcPr>
            <w:tcW w:w="850" w:type="dxa"/>
            <w:shd w:val="clear" w:color="auto" w:fill="F2DBDB" w:themeFill="accent2" w:themeFillTint="33"/>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214</w:t>
            </w:r>
          </w:p>
        </w:tc>
        <w:tc>
          <w:tcPr>
            <w:tcW w:w="1276" w:type="dxa"/>
            <w:shd w:val="clear" w:color="auto" w:fill="F2DBDB" w:themeFill="accent2" w:themeFillTint="33"/>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1085</w:t>
            </w:r>
          </w:p>
        </w:tc>
        <w:tc>
          <w:tcPr>
            <w:tcW w:w="1275" w:type="dxa"/>
            <w:shd w:val="clear" w:color="auto" w:fill="F2DBDB" w:themeFill="accent2" w:themeFillTint="33"/>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138</w:t>
            </w:r>
          </w:p>
        </w:tc>
        <w:tc>
          <w:tcPr>
            <w:tcW w:w="709" w:type="dxa"/>
            <w:shd w:val="clear" w:color="auto" w:fill="F2DBDB" w:themeFill="accent2" w:themeFillTint="33"/>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1273</w:t>
            </w:r>
          </w:p>
        </w:tc>
        <w:tc>
          <w:tcPr>
            <w:tcW w:w="992" w:type="dxa"/>
            <w:shd w:val="clear" w:color="auto" w:fill="F2DBDB" w:themeFill="accent2" w:themeFillTint="33"/>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129</w:t>
            </w:r>
          </w:p>
        </w:tc>
      </w:tr>
      <w:tr w:rsidR="008E6925" w:rsidRPr="002741F5" w:rsidTr="005D7CF1">
        <w:tc>
          <w:tcPr>
            <w:tcW w:w="1560" w:type="dxa"/>
            <w:shd w:val="clear" w:color="auto" w:fill="D99594"/>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Świętokrzyskie</w:t>
            </w:r>
          </w:p>
        </w:tc>
        <w:tc>
          <w:tcPr>
            <w:tcW w:w="851" w:type="dxa"/>
            <w:shd w:val="clear" w:color="auto" w:fill="F2DBDB" w:themeFill="accent2" w:themeFillTint="33"/>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7</w:t>
            </w:r>
          </w:p>
        </w:tc>
        <w:tc>
          <w:tcPr>
            <w:tcW w:w="850" w:type="dxa"/>
            <w:shd w:val="clear" w:color="auto" w:fill="F2DBDB" w:themeFill="accent2" w:themeFillTint="33"/>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1</w:t>
            </w:r>
          </w:p>
        </w:tc>
        <w:tc>
          <w:tcPr>
            <w:tcW w:w="993" w:type="dxa"/>
            <w:shd w:val="clear" w:color="auto" w:fill="F2DBDB" w:themeFill="accent2" w:themeFillTint="33"/>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13</w:t>
            </w:r>
          </w:p>
        </w:tc>
        <w:tc>
          <w:tcPr>
            <w:tcW w:w="850" w:type="dxa"/>
            <w:shd w:val="clear" w:color="auto" w:fill="F2DBDB" w:themeFill="accent2" w:themeFillTint="33"/>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2</w:t>
            </w:r>
          </w:p>
        </w:tc>
        <w:tc>
          <w:tcPr>
            <w:tcW w:w="1276" w:type="dxa"/>
            <w:shd w:val="clear" w:color="auto" w:fill="F2DBDB" w:themeFill="accent2" w:themeFillTint="33"/>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18</w:t>
            </w:r>
          </w:p>
        </w:tc>
        <w:tc>
          <w:tcPr>
            <w:tcW w:w="1275" w:type="dxa"/>
            <w:shd w:val="clear" w:color="auto" w:fill="F2DBDB" w:themeFill="accent2" w:themeFillTint="33"/>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3</w:t>
            </w:r>
          </w:p>
        </w:tc>
        <w:tc>
          <w:tcPr>
            <w:tcW w:w="709" w:type="dxa"/>
            <w:shd w:val="clear" w:color="auto" w:fill="F2DBDB" w:themeFill="accent2" w:themeFillTint="33"/>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12</w:t>
            </w:r>
          </w:p>
        </w:tc>
        <w:tc>
          <w:tcPr>
            <w:tcW w:w="992" w:type="dxa"/>
            <w:shd w:val="clear" w:color="auto" w:fill="F2DBDB" w:themeFill="accent2" w:themeFillTint="33"/>
            <w:vAlign w:val="center"/>
          </w:tcPr>
          <w:p w:rsidR="008E6925" w:rsidRPr="002741F5" w:rsidRDefault="008E6925" w:rsidP="008430FD">
            <w:pPr>
              <w:jc w:val="center"/>
              <w:rPr>
                <w:rFonts w:ascii="Times New Roman" w:eastAsia="Calibri" w:hAnsi="Times New Roman" w:cs="Times New Roman"/>
                <w:sz w:val="20"/>
                <w:szCs w:val="20"/>
              </w:rPr>
            </w:pPr>
            <w:r w:rsidRPr="002741F5">
              <w:rPr>
                <w:rFonts w:ascii="Times New Roman" w:eastAsia="Calibri" w:hAnsi="Times New Roman" w:cs="Times New Roman"/>
                <w:sz w:val="20"/>
                <w:szCs w:val="20"/>
              </w:rPr>
              <w:t>1</w:t>
            </w:r>
          </w:p>
        </w:tc>
      </w:tr>
    </w:tbl>
    <w:p w:rsidR="002741F5" w:rsidRPr="00930F9B" w:rsidRDefault="002741F5" w:rsidP="00930F9B">
      <w:pPr>
        <w:spacing w:line="360" w:lineRule="auto"/>
        <w:jc w:val="both"/>
        <w:rPr>
          <w:rFonts w:ascii="Times New Roman" w:eastAsia="Calibri" w:hAnsi="Times New Roman" w:cs="Times New Roman"/>
          <w:sz w:val="18"/>
          <w:szCs w:val="24"/>
          <w:shd w:val="clear" w:color="auto" w:fill="FFFFFF"/>
        </w:rPr>
      </w:pPr>
      <w:r w:rsidRPr="002741F5">
        <w:rPr>
          <w:rFonts w:ascii="Times New Roman" w:eastAsia="Calibri" w:hAnsi="Times New Roman" w:cs="Times New Roman"/>
          <w:sz w:val="18"/>
          <w:szCs w:val="24"/>
          <w:shd w:val="clear" w:color="auto" w:fill="FFFFFF"/>
        </w:rPr>
        <w:t xml:space="preserve">Źródło: opracowanie na podstawie danych: </w:t>
      </w:r>
      <w:hyperlink r:id="rId10" w:history="1">
        <w:r w:rsidRPr="00660C84">
          <w:rPr>
            <w:rStyle w:val="Hipercze"/>
            <w:rFonts w:ascii="Times New Roman" w:eastAsia="Calibri" w:hAnsi="Times New Roman" w:cs="Times New Roman"/>
            <w:sz w:val="18"/>
            <w:szCs w:val="24"/>
            <w:shd w:val="clear" w:color="auto" w:fill="FFFFFF"/>
          </w:rPr>
          <w:t>http://wwwold.pzh.gov.pl/oldpage/epimeld/hiv_aids/index.htm</w:t>
        </w:r>
      </w:hyperlink>
      <w:r>
        <w:rPr>
          <w:rFonts w:ascii="Times New Roman" w:eastAsia="Calibri" w:hAnsi="Times New Roman" w:cs="Times New Roman"/>
          <w:sz w:val="18"/>
          <w:szCs w:val="24"/>
          <w:shd w:val="clear" w:color="auto" w:fill="FFFFFF"/>
        </w:rPr>
        <w:t xml:space="preserve">,[04.11.2016] </w:t>
      </w:r>
    </w:p>
    <w:p w:rsidR="008E6925" w:rsidRPr="00E3517C" w:rsidRDefault="008E6925" w:rsidP="008E6925">
      <w:pPr>
        <w:spacing w:line="360" w:lineRule="auto"/>
        <w:ind w:firstLine="709"/>
        <w:jc w:val="both"/>
        <w:rPr>
          <w:rFonts w:ascii="Times New Roman" w:eastAsia="Calibri" w:hAnsi="Times New Roman" w:cs="Times New Roman"/>
          <w:kern w:val="24"/>
          <w:sz w:val="24"/>
          <w:szCs w:val="24"/>
          <w:lang w:eastAsia="pl-PL"/>
        </w:rPr>
      </w:pPr>
      <w:r w:rsidRPr="00E3517C">
        <w:rPr>
          <w:rFonts w:ascii="Times New Roman" w:eastAsia="Calibri" w:hAnsi="Times New Roman" w:cs="Times New Roman"/>
          <w:kern w:val="24"/>
          <w:sz w:val="24"/>
          <w:szCs w:val="24"/>
          <w:lang w:eastAsia="pl-PL"/>
        </w:rPr>
        <w:t>Na przestrzeni lat 2012 – 2015 widać, że największą liczbę zakażonych wirusem HIV i zachorowań na AIDS w Polsce odnotowano w 2015 r. Natomiast w woj. świętokrzyskim</w:t>
      </w:r>
      <w:r w:rsidRPr="00E3517C">
        <w:rPr>
          <w:rFonts w:ascii="Times New Roman" w:eastAsia="Calibri" w:hAnsi="Times New Roman" w:cs="Times New Roman"/>
          <w:bCs/>
          <w:sz w:val="24"/>
          <w:szCs w:val="24"/>
        </w:rPr>
        <w:t xml:space="preserve"> najwięcej zgłoszonych przypadków z powodu zakażenia wirusem HIV odnotowano w 2014 r</w:t>
      </w:r>
      <w:r w:rsidRPr="00E3517C">
        <w:rPr>
          <w:rFonts w:ascii="Times New Roman" w:eastAsia="Calibri" w:hAnsi="Times New Roman" w:cs="Times New Roman"/>
          <w:kern w:val="24"/>
          <w:sz w:val="24"/>
          <w:szCs w:val="24"/>
          <w:lang w:eastAsia="pl-PL"/>
        </w:rPr>
        <w:t xml:space="preserve">. </w:t>
      </w:r>
    </w:p>
    <w:p w:rsidR="008E6925" w:rsidRDefault="008E6925" w:rsidP="008E6925">
      <w:pPr>
        <w:spacing w:line="360" w:lineRule="auto"/>
        <w:jc w:val="both"/>
        <w:rPr>
          <w:rFonts w:ascii="Times New Roman" w:eastAsia="Calibri" w:hAnsi="Times New Roman" w:cs="Times New Roman"/>
          <w:sz w:val="24"/>
          <w:szCs w:val="20"/>
          <w:lang w:eastAsia="pl-PL"/>
        </w:rPr>
      </w:pPr>
      <w:r w:rsidRPr="00E3517C">
        <w:rPr>
          <w:rFonts w:ascii="Times New Roman" w:eastAsia="Calibri" w:hAnsi="Times New Roman" w:cs="Times New Roman"/>
          <w:sz w:val="24"/>
          <w:szCs w:val="24"/>
          <w:lang w:eastAsia="pl-PL"/>
        </w:rPr>
        <w:t xml:space="preserve">W województwie świętokrzyskim istnieje jeden punkt konsultacyjno-diagnostyczny oferujący bezpłatne badania w kierunku zakażenia wirusem HIV. Punkt </w:t>
      </w:r>
      <w:r w:rsidRPr="00E3517C">
        <w:rPr>
          <w:rFonts w:ascii="Times New Roman" w:eastAsia="Calibri" w:hAnsi="Times New Roman" w:cs="Times New Roman"/>
          <w:sz w:val="24"/>
          <w:szCs w:val="20"/>
          <w:lang w:eastAsia="pl-PL"/>
        </w:rPr>
        <w:t>prowadzony jest przez Stowarzyszenie ,,Nadzieja Rodzinie”, ul. Karczówkowska 36, 25-711 Kielce</w:t>
      </w:r>
      <w:r>
        <w:rPr>
          <w:rFonts w:ascii="Times New Roman" w:eastAsia="Calibri" w:hAnsi="Times New Roman" w:cs="Times New Roman"/>
          <w:sz w:val="24"/>
          <w:szCs w:val="20"/>
          <w:lang w:eastAsia="pl-PL"/>
        </w:rPr>
        <w:t>.</w:t>
      </w:r>
    </w:p>
    <w:p w:rsidR="008E6925" w:rsidRPr="002741F5" w:rsidRDefault="002741F5" w:rsidP="008E6925">
      <w:pPr>
        <w:tabs>
          <w:tab w:val="left" w:pos="8520"/>
        </w:tabs>
        <w:spacing w:line="360" w:lineRule="auto"/>
        <w:jc w:val="both"/>
        <w:rPr>
          <w:rFonts w:ascii="Times New Roman" w:hAnsi="Times New Roman"/>
          <w:b/>
          <w:sz w:val="24"/>
          <w:szCs w:val="24"/>
        </w:rPr>
      </w:pPr>
      <w:r w:rsidRPr="002741F5">
        <w:rPr>
          <w:rFonts w:ascii="Times New Roman" w:hAnsi="Times New Roman" w:cs="Times New Roman"/>
          <w:b/>
          <w:sz w:val="24"/>
          <w:szCs w:val="24"/>
        </w:rPr>
        <w:t>Pomoc społeczna udzielana osobom uzależnionym od substancji psychoaktywnych</w:t>
      </w:r>
      <w:r w:rsidR="008E6925" w:rsidRPr="002741F5">
        <w:rPr>
          <w:rFonts w:ascii="Times New Roman" w:hAnsi="Times New Roman" w:cs="Times New Roman"/>
          <w:b/>
          <w:sz w:val="24"/>
          <w:szCs w:val="24"/>
        </w:rPr>
        <w:tab/>
      </w:r>
    </w:p>
    <w:p w:rsidR="008E6925" w:rsidRPr="00C156DA" w:rsidRDefault="008E6925" w:rsidP="002741F5">
      <w:pPr>
        <w:autoSpaceDE w:val="0"/>
        <w:autoSpaceDN w:val="0"/>
        <w:adjustRightInd w:val="0"/>
        <w:spacing w:after="0" w:line="360" w:lineRule="auto"/>
        <w:ind w:firstLine="709"/>
        <w:jc w:val="both"/>
        <w:rPr>
          <w:rFonts w:ascii="Times New Roman" w:hAnsi="Times New Roman"/>
          <w:sz w:val="24"/>
          <w:szCs w:val="24"/>
          <w:lang w:eastAsia="pl-PL"/>
        </w:rPr>
      </w:pPr>
      <w:r w:rsidRPr="00C156DA">
        <w:rPr>
          <w:rFonts w:ascii="Times New Roman" w:hAnsi="Times New Roman"/>
          <w:sz w:val="24"/>
          <w:szCs w:val="24"/>
          <w:lang w:eastAsia="pl-PL"/>
        </w:rPr>
        <w:t>Pomoc społeczna umożliwia przezwyciężanie trudnych sytuacji życiowych tym, którzy nie są w stanie sami ich pokonać, wykorzystując własne zasoby</w:t>
      </w:r>
      <w:r w:rsidRPr="00C156DA">
        <w:rPr>
          <w:rFonts w:ascii="Times New Roman" w:hAnsi="Times New Roman"/>
          <w:sz w:val="24"/>
          <w:szCs w:val="24"/>
          <w:lang w:eastAsia="pl-PL"/>
        </w:rPr>
        <w:br/>
        <w:t xml:space="preserve"> i możliwości. Zadaniem pomocy społecznej jest także zapobieganie trudnym sytuacjom </w:t>
      </w:r>
      <w:r w:rsidRPr="00C156DA">
        <w:rPr>
          <w:rFonts w:ascii="Times New Roman" w:hAnsi="Times New Roman"/>
          <w:sz w:val="24"/>
          <w:szCs w:val="24"/>
          <w:lang w:eastAsia="pl-PL"/>
        </w:rPr>
        <w:lastRenderedPageBreak/>
        <w:t>życiowym przez podejmowanie działań zmierzających do usamodzielnienia osób i rodzin oraz ich integracji ze środowiskiem.  </w:t>
      </w:r>
      <w:r w:rsidR="00FB5456">
        <w:rPr>
          <w:rFonts w:ascii="Times New Roman" w:hAnsi="Times New Roman"/>
          <w:sz w:val="24"/>
          <w:szCs w:val="24"/>
          <w:lang w:eastAsia="pl-PL"/>
        </w:rPr>
        <w:t>W szczególności p</w:t>
      </w:r>
      <w:r w:rsidRPr="00C156DA">
        <w:rPr>
          <w:rFonts w:ascii="Times New Roman" w:hAnsi="Times New Roman"/>
          <w:sz w:val="24"/>
          <w:szCs w:val="24"/>
          <w:lang w:eastAsia="pl-PL"/>
        </w:rPr>
        <w:t>omocy społecznej udziela się osobom i rodzinom w szczególności z powodu</w:t>
      </w:r>
      <w:r w:rsidRPr="00C156DA">
        <w:rPr>
          <w:rFonts w:ascii="Times New Roman" w:hAnsi="Times New Roman"/>
          <w:sz w:val="24"/>
          <w:szCs w:val="24"/>
          <w:vertAlign w:val="superscript"/>
          <w:lang w:eastAsia="pl-PL"/>
        </w:rPr>
        <w:footnoteReference w:id="10"/>
      </w:r>
      <w:r w:rsidRPr="00C156DA">
        <w:rPr>
          <w:rFonts w:ascii="Times New Roman" w:hAnsi="Times New Roman"/>
          <w:sz w:val="24"/>
          <w:szCs w:val="24"/>
          <w:lang w:eastAsia="pl-PL"/>
        </w:rPr>
        <w:t xml:space="preserve"> :</w:t>
      </w:r>
    </w:p>
    <w:p w:rsidR="008E6925" w:rsidRPr="00C156DA" w:rsidRDefault="008E6925" w:rsidP="002741F5">
      <w:pPr>
        <w:autoSpaceDE w:val="0"/>
        <w:autoSpaceDN w:val="0"/>
        <w:adjustRightInd w:val="0"/>
        <w:spacing w:after="0" w:line="360" w:lineRule="auto"/>
        <w:jc w:val="both"/>
        <w:rPr>
          <w:rFonts w:ascii="Times New Roman" w:hAnsi="Times New Roman"/>
          <w:sz w:val="24"/>
          <w:szCs w:val="24"/>
          <w:lang w:eastAsia="pl-PL"/>
        </w:rPr>
      </w:pPr>
      <w:r w:rsidRPr="00C156DA">
        <w:rPr>
          <w:rFonts w:ascii="Times New Roman" w:hAnsi="Times New Roman"/>
          <w:sz w:val="24"/>
          <w:szCs w:val="24"/>
          <w:lang w:eastAsia="pl-PL"/>
        </w:rPr>
        <w:t>1. ubóstwa,</w:t>
      </w:r>
    </w:p>
    <w:p w:rsidR="008E6925" w:rsidRPr="00C156DA" w:rsidRDefault="008E6925" w:rsidP="002741F5">
      <w:pPr>
        <w:autoSpaceDE w:val="0"/>
        <w:autoSpaceDN w:val="0"/>
        <w:adjustRightInd w:val="0"/>
        <w:spacing w:after="0" w:line="360" w:lineRule="auto"/>
        <w:jc w:val="both"/>
        <w:rPr>
          <w:rFonts w:ascii="Times New Roman" w:hAnsi="Times New Roman"/>
          <w:sz w:val="24"/>
          <w:szCs w:val="24"/>
          <w:lang w:eastAsia="pl-PL"/>
        </w:rPr>
      </w:pPr>
      <w:r w:rsidRPr="00C156DA">
        <w:rPr>
          <w:rFonts w:ascii="Times New Roman" w:hAnsi="Times New Roman"/>
          <w:sz w:val="24"/>
          <w:szCs w:val="24"/>
          <w:lang w:eastAsia="pl-PL"/>
        </w:rPr>
        <w:t>2. sieroctwa,</w:t>
      </w:r>
    </w:p>
    <w:p w:rsidR="008E6925" w:rsidRPr="00C156DA" w:rsidRDefault="008E6925" w:rsidP="002741F5">
      <w:pPr>
        <w:autoSpaceDE w:val="0"/>
        <w:autoSpaceDN w:val="0"/>
        <w:adjustRightInd w:val="0"/>
        <w:spacing w:after="0" w:line="360" w:lineRule="auto"/>
        <w:jc w:val="both"/>
        <w:rPr>
          <w:rFonts w:ascii="Times New Roman" w:hAnsi="Times New Roman"/>
          <w:sz w:val="24"/>
          <w:szCs w:val="24"/>
          <w:lang w:eastAsia="pl-PL"/>
        </w:rPr>
      </w:pPr>
      <w:r w:rsidRPr="00C156DA">
        <w:rPr>
          <w:rFonts w:ascii="Times New Roman" w:hAnsi="Times New Roman"/>
          <w:sz w:val="24"/>
          <w:szCs w:val="24"/>
          <w:lang w:eastAsia="pl-PL"/>
        </w:rPr>
        <w:t>3. bezdomności,</w:t>
      </w:r>
    </w:p>
    <w:p w:rsidR="008E6925" w:rsidRPr="00C156DA" w:rsidRDefault="008E6925" w:rsidP="002741F5">
      <w:pPr>
        <w:autoSpaceDE w:val="0"/>
        <w:autoSpaceDN w:val="0"/>
        <w:adjustRightInd w:val="0"/>
        <w:spacing w:after="0" w:line="360" w:lineRule="auto"/>
        <w:jc w:val="both"/>
        <w:rPr>
          <w:rFonts w:ascii="Times New Roman" w:hAnsi="Times New Roman"/>
          <w:sz w:val="24"/>
          <w:szCs w:val="24"/>
          <w:lang w:eastAsia="pl-PL"/>
        </w:rPr>
      </w:pPr>
      <w:r w:rsidRPr="00C156DA">
        <w:rPr>
          <w:rFonts w:ascii="Times New Roman" w:hAnsi="Times New Roman"/>
          <w:sz w:val="24"/>
          <w:szCs w:val="24"/>
          <w:lang w:eastAsia="pl-PL"/>
        </w:rPr>
        <w:t>4. bezrobocia,</w:t>
      </w:r>
    </w:p>
    <w:p w:rsidR="008E6925" w:rsidRPr="00C156DA" w:rsidRDefault="008E6925" w:rsidP="002741F5">
      <w:pPr>
        <w:autoSpaceDE w:val="0"/>
        <w:autoSpaceDN w:val="0"/>
        <w:adjustRightInd w:val="0"/>
        <w:spacing w:after="0" w:line="360" w:lineRule="auto"/>
        <w:jc w:val="both"/>
        <w:rPr>
          <w:rFonts w:ascii="Times New Roman" w:hAnsi="Times New Roman"/>
          <w:sz w:val="24"/>
          <w:szCs w:val="24"/>
          <w:lang w:eastAsia="pl-PL"/>
        </w:rPr>
      </w:pPr>
      <w:r w:rsidRPr="00C156DA">
        <w:rPr>
          <w:rFonts w:ascii="Times New Roman" w:hAnsi="Times New Roman"/>
          <w:sz w:val="24"/>
          <w:szCs w:val="24"/>
          <w:lang w:eastAsia="pl-PL"/>
        </w:rPr>
        <w:t>5. niepełnosprawności,</w:t>
      </w:r>
    </w:p>
    <w:p w:rsidR="008E6925" w:rsidRPr="00C156DA" w:rsidRDefault="008E6925" w:rsidP="002741F5">
      <w:pPr>
        <w:autoSpaceDE w:val="0"/>
        <w:autoSpaceDN w:val="0"/>
        <w:adjustRightInd w:val="0"/>
        <w:spacing w:after="0" w:line="360" w:lineRule="auto"/>
        <w:jc w:val="both"/>
        <w:rPr>
          <w:rFonts w:ascii="Times New Roman" w:hAnsi="Times New Roman"/>
          <w:sz w:val="24"/>
          <w:szCs w:val="24"/>
          <w:lang w:eastAsia="pl-PL"/>
        </w:rPr>
      </w:pPr>
      <w:r w:rsidRPr="00C156DA">
        <w:rPr>
          <w:rFonts w:ascii="Times New Roman" w:hAnsi="Times New Roman"/>
          <w:sz w:val="24"/>
          <w:szCs w:val="24"/>
          <w:lang w:eastAsia="pl-PL"/>
        </w:rPr>
        <w:t>6. długotrwałej lub ciężkiej choroby,</w:t>
      </w:r>
    </w:p>
    <w:p w:rsidR="008E6925" w:rsidRPr="00C156DA" w:rsidRDefault="008E6925" w:rsidP="002741F5">
      <w:pPr>
        <w:autoSpaceDE w:val="0"/>
        <w:autoSpaceDN w:val="0"/>
        <w:adjustRightInd w:val="0"/>
        <w:spacing w:after="0" w:line="360" w:lineRule="auto"/>
        <w:jc w:val="both"/>
        <w:rPr>
          <w:rFonts w:ascii="Times New Roman" w:hAnsi="Times New Roman"/>
          <w:sz w:val="24"/>
          <w:szCs w:val="24"/>
          <w:lang w:eastAsia="pl-PL"/>
        </w:rPr>
      </w:pPr>
      <w:r w:rsidRPr="00C156DA">
        <w:rPr>
          <w:rFonts w:ascii="Times New Roman" w:hAnsi="Times New Roman"/>
          <w:sz w:val="24"/>
          <w:szCs w:val="24"/>
          <w:lang w:eastAsia="pl-PL"/>
        </w:rPr>
        <w:t>7. przemocy w rodzinie,</w:t>
      </w:r>
    </w:p>
    <w:p w:rsidR="008E6925" w:rsidRPr="00C156DA" w:rsidRDefault="008E6925" w:rsidP="002741F5">
      <w:pPr>
        <w:spacing w:after="0" w:line="360" w:lineRule="auto"/>
        <w:jc w:val="both"/>
        <w:rPr>
          <w:rFonts w:ascii="Times New Roman" w:hAnsi="Times New Roman"/>
          <w:sz w:val="24"/>
          <w:szCs w:val="24"/>
          <w:lang w:eastAsia="pl-PL"/>
        </w:rPr>
      </w:pPr>
      <w:r w:rsidRPr="00C156DA">
        <w:rPr>
          <w:rFonts w:ascii="Times New Roman" w:hAnsi="Times New Roman"/>
          <w:sz w:val="24"/>
          <w:szCs w:val="24"/>
          <w:lang w:eastAsia="pl-PL"/>
        </w:rPr>
        <w:t>8. potrzeby ochrony macierzyństwa lub wielodzietności,</w:t>
      </w:r>
    </w:p>
    <w:p w:rsidR="008E6925" w:rsidRPr="00C156DA" w:rsidRDefault="008E6925" w:rsidP="002741F5">
      <w:pPr>
        <w:autoSpaceDE w:val="0"/>
        <w:autoSpaceDN w:val="0"/>
        <w:adjustRightInd w:val="0"/>
        <w:spacing w:after="0" w:line="360" w:lineRule="auto"/>
        <w:jc w:val="both"/>
        <w:rPr>
          <w:rFonts w:ascii="Times New Roman" w:hAnsi="Times New Roman"/>
          <w:sz w:val="24"/>
          <w:szCs w:val="24"/>
          <w:lang w:eastAsia="pl-PL"/>
        </w:rPr>
      </w:pPr>
      <w:r>
        <w:rPr>
          <w:rFonts w:ascii="Times New Roman" w:hAnsi="Times New Roman"/>
          <w:sz w:val="24"/>
          <w:szCs w:val="24"/>
          <w:lang w:eastAsia="pl-PL"/>
        </w:rPr>
        <w:t xml:space="preserve">9. </w:t>
      </w:r>
      <w:r w:rsidRPr="00C156DA">
        <w:rPr>
          <w:rFonts w:ascii="Times New Roman" w:hAnsi="Times New Roman"/>
          <w:sz w:val="24"/>
          <w:szCs w:val="24"/>
          <w:lang w:eastAsia="pl-PL"/>
        </w:rPr>
        <w:t>bezradności w sprawach opiekuńczo-wychowawczych i prowadzenia gospodarstwa domowego, zwłaszcza w rodzinach niepełnych lub wielodzietnych,</w:t>
      </w:r>
    </w:p>
    <w:p w:rsidR="008E6925" w:rsidRPr="00C156DA" w:rsidRDefault="008E6925" w:rsidP="002741F5">
      <w:pPr>
        <w:autoSpaceDE w:val="0"/>
        <w:autoSpaceDN w:val="0"/>
        <w:adjustRightInd w:val="0"/>
        <w:spacing w:after="0" w:line="360" w:lineRule="auto"/>
        <w:jc w:val="both"/>
        <w:rPr>
          <w:rFonts w:ascii="Times New Roman" w:hAnsi="Times New Roman"/>
          <w:sz w:val="24"/>
          <w:szCs w:val="24"/>
          <w:lang w:eastAsia="pl-PL"/>
        </w:rPr>
      </w:pPr>
      <w:r w:rsidRPr="00C156DA">
        <w:rPr>
          <w:rFonts w:ascii="Times New Roman" w:hAnsi="Times New Roman"/>
          <w:sz w:val="24"/>
          <w:szCs w:val="24"/>
          <w:lang w:eastAsia="pl-PL"/>
        </w:rPr>
        <w:t>10. braku umiejętności w przystosowaniu do życia młodzieży opuszczającej placówki opiekuńczo – wychowawcze,</w:t>
      </w:r>
    </w:p>
    <w:p w:rsidR="008E6925" w:rsidRPr="00C156DA" w:rsidRDefault="008E6925" w:rsidP="002741F5">
      <w:pPr>
        <w:autoSpaceDE w:val="0"/>
        <w:autoSpaceDN w:val="0"/>
        <w:adjustRightInd w:val="0"/>
        <w:spacing w:after="0" w:line="360" w:lineRule="auto"/>
        <w:jc w:val="both"/>
        <w:rPr>
          <w:rFonts w:ascii="Times New Roman" w:hAnsi="Times New Roman"/>
          <w:sz w:val="24"/>
          <w:szCs w:val="24"/>
          <w:lang w:eastAsia="pl-PL"/>
        </w:rPr>
      </w:pPr>
      <w:r w:rsidRPr="00C156DA">
        <w:rPr>
          <w:rFonts w:ascii="Times New Roman" w:hAnsi="Times New Roman"/>
          <w:sz w:val="24"/>
          <w:szCs w:val="24"/>
          <w:lang w:eastAsia="pl-PL"/>
        </w:rPr>
        <w:t>11. trudności w integracji osób, które otrzymały status uchodźcy,</w:t>
      </w:r>
    </w:p>
    <w:p w:rsidR="008E6925" w:rsidRPr="00C156DA" w:rsidRDefault="008E6925" w:rsidP="002741F5">
      <w:pPr>
        <w:autoSpaceDE w:val="0"/>
        <w:autoSpaceDN w:val="0"/>
        <w:adjustRightInd w:val="0"/>
        <w:spacing w:after="0" w:line="360" w:lineRule="auto"/>
        <w:jc w:val="both"/>
        <w:rPr>
          <w:rFonts w:ascii="Times New Roman" w:hAnsi="Times New Roman"/>
          <w:sz w:val="24"/>
          <w:szCs w:val="24"/>
          <w:lang w:eastAsia="pl-PL"/>
        </w:rPr>
      </w:pPr>
      <w:r w:rsidRPr="00C156DA">
        <w:rPr>
          <w:rFonts w:ascii="Times New Roman" w:hAnsi="Times New Roman"/>
          <w:sz w:val="24"/>
          <w:szCs w:val="24"/>
          <w:lang w:eastAsia="pl-PL"/>
        </w:rPr>
        <w:t>12. trudności w przystosowaniu do życia po zwolnieniu z zakładu karnego,</w:t>
      </w:r>
    </w:p>
    <w:p w:rsidR="008E6925" w:rsidRPr="00C156DA" w:rsidRDefault="008E6925" w:rsidP="002741F5">
      <w:pPr>
        <w:autoSpaceDE w:val="0"/>
        <w:autoSpaceDN w:val="0"/>
        <w:adjustRightInd w:val="0"/>
        <w:spacing w:after="0" w:line="360" w:lineRule="auto"/>
        <w:jc w:val="both"/>
        <w:rPr>
          <w:rFonts w:ascii="Times New Roman" w:hAnsi="Times New Roman"/>
          <w:sz w:val="24"/>
          <w:szCs w:val="24"/>
          <w:lang w:eastAsia="pl-PL"/>
        </w:rPr>
      </w:pPr>
      <w:r w:rsidRPr="00C156DA">
        <w:rPr>
          <w:rFonts w:ascii="Times New Roman" w:hAnsi="Times New Roman"/>
          <w:sz w:val="24"/>
          <w:szCs w:val="24"/>
          <w:lang w:eastAsia="pl-PL"/>
        </w:rPr>
        <w:t>13. alkoholizmu lub narkomanii,</w:t>
      </w:r>
    </w:p>
    <w:p w:rsidR="008E6925" w:rsidRPr="00C156DA" w:rsidRDefault="008E6925" w:rsidP="002741F5">
      <w:pPr>
        <w:autoSpaceDE w:val="0"/>
        <w:autoSpaceDN w:val="0"/>
        <w:adjustRightInd w:val="0"/>
        <w:spacing w:after="0" w:line="360" w:lineRule="auto"/>
        <w:jc w:val="both"/>
        <w:rPr>
          <w:rFonts w:ascii="Times New Roman" w:hAnsi="Times New Roman"/>
          <w:sz w:val="24"/>
          <w:szCs w:val="24"/>
          <w:lang w:eastAsia="pl-PL"/>
        </w:rPr>
      </w:pPr>
      <w:r w:rsidRPr="00C156DA">
        <w:rPr>
          <w:rFonts w:ascii="Times New Roman" w:hAnsi="Times New Roman"/>
          <w:sz w:val="24"/>
          <w:szCs w:val="24"/>
          <w:lang w:eastAsia="pl-PL"/>
        </w:rPr>
        <w:t>14. zdarzenia losowego i sytuacji kryzysowej,</w:t>
      </w:r>
    </w:p>
    <w:p w:rsidR="008E6925" w:rsidRPr="00385649" w:rsidRDefault="008E6925" w:rsidP="002741F5">
      <w:pPr>
        <w:spacing w:after="0" w:line="360" w:lineRule="auto"/>
        <w:jc w:val="both"/>
        <w:rPr>
          <w:rFonts w:ascii="Times New Roman" w:hAnsi="Times New Roman"/>
          <w:sz w:val="24"/>
          <w:szCs w:val="24"/>
          <w:lang w:eastAsia="pl-PL"/>
        </w:rPr>
      </w:pPr>
      <w:r w:rsidRPr="00C156DA">
        <w:rPr>
          <w:rFonts w:ascii="Times New Roman" w:hAnsi="Times New Roman"/>
          <w:sz w:val="24"/>
          <w:szCs w:val="24"/>
          <w:lang w:eastAsia="pl-PL"/>
        </w:rPr>
        <w:t>15. klęs</w:t>
      </w:r>
      <w:r>
        <w:rPr>
          <w:rFonts w:ascii="Times New Roman" w:hAnsi="Times New Roman"/>
          <w:sz w:val="24"/>
          <w:szCs w:val="24"/>
          <w:lang w:eastAsia="pl-PL"/>
        </w:rPr>
        <w:t>ki żywiołowej lub ekologicznej.</w:t>
      </w:r>
    </w:p>
    <w:p w:rsidR="008E6925" w:rsidRPr="003E4752" w:rsidRDefault="008E6925" w:rsidP="003E4752">
      <w:pPr>
        <w:spacing w:after="0" w:line="360" w:lineRule="auto"/>
        <w:ind w:firstLine="709"/>
        <w:jc w:val="both"/>
        <w:rPr>
          <w:rFonts w:ascii="Times New Roman" w:hAnsi="Times New Roman"/>
          <w:sz w:val="24"/>
          <w:szCs w:val="24"/>
          <w:lang w:eastAsia="pl-PL"/>
        </w:rPr>
      </w:pPr>
      <w:r>
        <w:rPr>
          <w:rFonts w:ascii="Times New Roman" w:hAnsi="Times New Roman"/>
          <w:sz w:val="24"/>
          <w:szCs w:val="24"/>
          <w:lang w:eastAsia="pl-PL"/>
        </w:rPr>
        <w:t>W 2015</w:t>
      </w:r>
      <w:r w:rsidRPr="00385649">
        <w:rPr>
          <w:rFonts w:ascii="Times New Roman" w:hAnsi="Times New Roman"/>
          <w:sz w:val="24"/>
          <w:szCs w:val="24"/>
          <w:lang w:eastAsia="pl-PL"/>
        </w:rPr>
        <w:t xml:space="preserve"> r. najwięcej rodzin </w:t>
      </w:r>
      <w:r w:rsidR="00FB5456">
        <w:rPr>
          <w:rFonts w:ascii="Times New Roman" w:hAnsi="Times New Roman"/>
          <w:sz w:val="24"/>
          <w:szCs w:val="24"/>
          <w:lang w:eastAsia="pl-PL"/>
        </w:rPr>
        <w:t>objęto</w:t>
      </w:r>
      <w:r w:rsidR="00FB5456" w:rsidRPr="00385649">
        <w:rPr>
          <w:rFonts w:ascii="Times New Roman" w:hAnsi="Times New Roman"/>
          <w:sz w:val="24"/>
          <w:szCs w:val="24"/>
          <w:lang w:eastAsia="pl-PL"/>
        </w:rPr>
        <w:t xml:space="preserve"> </w:t>
      </w:r>
      <w:r w:rsidRPr="00385649">
        <w:rPr>
          <w:rFonts w:ascii="Times New Roman" w:hAnsi="Times New Roman"/>
          <w:sz w:val="24"/>
          <w:szCs w:val="24"/>
          <w:lang w:eastAsia="pl-PL"/>
        </w:rPr>
        <w:t>pomocą społeczną z powodu ubóstwa oraz bezrobocia</w:t>
      </w:r>
      <w:r w:rsidR="00FB5456">
        <w:rPr>
          <w:rFonts w:ascii="Times New Roman" w:hAnsi="Times New Roman"/>
          <w:sz w:val="24"/>
          <w:szCs w:val="24"/>
          <w:lang w:eastAsia="pl-PL"/>
        </w:rPr>
        <w:t>,</w:t>
      </w:r>
      <w:r>
        <w:rPr>
          <w:rFonts w:ascii="Times New Roman" w:hAnsi="Times New Roman"/>
          <w:sz w:val="24"/>
          <w:szCs w:val="24"/>
          <w:lang w:eastAsia="pl-PL"/>
        </w:rPr>
        <w:t xml:space="preserve"> co ilustruje poniższa tabela.</w:t>
      </w:r>
    </w:p>
    <w:p w:rsidR="008E6925" w:rsidRPr="00793B36" w:rsidRDefault="002741F5" w:rsidP="002741F5">
      <w:pPr>
        <w:spacing w:after="0" w:line="240" w:lineRule="auto"/>
        <w:rPr>
          <w:rFonts w:ascii="Times New Roman" w:hAnsi="Times New Roman"/>
          <w:b/>
          <w:sz w:val="16"/>
          <w:szCs w:val="20"/>
          <w:lang w:eastAsia="pl-PL"/>
        </w:rPr>
      </w:pPr>
      <w:r w:rsidRPr="00793B36">
        <w:rPr>
          <w:rFonts w:ascii="Times New Roman" w:hAnsi="Times New Roman"/>
          <w:b/>
          <w:sz w:val="20"/>
          <w:szCs w:val="20"/>
          <w:lang w:eastAsia="pl-PL"/>
        </w:rPr>
        <w:t>Tabela 6</w:t>
      </w:r>
      <w:r w:rsidR="008E6925" w:rsidRPr="00793B36">
        <w:rPr>
          <w:rFonts w:ascii="Times New Roman" w:hAnsi="Times New Roman"/>
          <w:b/>
          <w:sz w:val="20"/>
          <w:szCs w:val="20"/>
          <w:lang w:eastAsia="pl-PL"/>
        </w:rPr>
        <w:t xml:space="preserve">.  </w:t>
      </w:r>
      <w:r w:rsidR="008E6925" w:rsidRPr="00793B36">
        <w:rPr>
          <w:rFonts w:ascii="Times New Roman" w:hAnsi="Times New Roman"/>
          <w:sz w:val="20"/>
          <w:szCs w:val="20"/>
          <w:lang w:eastAsia="pl-PL"/>
        </w:rPr>
        <w:t>Powody udzielania pomocy społecznej w 2015 r. – zestawienie ogól</w:t>
      </w:r>
      <w:r w:rsidR="003E4752" w:rsidRPr="00793B36">
        <w:rPr>
          <w:rFonts w:ascii="Times New Roman" w:hAnsi="Times New Roman"/>
          <w:sz w:val="20"/>
          <w:szCs w:val="20"/>
          <w:lang w:eastAsia="pl-PL"/>
        </w:rPr>
        <w:t>n</w:t>
      </w:r>
      <w:r w:rsidR="008E6925" w:rsidRPr="00793B36">
        <w:rPr>
          <w:rFonts w:ascii="Times New Roman" w:hAnsi="Times New Roman"/>
          <w:sz w:val="20"/>
          <w:szCs w:val="20"/>
          <w:lang w:eastAsia="pl-PL"/>
        </w:rPr>
        <w:t>e</w:t>
      </w:r>
    </w:p>
    <w:tbl>
      <w:tblPr>
        <w:tblW w:w="8802" w:type="dxa"/>
        <w:tblInd w:w="57" w:type="dxa"/>
        <w:tblLayout w:type="fixed"/>
        <w:tblCellMar>
          <w:left w:w="70" w:type="dxa"/>
          <w:right w:w="70" w:type="dxa"/>
        </w:tblCellMar>
        <w:tblLook w:val="00A0"/>
      </w:tblPr>
      <w:tblGrid>
        <w:gridCol w:w="580"/>
        <w:gridCol w:w="3481"/>
        <w:gridCol w:w="1541"/>
        <w:gridCol w:w="1525"/>
        <w:gridCol w:w="1675"/>
      </w:tblGrid>
      <w:tr w:rsidR="008E6925" w:rsidRPr="00A10CF7" w:rsidTr="008430FD">
        <w:trPr>
          <w:trHeight w:val="402"/>
        </w:trPr>
        <w:tc>
          <w:tcPr>
            <w:tcW w:w="4061" w:type="dxa"/>
            <w:gridSpan w:val="2"/>
            <w:vMerge w:val="restart"/>
            <w:tcBorders>
              <w:top w:val="double" w:sz="6" w:space="0" w:color="333300"/>
              <w:left w:val="double" w:sz="6" w:space="0" w:color="333300"/>
              <w:bottom w:val="double" w:sz="6" w:space="0" w:color="333300"/>
              <w:right w:val="single" w:sz="4" w:space="0" w:color="333300"/>
            </w:tcBorders>
            <w:shd w:val="clear" w:color="auto" w:fill="E5B8B7"/>
            <w:vAlign w:val="center"/>
          </w:tcPr>
          <w:p w:rsidR="008E6925" w:rsidRPr="00423D30" w:rsidRDefault="008E6925" w:rsidP="003E4752">
            <w:pPr>
              <w:spacing w:after="0"/>
              <w:jc w:val="both"/>
              <w:rPr>
                <w:rFonts w:ascii="Times New Roman" w:hAnsi="Times New Roman"/>
                <w:b/>
                <w:bCs/>
                <w:sz w:val="20"/>
                <w:szCs w:val="20"/>
                <w:lang w:eastAsia="pl-PL"/>
              </w:rPr>
            </w:pPr>
            <w:r w:rsidRPr="00423D30">
              <w:rPr>
                <w:rFonts w:ascii="Times New Roman" w:hAnsi="Times New Roman"/>
                <w:b/>
                <w:bCs/>
                <w:sz w:val="20"/>
                <w:szCs w:val="20"/>
                <w:lang w:eastAsia="pl-PL"/>
              </w:rPr>
              <w:t xml:space="preserve">    powód trudnej sytuacji życiowej</w:t>
            </w:r>
          </w:p>
        </w:tc>
        <w:tc>
          <w:tcPr>
            <w:tcW w:w="3066" w:type="dxa"/>
            <w:gridSpan w:val="2"/>
            <w:tcBorders>
              <w:top w:val="double" w:sz="6" w:space="0" w:color="333300"/>
              <w:left w:val="nil"/>
              <w:bottom w:val="single" w:sz="4" w:space="0" w:color="333300"/>
              <w:right w:val="single" w:sz="4" w:space="0" w:color="333300"/>
            </w:tcBorders>
            <w:shd w:val="clear" w:color="auto" w:fill="E5B8B7"/>
            <w:vAlign w:val="center"/>
          </w:tcPr>
          <w:p w:rsidR="008E6925" w:rsidRPr="00423D30" w:rsidRDefault="008E6925" w:rsidP="003E4752">
            <w:pPr>
              <w:spacing w:after="0"/>
              <w:jc w:val="both"/>
              <w:rPr>
                <w:rFonts w:ascii="Times New Roman" w:hAnsi="Times New Roman"/>
                <w:b/>
                <w:bCs/>
                <w:sz w:val="20"/>
                <w:szCs w:val="20"/>
                <w:lang w:eastAsia="pl-PL"/>
              </w:rPr>
            </w:pPr>
            <w:r w:rsidRPr="00423D30">
              <w:rPr>
                <w:rFonts w:ascii="Times New Roman" w:hAnsi="Times New Roman"/>
                <w:b/>
                <w:bCs/>
                <w:sz w:val="20"/>
                <w:szCs w:val="20"/>
                <w:lang w:eastAsia="pl-PL"/>
              </w:rPr>
              <w:t>liczba rodzin</w:t>
            </w:r>
          </w:p>
        </w:tc>
        <w:tc>
          <w:tcPr>
            <w:tcW w:w="1675" w:type="dxa"/>
            <w:vMerge w:val="restart"/>
            <w:tcBorders>
              <w:top w:val="double" w:sz="6" w:space="0" w:color="333300"/>
              <w:left w:val="single" w:sz="4" w:space="0" w:color="333300"/>
              <w:bottom w:val="double" w:sz="6" w:space="0" w:color="000000"/>
              <w:right w:val="double" w:sz="6" w:space="0" w:color="333300"/>
            </w:tcBorders>
            <w:shd w:val="clear" w:color="auto" w:fill="E5B8B7"/>
            <w:vAlign w:val="center"/>
          </w:tcPr>
          <w:p w:rsidR="008E6925" w:rsidRPr="00423D30" w:rsidRDefault="008E6925" w:rsidP="003E4752">
            <w:pPr>
              <w:spacing w:after="0"/>
              <w:jc w:val="both"/>
              <w:rPr>
                <w:rFonts w:ascii="Times New Roman" w:hAnsi="Times New Roman"/>
                <w:b/>
                <w:bCs/>
                <w:sz w:val="20"/>
                <w:szCs w:val="20"/>
                <w:lang w:eastAsia="pl-PL"/>
              </w:rPr>
            </w:pPr>
            <w:r w:rsidRPr="00423D30">
              <w:rPr>
                <w:rFonts w:ascii="Times New Roman" w:hAnsi="Times New Roman"/>
                <w:b/>
                <w:bCs/>
                <w:sz w:val="20"/>
                <w:szCs w:val="20"/>
                <w:lang w:eastAsia="pl-PL"/>
              </w:rPr>
              <w:t>liczba osób w rodzinach</w:t>
            </w:r>
          </w:p>
        </w:tc>
      </w:tr>
      <w:tr w:rsidR="008E6925" w:rsidRPr="00A10CF7" w:rsidTr="008430FD">
        <w:trPr>
          <w:trHeight w:val="402"/>
        </w:trPr>
        <w:tc>
          <w:tcPr>
            <w:tcW w:w="4061" w:type="dxa"/>
            <w:gridSpan w:val="2"/>
            <w:vMerge/>
            <w:tcBorders>
              <w:top w:val="double" w:sz="6" w:space="0" w:color="333300"/>
              <w:left w:val="double" w:sz="6" w:space="0" w:color="333300"/>
              <w:bottom w:val="double" w:sz="6" w:space="0" w:color="333300"/>
              <w:right w:val="single" w:sz="4" w:space="0" w:color="333300"/>
            </w:tcBorders>
            <w:vAlign w:val="center"/>
          </w:tcPr>
          <w:p w:rsidR="008E6925" w:rsidRPr="00423D30" w:rsidRDefault="008E6925" w:rsidP="003E4752">
            <w:pPr>
              <w:spacing w:after="0"/>
              <w:jc w:val="both"/>
              <w:rPr>
                <w:rFonts w:ascii="Times New Roman" w:hAnsi="Times New Roman"/>
                <w:b/>
                <w:bCs/>
                <w:sz w:val="20"/>
                <w:szCs w:val="20"/>
                <w:lang w:eastAsia="pl-PL"/>
              </w:rPr>
            </w:pPr>
          </w:p>
        </w:tc>
        <w:tc>
          <w:tcPr>
            <w:tcW w:w="1541" w:type="dxa"/>
            <w:vMerge w:val="restart"/>
            <w:tcBorders>
              <w:top w:val="nil"/>
              <w:left w:val="single" w:sz="4" w:space="0" w:color="333300"/>
              <w:bottom w:val="double" w:sz="6" w:space="0" w:color="000000"/>
              <w:right w:val="single" w:sz="4" w:space="0" w:color="333300"/>
            </w:tcBorders>
            <w:shd w:val="clear" w:color="auto" w:fill="E5B8B7"/>
            <w:vAlign w:val="center"/>
          </w:tcPr>
          <w:p w:rsidR="008E6925" w:rsidRPr="00423D30" w:rsidRDefault="008E6925" w:rsidP="003E4752">
            <w:pPr>
              <w:spacing w:after="0"/>
              <w:jc w:val="both"/>
              <w:rPr>
                <w:rFonts w:ascii="Times New Roman" w:hAnsi="Times New Roman"/>
                <w:b/>
                <w:bCs/>
                <w:sz w:val="20"/>
                <w:szCs w:val="20"/>
                <w:lang w:eastAsia="pl-PL"/>
              </w:rPr>
            </w:pPr>
            <w:r w:rsidRPr="00423D30">
              <w:rPr>
                <w:rFonts w:ascii="Times New Roman" w:hAnsi="Times New Roman"/>
                <w:b/>
                <w:bCs/>
                <w:sz w:val="20"/>
                <w:szCs w:val="20"/>
                <w:lang w:eastAsia="pl-PL"/>
              </w:rPr>
              <w:t>ogółem</w:t>
            </w:r>
          </w:p>
        </w:tc>
        <w:tc>
          <w:tcPr>
            <w:tcW w:w="1525" w:type="dxa"/>
            <w:tcBorders>
              <w:top w:val="nil"/>
              <w:left w:val="nil"/>
              <w:bottom w:val="single" w:sz="4" w:space="0" w:color="333300"/>
              <w:right w:val="single" w:sz="4" w:space="0" w:color="333300"/>
            </w:tcBorders>
            <w:shd w:val="clear" w:color="auto" w:fill="E5B8B7"/>
            <w:vAlign w:val="center"/>
          </w:tcPr>
          <w:p w:rsidR="008E6925" w:rsidRPr="00423D30" w:rsidRDefault="008E6925" w:rsidP="003E4752">
            <w:pPr>
              <w:spacing w:after="0"/>
              <w:jc w:val="both"/>
              <w:rPr>
                <w:rFonts w:ascii="Times New Roman" w:hAnsi="Times New Roman"/>
                <w:b/>
                <w:bCs/>
                <w:sz w:val="20"/>
                <w:szCs w:val="20"/>
                <w:lang w:eastAsia="pl-PL"/>
              </w:rPr>
            </w:pPr>
            <w:r w:rsidRPr="00423D30">
              <w:rPr>
                <w:rFonts w:ascii="Times New Roman" w:hAnsi="Times New Roman"/>
                <w:b/>
                <w:bCs/>
                <w:sz w:val="20"/>
                <w:szCs w:val="20"/>
                <w:lang w:eastAsia="pl-PL"/>
              </w:rPr>
              <w:t>w tym:</w:t>
            </w:r>
          </w:p>
        </w:tc>
        <w:tc>
          <w:tcPr>
            <w:tcW w:w="1675" w:type="dxa"/>
            <w:vMerge/>
            <w:tcBorders>
              <w:top w:val="double" w:sz="6" w:space="0" w:color="333300"/>
              <w:left w:val="single" w:sz="4" w:space="0" w:color="333300"/>
              <w:bottom w:val="double" w:sz="6" w:space="0" w:color="000000"/>
              <w:right w:val="double" w:sz="6" w:space="0" w:color="333300"/>
            </w:tcBorders>
            <w:vAlign w:val="center"/>
          </w:tcPr>
          <w:p w:rsidR="008E6925" w:rsidRPr="00423D30" w:rsidRDefault="008E6925" w:rsidP="003E4752">
            <w:pPr>
              <w:spacing w:after="0"/>
              <w:jc w:val="both"/>
              <w:rPr>
                <w:rFonts w:ascii="Times New Roman" w:hAnsi="Times New Roman"/>
                <w:b/>
                <w:bCs/>
                <w:sz w:val="20"/>
                <w:szCs w:val="20"/>
                <w:lang w:eastAsia="pl-PL"/>
              </w:rPr>
            </w:pPr>
          </w:p>
        </w:tc>
      </w:tr>
      <w:tr w:rsidR="008E6925" w:rsidRPr="00A10CF7" w:rsidTr="008430FD">
        <w:trPr>
          <w:trHeight w:val="402"/>
        </w:trPr>
        <w:tc>
          <w:tcPr>
            <w:tcW w:w="4061" w:type="dxa"/>
            <w:gridSpan w:val="2"/>
            <w:vMerge/>
            <w:tcBorders>
              <w:top w:val="double" w:sz="6" w:space="0" w:color="333300"/>
              <w:left w:val="double" w:sz="6" w:space="0" w:color="333300"/>
              <w:bottom w:val="double" w:sz="6" w:space="0" w:color="333300"/>
              <w:right w:val="single" w:sz="4" w:space="0" w:color="333300"/>
            </w:tcBorders>
            <w:vAlign w:val="center"/>
          </w:tcPr>
          <w:p w:rsidR="008E6925" w:rsidRPr="00423D30" w:rsidRDefault="008E6925" w:rsidP="003E4752">
            <w:pPr>
              <w:spacing w:after="0"/>
              <w:jc w:val="both"/>
              <w:rPr>
                <w:rFonts w:ascii="Times New Roman" w:hAnsi="Times New Roman"/>
                <w:b/>
                <w:bCs/>
                <w:sz w:val="20"/>
                <w:szCs w:val="20"/>
                <w:lang w:eastAsia="pl-PL"/>
              </w:rPr>
            </w:pPr>
          </w:p>
        </w:tc>
        <w:tc>
          <w:tcPr>
            <w:tcW w:w="1541" w:type="dxa"/>
            <w:vMerge/>
            <w:tcBorders>
              <w:top w:val="nil"/>
              <w:left w:val="single" w:sz="4" w:space="0" w:color="333300"/>
              <w:bottom w:val="double" w:sz="6" w:space="0" w:color="000000"/>
              <w:right w:val="single" w:sz="4" w:space="0" w:color="333300"/>
            </w:tcBorders>
            <w:shd w:val="clear" w:color="auto" w:fill="E5B8B7"/>
            <w:vAlign w:val="center"/>
          </w:tcPr>
          <w:p w:rsidR="008E6925" w:rsidRPr="00423D30" w:rsidRDefault="008E6925" w:rsidP="003E4752">
            <w:pPr>
              <w:spacing w:after="0"/>
              <w:jc w:val="both"/>
              <w:rPr>
                <w:rFonts w:ascii="Times New Roman" w:hAnsi="Times New Roman"/>
                <w:b/>
                <w:bCs/>
                <w:sz w:val="20"/>
                <w:szCs w:val="20"/>
                <w:lang w:eastAsia="pl-PL"/>
              </w:rPr>
            </w:pPr>
          </w:p>
        </w:tc>
        <w:tc>
          <w:tcPr>
            <w:tcW w:w="1525" w:type="dxa"/>
            <w:tcBorders>
              <w:top w:val="nil"/>
              <w:left w:val="nil"/>
              <w:bottom w:val="double" w:sz="6" w:space="0" w:color="333300"/>
              <w:right w:val="single" w:sz="4" w:space="0" w:color="333300"/>
            </w:tcBorders>
            <w:shd w:val="clear" w:color="auto" w:fill="E5B8B7"/>
            <w:vAlign w:val="center"/>
          </w:tcPr>
          <w:p w:rsidR="008E6925" w:rsidRPr="00423D30" w:rsidRDefault="008E6925" w:rsidP="003E4752">
            <w:pPr>
              <w:spacing w:after="0"/>
              <w:jc w:val="both"/>
              <w:rPr>
                <w:rFonts w:ascii="Times New Roman" w:hAnsi="Times New Roman"/>
                <w:b/>
                <w:bCs/>
                <w:sz w:val="20"/>
                <w:szCs w:val="20"/>
                <w:lang w:eastAsia="pl-PL"/>
              </w:rPr>
            </w:pPr>
            <w:r w:rsidRPr="00423D30">
              <w:rPr>
                <w:rFonts w:ascii="Times New Roman" w:hAnsi="Times New Roman"/>
                <w:b/>
                <w:bCs/>
                <w:sz w:val="20"/>
                <w:szCs w:val="20"/>
                <w:lang w:eastAsia="pl-PL"/>
              </w:rPr>
              <w:t>na wsi 1)</w:t>
            </w:r>
          </w:p>
        </w:tc>
        <w:tc>
          <w:tcPr>
            <w:tcW w:w="1675" w:type="dxa"/>
            <w:vMerge/>
            <w:tcBorders>
              <w:top w:val="double" w:sz="6" w:space="0" w:color="333300"/>
              <w:left w:val="single" w:sz="4" w:space="0" w:color="333300"/>
              <w:bottom w:val="double" w:sz="6" w:space="0" w:color="000000"/>
              <w:right w:val="double" w:sz="6" w:space="0" w:color="333300"/>
            </w:tcBorders>
            <w:vAlign w:val="center"/>
          </w:tcPr>
          <w:p w:rsidR="008E6925" w:rsidRPr="00423D30" w:rsidRDefault="008E6925" w:rsidP="003E4752">
            <w:pPr>
              <w:spacing w:after="0"/>
              <w:jc w:val="both"/>
              <w:rPr>
                <w:rFonts w:ascii="Times New Roman" w:hAnsi="Times New Roman"/>
                <w:b/>
                <w:bCs/>
                <w:sz w:val="20"/>
                <w:szCs w:val="20"/>
                <w:lang w:eastAsia="pl-PL"/>
              </w:rPr>
            </w:pPr>
          </w:p>
        </w:tc>
      </w:tr>
      <w:tr w:rsidR="008E6925" w:rsidRPr="00A10CF7" w:rsidTr="008430FD">
        <w:trPr>
          <w:trHeight w:val="285"/>
        </w:trPr>
        <w:tc>
          <w:tcPr>
            <w:tcW w:w="580" w:type="dxa"/>
            <w:tcBorders>
              <w:top w:val="double" w:sz="6" w:space="0" w:color="333300"/>
              <w:left w:val="double" w:sz="6" w:space="0" w:color="333300"/>
              <w:bottom w:val="double" w:sz="6" w:space="0" w:color="333300"/>
              <w:right w:val="single" w:sz="4" w:space="0" w:color="auto"/>
            </w:tcBorders>
            <w:shd w:val="clear" w:color="auto" w:fill="E5B8B7"/>
            <w:vAlign w:val="center"/>
          </w:tcPr>
          <w:p w:rsidR="008E6925" w:rsidRPr="00423D30" w:rsidRDefault="008E6925" w:rsidP="003E4752">
            <w:pPr>
              <w:spacing w:after="0"/>
              <w:jc w:val="both"/>
              <w:rPr>
                <w:rFonts w:ascii="Times New Roman" w:hAnsi="Times New Roman"/>
                <w:color w:val="000000"/>
                <w:sz w:val="20"/>
                <w:szCs w:val="20"/>
                <w:lang w:eastAsia="pl-PL"/>
              </w:rPr>
            </w:pPr>
            <w:r w:rsidRPr="00423D30">
              <w:rPr>
                <w:rFonts w:ascii="Times New Roman" w:hAnsi="Times New Roman"/>
                <w:color w:val="000000"/>
                <w:sz w:val="20"/>
                <w:szCs w:val="20"/>
                <w:lang w:eastAsia="pl-PL"/>
              </w:rPr>
              <w:t>Lp.</w:t>
            </w:r>
          </w:p>
        </w:tc>
        <w:tc>
          <w:tcPr>
            <w:tcW w:w="3481" w:type="dxa"/>
            <w:tcBorders>
              <w:top w:val="double" w:sz="6" w:space="0" w:color="333300"/>
              <w:left w:val="single" w:sz="4" w:space="0" w:color="auto"/>
              <w:bottom w:val="double" w:sz="6" w:space="0" w:color="333300"/>
              <w:right w:val="single" w:sz="4" w:space="0" w:color="000000"/>
            </w:tcBorders>
            <w:shd w:val="clear" w:color="auto" w:fill="E5B8B7"/>
            <w:vAlign w:val="center"/>
          </w:tcPr>
          <w:p w:rsidR="008E6925" w:rsidRPr="00423D30" w:rsidRDefault="008E6925" w:rsidP="003E4752">
            <w:pPr>
              <w:spacing w:after="0"/>
              <w:jc w:val="both"/>
              <w:rPr>
                <w:rFonts w:ascii="Times New Roman" w:hAnsi="Times New Roman"/>
                <w:color w:val="000000"/>
                <w:sz w:val="20"/>
                <w:szCs w:val="20"/>
                <w:lang w:eastAsia="pl-PL"/>
              </w:rPr>
            </w:pPr>
            <w:r w:rsidRPr="00423D30">
              <w:rPr>
                <w:rFonts w:ascii="Times New Roman" w:hAnsi="Times New Roman"/>
                <w:b/>
                <w:bCs/>
                <w:sz w:val="20"/>
                <w:szCs w:val="20"/>
                <w:lang w:eastAsia="pl-PL"/>
              </w:rPr>
              <w:t>powód trudnej sytuacji życiowej</w:t>
            </w:r>
          </w:p>
        </w:tc>
        <w:tc>
          <w:tcPr>
            <w:tcW w:w="1541" w:type="dxa"/>
            <w:tcBorders>
              <w:top w:val="nil"/>
              <w:left w:val="nil"/>
              <w:bottom w:val="double" w:sz="6" w:space="0" w:color="333300"/>
              <w:right w:val="single" w:sz="4" w:space="0" w:color="333300"/>
            </w:tcBorders>
            <w:shd w:val="clear" w:color="auto" w:fill="E5B8B7"/>
            <w:vAlign w:val="center"/>
          </w:tcPr>
          <w:p w:rsidR="008E6925" w:rsidRPr="00423D30" w:rsidRDefault="008E6925" w:rsidP="003E4752">
            <w:pPr>
              <w:spacing w:after="0"/>
              <w:jc w:val="both"/>
              <w:rPr>
                <w:rFonts w:ascii="Times New Roman" w:hAnsi="Times New Roman"/>
                <w:color w:val="000000"/>
                <w:sz w:val="20"/>
                <w:szCs w:val="20"/>
                <w:lang w:eastAsia="pl-PL"/>
              </w:rPr>
            </w:pPr>
            <w:r w:rsidRPr="00423D30">
              <w:rPr>
                <w:rFonts w:ascii="Times New Roman" w:hAnsi="Times New Roman"/>
                <w:color w:val="000000"/>
                <w:sz w:val="20"/>
                <w:szCs w:val="20"/>
                <w:lang w:eastAsia="pl-PL"/>
              </w:rPr>
              <w:t>1</w:t>
            </w:r>
          </w:p>
        </w:tc>
        <w:tc>
          <w:tcPr>
            <w:tcW w:w="1525" w:type="dxa"/>
            <w:tcBorders>
              <w:top w:val="nil"/>
              <w:left w:val="nil"/>
              <w:bottom w:val="double" w:sz="6" w:space="0" w:color="333300"/>
              <w:right w:val="single" w:sz="4" w:space="0" w:color="333300"/>
            </w:tcBorders>
            <w:shd w:val="clear" w:color="auto" w:fill="E5B8B7"/>
            <w:vAlign w:val="center"/>
          </w:tcPr>
          <w:p w:rsidR="008E6925" w:rsidRPr="00423D30" w:rsidRDefault="008E6925" w:rsidP="003E4752">
            <w:pPr>
              <w:spacing w:after="0"/>
              <w:jc w:val="both"/>
              <w:rPr>
                <w:rFonts w:ascii="Times New Roman" w:hAnsi="Times New Roman"/>
                <w:color w:val="000000"/>
                <w:sz w:val="20"/>
                <w:szCs w:val="20"/>
                <w:lang w:eastAsia="pl-PL"/>
              </w:rPr>
            </w:pPr>
            <w:r w:rsidRPr="00423D30">
              <w:rPr>
                <w:rFonts w:ascii="Times New Roman" w:hAnsi="Times New Roman"/>
                <w:color w:val="000000"/>
                <w:sz w:val="20"/>
                <w:szCs w:val="20"/>
                <w:lang w:eastAsia="pl-PL"/>
              </w:rPr>
              <w:t>2</w:t>
            </w:r>
          </w:p>
        </w:tc>
        <w:tc>
          <w:tcPr>
            <w:tcW w:w="1675" w:type="dxa"/>
            <w:tcBorders>
              <w:top w:val="nil"/>
              <w:left w:val="nil"/>
              <w:bottom w:val="double" w:sz="6" w:space="0" w:color="333300"/>
              <w:right w:val="double" w:sz="6" w:space="0" w:color="333300"/>
            </w:tcBorders>
            <w:shd w:val="clear" w:color="auto" w:fill="E5B8B7"/>
            <w:vAlign w:val="center"/>
          </w:tcPr>
          <w:p w:rsidR="008E6925" w:rsidRPr="00423D30" w:rsidRDefault="008E6925" w:rsidP="003E4752">
            <w:pPr>
              <w:spacing w:after="0"/>
              <w:jc w:val="both"/>
              <w:rPr>
                <w:rFonts w:ascii="Times New Roman" w:hAnsi="Times New Roman"/>
                <w:color w:val="000000"/>
                <w:sz w:val="20"/>
                <w:szCs w:val="20"/>
                <w:lang w:eastAsia="pl-PL"/>
              </w:rPr>
            </w:pPr>
            <w:r w:rsidRPr="00423D30">
              <w:rPr>
                <w:rFonts w:ascii="Times New Roman" w:hAnsi="Times New Roman"/>
                <w:color w:val="000000"/>
                <w:sz w:val="20"/>
                <w:szCs w:val="20"/>
                <w:lang w:eastAsia="pl-PL"/>
              </w:rPr>
              <w:t>3</w:t>
            </w:r>
          </w:p>
        </w:tc>
      </w:tr>
      <w:tr w:rsidR="008E6925" w:rsidRPr="00A10CF7" w:rsidTr="005D7CF1">
        <w:trPr>
          <w:trHeight w:val="402"/>
        </w:trPr>
        <w:tc>
          <w:tcPr>
            <w:tcW w:w="580" w:type="dxa"/>
            <w:tcBorders>
              <w:top w:val="nil"/>
              <w:left w:val="double" w:sz="6" w:space="0" w:color="333300"/>
              <w:bottom w:val="single" w:sz="4" w:space="0" w:color="333300"/>
              <w:right w:val="single" w:sz="4" w:space="0" w:color="auto"/>
            </w:tcBorders>
            <w:shd w:val="clear" w:color="auto" w:fill="E5B8B7" w:themeFill="accent2" w:themeFillTint="66"/>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1</w:t>
            </w:r>
          </w:p>
        </w:tc>
        <w:tc>
          <w:tcPr>
            <w:tcW w:w="3481" w:type="dxa"/>
            <w:tcBorders>
              <w:top w:val="nil"/>
              <w:left w:val="single" w:sz="4" w:space="0" w:color="auto"/>
              <w:bottom w:val="single" w:sz="4" w:space="0" w:color="3333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ubóstwo</w:t>
            </w:r>
          </w:p>
        </w:tc>
        <w:tc>
          <w:tcPr>
            <w:tcW w:w="1541"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694 447</w:t>
            </w:r>
          </w:p>
        </w:tc>
        <w:tc>
          <w:tcPr>
            <w:tcW w:w="1525"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294 457</w:t>
            </w:r>
          </w:p>
        </w:tc>
        <w:tc>
          <w:tcPr>
            <w:tcW w:w="1675" w:type="dxa"/>
            <w:tcBorders>
              <w:top w:val="nil"/>
              <w:left w:val="nil"/>
              <w:bottom w:val="single" w:sz="4" w:space="0" w:color="3333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1 759 223</w:t>
            </w:r>
          </w:p>
        </w:tc>
      </w:tr>
      <w:tr w:rsidR="008E6925" w:rsidRPr="00A10CF7" w:rsidTr="005D7CF1">
        <w:trPr>
          <w:trHeight w:val="317"/>
        </w:trPr>
        <w:tc>
          <w:tcPr>
            <w:tcW w:w="580" w:type="dxa"/>
            <w:tcBorders>
              <w:top w:val="nil"/>
              <w:left w:val="double" w:sz="6" w:space="0" w:color="333300"/>
              <w:bottom w:val="single" w:sz="4" w:space="0" w:color="333300"/>
              <w:right w:val="single" w:sz="4" w:space="0" w:color="auto"/>
            </w:tcBorders>
            <w:shd w:val="clear" w:color="auto" w:fill="E5B8B7" w:themeFill="accent2" w:themeFillTint="66"/>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2</w:t>
            </w:r>
          </w:p>
        </w:tc>
        <w:tc>
          <w:tcPr>
            <w:tcW w:w="3481" w:type="dxa"/>
            <w:tcBorders>
              <w:top w:val="nil"/>
              <w:left w:val="single" w:sz="4" w:space="0" w:color="auto"/>
              <w:bottom w:val="single" w:sz="4" w:space="0" w:color="3333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sieroctwo</w:t>
            </w:r>
          </w:p>
        </w:tc>
        <w:tc>
          <w:tcPr>
            <w:tcW w:w="1541"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1 519</w:t>
            </w:r>
          </w:p>
        </w:tc>
        <w:tc>
          <w:tcPr>
            <w:tcW w:w="1525"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737</w:t>
            </w:r>
          </w:p>
        </w:tc>
        <w:tc>
          <w:tcPr>
            <w:tcW w:w="1675" w:type="dxa"/>
            <w:tcBorders>
              <w:top w:val="nil"/>
              <w:left w:val="nil"/>
              <w:bottom w:val="single" w:sz="4" w:space="0" w:color="3333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4 059</w:t>
            </w:r>
          </w:p>
        </w:tc>
      </w:tr>
      <w:tr w:rsidR="008E6925" w:rsidRPr="00A10CF7" w:rsidTr="005D7CF1">
        <w:trPr>
          <w:trHeight w:val="402"/>
        </w:trPr>
        <w:tc>
          <w:tcPr>
            <w:tcW w:w="580" w:type="dxa"/>
            <w:tcBorders>
              <w:top w:val="nil"/>
              <w:left w:val="double" w:sz="6" w:space="0" w:color="333300"/>
              <w:bottom w:val="single" w:sz="4" w:space="0" w:color="333300"/>
              <w:right w:val="single" w:sz="4" w:space="0" w:color="333300"/>
            </w:tcBorders>
            <w:shd w:val="clear" w:color="auto" w:fill="E5B8B7" w:themeFill="accent2" w:themeFillTint="66"/>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3</w:t>
            </w:r>
          </w:p>
        </w:tc>
        <w:tc>
          <w:tcPr>
            <w:tcW w:w="3481" w:type="dxa"/>
            <w:tcBorders>
              <w:top w:val="nil"/>
              <w:left w:val="nil"/>
              <w:bottom w:val="single" w:sz="4" w:space="0" w:color="3333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bezdomność</w:t>
            </w:r>
          </w:p>
        </w:tc>
        <w:tc>
          <w:tcPr>
            <w:tcW w:w="1541"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38 060</w:t>
            </w:r>
          </w:p>
        </w:tc>
        <w:tc>
          <w:tcPr>
            <w:tcW w:w="1525"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6 472</w:t>
            </w:r>
          </w:p>
        </w:tc>
        <w:tc>
          <w:tcPr>
            <w:tcW w:w="1675" w:type="dxa"/>
            <w:tcBorders>
              <w:top w:val="nil"/>
              <w:left w:val="nil"/>
              <w:bottom w:val="single" w:sz="4" w:space="0" w:color="3333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44 597</w:t>
            </w:r>
          </w:p>
        </w:tc>
      </w:tr>
      <w:tr w:rsidR="008E6925" w:rsidRPr="00A10CF7" w:rsidTr="005D7CF1">
        <w:trPr>
          <w:trHeight w:val="402"/>
        </w:trPr>
        <w:tc>
          <w:tcPr>
            <w:tcW w:w="580" w:type="dxa"/>
            <w:tcBorders>
              <w:top w:val="nil"/>
              <w:left w:val="double" w:sz="6" w:space="0" w:color="333300"/>
              <w:bottom w:val="single" w:sz="4" w:space="0" w:color="333300"/>
              <w:right w:val="single" w:sz="4" w:space="0" w:color="333300"/>
            </w:tcBorders>
            <w:shd w:val="clear" w:color="auto" w:fill="E5B8B7" w:themeFill="accent2" w:themeFillTint="66"/>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4</w:t>
            </w:r>
          </w:p>
        </w:tc>
        <w:tc>
          <w:tcPr>
            <w:tcW w:w="3481" w:type="dxa"/>
            <w:tcBorders>
              <w:top w:val="nil"/>
              <w:left w:val="nil"/>
              <w:bottom w:val="single" w:sz="4" w:space="0" w:color="3333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potrzeba ochrony macierzyństwa</w:t>
            </w:r>
          </w:p>
        </w:tc>
        <w:tc>
          <w:tcPr>
            <w:tcW w:w="1541"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127 015</w:t>
            </w:r>
          </w:p>
          <w:p w:rsidR="008E6925" w:rsidRPr="00423D30" w:rsidRDefault="008E6925" w:rsidP="003E4752">
            <w:pPr>
              <w:spacing w:after="0"/>
              <w:jc w:val="center"/>
              <w:rPr>
                <w:rFonts w:ascii="Times New Roman" w:hAnsi="Times New Roman"/>
                <w:bCs/>
                <w:color w:val="000000"/>
                <w:sz w:val="20"/>
                <w:szCs w:val="20"/>
                <w:lang w:eastAsia="pl-PL"/>
              </w:rPr>
            </w:pPr>
          </w:p>
        </w:tc>
        <w:tc>
          <w:tcPr>
            <w:tcW w:w="1525"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76 112</w:t>
            </w:r>
          </w:p>
          <w:p w:rsidR="008E6925" w:rsidRPr="00423D30" w:rsidRDefault="008E6925" w:rsidP="003E4752">
            <w:pPr>
              <w:spacing w:after="0"/>
              <w:jc w:val="center"/>
              <w:rPr>
                <w:rFonts w:ascii="Times New Roman" w:hAnsi="Times New Roman"/>
                <w:bCs/>
                <w:color w:val="000000"/>
                <w:sz w:val="20"/>
                <w:szCs w:val="20"/>
                <w:lang w:eastAsia="pl-PL"/>
              </w:rPr>
            </w:pPr>
          </w:p>
        </w:tc>
        <w:tc>
          <w:tcPr>
            <w:tcW w:w="1675" w:type="dxa"/>
            <w:tcBorders>
              <w:top w:val="nil"/>
              <w:left w:val="nil"/>
              <w:bottom w:val="single" w:sz="4" w:space="0" w:color="3333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848 831</w:t>
            </w:r>
          </w:p>
        </w:tc>
      </w:tr>
      <w:tr w:rsidR="008E6925" w:rsidRPr="00A10CF7" w:rsidTr="005D7CF1">
        <w:trPr>
          <w:trHeight w:val="402"/>
        </w:trPr>
        <w:tc>
          <w:tcPr>
            <w:tcW w:w="580" w:type="dxa"/>
            <w:tcBorders>
              <w:top w:val="nil"/>
              <w:left w:val="double" w:sz="6" w:space="0" w:color="333300"/>
              <w:bottom w:val="nil"/>
              <w:right w:val="single" w:sz="4" w:space="0" w:color="333300"/>
            </w:tcBorders>
            <w:shd w:val="clear" w:color="auto" w:fill="E5B8B7" w:themeFill="accent2" w:themeFillTint="66"/>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4a</w:t>
            </w:r>
          </w:p>
        </w:tc>
        <w:tc>
          <w:tcPr>
            <w:tcW w:w="3481" w:type="dxa"/>
            <w:vMerge w:val="restart"/>
            <w:tcBorders>
              <w:top w:val="nil"/>
              <w:left w:val="single" w:sz="4" w:space="0" w:color="333300"/>
              <w:bottom w:val="single" w:sz="4" w:space="0" w:color="0000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w tym:</w:t>
            </w:r>
          </w:p>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lastRenderedPageBreak/>
              <w:t>wielodzietność</w:t>
            </w:r>
          </w:p>
        </w:tc>
        <w:tc>
          <w:tcPr>
            <w:tcW w:w="1541" w:type="dxa"/>
            <w:vMerge w:val="restart"/>
            <w:tcBorders>
              <w:top w:val="nil"/>
              <w:left w:val="single" w:sz="4" w:space="0" w:color="333300"/>
              <w:bottom w:val="single" w:sz="4" w:space="0" w:color="0000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lang w:eastAsia="pl-PL"/>
              </w:rPr>
            </w:pPr>
            <w:r w:rsidRPr="00423D30">
              <w:rPr>
                <w:rFonts w:ascii="Times New Roman" w:hAnsi="Times New Roman"/>
                <w:bCs/>
                <w:color w:val="000000"/>
                <w:sz w:val="20"/>
                <w:szCs w:val="20"/>
                <w:lang w:eastAsia="pl-PL"/>
              </w:rPr>
              <w:lastRenderedPageBreak/>
              <w:t>81103</w:t>
            </w:r>
          </w:p>
        </w:tc>
        <w:tc>
          <w:tcPr>
            <w:tcW w:w="1525" w:type="dxa"/>
            <w:vMerge w:val="restart"/>
            <w:tcBorders>
              <w:top w:val="nil"/>
              <w:left w:val="single" w:sz="4" w:space="0" w:color="333300"/>
              <w:bottom w:val="single" w:sz="4" w:space="0" w:color="0000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lang w:eastAsia="pl-PL"/>
              </w:rPr>
            </w:pPr>
            <w:r w:rsidRPr="00423D30">
              <w:rPr>
                <w:rFonts w:ascii="Times New Roman" w:hAnsi="Times New Roman"/>
                <w:bCs/>
                <w:color w:val="000000"/>
                <w:sz w:val="20"/>
                <w:szCs w:val="20"/>
                <w:lang w:eastAsia="pl-PL"/>
              </w:rPr>
              <w:t>55470</w:t>
            </w:r>
          </w:p>
        </w:tc>
        <w:tc>
          <w:tcPr>
            <w:tcW w:w="1675" w:type="dxa"/>
            <w:vMerge w:val="restart"/>
            <w:tcBorders>
              <w:top w:val="nil"/>
              <w:left w:val="single" w:sz="4" w:space="0" w:color="333300"/>
              <w:bottom w:val="single" w:sz="4" w:space="0" w:color="0000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lang w:eastAsia="pl-PL"/>
              </w:rPr>
            </w:pPr>
            <w:r w:rsidRPr="00423D30">
              <w:rPr>
                <w:rFonts w:ascii="Times New Roman" w:hAnsi="Times New Roman"/>
                <w:bCs/>
                <w:color w:val="000000"/>
                <w:sz w:val="20"/>
                <w:szCs w:val="20"/>
                <w:lang w:eastAsia="pl-PL"/>
              </w:rPr>
              <w:t>464 566</w:t>
            </w:r>
          </w:p>
        </w:tc>
      </w:tr>
      <w:tr w:rsidR="008E6925" w:rsidRPr="00A10CF7" w:rsidTr="005D7CF1">
        <w:trPr>
          <w:trHeight w:val="402"/>
        </w:trPr>
        <w:tc>
          <w:tcPr>
            <w:tcW w:w="580" w:type="dxa"/>
            <w:tcBorders>
              <w:top w:val="nil"/>
              <w:left w:val="double" w:sz="6" w:space="0" w:color="333300"/>
              <w:bottom w:val="single" w:sz="4" w:space="0" w:color="333300"/>
              <w:right w:val="single" w:sz="4" w:space="0" w:color="333300"/>
            </w:tcBorders>
            <w:shd w:val="clear" w:color="auto" w:fill="E5B8B7" w:themeFill="accent2" w:themeFillTint="66"/>
            <w:vAlign w:val="bottom"/>
          </w:tcPr>
          <w:p w:rsidR="008E6925" w:rsidRPr="00423D30" w:rsidRDefault="008E6925" w:rsidP="003E4752">
            <w:pPr>
              <w:spacing w:after="0"/>
              <w:ind w:firstLineChars="200" w:firstLine="400"/>
              <w:jc w:val="both"/>
              <w:rPr>
                <w:rFonts w:ascii="Times New Roman" w:hAnsi="Times New Roman"/>
                <w:sz w:val="20"/>
                <w:szCs w:val="20"/>
                <w:lang w:eastAsia="pl-PL"/>
              </w:rPr>
            </w:pPr>
          </w:p>
        </w:tc>
        <w:tc>
          <w:tcPr>
            <w:tcW w:w="3481" w:type="dxa"/>
            <w:vMerge/>
            <w:tcBorders>
              <w:top w:val="nil"/>
              <w:left w:val="single" w:sz="4" w:space="0" w:color="333300"/>
              <w:bottom w:val="single" w:sz="4" w:space="0" w:color="000000"/>
              <w:right w:val="single" w:sz="4" w:space="0" w:color="333300"/>
            </w:tcBorders>
            <w:shd w:val="clear" w:color="auto" w:fill="D99594" w:themeFill="accent2" w:themeFillTint="99"/>
            <w:vAlign w:val="bottom"/>
          </w:tcPr>
          <w:p w:rsidR="008E6925" w:rsidRPr="00423D30" w:rsidRDefault="008E6925" w:rsidP="003E4752">
            <w:pPr>
              <w:spacing w:after="0"/>
              <w:jc w:val="both"/>
              <w:rPr>
                <w:rFonts w:ascii="Times New Roman" w:hAnsi="Times New Roman"/>
                <w:sz w:val="20"/>
                <w:szCs w:val="20"/>
                <w:lang w:eastAsia="pl-PL"/>
              </w:rPr>
            </w:pPr>
          </w:p>
        </w:tc>
        <w:tc>
          <w:tcPr>
            <w:tcW w:w="1541" w:type="dxa"/>
            <w:vMerge/>
            <w:tcBorders>
              <w:top w:val="nil"/>
              <w:left w:val="single" w:sz="4" w:space="0" w:color="333300"/>
              <w:bottom w:val="single" w:sz="4" w:space="0" w:color="0000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lang w:eastAsia="pl-PL"/>
              </w:rPr>
            </w:pPr>
          </w:p>
        </w:tc>
        <w:tc>
          <w:tcPr>
            <w:tcW w:w="1525" w:type="dxa"/>
            <w:vMerge/>
            <w:tcBorders>
              <w:top w:val="nil"/>
              <w:left w:val="single" w:sz="4" w:space="0" w:color="333300"/>
              <w:bottom w:val="single" w:sz="4" w:space="0" w:color="0000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lang w:eastAsia="pl-PL"/>
              </w:rPr>
            </w:pPr>
          </w:p>
        </w:tc>
        <w:tc>
          <w:tcPr>
            <w:tcW w:w="1675" w:type="dxa"/>
            <w:vMerge/>
            <w:tcBorders>
              <w:top w:val="nil"/>
              <w:left w:val="single" w:sz="4" w:space="0" w:color="333300"/>
              <w:bottom w:val="single" w:sz="4" w:space="0" w:color="0000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lang w:eastAsia="pl-PL"/>
              </w:rPr>
            </w:pPr>
          </w:p>
        </w:tc>
      </w:tr>
      <w:tr w:rsidR="008E6925" w:rsidRPr="00A10CF7" w:rsidTr="005D7CF1">
        <w:trPr>
          <w:trHeight w:val="402"/>
        </w:trPr>
        <w:tc>
          <w:tcPr>
            <w:tcW w:w="580" w:type="dxa"/>
            <w:tcBorders>
              <w:top w:val="nil"/>
              <w:left w:val="double" w:sz="6" w:space="0" w:color="333300"/>
              <w:bottom w:val="single" w:sz="4" w:space="0" w:color="333300"/>
              <w:right w:val="single" w:sz="4" w:space="0" w:color="333300"/>
            </w:tcBorders>
            <w:shd w:val="clear" w:color="auto" w:fill="E5B8B7" w:themeFill="accent2" w:themeFillTint="66"/>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lastRenderedPageBreak/>
              <w:t>5</w:t>
            </w:r>
          </w:p>
        </w:tc>
        <w:tc>
          <w:tcPr>
            <w:tcW w:w="3481" w:type="dxa"/>
            <w:tcBorders>
              <w:top w:val="nil"/>
              <w:left w:val="nil"/>
              <w:bottom w:val="single" w:sz="4" w:space="0" w:color="3333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bezrobocie</w:t>
            </w:r>
          </w:p>
        </w:tc>
        <w:tc>
          <w:tcPr>
            <w:tcW w:w="1541"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574 705</w:t>
            </w:r>
          </w:p>
        </w:tc>
        <w:tc>
          <w:tcPr>
            <w:tcW w:w="1525"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248 312</w:t>
            </w:r>
          </w:p>
        </w:tc>
        <w:tc>
          <w:tcPr>
            <w:tcW w:w="1675" w:type="dxa"/>
            <w:tcBorders>
              <w:top w:val="nil"/>
              <w:left w:val="nil"/>
              <w:bottom w:val="single" w:sz="4" w:space="0" w:color="3333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1 589 510</w:t>
            </w:r>
          </w:p>
        </w:tc>
      </w:tr>
      <w:tr w:rsidR="008E6925" w:rsidRPr="00A10CF7" w:rsidTr="005D7CF1">
        <w:trPr>
          <w:trHeight w:val="402"/>
        </w:trPr>
        <w:tc>
          <w:tcPr>
            <w:tcW w:w="580" w:type="dxa"/>
            <w:tcBorders>
              <w:top w:val="nil"/>
              <w:left w:val="double" w:sz="6" w:space="0" w:color="333300"/>
              <w:bottom w:val="single" w:sz="4" w:space="0" w:color="333300"/>
              <w:right w:val="single" w:sz="4" w:space="0" w:color="333300"/>
            </w:tcBorders>
            <w:shd w:val="clear" w:color="auto" w:fill="E5B8B7" w:themeFill="accent2" w:themeFillTint="66"/>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6</w:t>
            </w:r>
          </w:p>
        </w:tc>
        <w:tc>
          <w:tcPr>
            <w:tcW w:w="3481" w:type="dxa"/>
            <w:tcBorders>
              <w:top w:val="nil"/>
              <w:left w:val="nil"/>
              <w:bottom w:val="single" w:sz="4" w:space="0" w:color="3333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niepełnosprawność</w:t>
            </w:r>
          </w:p>
        </w:tc>
        <w:tc>
          <w:tcPr>
            <w:tcW w:w="1541"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399 253</w:t>
            </w:r>
          </w:p>
        </w:tc>
        <w:tc>
          <w:tcPr>
            <w:tcW w:w="1525"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152 776</w:t>
            </w:r>
          </w:p>
        </w:tc>
        <w:tc>
          <w:tcPr>
            <w:tcW w:w="1675" w:type="dxa"/>
            <w:tcBorders>
              <w:top w:val="nil"/>
              <w:left w:val="nil"/>
              <w:bottom w:val="single" w:sz="4" w:space="0" w:color="3333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821 490</w:t>
            </w:r>
          </w:p>
        </w:tc>
      </w:tr>
      <w:tr w:rsidR="008E6925" w:rsidRPr="00A10CF7" w:rsidTr="005D7CF1">
        <w:trPr>
          <w:trHeight w:val="402"/>
        </w:trPr>
        <w:tc>
          <w:tcPr>
            <w:tcW w:w="580" w:type="dxa"/>
            <w:tcBorders>
              <w:top w:val="nil"/>
              <w:left w:val="double" w:sz="6" w:space="0" w:color="333300"/>
              <w:bottom w:val="single" w:sz="4" w:space="0" w:color="333300"/>
              <w:right w:val="single" w:sz="4" w:space="0" w:color="333300"/>
            </w:tcBorders>
            <w:shd w:val="clear" w:color="auto" w:fill="E5B8B7" w:themeFill="accent2" w:themeFillTint="66"/>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7</w:t>
            </w:r>
          </w:p>
        </w:tc>
        <w:tc>
          <w:tcPr>
            <w:tcW w:w="3481" w:type="dxa"/>
            <w:tcBorders>
              <w:top w:val="nil"/>
              <w:left w:val="nil"/>
              <w:bottom w:val="single" w:sz="4" w:space="0" w:color="3333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długotrwała lub ciężka choroba</w:t>
            </w:r>
          </w:p>
        </w:tc>
        <w:tc>
          <w:tcPr>
            <w:tcW w:w="1541"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430 685</w:t>
            </w:r>
          </w:p>
        </w:tc>
        <w:tc>
          <w:tcPr>
            <w:tcW w:w="1525"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156 597</w:t>
            </w:r>
          </w:p>
        </w:tc>
        <w:tc>
          <w:tcPr>
            <w:tcW w:w="1675" w:type="dxa"/>
            <w:tcBorders>
              <w:top w:val="nil"/>
              <w:left w:val="nil"/>
              <w:bottom w:val="single" w:sz="4" w:space="0" w:color="3333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903 960</w:t>
            </w:r>
          </w:p>
        </w:tc>
      </w:tr>
      <w:tr w:rsidR="008E6925" w:rsidRPr="00A10CF7" w:rsidTr="005D7CF1">
        <w:trPr>
          <w:trHeight w:val="645"/>
        </w:trPr>
        <w:tc>
          <w:tcPr>
            <w:tcW w:w="580" w:type="dxa"/>
            <w:tcBorders>
              <w:top w:val="nil"/>
              <w:left w:val="double" w:sz="6" w:space="0" w:color="333300"/>
              <w:bottom w:val="single" w:sz="4" w:space="0" w:color="333300"/>
              <w:right w:val="single" w:sz="4" w:space="0" w:color="333300"/>
            </w:tcBorders>
            <w:shd w:val="clear" w:color="auto" w:fill="E5B8B7" w:themeFill="accent2" w:themeFillTint="66"/>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8</w:t>
            </w:r>
          </w:p>
        </w:tc>
        <w:tc>
          <w:tcPr>
            <w:tcW w:w="3481" w:type="dxa"/>
            <w:tcBorders>
              <w:top w:val="nil"/>
              <w:left w:val="nil"/>
              <w:bottom w:val="single" w:sz="4" w:space="0" w:color="3333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bezradność w sprawach opiek.-wychowawczych i prowadzenia gospodarstwa domowego - ogółem</w:t>
            </w:r>
          </w:p>
        </w:tc>
        <w:tc>
          <w:tcPr>
            <w:tcW w:w="1541"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213 209</w:t>
            </w:r>
          </w:p>
        </w:tc>
        <w:tc>
          <w:tcPr>
            <w:tcW w:w="1525"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92 793</w:t>
            </w:r>
          </w:p>
        </w:tc>
        <w:tc>
          <w:tcPr>
            <w:tcW w:w="1675" w:type="dxa"/>
            <w:tcBorders>
              <w:top w:val="nil"/>
              <w:left w:val="nil"/>
              <w:bottom w:val="single" w:sz="4" w:space="0" w:color="3333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764 052</w:t>
            </w:r>
          </w:p>
        </w:tc>
      </w:tr>
      <w:tr w:rsidR="008E6925" w:rsidRPr="00A10CF7" w:rsidTr="005D7CF1">
        <w:trPr>
          <w:trHeight w:val="402"/>
        </w:trPr>
        <w:tc>
          <w:tcPr>
            <w:tcW w:w="580" w:type="dxa"/>
            <w:tcBorders>
              <w:top w:val="nil"/>
              <w:left w:val="double" w:sz="6" w:space="0" w:color="333300"/>
              <w:bottom w:val="nil"/>
              <w:right w:val="single" w:sz="4" w:space="0" w:color="333300"/>
            </w:tcBorders>
            <w:shd w:val="clear" w:color="auto" w:fill="E5B8B7" w:themeFill="accent2" w:themeFillTint="66"/>
            <w:vAlign w:val="center"/>
          </w:tcPr>
          <w:p w:rsidR="008E6925" w:rsidRPr="00423D30" w:rsidRDefault="008E6925" w:rsidP="003E4752">
            <w:pPr>
              <w:spacing w:after="0"/>
              <w:jc w:val="both"/>
              <w:rPr>
                <w:rFonts w:ascii="Times New Roman" w:hAnsi="Times New Roman"/>
                <w:sz w:val="20"/>
                <w:szCs w:val="20"/>
                <w:lang w:eastAsia="pl-PL"/>
              </w:rPr>
            </w:pPr>
          </w:p>
        </w:tc>
        <w:tc>
          <w:tcPr>
            <w:tcW w:w="3481" w:type="dxa"/>
            <w:vMerge w:val="restart"/>
            <w:tcBorders>
              <w:top w:val="nil"/>
              <w:left w:val="single" w:sz="4" w:space="0" w:color="333300"/>
              <w:bottom w:val="single" w:sz="4" w:space="0" w:color="0000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w tym:</w:t>
            </w:r>
          </w:p>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rodziny niepełne</w:t>
            </w:r>
          </w:p>
        </w:tc>
        <w:tc>
          <w:tcPr>
            <w:tcW w:w="1541" w:type="dxa"/>
            <w:vMerge w:val="restart"/>
            <w:tcBorders>
              <w:top w:val="nil"/>
              <w:left w:val="single" w:sz="4" w:space="0" w:color="333300"/>
              <w:bottom w:val="single" w:sz="4" w:space="0" w:color="0000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lang w:eastAsia="pl-PL"/>
              </w:rPr>
            </w:pPr>
            <w:r w:rsidRPr="00423D30">
              <w:rPr>
                <w:rFonts w:ascii="Times New Roman" w:hAnsi="Times New Roman"/>
                <w:bCs/>
                <w:color w:val="000000"/>
                <w:sz w:val="20"/>
                <w:szCs w:val="20"/>
                <w:lang w:eastAsia="pl-PL"/>
              </w:rPr>
              <w:t>120183</w:t>
            </w:r>
          </w:p>
        </w:tc>
        <w:tc>
          <w:tcPr>
            <w:tcW w:w="1525" w:type="dxa"/>
            <w:vMerge w:val="restart"/>
            <w:tcBorders>
              <w:top w:val="nil"/>
              <w:left w:val="single" w:sz="4" w:space="0" w:color="333300"/>
              <w:bottom w:val="single" w:sz="4" w:space="0" w:color="0000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lang w:eastAsia="pl-PL"/>
              </w:rPr>
            </w:pPr>
            <w:r w:rsidRPr="00423D30">
              <w:rPr>
                <w:rFonts w:ascii="Times New Roman" w:hAnsi="Times New Roman"/>
                <w:bCs/>
                <w:color w:val="000000"/>
                <w:sz w:val="20"/>
                <w:szCs w:val="20"/>
                <w:lang w:eastAsia="pl-PL"/>
              </w:rPr>
              <w:t>42529</w:t>
            </w:r>
          </w:p>
        </w:tc>
        <w:tc>
          <w:tcPr>
            <w:tcW w:w="1675" w:type="dxa"/>
            <w:vMerge w:val="restart"/>
            <w:tcBorders>
              <w:top w:val="nil"/>
              <w:left w:val="single" w:sz="4" w:space="0" w:color="333300"/>
              <w:bottom w:val="single" w:sz="4" w:space="0" w:color="0000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lang w:eastAsia="pl-PL"/>
              </w:rPr>
            </w:pPr>
            <w:r w:rsidRPr="00423D30">
              <w:rPr>
                <w:rFonts w:ascii="Times New Roman" w:hAnsi="Times New Roman"/>
                <w:bCs/>
                <w:color w:val="000000"/>
                <w:sz w:val="20"/>
                <w:szCs w:val="20"/>
                <w:lang w:eastAsia="pl-PL"/>
              </w:rPr>
              <w:t>375039</w:t>
            </w:r>
          </w:p>
        </w:tc>
      </w:tr>
      <w:tr w:rsidR="008E6925" w:rsidRPr="00A10CF7" w:rsidTr="005D7CF1">
        <w:trPr>
          <w:trHeight w:val="402"/>
        </w:trPr>
        <w:tc>
          <w:tcPr>
            <w:tcW w:w="580" w:type="dxa"/>
            <w:tcBorders>
              <w:top w:val="nil"/>
              <w:left w:val="double" w:sz="6" w:space="0" w:color="333300"/>
              <w:bottom w:val="single" w:sz="4" w:space="0" w:color="333300"/>
              <w:right w:val="single" w:sz="4" w:space="0" w:color="333300"/>
            </w:tcBorders>
            <w:shd w:val="clear" w:color="auto" w:fill="E5B8B7" w:themeFill="accent2" w:themeFillTint="66"/>
            <w:vAlign w:val="bottom"/>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8a</w:t>
            </w:r>
          </w:p>
        </w:tc>
        <w:tc>
          <w:tcPr>
            <w:tcW w:w="3481" w:type="dxa"/>
            <w:vMerge/>
            <w:tcBorders>
              <w:top w:val="nil"/>
              <w:left w:val="single" w:sz="4" w:space="0" w:color="333300"/>
              <w:bottom w:val="single" w:sz="4" w:space="0" w:color="000000"/>
              <w:right w:val="single" w:sz="4" w:space="0" w:color="333300"/>
            </w:tcBorders>
            <w:shd w:val="clear" w:color="auto" w:fill="D99594" w:themeFill="accent2" w:themeFillTint="99"/>
            <w:vAlign w:val="bottom"/>
          </w:tcPr>
          <w:p w:rsidR="008E6925" w:rsidRPr="00423D30" w:rsidRDefault="008E6925" w:rsidP="003E4752">
            <w:pPr>
              <w:spacing w:after="0"/>
              <w:jc w:val="both"/>
              <w:rPr>
                <w:rFonts w:ascii="Times New Roman" w:hAnsi="Times New Roman"/>
                <w:sz w:val="20"/>
                <w:szCs w:val="20"/>
                <w:lang w:eastAsia="pl-PL"/>
              </w:rPr>
            </w:pPr>
          </w:p>
        </w:tc>
        <w:tc>
          <w:tcPr>
            <w:tcW w:w="1541" w:type="dxa"/>
            <w:vMerge/>
            <w:tcBorders>
              <w:top w:val="nil"/>
              <w:left w:val="single" w:sz="4" w:space="0" w:color="333300"/>
              <w:bottom w:val="single" w:sz="4" w:space="0" w:color="0000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lang w:eastAsia="pl-PL"/>
              </w:rPr>
            </w:pPr>
          </w:p>
        </w:tc>
        <w:tc>
          <w:tcPr>
            <w:tcW w:w="1525" w:type="dxa"/>
            <w:vMerge/>
            <w:tcBorders>
              <w:top w:val="nil"/>
              <w:left w:val="single" w:sz="4" w:space="0" w:color="333300"/>
              <w:bottom w:val="single" w:sz="4" w:space="0" w:color="0000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lang w:eastAsia="pl-PL"/>
              </w:rPr>
            </w:pPr>
          </w:p>
        </w:tc>
        <w:tc>
          <w:tcPr>
            <w:tcW w:w="1675" w:type="dxa"/>
            <w:vMerge/>
            <w:tcBorders>
              <w:top w:val="nil"/>
              <w:left w:val="single" w:sz="4" w:space="0" w:color="333300"/>
              <w:bottom w:val="single" w:sz="4" w:space="0" w:color="0000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lang w:eastAsia="pl-PL"/>
              </w:rPr>
            </w:pPr>
          </w:p>
        </w:tc>
      </w:tr>
      <w:tr w:rsidR="008E6925" w:rsidRPr="00A10CF7" w:rsidTr="005D7CF1">
        <w:trPr>
          <w:trHeight w:val="402"/>
        </w:trPr>
        <w:tc>
          <w:tcPr>
            <w:tcW w:w="580" w:type="dxa"/>
            <w:tcBorders>
              <w:top w:val="nil"/>
              <w:left w:val="double" w:sz="6" w:space="0" w:color="333300"/>
              <w:bottom w:val="single" w:sz="4" w:space="0" w:color="333300"/>
              <w:right w:val="single" w:sz="4" w:space="0" w:color="333300"/>
            </w:tcBorders>
            <w:shd w:val="clear" w:color="auto" w:fill="E5B8B7" w:themeFill="accent2" w:themeFillTint="66"/>
            <w:vAlign w:val="bottom"/>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8b</w:t>
            </w:r>
          </w:p>
        </w:tc>
        <w:tc>
          <w:tcPr>
            <w:tcW w:w="3481" w:type="dxa"/>
            <w:tcBorders>
              <w:top w:val="nil"/>
              <w:left w:val="nil"/>
              <w:bottom w:val="single" w:sz="4" w:space="0" w:color="333300"/>
              <w:right w:val="single" w:sz="4" w:space="0" w:color="333300"/>
            </w:tcBorders>
            <w:shd w:val="clear" w:color="auto" w:fill="D99594" w:themeFill="accent2" w:themeFillTint="99"/>
            <w:vAlign w:val="bottom"/>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rodziny wielodzietne</w:t>
            </w:r>
          </w:p>
        </w:tc>
        <w:tc>
          <w:tcPr>
            <w:tcW w:w="1541"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51 855</w:t>
            </w:r>
          </w:p>
        </w:tc>
        <w:tc>
          <w:tcPr>
            <w:tcW w:w="1525"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29 525</w:t>
            </w:r>
          </w:p>
        </w:tc>
        <w:tc>
          <w:tcPr>
            <w:tcW w:w="1675" w:type="dxa"/>
            <w:tcBorders>
              <w:top w:val="nil"/>
              <w:left w:val="nil"/>
              <w:bottom w:val="single" w:sz="4" w:space="0" w:color="3333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297 267</w:t>
            </w:r>
          </w:p>
        </w:tc>
      </w:tr>
      <w:tr w:rsidR="008E6925" w:rsidRPr="00A10CF7" w:rsidTr="005D7CF1">
        <w:trPr>
          <w:trHeight w:val="402"/>
        </w:trPr>
        <w:tc>
          <w:tcPr>
            <w:tcW w:w="580" w:type="dxa"/>
            <w:tcBorders>
              <w:top w:val="nil"/>
              <w:left w:val="double" w:sz="6" w:space="0" w:color="333300"/>
              <w:bottom w:val="single" w:sz="4" w:space="0" w:color="333300"/>
              <w:right w:val="single" w:sz="4" w:space="0" w:color="333300"/>
            </w:tcBorders>
            <w:shd w:val="clear" w:color="auto" w:fill="E5B8B7" w:themeFill="accent2" w:themeFillTint="66"/>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9</w:t>
            </w:r>
          </w:p>
        </w:tc>
        <w:tc>
          <w:tcPr>
            <w:tcW w:w="3481" w:type="dxa"/>
            <w:tcBorders>
              <w:top w:val="nil"/>
              <w:left w:val="nil"/>
              <w:bottom w:val="single" w:sz="4" w:space="0" w:color="3333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przemoc w rodzinie</w:t>
            </w:r>
          </w:p>
        </w:tc>
        <w:tc>
          <w:tcPr>
            <w:tcW w:w="1541"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18 838</w:t>
            </w:r>
          </w:p>
        </w:tc>
        <w:tc>
          <w:tcPr>
            <w:tcW w:w="1525"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7 235</w:t>
            </w:r>
          </w:p>
        </w:tc>
        <w:tc>
          <w:tcPr>
            <w:tcW w:w="1675" w:type="dxa"/>
            <w:tcBorders>
              <w:top w:val="nil"/>
              <w:left w:val="nil"/>
              <w:bottom w:val="single" w:sz="4" w:space="0" w:color="3333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63 415</w:t>
            </w:r>
          </w:p>
        </w:tc>
      </w:tr>
      <w:tr w:rsidR="008E6925" w:rsidRPr="00A10CF7" w:rsidTr="005D7CF1">
        <w:trPr>
          <w:trHeight w:val="402"/>
        </w:trPr>
        <w:tc>
          <w:tcPr>
            <w:tcW w:w="580" w:type="dxa"/>
            <w:tcBorders>
              <w:top w:val="nil"/>
              <w:left w:val="double" w:sz="6" w:space="0" w:color="333300"/>
              <w:bottom w:val="single" w:sz="4" w:space="0" w:color="333300"/>
              <w:right w:val="single" w:sz="4" w:space="0" w:color="333300"/>
            </w:tcBorders>
            <w:shd w:val="clear" w:color="auto" w:fill="E5B8B7" w:themeFill="accent2" w:themeFillTint="66"/>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10</w:t>
            </w:r>
          </w:p>
        </w:tc>
        <w:tc>
          <w:tcPr>
            <w:tcW w:w="3481" w:type="dxa"/>
            <w:tcBorders>
              <w:top w:val="nil"/>
              <w:left w:val="nil"/>
              <w:bottom w:val="single" w:sz="4" w:space="0" w:color="3333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potrzeba ochrony ofiar handlu ludźmi</w:t>
            </w:r>
          </w:p>
        </w:tc>
        <w:tc>
          <w:tcPr>
            <w:tcW w:w="1541"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40</w:t>
            </w:r>
          </w:p>
        </w:tc>
        <w:tc>
          <w:tcPr>
            <w:tcW w:w="1525"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8</w:t>
            </w:r>
          </w:p>
        </w:tc>
        <w:tc>
          <w:tcPr>
            <w:tcW w:w="1675" w:type="dxa"/>
            <w:tcBorders>
              <w:top w:val="nil"/>
              <w:left w:val="nil"/>
              <w:bottom w:val="single" w:sz="4" w:space="0" w:color="3333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104</w:t>
            </w:r>
          </w:p>
        </w:tc>
      </w:tr>
      <w:tr w:rsidR="008E6925" w:rsidRPr="00A10CF7" w:rsidTr="005D7CF1">
        <w:trPr>
          <w:trHeight w:val="402"/>
        </w:trPr>
        <w:tc>
          <w:tcPr>
            <w:tcW w:w="580" w:type="dxa"/>
            <w:tcBorders>
              <w:top w:val="nil"/>
              <w:left w:val="double" w:sz="6" w:space="0" w:color="333300"/>
              <w:bottom w:val="single" w:sz="4" w:space="0" w:color="333300"/>
              <w:right w:val="single" w:sz="4" w:space="0" w:color="333300"/>
            </w:tcBorders>
            <w:shd w:val="clear" w:color="auto" w:fill="E5B8B7" w:themeFill="accent2" w:themeFillTint="66"/>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11</w:t>
            </w:r>
          </w:p>
        </w:tc>
        <w:tc>
          <w:tcPr>
            <w:tcW w:w="3481" w:type="dxa"/>
            <w:tcBorders>
              <w:top w:val="nil"/>
              <w:left w:val="nil"/>
              <w:bottom w:val="single" w:sz="4" w:space="0" w:color="3333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alkoholizm</w:t>
            </w:r>
          </w:p>
        </w:tc>
        <w:tc>
          <w:tcPr>
            <w:tcW w:w="1541"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84 917</w:t>
            </w:r>
          </w:p>
        </w:tc>
        <w:tc>
          <w:tcPr>
            <w:tcW w:w="1525"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8</w:t>
            </w:r>
          </w:p>
        </w:tc>
        <w:tc>
          <w:tcPr>
            <w:tcW w:w="1675" w:type="dxa"/>
            <w:tcBorders>
              <w:top w:val="nil"/>
              <w:left w:val="nil"/>
              <w:bottom w:val="single" w:sz="4" w:space="0" w:color="3333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164 321</w:t>
            </w:r>
          </w:p>
        </w:tc>
      </w:tr>
      <w:tr w:rsidR="008E6925" w:rsidRPr="00A10CF7" w:rsidTr="005D7CF1">
        <w:trPr>
          <w:trHeight w:val="402"/>
        </w:trPr>
        <w:tc>
          <w:tcPr>
            <w:tcW w:w="580" w:type="dxa"/>
            <w:tcBorders>
              <w:top w:val="nil"/>
              <w:left w:val="double" w:sz="6" w:space="0" w:color="333300"/>
              <w:bottom w:val="single" w:sz="4" w:space="0" w:color="333300"/>
              <w:right w:val="single" w:sz="4" w:space="0" w:color="333300"/>
            </w:tcBorders>
            <w:shd w:val="clear" w:color="auto" w:fill="E5B8B7" w:themeFill="accent2" w:themeFillTint="66"/>
            <w:vAlign w:val="center"/>
          </w:tcPr>
          <w:p w:rsidR="008E6925" w:rsidRPr="00423D30" w:rsidRDefault="008E6925" w:rsidP="003E4752">
            <w:pPr>
              <w:spacing w:after="0"/>
              <w:jc w:val="both"/>
              <w:rPr>
                <w:rFonts w:ascii="Times New Roman" w:hAnsi="Times New Roman"/>
                <w:b/>
                <w:sz w:val="20"/>
                <w:szCs w:val="20"/>
                <w:lang w:eastAsia="pl-PL"/>
              </w:rPr>
            </w:pPr>
            <w:r w:rsidRPr="00423D30">
              <w:rPr>
                <w:rFonts w:ascii="Times New Roman" w:hAnsi="Times New Roman"/>
                <w:b/>
                <w:sz w:val="20"/>
                <w:szCs w:val="20"/>
                <w:lang w:eastAsia="pl-PL"/>
              </w:rPr>
              <w:t>12</w:t>
            </w:r>
          </w:p>
        </w:tc>
        <w:tc>
          <w:tcPr>
            <w:tcW w:w="3481" w:type="dxa"/>
            <w:tcBorders>
              <w:top w:val="nil"/>
              <w:left w:val="nil"/>
              <w:bottom w:val="single" w:sz="4" w:space="0" w:color="3333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b/>
                <w:sz w:val="20"/>
                <w:szCs w:val="20"/>
                <w:lang w:eastAsia="pl-PL"/>
              </w:rPr>
            </w:pPr>
            <w:r w:rsidRPr="00423D30">
              <w:rPr>
                <w:rFonts w:ascii="Times New Roman" w:hAnsi="Times New Roman"/>
                <w:b/>
                <w:sz w:val="20"/>
                <w:szCs w:val="20"/>
                <w:lang w:eastAsia="pl-PL"/>
              </w:rPr>
              <w:t>narkomania</w:t>
            </w:r>
          </w:p>
        </w:tc>
        <w:tc>
          <w:tcPr>
            <w:tcW w:w="1541" w:type="dxa"/>
            <w:tcBorders>
              <w:top w:val="nil"/>
              <w:left w:val="nil"/>
              <w:bottom w:val="single" w:sz="4" w:space="0" w:color="333300"/>
              <w:right w:val="single" w:sz="4" w:space="0" w:color="333300"/>
            </w:tcBorders>
            <w:shd w:val="clear" w:color="auto" w:fill="E5B8B7"/>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4 579</w:t>
            </w:r>
          </w:p>
        </w:tc>
        <w:tc>
          <w:tcPr>
            <w:tcW w:w="1525" w:type="dxa"/>
            <w:tcBorders>
              <w:top w:val="nil"/>
              <w:left w:val="nil"/>
              <w:bottom w:val="single" w:sz="4" w:space="0" w:color="333300"/>
              <w:right w:val="single" w:sz="4" w:space="0" w:color="333300"/>
            </w:tcBorders>
            <w:shd w:val="clear" w:color="auto" w:fill="E5B8B7"/>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597</w:t>
            </w:r>
          </w:p>
        </w:tc>
        <w:tc>
          <w:tcPr>
            <w:tcW w:w="1675" w:type="dxa"/>
            <w:tcBorders>
              <w:top w:val="nil"/>
              <w:left w:val="nil"/>
              <w:bottom w:val="single" w:sz="4" w:space="0" w:color="333300"/>
              <w:right w:val="double" w:sz="6" w:space="0" w:color="333300"/>
            </w:tcBorders>
            <w:shd w:val="clear" w:color="auto" w:fill="E5B8B7"/>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7 537</w:t>
            </w:r>
          </w:p>
        </w:tc>
      </w:tr>
      <w:tr w:rsidR="008E6925" w:rsidRPr="00A10CF7" w:rsidTr="005D7CF1">
        <w:trPr>
          <w:trHeight w:val="645"/>
        </w:trPr>
        <w:tc>
          <w:tcPr>
            <w:tcW w:w="580" w:type="dxa"/>
            <w:tcBorders>
              <w:top w:val="nil"/>
              <w:left w:val="double" w:sz="6" w:space="0" w:color="333300"/>
              <w:bottom w:val="single" w:sz="4" w:space="0" w:color="333300"/>
              <w:right w:val="single" w:sz="4" w:space="0" w:color="333300"/>
            </w:tcBorders>
            <w:shd w:val="clear" w:color="auto" w:fill="E5B8B7" w:themeFill="accent2" w:themeFillTint="66"/>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13</w:t>
            </w:r>
          </w:p>
        </w:tc>
        <w:tc>
          <w:tcPr>
            <w:tcW w:w="3481" w:type="dxa"/>
            <w:tcBorders>
              <w:top w:val="nil"/>
              <w:left w:val="nil"/>
              <w:bottom w:val="single" w:sz="4" w:space="0" w:color="3333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trudności w przystosowaniu do życia po zwolnieniu z zakładu karnego</w:t>
            </w:r>
          </w:p>
        </w:tc>
        <w:tc>
          <w:tcPr>
            <w:tcW w:w="1541"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17 554</w:t>
            </w:r>
          </w:p>
          <w:p w:rsidR="008E6925" w:rsidRPr="00423D30" w:rsidRDefault="008E6925" w:rsidP="003E4752">
            <w:pPr>
              <w:spacing w:after="0"/>
              <w:jc w:val="center"/>
              <w:rPr>
                <w:rFonts w:ascii="Times New Roman" w:hAnsi="Times New Roman"/>
                <w:bCs/>
                <w:color w:val="000000"/>
                <w:sz w:val="20"/>
                <w:szCs w:val="20"/>
                <w:lang w:eastAsia="pl-PL"/>
              </w:rPr>
            </w:pPr>
          </w:p>
        </w:tc>
        <w:tc>
          <w:tcPr>
            <w:tcW w:w="1525"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5 345</w:t>
            </w:r>
          </w:p>
          <w:p w:rsidR="008E6925" w:rsidRPr="00423D30" w:rsidRDefault="008E6925" w:rsidP="003E4752">
            <w:pPr>
              <w:spacing w:after="0"/>
              <w:jc w:val="center"/>
              <w:rPr>
                <w:rFonts w:ascii="Times New Roman" w:hAnsi="Times New Roman"/>
                <w:bCs/>
                <w:color w:val="000000"/>
                <w:sz w:val="20"/>
                <w:szCs w:val="20"/>
                <w:lang w:eastAsia="pl-PL"/>
              </w:rPr>
            </w:pPr>
          </w:p>
        </w:tc>
        <w:tc>
          <w:tcPr>
            <w:tcW w:w="1675" w:type="dxa"/>
            <w:tcBorders>
              <w:top w:val="nil"/>
              <w:left w:val="nil"/>
              <w:bottom w:val="single" w:sz="4" w:space="0" w:color="3333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26 668</w:t>
            </w:r>
          </w:p>
          <w:p w:rsidR="008E6925" w:rsidRPr="00423D30" w:rsidRDefault="008E6925" w:rsidP="003E4752">
            <w:pPr>
              <w:spacing w:after="0"/>
              <w:jc w:val="center"/>
              <w:rPr>
                <w:rFonts w:ascii="Times New Roman" w:hAnsi="Times New Roman"/>
                <w:bCs/>
                <w:color w:val="000000"/>
                <w:sz w:val="20"/>
                <w:szCs w:val="20"/>
                <w:lang w:eastAsia="pl-PL"/>
              </w:rPr>
            </w:pPr>
          </w:p>
        </w:tc>
      </w:tr>
      <w:tr w:rsidR="008E6925" w:rsidRPr="00A10CF7" w:rsidTr="005D7CF1">
        <w:trPr>
          <w:trHeight w:val="645"/>
        </w:trPr>
        <w:tc>
          <w:tcPr>
            <w:tcW w:w="580" w:type="dxa"/>
            <w:tcBorders>
              <w:top w:val="nil"/>
              <w:left w:val="double" w:sz="6" w:space="0" w:color="333300"/>
              <w:bottom w:val="single" w:sz="4" w:space="0" w:color="333300"/>
              <w:right w:val="single" w:sz="4" w:space="0" w:color="333300"/>
            </w:tcBorders>
            <w:shd w:val="clear" w:color="auto" w:fill="E5B8B7" w:themeFill="accent2" w:themeFillTint="66"/>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14</w:t>
            </w:r>
          </w:p>
        </w:tc>
        <w:tc>
          <w:tcPr>
            <w:tcW w:w="3481" w:type="dxa"/>
            <w:tcBorders>
              <w:top w:val="nil"/>
              <w:left w:val="nil"/>
              <w:bottom w:val="single" w:sz="4" w:space="0" w:color="3333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trudności w integracji osób, które otrzymały status uchodźcy lub ochronę uzupełniającą</w:t>
            </w:r>
          </w:p>
        </w:tc>
        <w:tc>
          <w:tcPr>
            <w:tcW w:w="1541"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780</w:t>
            </w:r>
          </w:p>
          <w:p w:rsidR="008E6925" w:rsidRPr="00423D30" w:rsidRDefault="008E6925" w:rsidP="003E4752">
            <w:pPr>
              <w:spacing w:after="0"/>
              <w:jc w:val="center"/>
              <w:rPr>
                <w:rFonts w:ascii="Times New Roman" w:hAnsi="Times New Roman"/>
                <w:bCs/>
                <w:color w:val="000000"/>
                <w:sz w:val="20"/>
                <w:szCs w:val="20"/>
                <w:lang w:eastAsia="pl-PL"/>
              </w:rPr>
            </w:pPr>
          </w:p>
        </w:tc>
        <w:tc>
          <w:tcPr>
            <w:tcW w:w="1525"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102</w:t>
            </w:r>
          </w:p>
          <w:p w:rsidR="008E6925" w:rsidRPr="00423D30" w:rsidRDefault="008E6925" w:rsidP="003E4752">
            <w:pPr>
              <w:spacing w:after="0"/>
              <w:jc w:val="center"/>
              <w:rPr>
                <w:rFonts w:ascii="Times New Roman" w:hAnsi="Times New Roman"/>
                <w:bCs/>
                <w:color w:val="000000"/>
                <w:sz w:val="20"/>
                <w:szCs w:val="20"/>
                <w:lang w:eastAsia="pl-PL"/>
              </w:rPr>
            </w:pPr>
          </w:p>
        </w:tc>
        <w:tc>
          <w:tcPr>
            <w:tcW w:w="1675" w:type="dxa"/>
            <w:tcBorders>
              <w:top w:val="nil"/>
              <w:left w:val="nil"/>
              <w:bottom w:val="single" w:sz="4" w:space="0" w:color="3333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2 059</w:t>
            </w:r>
          </w:p>
          <w:p w:rsidR="008E6925" w:rsidRPr="00423D30" w:rsidRDefault="008E6925" w:rsidP="003E4752">
            <w:pPr>
              <w:spacing w:after="0"/>
              <w:jc w:val="center"/>
              <w:rPr>
                <w:rFonts w:ascii="Times New Roman" w:hAnsi="Times New Roman"/>
                <w:bCs/>
                <w:color w:val="000000"/>
                <w:sz w:val="20"/>
                <w:szCs w:val="20"/>
                <w:lang w:eastAsia="pl-PL"/>
              </w:rPr>
            </w:pPr>
          </w:p>
        </w:tc>
      </w:tr>
      <w:tr w:rsidR="008E6925" w:rsidRPr="00A10CF7" w:rsidTr="005D7CF1">
        <w:trPr>
          <w:trHeight w:val="402"/>
        </w:trPr>
        <w:tc>
          <w:tcPr>
            <w:tcW w:w="580" w:type="dxa"/>
            <w:tcBorders>
              <w:top w:val="nil"/>
              <w:left w:val="double" w:sz="6" w:space="0" w:color="333300"/>
              <w:bottom w:val="single" w:sz="4" w:space="0" w:color="333300"/>
              <w:right w:val="single" w:sz="4" w:space="0" w:color="333300"/>
            </w:tcBorders>
            <w:shd w:val="clear" w:color="auto" w:fill="E5B8B7" w:themeFill="accent2" w:themeFillTint="66"/>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15.</w:t>
            </w:r>
          </w:p>
        </w:tc>
        <w:tc>
          <w:tcPr>
            <w:tcW w:w="3481" w:type="dxa"/>
            <w:tcBorders>
              <w:top w:val="nil"/>
              <w:left w:val="nil"/>
              <w:bottom w:val="single" w:sz="4" w:space="0" w:color="3333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zdarzenie losowe</w:t>
            </w:r>
          </w:p>
        </w:tc>
        <w:tc>
          <w:tcPr>
            <w:tcW w:w="1541"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7 127</w:t>
            </w:r>
          </w:p>
        </w:tc>
        <w:tc>
          <w:tcPr>
            <w:tcW w:w="1525"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4 656</w:t>
            </w:r>
          </w:p>
        </w:tc>
        <w:tc>
          <w:tcPr>
            <w:tcW w:w="1675" w:type="dxa"/>
            <w:tcBorders>
              <w:top w:val="nil"/>
              <w:left w:val="nil"/>
              <w:bottom w:val="single" w:sz="4" w:space="0" w:color="3333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18 926</w:t>
            </w:r>
          </w:p>
        </w:tc>
      </w:tr>
      <w:tr w:rsidR="008E6925" w:rsidRPr="00A10CF7" w:rsidTr="005D7CF1">
        <w:trPr>
          <w:trHeight w:val="402"/>
        </w:trPr>
        <w:tc>
          <w:tcPr>
            <w:tcW w:w="580" w:type="dxa"/>
            <w:tcBorders>
              <w:top w:val="nil"/>
              <w:left w:val="double" w:sz="6" w:space="0" w:color="333300"/>
              <w:bottom w:val="single" w:sz="4" w:space="0" w:color="333300"/>
              <w:right w:val="single" w:sz="4" w:space="0" w:color="333300"/>
            </w:tcBorders>
            <w:shd w:val="clear" w:color="auto" w:fill="E5B8B7" w:themeFill="accent2" w:themeFillTint="66"/>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16</w:t>
            </w:r>
          </w:p>
        </w:tc>
        <w:tc>
          <w:tcPr>
            <w:tcW w:w="3481" w:type="dxa"/>
            <w:tcBorders>
              <w:top w:val="nil"/>
              <w:left w:val="nil"/>
              <w:bottom w:val="single" w:sz="4" w:space="0" w:color="3333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sytuacja kryzysowa</w:t>
            </w:r>
          </w:p>
        </w:tc>
        <w:tc>
          <w:tcPr>
            <w:tcW w:w="1541"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9 051</w:t>
            </w:r>
          </w:p>
        </w:tc>
        <w:tc>
          <w:tcPr>
            <w:tcW w:w="1525" w:type="dxa"/>
            <w:tcBorders>
              <w:top w:val="nil"/>
              <w:left w:val="nil"/>
              <w:bottom w:val="single" w:sz="4"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2 619</w:t>
            </w:r>
          </w:p>
        </w:tc>
        <w:tc>
          <w:tcPr>
            <w:tcW w:w="1675" w:type="dxa"/>
            <w:tcBorders>
              <w:top w:val="nil"/>
              <w:left w:val="nil"/>
              <w:bottom w:val="single" w:sz="4" w:space="0" w:color="3333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23 984</w:t>
            </w:r>
          </w:p>
        </w:tc>
      </w:tr>
      <w:tr w:rsidR="008E6925" w:rsidRPr="00A10CF7" w:rsidTr="005D7CF1">
        <w:trPr>
          <w:trHeight w:val="402"/>
        </w:trPr>
        <w:tc>
          <w:tcPr>
            <w:tcW w:w="580" w:type="dxa"/>
            <w:tcBorders>
              <w:top w:val="nil"/>
              <w:left w:val="double" w:sz="6" w:space="0" w:color="333300"/>
              <w:bottom w:val="double" w:sz="6" w:space="0" w:color="333300"/>
              <w:right w:val="single" w:sz="4" w:space="0" w:color="333300"/>
            </w:tcBorders>
            <w:shd w:val="clear" w:color="auto" w:fill="E5B8B7" w:themeFill="accent2" w:themeFillTint="66"/>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17</w:t>
            </w:r>
          </w:p>
        </w:tc>
        <w:tc>
          <w:tcPr>
            <w:tcW w:w="3481" w:type="dxa"/>
            <w:tcBorders>
              <w:top w:val="nil"/>
              <w:left w:val="nil"/>
              <w:bottom w:val="double" w:sz="6" w:space="0" w:color="333300"/>
              <w:right w:val="single" w:sz="4" w:space="0" w:color="333300"/>
            </w:tcBorders>
            <w:shd w:val="clear" w:color="auto" w:fill="D99594" w:themeFill="accent2" w:themeFillTint="99"/>
            <w:vAlign w:val="center"/>
          </w:tcPr>
          <w:p w:rsidR="008E6925" w:rsidRPr="00423D30" w:rsidRDefault="008E6925" w:rsidP="003E4752">
            <w:pPr>
              <w:spacing w:after="0"/>
              <w:jc w:val="both"/>
              <w:rPr>
                <w:rFonts w:ascii="Times New Roman" w:hAnsi="Times New Roman"/>
                <w:sz w:val="20"/>
                <w:szCs w:val="20"/>
                <w:lang w:eastAsia="pl-PL"/>
              </w:rPr>
            </w:pPr>
            <w:r w:rsidRPr="00423D30">
              <w:rPr>
                <w:rFonts w:ascii="Times New Roman" w:hAnsi="Times New Roman"/>
                <w:sz w:val="20"/>
                <w:szCs w:val="20"/>
                <w:lang w:eastAsia="pl-PL"/>
              </w:rPr>
              <w:t>klęska żywiołowa lub ekologiczna</w:t>
            </w:r>
          </w:p>
        </w:tc>
        <w:tc>
          <w:tcPr>
            <w:tcW w:w="1541" w:type="dxa"/>
            <w:tcBorders>
              <w:top w:val="nil"/>
              <w:left w:val="nil"/>
              <w:bottom w:val="double" w:sz="6"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1 395</w:t>
            </w:r>
          </w:p>
        </w:tc>
        <w:tc>
          <w:tcPr>
            <w:tcW w:w="1525" w:type="dxa"/>
            <w:tcBorders>
              <w:top w:val="nil"/>
              <w:left w:val="nil"/>
              <w:bottom w:val="double" w:sz="6" w:space="0" w:color="333300"/>
              <w:right w:val="single" w:sz="4"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1 227</w:t>
            </w:r>
          </w:p>
        </w:tc>
        <w:tc>
          <w:tcPr>
            <w:tcW w:w="1675" w:type="dxa"/>
            <w:tcBorders>
              <w:top w:val="nil"/>
              <w:left w:val="nil"/>
              <w:bottom w:val="double" w:sz="6" w:space="0" w:color="333300"/>
              <w:right w:val="double" w:sz="6" w:space="0" w:color="333300"/>
            </w:tcBorders>
            <w:shd w:val="clear" w:color="auto" w:fill="F2DBDB" w:themeFill="accent2" w:themeFillTint="33"/>
            <w:vAlign w:val="center"/>
          </w:tcPr>
          <w:p w:rsidR="008E6925" w:rsidRPr="00423D30" w:rsidRDefault="008E6925" w:rsidP="003E4752">
            <w:pPr>
              <w:spacing w:after="0"/>
              <w:jc w:val="center"/>
              <w:rPr>
                <w:rFonts w:ascii="Times New Roman" w:hAnsi="Times New Roman"/>
                <w:bCs/>
                <w:color w:val="000000"/>
                <w:sz w:val="20"/>
                <w:szCs w:val="20"/>
              </w:rPr>
            </w:pPr>
            <w:r w:rsidRPr="00423D30">
              <w:rPr>
                <w:rFonts w:ascii="Times New Roman" w:hAnsi="Times New Roman"/>
                <w:bCs/>
                <w:color w:val="000000"/>
                <w:sz w:val="20"/>
                <w:szCs w:val="20"/>
              </w:rPr>
              <w:t>3 567</w:t>
            </w:r>
          </w:p>
        </w:tc>
      </w:tr>
    </w:tbl>
    <w:p w:rsidR="008E6925" w:rsidRPr="00930F9B" w:rsidRDefault="008E6925" w:rsidP="003E4752">
      <w:pPr>
        <w:spacing w:after="0" w:line="240" w:lineRule="auto"/>
        <w:rPr>
          <w:rFonts w:ascii="Times New Roman" w:hAnsi="Times New Roman"/>
          <w:sz w:val="18"/>
          <w:szCs w:val="20"/>
          <w:lang w:eastAsia="pl-PL"/>
        </w:rPr>
      </w:pPr>
      <w:r w:rsidRPr="00930F9B">
        <w:rPr>
          <w:rFonts w:ascii="Times New Roman" w:hAnsi="Times New Roman"/>
          <w:sz w:val="18"/>
          <w:szCs w:val="20"/>
          <w:lang w:eastAsia="pl-PL"/>
        </w:rPr>
        <w:t>Źródło danych: Krajowe Biuro ds. przeciwdziałania Narkomanii</w:t>
      </w:r>
    </w:p>
    <w:p w:rsidR="008E6925" w:rsidRPr="00C156DA" w:rsidRDefault="008E6925" w:rsidP="008E6925">
      <w:pPr>
        <w:spacing w:after="120" w:line="240" w:lineRule="auto"/>
        <w:rPr>
          <w:rFonts w:ascii="Times New Roman" w:hAnsi="Times New Roman"/>
          <w:sz w:val="20"/>
          <w:szCs w:val="20"/>
          <w:lang w:eastAsia="pl-PL"/>
        </w:rPr>
      </w:pPr>
    </w:p>
    <w:p w:rsidR="008E6925" w:rsidRDefault="008E6925" w:rsidP="008E6925">
      <w:pPr>
        <w:spacing w:after="120" w:line="360" w:lineRule="auto"/>
        <w:jc w:val="both"/>
        <w:rPr>
          <w:rFonts w:ascii="Times New Roman" w:hAnsi="Times New Roman"/>
          <w:sz w:val="24"/>
          <w:szCs w:val="24"/>
          <w:lang w:eastAsia="pl-PL"/>
        </w:rPr>
      </w:pPr>
      <w:r>
        <w:rPr>
          <w:rFonts w:ascii="Times New Roman" w:hAnsi="Times New Roman"/>
          <w:sz w:val="24"/>
          <w:szCs w:val="24"/>
          <w:lang w:eastAsia="pl-PL"/>
        </w:rPr>
        <w:t>Z powyższych danych wynika, że w 2015 roku z  powodu narkomanii pomoc  udzie</w:t>
      </w:r>
      <w:r w:rsidR="00FB5456">
        <w:rPr>
          <w:rFonts w:ascii="Times New Roman" w:hAnsi="Times New Roman"/>
          <w:sz w:val="24"/>
          <w:szCs w:val="24"/>
          <w:lang w:eastAsia="pl-PL"/>
        </w:rPr>
        <w:t xml:space="preserve">lona została  4 579 rodzinom, tj. </w:t>
      </w:r>
      <w:r>
        <w:rPr>
          <w:rFonts w:ascii="Times New Roman" w:hAnsi="Times New Roman"/>
          <w:sz w:val="24"/>
          <w:szCs w:val="24"/>
          <w:lang w:eastAsia="pl-PL"/>
        </w:rPr>
        <w:t xml:space="preserve">7 537 osobom. </w:t>
      </w:r>
    </w:p>
    <w:p w:rsidR="008E6925" w:rsidRDefault="008E6925" w:rsidP="008E6925">
      <w:pPr>
        <w:spacing w:after="120" w:line="360" w:lineRule="auto"/>
        <w:ind w:firstLine="709"/>
        <w:jc w:val="both"/>
        <w:rPr>
          <w:rFonts w:ascii="Times New Roman" w:hAnsi="Times New Roman"/>
          <w:bCs/>
          <w:sz w:val="24"/>
          <w:szCs w:val="24"/>
          <w:lang w:eastAsia="pl-PL"/>
        </w:rPr>
      </w:pPr>
      <w:r>
        <w:rPr>
          <w:rFonts w:ascii="Times New Roman" w:hAnsi="Times New Roman"/>
          <w:sz w:val="24"/>
          <w:szCs w:val="24"/>
          <w:lang w:eastAsia="pl-PL"/>
        </w:rPr>
        <w:t>Kolejna</w:t>
      </w:r>
      <w:r w:rsidRPr="00C156DA">
        <w:rPr>
          <w:rFonts w:ascii="Times New Roman" w:hAnsi="Times New Roman"/>
          <w:sz w:val="24"/>
          <w:szCs w:val="24"/>
          <w:lang w:eastAsia="pl-PL"/>
        </w:rPr>
        <w:t xml:space="preserve"> tabela prezentuje liczbę rodzin korzystających z pomocy społecznej </w:t>
      </w:r>
      <w:r w:rsidRPr="00C156DA">
        <w:rPr>
          <w:rFonts w:ascii="Times New Roman" w:hAnsi="Times New Roman"/>
          <w:sz w:val="24"/>
          <w:szCs w:val="24"/>
          <w:lang w:eastAsia="pl-PL"/>
        </w:rPr>
        <w:br/>
        <w:t>z powodu proble</w:t>
      </w:r>
      <w:r>
        <w:rPr>
          <w:rFonts w:ascii="Times New Roman" w:hAnsi="Times New Roman"/>
          <w:sz w:val="24"/>
          <w:szCs w:val="24"/>
          <w:lang w:eastAsia="pl-PL"/>
        </w:rPr>
        <w:t xml:space="preserve">mów wynikających ze stosowania oraz </w:t>
      </w:r>
      <w:r w:rsidRPr="00C156DA">
        <w:rPr>
          <w:rFonts w:ascii="Times New Roman" w:hAnsi="Times New Roman"/>
          <w:sz w:val="24"/>
          <w:szCs w:val="24"/>
          <w:lang w:eastAsia="pl-PL"/>
        </w:rPr>
        <w:t>uzależnienia</w:t>
      </w:r>
      <w:r>
        <w:rPr>
          <w:rFonts w:ascii="Times New Roman" w:hAnsi="Times New Roman"/>
          <w:sz w:val="24"/>
          <w:szCs w:val="24"/>
          <w:lang w:eastAsia="pl-PL"/>
        </w:rPr>
        <w:t xml:space="preserve"> od</w:t>
      </w:r>
      <w:r w:rsidRPr="00C156DA">
        <w:rPr>
          <w:rFonts w:ascii="Times New Roman" w:hAnsi="Times New Roman"/>
          <w:sz w:val="24"/>
          <w:szCs w:val="24"/>
          <w:lang w:eastAsia="pl-PL"/>
        </w:rPr>
        <w:t xml:space="preserve"> substancji psychoaktywnych. </w:t>
      </w:r>
      <w:r>
        <w:rPr>
          <w:rFonts w:ascii="Times New Roman" w:hAnsi="Times New Roman"/>
          <w:bCs/>
          <w:sz w:val="24"/>
          <w:szCs w:val="24"/>
          <w:lang w:eastAsia="pl-PL"/>
        </w:rPr>
        <w:t xml:space="preserve">Zebrane dane dowodzą, że systematycznie rośnie liczba rodzin objętych pomocą z powodu narkomanii. W 2011 r. w województwie świętokrzyskim wsparciem pomocy społecznej objęto 69 rodzin, natomiast w 2015 r. 82 rodziny. </w:t>
      </w:r>
    </w:p>
    <w:p w:rsidR="008E6925" w:rsidRDefault="008E6925" w:rsidP="008E6925">
      <w:pPr>
        <w:spacing w:after="120" w:line="360" w:lineRule="auto"/>
        <w:ind w:firstLine="709"/>
        <w:jc w:val="both"/>
        <w:rPr>
          <w:rFonts w:ascii="Times New Roman" w:hAnsi="Times New Roman"/>
          <w:bCs/>
          <w:sz w:val="24"/>
          <w:szCs w:val="24"/>
          <w:lang w:eastAsia="pl-PL"/>
        </w:rPr>
      </w:pPr>
      <w:r>
        <w:rPr>
          <w:rFonts w:ascii="Times New Roman" w:hAnsi="Times New Roman"/>
          <w:bCs/>
          <w:sz w:val="24"/>
          <w:szCs w:val="24"/>
          <w:lang w:eastAsia="pl-PL"/>
        </w:rPr>
        <w:t xml:space="preserve">Poniższa tabela ilustruje, że najmniejsza liczba rodzin objęta wsparciem pomocy społecznej była w województwie świętokrzyskim, podkarpackim i opolskim. Największego wsparcia udzielano w województwie mazowieckim, dolnośląskim oraz śląskim. </w:t>
      </w:r>
    </w:p>
    <w:p w:rsidR="008E6925" w:rsidRDefault="008E6925" w:rsidP="00930F9B">
      <w:pPr>
        <w:spacing w:after="120" w:line="360" w:lineRule="auto"/>
        <w:jc w:val="both"/>
        <w:rPr>
          <w:rFonts w:ascii="Times New Roman" w:hAnsi="Times New Roman"/>
          <w:bCs/>
          <w:sz w:val="24"/>
          <w:szCs w:val="24"/>
          <w:lang w:eastAsia="pl-PL"/>
        </w:rPr>
      </w:pPr>
    </w:p>
    <w:p w:rsidR="008E6925" w:rsidRDefault="008E6925" w:rsidP="008E6925">
      <w:pPr>
        <w:spacing w:line="360" w:lineRule="auto"/>
        <w:jc w:val="both"/>
        <w:rPr>
          <w:rFonts w:ascii="Times New Roman" w:hAnsi="Times New Roman" w:cs="Times New Roman"/>
          <w:sz w:val="24"/>
          <w:szCs w:val="24"/>
        </w:rPr>
        <w:sectPr w:rsidR="008E6925" w:rsidSect="008E6925">
          <w:footerReference w:type="default" r:id="rId11"/>
          <w:type w:val="continuous"/>
          <w:pgSz w:w="11906" w:h="16838"/>
          <w:pgMar w:top="1417" w:right="1417" w:bottom="1417" w:left="1417" w:header="708" w:footer="708" w:gutter="0"/>
          <w:cols w:space="708"/>
          <w:docGrid w:linePitch="360"/>
        </w:sectPr>
      </w:pPr>
    </w:p>
    <w:p w:rsidR="008E6925" w:rsidRPr="00793B36" w:rsidRDefault="003E4752" w:rsidP="003E4752">
      <w:pPr>
        <w:spacing w:after="0" w:line="240" w:lineRule="auto"/>
        <w:rPr>
          <w:rFonts w:ascii="Times New Roman" w:eastAsia="Times New Roman" w:hAnsi="Times New Roman" w:cs="Times New Roman"/>
          <w:sz w:val="20"/>
          <w:szCs w:val="20"/>
          <w:lang w:eastAsia="pl-PL"/>
        </w:rPr>
      </w:pPr>
      <w:r w:rsidRPr="00793B36">
        <w:rPr>
          <w:rFonts w:ascii="Times New Roman" w:eastAsia="Times New Roman" w:hAnsi="Times New Roman" w:cs="Times New Roman"/>
          <w:b/>
          <w:sz w:val="20"/>
          <w:szCs w:val="20"/>
          <w:lang w:eastAsia="pl-PL"/>
        </w:rPr>
        <w:lastRenderedPageBreak/>
        <w:t>Tabela 7</w:t>
      </w:r>
      <w:r w:rsidR="008E6925" w:rsidRPr="00793B36">
        <w:rPr>
          <w:rFonts w:ascii="Times New Roman" w:eastAsia="Times New Roman" w:hAnsi="Times New Roman" w:cs="Times New Roman"/>
          <w:sz w:val="20"/>
          <w:szCs w:val="20"/>
          <w:lang w:eastAsia="pl-PL"/>
        </w:rPr>
        <w:t>. Liczba rodzin objętych pomocą z powodu narkomanii w 2011-2015 r.</w:t>
      </w:r>
    </w:p>
    <w:tbl>
      <w:tblPr>
        <w:tblW w:w="148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851"/>
        <w:gridCol w:w="708"/>
        <w:gridCol w:w="851"/>
        <w:gridCol w:w="992"/>
        <w:gridCol w:w="709"/>
        <w:gridCol w:w="850"/>
        <w:gridCol w:w="993"/>
        <w:gridCol w:w="850"/>
        <w:gridCol w:w="709"/>
        <w:gridCol w:w="850"/>
        <w:gridCol w:w="851"/>
        <w:gridCol w:w="992"/>
        <w:gridCol w:w="851"/>
        <w:gridCol w:w="1275"/>
        <w:gridCol w:w="993"/>
      </w:tblGrid>
      <w:tr w:rsidR="008E6925" w:rsidRPr="0095372C" w:rsidTr="005D7CF1">
        <w:tc>
          <w:tcPr>
            <w:tcW w:w="1560" w:type="dxa"/>
            <w:vMerge w:val="restart"/>
            <w:shd w:val="clear" w:color="auto" w:fill="D99594" w:themeFill="accent2" w:themeFillTint="99"/>
          </w:tcPr>
          <w:p w:rsidR="008E6925" w:rsidRPr="0095372C" w:rsidRDefault="008E6925" w:rsidP="003E4752">
            <w:pPr>
              <w:spacing w:after="0" w:line="360" w:lineRule="auto"/>
              <w:rPr>
                <w:rFonts w:ascii="Times New Roman" w:eastAsia="Times New Roman" w:hAnsi="Times New Roman" w:cs="Times New Roman"/>
                <w:b/>
                <w:sz w:val="16"/>
                <w:szCs w:val="16"/>
                <w:lang w:eastAsia="pl-PL"/>
              </w:rPr>
            </w:pPr>
            <w:r w:rsidRPr="0095372C">
              <w:rPr>
                <w:rFonts w:ascii="Times New Roman" w:eastAsia="Times New Roman" w:hAnsi="Times New Roman" w:cs="Times New Roman"/>
                <w:b/>
                <w:sz w:val="16"/>
                <w:szCs w:val="16"/>
                <w:lang w:eastAsia="pl-PL"/>
              </w:rPr>
              <w:t xml:space="preserve">Województwo </w:t>
            </w:r>
          </w:p>
        </w:tc>
        <w:tc>
          <w:tcPr>
            <w:tcW w:w="2410" w:type="dxa"/>
            <w:gridSpan w:val="3"/>
            <w:shd w:val="clear" w:color="auto" w:fill="D99594"/>
          </w:tcPr>
          <w:p w:rsidR="008E6925" w:rsidRPr="003E4752" w:rsidRDefault="008E6925" w:rsidP="003E4752">
            <w:pPr>
              <w:spacing w:after="0" w:line="360" w:lineRule="auto"/>
              <w:jc w:val="center"/>
              <w:rPr>
                <w:rFonts w:ascii="Times New Roman" w:eastAsia="Times New Roman" w:hAnsi="Times New Roman" w:cs="Times New Roman"/>
                <w:b/>
                <w:sz w:val="18"/>
                <w:szCs w:val="16"/>
                <w:lang w:eastAsia="pl-PL"/>
              </w:rPr>
            </w:pPr>
            <w:r w:rsidRPr="003E4752">
              <w:rPr>
                <w:rFonts w:ascii="Times New Roman" w:eastAsia="Times New Roman" w:hAnsi="Times New Roman" w:cs="Times New Roman"/>
                <w:b/>
                <w:sz w:val="18"/>
                <w:szCs w:val="16"/>
                <w:lang w:eastAsia="pl-PL"/>
              </w:rPr>
              <w:t>Narkomania w 2011 r.</w:t>
            </w:r>
          </w:p>
        </w:tc>
        <w:tc>
          <w:tcPr>
            <w:tcW w:w="2551" w:type="dxa"/>
            <w:gridSpan w:val="3"/>
            <w:shd w:val="clear" w:color="auto" w:fill="D99594"/>
          </w:tcPr>
          <w:p w:rsidR="008E6925" w:rsidRPr="003E4752" w:rsidRDefault="008E6925" w:rsidP="003E4752">
            <w:pPr>
              <w:spacing w:after="0" w:line="360" w:lineRule="auto"/>
              <w:jc w:val="center"/>
              <w:rPr>
                <w:rFonts w:ascii="Times New Roman" w:eastAsia="Times New Roman" w:hAnsi="Times New Roman" w:cs="Times New Roman"/>
                <w:b/>
                <w:sz w:val="18"/>
                <w:szCs w:val="16"/>
                <w:lang w:eastAsia="pl-PL"/>
              </w:rPr>
            </w:pPr>
            <w:r w:rsidRPr="003E4752">
              <w:rPr>
                <w:rFonts w:ascii="Times New Roman" w:eastAsia="Times New Roman" w:hAnsi="Times New Roman" w:cs="Times New Roman"/>
                <w:b/>
                <w:sz w:val="18"/>
                <w:szCs w:val="16"/>
                <w:lang w:eastAsia="pl-PL"/>
              </w:rPr>
              <w:t>Narkomania w 2012 r.</w:t>
            </w:r>
          </w:p>
        </w:tc>
        <w:tc>
          <w:tcPr>
            <w:tcW w:w="2552" w:type="dxa"/>
            <w:gridSpan w:val="3"/>
            <w:shd w:val="clear" w:color="auto" w:fill="D99594"/>
          </w:tcPr>
          <w:p w:rsidR="008E6925" w:rsidRPr="003E4752" w:rsidRDefault="008E6925" w:rsidP="003E4752">
            <w:pPr>
              <w:spacing w:after="0" w:line="360" w:lineRule="auto"/>
              <w:jc w:val="center"/>
              <w:rPr>
                <w:rFonts w:ascii="Times New Roman" w:eastAsia="Times New Roman" w:hAnsi="Times New Roman" w:cs="Times New Roman"/>
                <w:b/>
                <w:sz w:val="18"/>
                <w:szCs w:val="16"/>
                <w:lang w:eastAsia="pl-PL"/>
              </w:rPr>
            </w:pPr>
            <w:r w:rsidRPr="003E4752">
              <w:rPr>
                <w:rFonts w:ascii="Times New Roman" w:eastAsia="Times New Roman" w:hAnsi="Times New Roman" w:cs="Times New Roman"/>
                <w:b/>
                <w:sz w:val="18"/>
                <w:szCs w:val="16"/>
                <w:lang w:eastAsia="pl-PL"/>
              </w:rPr>
              <w:t>Narkomania w 2013 r.</w:t>
            </w:r>
          </w:p>
        </w:tc>
        <w:tc>
          <w:tcPr>
            <w:tcW w:w="2693" w:type="dxa"/>
            <w:gridSpan w:val="3"/>
            <w:shd w:val="clear" w:color="auto" w:fill="D99594"/>
          </w:tcPr>
          <w:p w:rsidR="008E6925" w:rsidRPr="003E4752" w:rsidRDefault="008E6925" w:rsidP="003E4752">
            <w:pPr>
              <w:spacing w:after="0" w:line="360" w:lineRule="auto"/>
              <w:jc w:val="center"/>
              <w:rPr>
                <w:rFonts w:ascii="Times New Roman" w:eastAsia="Times New Roman" w:hAnsi="Times New Roman" w:cs="Times New Roman"/>
                <w:b/>
                <w:sz w:val="18"/>
                <w:szCs w:val="16"/>
                <w:lang w:eastAsia="pl-PL"/>
              </w:rPr>
            </w:pPr>
            <w:r w:rsidRPr="003E4752">
              <w:rPr>
                <w:rFonts w:ascii="Times New Roman" w:eastAsia="Times New Roman" w:hAnsi="Times New Roman" w:cs="Times New Roman"/>
                <w:b/>
                <w:sz w:val="18"/>
                <w:szCs w:val="16"/>
                <w:lang w:eastAsia="pl-PL"/>
              </w:rPr>
              <w:t>Narkomania w 2014 r.</w:t>
            </w:r>
          </w:p>
        </w:tc>
        <w:tc>
          <w:tcPr>
            <w:tcW w:w="3119" w:type="dxa"/>
            <w:gridSpan w:val="3"/>
            <w:shd w:val="clear" w:color="auto" w:fill="D99594"/>
          </w:tcPr>
          <w:p w:rsidR="008E6925" w:rsidRPr="003E4752" w:rsidRDefault="008E6925" w:rsidP="003E4752">
            <w:pPr>
              <w:spacing w:after="0" w:line="360" w:lineRule="auto"/>
              <w:jc w:val="center"/>
              <w:rPr>
                <w:rFonts w:ascii="Times New Roman" w:eastAsia="Times New Roman" w:hAnsi="Times New Roman" w:cs="Times New Roman"/>
                <w:b/>
                <w:sz w:val="18"/>
                <w:szCs w:val="16"/>
                <w:lang w:eastAsia="pl-PL"/>
              </w:rPr>
            </w:pPr>
            <w:r w:rsidRPr="003E4752">
              <w:rPr>
                <w:rFonts w:ascii="Times New Roman" w:eastAsia="Times New Roman" w:hAnsi="Times New Roman" w:cs="Times New Roman"/>
                <w:b/>
                <w:sz w:val="18"/>
                <w:szCs w:val="16"/>
                <w:lang w:eastAsia="pl-PL"/>
              </w:rPr>
              <w:t>Narkomania w 2015 r.</w:t>
            </w:r>
          </w:p>
        </w:tc>
      </w:tr>
      <w:tr w:rsidR="008E6925" w:rsidRPr="0095372C" w:rsidTr="005D7CF1">
        <w:tc>
          <w:tcPr>
            <w:tcW w:w="1560" w:type="dxa"/>
            <w:vMerge/>
            <w:shd w:val="clear" w:color="auto" w:fill="D99594" w:themeFill="accent2" w:themeFillTint="99"/>
          </w:tcPr>
          <w:p w:rsidR="008E6925" w:rsidRPr="0095372C" w:rsidRDefault="008E6925" w:rsidP="003E4752">
            <w:pPr>
              <w:spacing w:after="0" w:line="360" w:lineRule="auto"/>
              <w:rPr>
                <w:rFonts w:ascii="Times New Roman" w:eastAsia="Times New Roman" w:hAnsi="Times New Roman" w:cs="Times New Roman"/>
                <w:sz w:val="16"/>
                <w:szCs w:val="16"/>
                <w:lang w:eastAsia="pl-PL"/>
              </w:rPr>
            </w:pPr>
          </w:p>
        </w:tc>
        <w:tc>
          <w:tcPr>
            <w:tcW w:w="851" w:type="dxa"/>
            <w:shd w:val="clear" w:color="auto" w:fill="D99594"/>
          </w:tcPr>
          <w:p w:rsidR="008E6925" w:rsidRPr="0095372C" w:rsidRDefault="008E6925" w:rsidP="008430FD">
            <w:pPr>
              <w:spacing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Liczba rodzin - ogółem</w:t>
            </w:r>
          </w:p>
        </w:tc>
        <w:tc>
          <w:tcPr>
            <w:tcW w:w="708" w:type="dxa"/>
            <w:shd w:val="clear" w:color="auto" w:fill="D99594"/>
          </w:tcPr>
          <w:p w:rsidR="008E6925" w:rsidRPr="0095372C" w:rsidRDefault="008E6925" w:rsidP="008430FD">
            <w:pPr>
              <w:spacing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Liczba rodzin – na wsi</w:t>
            </w:r>
          </w:p>
        </w:tc>
        <w:tc>
          <w:tcPr>
            <w:tcW w:w="851" w:type="dxa"/>
            <w:shd w:val="clear" w:color="auto" w:fill="D99594"/>
          </w:tcPr>
          <w:p w:rsidR="008E6925" w:rsidRPr="0095372C" w:rsidRDefault="008E6925" w:rsidP="008430FD">
            <w:pPr>
              <w:spacing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Liczba osób w rodzinie</w:t>
            </w:r>
          </w:p>
        </w:tc>
        <w:tc>
          <w:tcPr>
            <w:tcW w:w="992" w:type="dxa"/>
            <w:shd w:val="clear" w:color="auto" w:fill="D99594"/>
          </w:tcPr>
          <w:p w:rsidR="008E6925" w:rsidRPr="0095372C" w:rsidRDefault="008E6925" w:rsidP="008430FD">
            <w:pPr>
              <w:spacing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Liczba rodzin - ogółem</w:t>
            </w:r>
          </w:p>
        </w:tc>
        <w:tc>
          <w:tcPr>
            <w:tcW w:w="709" w:type="dxa"/>
            <w:shd w:val="clear" w:color="auto" w:fill="D99594"/>
          </w:tcPr>
          <w:p w:rsidR="008E6925" w:rsidRPr="0095372C" w:rsidRDefault="008E6925" w:rsidP="008430FD">
            <w:pPr>
              <w:spacing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Liczba rodzin – na wsi</w:t>
            </w:r>
          </w:p>
        </w:tc>
        <w:tc>
          <w:tcPr>
            <w:tcW w:w="850" w:type="dxa"/>
            <w:shd w:val="clear" w:color="auto" w:fill="D99594"/>
          </w:tcPr>
          <w:p w:rsidR="008E6925" w:rsidRPr="0095372C" w:rsidRDefault="008E6925" w:rsidP="008430FD">
            <w:pPr>
              <w:spacing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Liczba osób w rodzinie</w:t>
            </w:r>
          </w:p>
        </w:tc>
        <w:tc>
          <w:tcPr>
            <w:tcW w:w="993" w:type="dxa"/>
            <w:shd w:val="clear" w:color="auto" w:fill="D99594"/>
          </w:tcPr>
          <w:p w:rsidR="008E6925" w:rsidRPr="0095372C" w:rsidRDefault="008E6925" w:rsidP="008430FD">
            <w:pPr>
              <w:spacing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Liczba rodzin - ogółem</w:t>
            </w:r>
          </w:p>
        </w:tc>
        <w:tc>
          <w:tcPr>
            <w:tcW w:w="850" w:type="dxa"/>
            <w:shd w:val="clear" w:color="auto" w:fill="D99594"/>
          </w:tcPr>
          <w:p w:rsidR="008E6925" w:rsidRPr="0095372C" w:rsidRDefault="008E6925" w:rsidP="008430FD">
            <w:pPr>
              <w:spacing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Liczba rodzin – na wsi</w:t>
            </w:r>
          </w:p>
        </w:tc>
        <w:tc>
          <w:tcPr>
            <w:tcW w:w="709" w:type="dxa"/>
            <w:shd w:val="clear" w:color="auto" w:fill="D99594"/>
          </w:tcPr>
          <w:p w:rsidR="008E6925" w:rsidRPr="0095372C" w:rsidRDefault="008E6925" w:rsidP="008430FD">
            <w:pPr>
              <w:spacing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Liczba osób w rodzinie</w:t>
            </w:r>
          </w:p>
        </w:tc>
        <w:tc>
          <w:tcPr>
            <w:tcW w:w="850" w:type="dxa"/>
            <w:shd w:val="clear" w:color="auto" w:fill="D99594"/>
          </w:tcPr>
          <w:p w:rsidR="008E6925" w:rsidRPr="0095372C" w:rsidRDefault="008E6925" w:rsidP="008430FD">
            <w:pPr>
              <w:spacing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Liczba rodzin - ogółem</w:t>
            </w:r>
          </w:p>
        </w:tc>
        <w:tc>
          <w:tcPr>
            <w:tcW w:w="851" w:type="dxa"/>
            <w:shd w:val="clear" w:color="auto" w:fill="D99594"/>
          </w:tcPr>
          <w:p w:rsidR="008E6925" w:rsidRPr="0095372C" w:rsidRDefault="008E6925" w:rsidP="008430FD">
            <w:pPr>
              <w:spacing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Liczba rodzin – na wsi</w:t>
            </w:r>
          </w:p>
        </w:tc>
        <w:tc>
          <w:tcPr>
            <w:tcW w:w="992" w:type="dxa"/>
            <w:shd w:val="clear" w:color="auto" w:fill="D99594"/>
          </w:tcPr>
          <w:p w:rsidR="008E6925" w:rsidRPr="0095372C" w:rsidRDefault="008E6925" w:rsidP="008430FD">
            <w:pPr>
              <w:spacing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Liczba osób w rodzinie</w:t>
            </w:r>
          </w:p>
        </w:tc>
        <w:tc>
          <w:tcPr>
            <w:tcW w:w="851" w:type="dxa"/>
            <w:shd w:val="clear" w:color="auto" w:fill="D99594"/>
          </w:tcPr>
          <w:p w:rsidR="008E6925" w:rsidRPr="0095372C" w:rsidRDefault="008E6925" w:rsidP="008430FD">
            <w:pPr>
              <w:spacing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Liczba rodzin - ogółem</w:t>
            </w:r>
          </w:p>
        </w:tc>
        <w:tc>
          <w:tcPr>
            <w:tcW w:w="1275" w:type="dxa"/>
            <w:shd w:val="clear" w:color="auto" w:fill="D99594"/>
          </w:tcPr>
          <w:p w:rsidR="008E6925" w:rsidRPr="0095372C" w:rsidRDefault="008E6925" w:rsidP="008430FD">
            <w:pPr>
              <w:spacing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Liczba rodzin – na wsi</w:t>
            </w:r>
          </w:p>
        </w:tc>
        <w:tc>
          <w:tcPr>
            <w:tcW w:w="993" w:type="dxa"/>
            <w:shd w:val="clear" w:color="auto" w:fill="D99594"/>
          </w:tcPr>
          <w:p w:rsidR="008E6925" w:rsidRPr="0095372C" w:rsidRDefault="008E6925" w:rsidP="008430FD">
            <w:pPr>
              <w:spacing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Liczba osób w rodzinie</w:t>
            </w:r>
          </w:p>
        </w:tc>
      </w:tr>
      <w:tr w:rsidR="008E6925" w:rsidRPr="0095372C" w:rsidTr="005D7CF1">
        <w:tc>
          <w:tcPr>
            <w:tcW w:w="1560" w:type="dxa"/>
            <w:shd w:val="clear" w:color="auto" w:fill="D99594" w:themeFill="accent2" w:themeFillTint="99"/>
          </w:tcPr>
          <w:p w:rsidR="008E6925" w:rsidRPr="0095372C" w:rsidRDefault="008E6925" w:rsidP="003E4752">
            <w:pPr>
              <w:spacing w:after="0"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dolnośląskie</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379</w:t>
            </w:r>
          </w:p>
        </w:tc>
        <w:tc>
          <w:tcPr>
            <w:tcW w:w="708"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37</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541</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361</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49</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525</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439</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56</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688</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498</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72</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776</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599</w:t>
            </w:r>
          </w:p>
        </w:tc>
        <w:tc>
          <w:tcPr>
            <w:tcW w:w="1275"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95</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1 062</w:t>
            </w:r>
          </w:p>
        </w:tc>
      </w:tr>
      <w:tr w:rsidR="008E6925" w:rsidRPr="0095372C" w:rsidTr="005D7CF1">
        <w:tc>
          <w:tcPr>
            <w:tcW w:w="1560" w:type="dxa"/>
            <w:shd w:val="clear" w:color="auto" w:fill="D99594" w:themeFill="accent2" w:themeFillTint="99"/>
          </w:tcPr>
          <w:p w:rsidR="008E6925" w:rsidRPr="0095372C" w:rsidRDefault="008E6925" w:rsidP="003E4752">
            <w:pPr>
              <w:spacing w:after="0"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kujawsko - pomorskie</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127</w:t>
            </w:r>
          </w:p>
        </w:tc>
        <w:tc>
          <w:tcPr>
            <w:tcW w:w="708"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13</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193</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143</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21</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224</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181</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16</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290</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223</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28</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395</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283</w:t>
            </w:r>
          </w:p>
        </w:tc>
        <w:tc>
          <w:tcPr>
            <w:tcW w:w="1275"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36</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518</w:t>
            </w:r>
          </w:p>
        </w:tc>
      </w:tr>
      <w:tr w:rsidR="008E6925" w:rsidRPr="0095372C" w:rsidTr="005D7CF1">
        <w:tc>
          <w:tcPr>
            <w:tcW w:w="1560" w:type="dxa"/>
            <w:shd w:val="clear" w:color="auto" w:fill="D99594" w:themeFill="accent2" w:themeFillTint="99"/>
          </w:tcPr>
          <w:p w:rsidR="008E6925" w:rsidRPr="0095372C" w:rsidRDefault="008E6925" w:rsidP="003E4752">
            <w:pPr>
              <w:spacing w:after="0"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lubelskie</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128</w:t>
            </w:r>
          </w:p>
        </w:tc>
        <w:tc>
          <w:tcPr>
            <w:tcW w:w="708"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15</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252</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118</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16</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216</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132</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18</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237</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133</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23</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252</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149</w:t>
            </w:r>
          </w:p>
        </w:tc>
        <w:tc>
          <w:tcPr>
            <w:tcW w:w="1275"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29</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282</w:t>
            </w:r>
          </w:p>
        </w:tc>
      </w:tr>
      <w:tr w:rsidR="008E6925" w:rsidRPr="0095372C" w:rsidTr="005D7CF1">
        <w:tc>
          <w:tcPr>
            <w:tcW w:w="1560" w:type="dxa"/>
            <w:shd w:val="clear" w:color="auto" w:fill="D99594" w:themeFill="accent2" w:themeFillTint="99"/>
          </w:tcPr>
          <w:p w:rsidR="008E6925" w:rsidRPr="0095372C" w:rsidRDefault="008E6925" w:rsidP="003E4752">
            <w:pPr>
              <w:spacing w:after="0"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lubuskie</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208</w:t>
            </w:r>
          </w:p>
        </w:tc>
        <w:tc>
          <w:tcPr>
            <w:tcW w:w="708"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25</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336</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203</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22</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316</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225</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36</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321</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228</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36</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311</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268</w:t>
            </w:r>
          </w:p>
        </w:tc>
        <w:tc>
          <w:tcPr>
            <w:tcW w:w="1275"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36</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430</w:t>
            </w:r>
          </w:p>
        </w:tc>
      </w:tr>
      <w:tr w:rsidR="008E6925" w:rsidRPr="0095372C" w:rsidTr="005D7CF1">
        <w:tc>
          <w:tcPr>
            <w:tcW w:w="1560" w:type="dxa"/>
            <w:shd w:val="clear" w:color="auto" w:fill="D99594" w:themeFill="accent2" w:themeFillTint="99"/>
          </w:tcPr>
          <w:p w:rsidR="008E6925" w:rsidRPr="0095372C" w:rsidRDefault="008E6925" w:rsidP="003E4752">
            <w:pPr>
              <w:spacing w:after="0"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łódzkie</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160</w:t>
            </w:r>
          </w:p>
        </w:tc>
        <w:tc>
          <w:tcPr>
            <w:tcW w:w="708"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32</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217</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179</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17</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242</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239</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18</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337</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250</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23</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376</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278</w:t>
            </w:r>
          </w:p>
        </w:tc>
        <w:tc>
          <w:tcPr>
            <w:tcW w:w="1275"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32</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404</w:t>
            </w:r>
          </w:p>
        </w:tc>
      </w:tr>
      <w:tr w:rsidR="008E6925" w:rsidRPr="0095372C" w:rsidTr="005D7CF1">
        <w:tc>
          <w:tcPr>
            <w:tcW w:w="1560" w:type="dxa"/>
            <w:shd w:val="clear" w:color="auto" w:fill="D99594" w:themeFill="accent2" w:themeFillTint="99"/>
          </w:tcPr>
          <w:p w:rsidR="008E6925" w:rsidRPr="0095372C" w:rsidRDefault="008E6925" w:rsidP="003E4752">
            <w:pPr>
              <w:spacing w:after="0"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małopolskie</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181</w:t>
            </w:r>
          </w:p>
        </w:tc>
        <w:tc>
          <w:tcPr>
            <w:tcW w:w="708"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9</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298</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184</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18</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267</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172</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19</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241</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176</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19</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244</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165</w:t>
            </w:r>
          </w:p>
        </w:tc>
        <w:tc>
          <w:tcPr>
            <w:tcW w:w="1275"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20</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226</w:t>
            </w:r>
          </w:p>
        </w:tc>
      </w:tr>
      <w:tr w:rsidR="008E6925" w:rsidRPr="0095372C" w:rsidTr="005D7CF1">
        <w:tc>
          <w:tcPr>
            <w:tcW w:w="1560" w:type="dxa"/>
            <w:shd w:val="clear" w:color="auto" w:fill="D99594" w:themeFill="accent2" w:themeFillTint="99"/>
          </w:tcPr>
          <w:p w:rsidR="008E6925" w:rsidRPr="0095372C" w:rsidRDefault="008E6925" w:rsidP="003E4752">
            <w:pPr>
              <w:spacing w:after="0"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mazowieckie</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602</w:t>
            </w:r>
          </w:p>
        </w:tc>
        <w:tc>
          <w:tcPr>
            <w:tcW w:w="708"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52</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976</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633</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47</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973</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657</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54</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1 060</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727</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56</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1 142</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752</w:t>
            </w:r>
          </w:p>
        </w:tc>
        <w:tc>
          <w:tcPr>
            <w:tcW w:w="1275"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61</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1 176</w:t>
            </w:r>
          </w:p>
        </w:tc>
      </w:tr>
      <w:tr w:rsidR="008E6925" w:rsidRPr="0095372C" w:rsidTr="005D7CF1">
        <w:tc>
          <w:tcPr>
            <w:tcW w:w="1560" w:type="dxa"/>
            <w:shd w:val="clear" w:color="auto" w:fill="D99594" w:themeFill="accent2" w:themeFillTint="99"/>
          </w:tcPr>
          <w:p w:rsidR="008E6925" w:rsidRPr="0095372C" w:rsidRDefault="008E6925" w:rsidP="003E4752">
            <w:pPr>
              <w:spacing w:after="0"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opolskie</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78</w:t>
            </w:r>
          </w:p>
        </w:tc>
        <w:tc>
          <w:tcPr>
            <w:tcW w:w="708"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27</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116</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84</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34</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117</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82</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16</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129</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90</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19</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132</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79</w:t>
            </w:r>
          </w:p>
        </w:tc>
        <w:tc>
          <w:tcPr>
            <w:tcW w:w="1275"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15</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114</w:t>
            </w:r>
          </w:p>
        </w:tc>
      </w:tr>
      <w:tr w:rsidR="008E6925" w:rsidRPr="0095372C" w:rsidTr="005D7CF1">
        <w:tc>
          <w:tcPr>
            <w:tcW w:w="1560" w:type="dxa"/>
            <w:shd w:val="clear" w:color="auto" w:fill="D99594" w:themeFill="accent2" w:themeFillTint="99"/>
          </w:tcPr>
          <w:p w:rsidR="008E6925" w:rsidRPr="0095372C" w:rsidRDefault="008E6925" w:rsidP="003E4752">
            <w:pPr>
              <w:spacing w:after="0"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podkarpackie</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61</w:t>
            </w:r>
          </w:p>
        </w:tc>
        <w:tc>
          <w:tcPr>
            <w:tcW w:w="708"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6</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102</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69</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7</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105</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84</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12</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131</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78</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16</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127</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83</w:t>
            </w:r>
          </w:p>
        </w:tc>
        <w:tc>
          <w:tcPr>
            <w:tcW w:w="1275"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16</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135</w:t>
            </w:r>
          </w:p>
        </w:tc>
      </w:tr>
      <w:tr w:rsidR="008E6925" w:rsidRPr="0095372C" w:rsidTr="005D7CF1">
        <w:tc>
          <w:tcPr>
            <w:tcW w:w="1560" w:type="dxa"/>
            <w:shd w:val="clear" w:color="auto" w:fill="D99594" w:themeFill="accent2" w:themeFillTint="99"/>
          </w:tcPr>
          <w:p w:rsidR="008E6925" w:rsidRPr="0095372C" w:rsidRDefault="008E6925" w:rsidP="003E4752">
            <w:pPr>
              <w:spacing w:after="0"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podlaskie</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69</w:t>
            </w:r>
          </w:p>
        </w:tc>
        <w:tc>
          <w:tcPr>
            <w:tcW w:w="708"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11</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107</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62</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7</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82</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88</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13</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121</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83</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13</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111</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89</w:t>
            </w:r>
          </w:p>
        </w:tc>
        <w:tc>
          <w:tcPr>
            <w:tcW w:w="1275"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11</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125</w:t>
            </w:r>
          </w:p>
        </w:tc>
      </w:tr>
      <w:tr w:rsidR="008E6925" w:rsidRPr="0095372C" w:rsidTr="005D7CF1">
        <w:tc>
          <w:tcPr>
            <w:tcW w:w="1560" w:type="dxa"/>
            <w:shd w:val="clear" w:color="auto" w:fill="D99594" w:themeFill="accent2" w:themeFillTint="99"/>
          </w:tcPr>
          <w:p w:rsidR="008E6925" w:rsidRPr="0095372C" w:rsidRDefault="008E6925" w:rsidP="003E4752">
            <w:pPr>
              <w:spacing w:after="0"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pomorskie</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207</w:t>
            </w:r>
          </w:p>
        </w:tc>
        <w:tc>
          <w:tcPr>
            <w:tcW w:w="708"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30</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281</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219</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31</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305</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246</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54</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346</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252</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41</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374</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316</w:t>
            </w:r>
          </w:p>
        </w:tc>
        <w:tc>
          <w:tcPr>
            <w:tcW w:w="1275"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35</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477</w:t>
            </w:r>
          </w:p>
        </w:tc>
      </w:tr>
      <w:tr w:rsidR="008E6925" w:rsidRPr="0095372C" w:rsidTr="005D7CF1">
        <w:tc>
          <w:tcPr>
            <w:tcW w:w="1560" w:type="dxa"/>
            <w:shd w:val="clear" w:color="auto" w:fill="D99594" w:themeFill="accent2" w:themeFillTint="99"/>
          </w:tcPr>
          <w:p w:rsidR="008E6925" w:rsidRPr="0095372C" w:rsidRDefault="008E6925" w:rsidP="003E4752">
            <w:pPr>
              <w:spacing w:after="0"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śląskie</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292</w:t>
            </w:r>
          </w:p>
        </w:tc>
        <w:tc>
          <w:tcPr>
            <w:tcW w:w="708"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22</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510</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315</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26</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549</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369</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36</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628</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446</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30</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848</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475</w:t>
            </w:r>
          </w:p>
        </w:tc>
        <w:tc>
          <w:tcPr>
            <w:tcW w:w="1275"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33</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871</w:t>
            </w:r>
          </w:p>
        </w:tc>
      </w:tr>
      <w:tr w:rsidR="008E6925" w:rsidRPr="0095372C" w:rsidTr="005D7CF1">
        <w:tc>
          <w:tcPr>
            <w:tcW w:w="1560" w:type="dxa"/>
            <w:shd w:val="clear" w:color="auto" w:fill="D99594" w:themeFill="accent2" w:themeFillTint="99"/>
          </w:tcPr>
          <w:p w:rsidR="008E6925" w:rsidRPr="0095372C" w:rsidRDefault="008E6925" w:rsidP="003E4752">
            <w:pPr>
              <w:spacing w:after="0"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świętokrzyskie</w:t>
            </w:r>
          </w:p>
        </w:tc>
        <w:tc>
          <w:tcPr>
            <w:tcW w:w="851"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b/>
                <w:sz w:val="16"/>
                <w:szCs w:val="16"/>
                <w:lang w:eastAsia="pl-PL"/>
              </w:rPr>
            </w:pPr>
            <w:r w:rsidRPr="0095372C">
              <w:rPr>
                <w:rFonts w:ascii="Times New Roman" w:eastAsia="Times New Roman" w:hAnsi="Times New Roman" w:cs="Times New Roman"/>
                <w:b/>
                <w:sz w:val="16"/>
                <w:szCs w:val="16"/>
                <w:lang w:eastAsia="pl-PL"/>
              </w:rPr>
              <w:t>69</w:t>
            </w:r>
          </w:p>
        </w:tc>
        <w:tc>
          <w:tcPr>
            <w:tcW w:w="708"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11</w:t>
            </w:r>
          </w:p>
        </w:tc>
        <w:tc>
          <w:tcPr>
            <w:tcW w:w="851"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135</w:t>
            </w:r>
          </w:p>
        </w:tc>
        <w:tc>
          <w:tcPr>
            <w:tcW w:w="992"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b/>
                <w:sz w:val="16"/>
                <w:szCs w:val="16"/>
                <w:lang w:eastAsia="pl-PL"/>
              </w:rPr>
            </w:pPr>
            <w:r w:rsidRPr="0095372C">
              <w:rPr>
                <w:rFonts w:ascii="Times New Roman" w:eastAsia="Times New Roman" w:hAnsi="Times New Roman" w:cs="Times New Roman"/>
                <w:b/>
                <w:sz w:val="16"/>
                <w:szCs w:val="16"/>
                <w:lang w:eastAsia="pl-PL"/>
              </w:rPr>
              <w:t>68</w:t>
            </w:r>
          </w:p>
        </w:tc>
        <w:tc>
          <w:tcPr>
            <w:tcW w:w="709"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13</w:t>
            </w:r>
          </w:p>
        </w:tc>
        <w:tc>
          <w:tcPr>
            <w:tcW w:w="850"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150</w:t>
            </w:r>
          </w:p>
        </w:tc>
        <w:tc>
          <w:tcPr>
            <w:tcW w:w="993"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b/>
                <w:sz w:val="16"/>
                <w:szCs w:val="16"/>
                <w:lang w:eastAsia="pl-PL"/>
              </w:rPr>
            </w:pPr>
            <w:r w:rsidRPr="0095372C">
              <w:rPr>
                <w:rFonts w:ascii="Times New Roman" w:eastAsia="Times New Roman" w:hAnsi="Times New Roman" w:cs="Times New Roman"/>
                <w:b/>
                <w:sz w:val="16"/>
                <w:szCs w:val="16"/>
                <w:lang w:eastAsia="pl-PL"/>
              </w:rPr>
              <w:t>73</w:t>
            </w:r>
          </w:p>
        </w:tc>
        <w:tc>
          <w:tcPr>
            <w:tcW w:w="850"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11</w:t>
            </w:r>
          </w:p>
        </w:tc>
        <w:tc>
          <w:tcPr>
            <w:tcW w:w="709"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118</w:t>
            </w:r>
          </w:p>
        </w:tc>
        <w:tc>
          <w:tcPr>
            <w:tcW w:w="850"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b/>
                <w:sz w:val="16"/>
                <w:szCs w:val="16"/>
                <w:lang w:eastAsia="pl-PL"/>
              </w:rPr>
            </w:pPr>
            <w:r w:rsidRPr="0095372C">
              <w:rPr>
                <w:rFonts w:ascii="Times New Roman" w:eastAsia="Times New Roman" w:hAnsi="Times New Roman" w:cs="Times New Roman"/>
                <w:b/>
                <w:sz w:val="16"/>
                <w:szCs w:val="16"/>
                <w:lang w:eastAsia="pl-PL"/>
              </w:rPr>
              <w:t>81</w:t>
            </w:r>
          </w:p>
        </w:tc>
        <w:tc>
          <w:tcPr>
            <w:tcW w:w="851"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21</w:t>
            </w:r>
          </w:p>
        </w:tc>
        <w:tc>
          <w:tcPr>
            <w:tcW w:w="992"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135</w:t>
            </w:r>
          </w:p>
        </w:tc>
        <w:tc>
          <w:tcPr>
            <w:tcW w:w="851"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b/>
                <w:sz w:val="16"/>
                <w:szCs w:val="16"/>
                <w:lang w:eastAsia="pl-PL"/>
              </w:rPr>
            </w:pPr>
            <w:r w:rsidRPr="0095372C">
              <w:rPr>
                <w:rFonts w:ascii="Times New Roman" w:eastAsia="Times New Roman" w:hAnsi="Times New Roman" w:cs="Times New Roman"/>
                <w:b/>
                <w:sz w:val="16"/>
                <w:szCs w:val="16"/>
                <w:lang w:eastAsia="pl-PL"/>
              </w:rPr>
              <w:t>82</w:t>
            </w:r>
          </w:p>
        </w:tc>
        <w:tc>
          <w:tcPr>
            <w:tcW w:w="1275"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24</w:t>
            </w:r>
          </w:p>
        </w:tc>
        <w:tc>
          <w:tcPr>
            <w:tcW w:w="993"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159</w:t>
            </w:r>
          </w:p>
        </w:tc>
      </w:tr>
      <w:tr w:rsidR="008E6925" w:rsidRPr="0095372C" w:rsidTr="005D7CF1">
        <w:tc>
          <w:tcPr>
            <w:tcW w:w="1560" w:type="dxa"/>
            <w:shd w:val="clear" w:color="auto" w:fill="D99594" w:themeFill="accent2" w:themeFillTint="99"/>
          </w:tcPr>
          <w:p w:rsidR="008E6925" w:rsidRPr="0095372C" w:rsidRDefault="008E6925" w:rsidP="003E4752">
            <w:pPr>
              <w:spacing w:after="0"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warmińsko - mazurskie</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207</w:t>
            </w:r>
          </w:p>
        </w:tc>
        <w:tc>
          <w:tcPr>
            <w:tcW w:w="708"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23</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322</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220</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21</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319</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221</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19</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319</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255</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26</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374</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275</w:t>
            </w:r>
          </w:p>
        </w:tc>
        <w:tc>
          <w:tcPr>
            <w:tcW w:w="1275"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34</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412</w:t>
            </w:r>
          </w:p>
        </w:tc>
      </w:tr>
      <w:tr w:rsidR="008E6925" w:rsidRPr="0095372C" w:rsidTr="005D7CF1">
        <w:tc>
          <w:tcPr>
            <w:tcW w:w="1560" w:type="dxa"/>
            <w:shd w:val="clear" w:color="auto" w:fill="D99594" w:themeFill="accent2" w:themeFillTint="99"/>
          </w:tcPr>
          <w:p w:rsidR="008E6925" w:rsidRPr="0095372C" w:rsidRDefault="008E6925" w:rsidP="003E4752">
            <w:pPr>
              <w:spacing w:after="0"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wielkopolskie</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270</w:t>
            </w:r>
          </w:p>
        </w:tc>
        <w:tc>
          <w:tcPr>
            <w:tcW w:w="708"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39</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429</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255</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28</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388</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316</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77</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503</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351</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64</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574</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367</w:t>
            </w:r>
          </w:p>
        </w:tc>
        <w:tc>
          <w:tcPr>
            <w:tcW w:w="1275"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73</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558</w:t>
            </w:r>
          </w:p>
        </w:tc>
      </w:tr>
      <w:tr w:rsidR="008E6925" w:rsidRPr="0095372C" w:rsidTr="005D7CF1">
        <w:tc>
          <w:tcPr>
            <w:tcW w:w="1560" w:type="dxa"/>
            <w:shd w:val="clear" w:color="auto" w:fill="D99594" w:themeFill="accent2" w:themeFillTint="99"/>
          </w:tcPr>
          <w:p w:rsidR="008E6925" w:rsidRPr="0095372C" w:rsidRDefault="008E6925" w:rsidP="003E4752">
            <w:pPr>
              <w:spacing w:after="0" w:line="360" w:lineRule="auto"/>
              <w:rPr>
                <w:rFonts w:ascii="Times New Roman" w:eastAsia="Times New Roman" w:hAnsi="Times New Roman" w:cs="Times New Roman"/>
                <w:sz w:val="16"/>
                <w:szCs w:val="16"/>
                <w:lang w:eastAsia="pl-PL"/>
              </w:rPr>
            </w:pPr>
            <w:proofErr w:type="spellStart"/>
            <w:r w:rsidRPr="0095372C">
              <w:rPr>
                <w:rFonts w:ascii="Times New Roman" w:eastAsia="Times New Roman" w:hAnsi="Times New Roman" w:cs="Times New Roman"/>
                <w:sz w:val="16"/>
                <w:szCs w:val="16"/>
                <w:lang w:eastAsia="pl-PL"/>
              </w:rPr>
              <w:t>zachodniopo</w:t>
            </w:r>
            <w:proofErr w:type="spellEnd"/>
            <w:r w:rsidRPr="0095372C">
              <w:rPr>
                <w:rFonts w:ascii="Times New Roman" w:eastAsia="Times New Roman" w:hAnsi="Times New Roman" w:cs="Times New Roman"/>
                <w:sz w:val="16"/>
                <w:szCs w:val="16"/>
                <w:lang w:eastAsia="pl-PL"/>
              </w:rPr>
              <w:t>-</w:t>
            </w:r>
          </w:p>
          <w:p w:rsidR="008E6925" w:rsidRPr="0095372C" w:rsidRDefault="008E6925" w:rsidP="003E4752">
            <w:pPr>
              <w:spacing w:after="0" w:line="360" w:lineRule="auto"/>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morskie</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271</w:t>
            </w:r>
          </w:p>
        </w:tc>
        <w:tc>
          <w:tcPr>
            <w:tcW w:w="708"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45</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471</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260</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47</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430</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284</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35</w:t>
            </w:r>
          </w:p>
        </w:tc>
        <w:tc>
          <w:tcPr>
            <w:tcW w:w="709"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483</w:t>
            </w:r>
          </w:p>
        </w:tc>
        <w:tc>
          <w:tcPr>
            <w:tcW w:w="850"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275</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29</w:t>
            </w:r>
          </w:p>
        </w:tc>
        <w:tc>
          <w:tcPr>
            <w:tcW w:w="992"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470</w:t>
            </w:r>
          </w:p>
        </w:tc>
        <w:tc>
          <w:tcPr>
            <w:tcW w:w="851"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319</w:t>
            </w:r>
          </w:p>
        </w:tc>
        <w:tc>
          <w:tcPr>
            <w:tcW w:w="1275"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47</w:t>
            </w:r>
          </w:p>
        </w:tc>
        <w:tc>
          <w:tcPr>
            <w:tcW w:w="993" w:type="dxa"/>
            <w:shd w:val="clear" w:color="auto" w:fill="F2DBDB" w:themeFill="accent2" w:themeFillTint="33"/>
            <w:vAlign w:val="center"/>
          </w:tcPr>
          <w:p w:rsidR="008E6925" w:rsidRPr="0095372C" w:rsidRDefault="008E6925" w:rsidP="003E4752">
            <w:pPr>
              <w:spacing w:after="0" w:line="360" w:lineRule="auto"/>
              <w:jc w:val="center"/>
              <w:rPr>
                <w:rFonts w:ascii="Times New Roman" w:eastAsia="Times New Roman" w:hAnsi="Times New Roman" w:cs="Times New Roman"/>
                <w:sz w:val="16"/>
                <w:szCs w:val="16"/>
                <w:lang w:eastAsia="pl-PL"/>
              </w:rPr>
            </w:pPr>
            <w:r w:rsidRPr="0095372C">
              <w:rPr>
                <w:rFonts w:ascii="Times New Roman" w:eastAsia="Times New Roman" w:hAnsi="Times New Roman" w:cs="Times New Roman"/>
                <w:sz w:val="16"/>
                <w:szCs w:val="16"/>
                <w:lang w:eastAsia="pl-PL"/>
              </w:rPr>
              <w:t>588</w:t>
            </w:r>
          </w:p>
        </w:tc>
      </w:tr>
      <w:tr w:rsidR="008E6925" w:rsidRPr="0095372C" w:rsidTr="008430FD">
        <w:tc>
          <w:tcPr>
            <w:tcW w:w="1560" w:type="dxa"/>
            <w:shd w:val="clear" w:color="auto" w:fill="D99594"/>
          </w:tcPr>
          <w:p w:rsidR="008E6925" w:rsidRPr="0095372C" w:rsidRDefault="008E6925" w:rsidP="003E4752">
            <w:pPr>
              <w:spacing w:after="0" w:line="360" w:lineRule="auto"/>
              <w:rPr>
                <w:rFonts w:ascii="Times New Roman" w:eastAsia="Times New Roman" w:hAnsi="Times New Roman" w:cs="Times New Roman"/>
                <w:b/>
                <w:sz w:val="16"/>
                <w:szCs w:val="16"/>
                <w:lang w:eastAsia="pl-PL"/>
              </w:rPr>
            </w:pPr>
            <w:r w:rsidRPr="0095372C">
              <w:rPr>
                <w:rFonts w:ascii="Times New Roman" w:eastAsia="Times New Roman" w:hAnsi="Times New Roman" w:cs="Times New Roman"/>
                <w:b/>
                <w:sz w:val="16"/>
                <w:szCs w:val="16"/>
                <w:lang w:eastAsia="pl-PL"/>
              </w:rPr>
              <w:t xml:space="preserve">RAZEM </w:t>
            </w:r>
          </w:p>
        </w:tc>
        <w:tc>
          <w:tcPr>
            <w:tcW w:w="851"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b/>
                <w:sz w:val="16"/>
                <w:szCs w:val="16"/>
                <w:lang w:eastAsia="pl-PL"/>
              </w:rPr>
            </w:pPr>
            <w:r w:rsidRPr="0095372C">
              <w:rPr>
                <w:rFonts w:ascii="Times New Roman" w:eastAsia="Times New Roman" w:hAnsi="Times New Roman" w:cs="Times New Roman"/>
                <w:b/>
                <w:sz w:val="16"/>
                <w:szCs w:val="16"/>
                <w:lang w:eastAsia="pl-PL"/>
              </w:rPr>
              <w:t>3 309</w:t>
            </w:r>
          </w:p>
        </w:tc>
        <w:tc>
          <w:tcPr>
            <w:tcW w:w="708"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b/>
                <w:sz w:val="16"/>
                <w:szCs w:val="16"/>
                <w:lang w:eastAsia="pl-PL"/>
              </w:rPr>
            </w:pPr>
            <w:r w:rsidRPr="0095372C">
              <w:rPr>
                <w:rFonts w:ascii="Times New Roman" w:eastAsia="Times New Roman" w:hAnsi="Times New Roman" w:cs="Times New Roman"/>
                <w:b/>
                <w:sz w:val="16"/>
                <w:szCs w:val="16"/>
                <w:lang w:eastAsia="pl-PL"/>
              </w:rPr>
              <w:t>397</w:t>
            </w:r>
          </w:p>
        </w:tc>
        <w:tc>
          <w:tcPr>
            <w:tcW w:w="851"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b/>
                <w:sz w:val="16"/>
                <w:szCs w:val="16"/>
                <w:lang w:eastAsia="pl-PL"/>
              </w:rPr>
            </w:pPr>
            <w:r w:rsidRPr="0095372C">
              <w:rPr>
                <w:rFonts w:ascii="Times New Roman" w:eastAsia="Times New Roman" w:hAnsi="Times New Roman" w:cs="Times New Roman"/>
                <w:b/>
                <w:sz w:val="16"/>
                <w:szCs w:val="16"/>
                <w:lang w:eastAsia="pl-PL"/>
              </w:rPr>
              <w:t>5 286</w:t>
            </w:r>
          </w:p>
        </w:tc>
        <w:tc>
          <w:tcPr>
            <w:tcW w:w="992"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b/>
                <w:sz w:val="16"/>
                <w:szCs w:val="16"/>
                <w:lang w:eastAsia="pl-PL"/>
              </w:rPr>
            </w:pPr>
            <w:r w:rsidRPr="0095372C">
              <w:rPr>
                <w:rFonts w:ascii="Times New Roman" w:eastAsia="Times New Roman" w:hAnsi="Times New Roman" w:cs="Times New Roman"/>
                <w:b/>
                <w:sz w:val="16"/>
                <w:szCs w:val="16"/>
                <w:lang w:eastAsia="pl-PL"/>
              </w:rPr>
              <w:t>3 373</w:t>
            </w:r>
          </w:p>
        </w:tc>
        <w:tc>
          <w:tcPr>
            <w:tcW w:w="709"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b/>
                <w:sz w:val="16"/>
                <w:szCs w:val="16"/>
                <w:lang w:eastAsia="pl-PL"/>
              </w:rPr>
            </w:pPr>
            <w:r w:rsidRPr="0095372C">
              <w:rPr>
                <w:rFonts w:ascii="Times New Roman" w:eastAsia="Times New Roman" w:hAnsi="Times New Roman" w:cs="Times New Roman"/>
                <w:b/>
                <w:sz w:val="16"/>
                <w:szCs w:val="16"/>
                <w:lang w:eastAsia="pl-PL"/>
              </w:rPr>
              <w:t>404</w:t>
            </w:r>
          </w:p>
        </w:tc>
        <w:tc>
          <w:tcPr>
            <w:tcW w:w="850"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b/>
                <w:sz w:val="16"/>
                <w:szCs w:val="16"/>
                <w:lang w:eastAsia="pl-PL"/>
              </w:rPr>
            </w:pPr>
            <w:r w:rsidRPr="0095372C">
              <w:rPr>
                <w:rFonts w:ascii="Times New Roman" w:eastAsia="Times New Roman" w:hAnsi="Times New Roman" w:cs="Times New Roman"/>
                <w:b/>
                <w:sz w:val="16"/>
                <w:szCs w:val="16"/>
                <w:lang w:eastAsia="pl-PL"/>
              </w:rPr>
              <w:t>5 208</w:t>
            </w:r>
          </w:p>
        </w:tc>
        <w:tc>
          <w:tcPr>
            <w:tcW w:w="993"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b/>
                <w:sz w:val="16"/>
                <w:szCs w:val="16"/>
                <w:lang w:eastAsia="pl-PL"/>
              </w:rPr>
            </w:pPr>
            <w:r w:rsidRPr="0095372C">
              <w:rPr>
                <w:rFonts w:ascii="Times New Roman" w:eastAsia="Times New Roman" w:hAnsi="Times New Roman" w:cs="Times New Roman"/>
                <w:b/>
                <w:sz w:val="16"/>
                <w:szCs w:val="16"/>
                <w:lang w:eastAsia="pl-PL"/>
              </w:rPr>
              <w:t>3 808</w:t>
            </w:r>
          </w:p>
        </w:tc>
        <w:tc>
          <w:tcPr>
            <w:tcW w:w="850"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b/>
                <w:sz w:val="16"/>
                <w:szCs w:val="16"/>
                <w:lang w:eastAsia="pl-PL"/>
              </w:rPr>
            </w:pPr>
            <w:r w:rsidRPr="0095372C">
              <w:rPr>
                <w:rFonts w:ascii="Times New Roman" w:eastAsia="Times New Roman" w:hAnsi="Times New Roman" w:cs="Times New Roman"/>
                <w:b/>
                <w:sz w:val="16"/>
                <w:szCs w:val="16"/>
                <w:lang w:eastAsia="pl-PL"/>
              </w:rPr>
              <w:t>490</w:t>
            </w:r>
          </w:p>
        </w:tc>
        <w:tc>
          <w:tcPr>
            <w:tcW w:w="709"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b/>
                <w:sz w:val="16"/>
                <w:szCs w:val="16"/>
                <w:lang w:eastAsia="pl-PL"/>
              </w:rPr>
            </w:pPr>
            <w:r w:rsidRPr="0095372C">
              <w:rPr>
                <w:rFonts w:ascii="Times New Roman" w:eastAsia="Times New Roman" w:hAnsi="Times New Roman" w:cs="Times New Roman"/>
                <w:b/>
                <w:sz w:val="16"/>
                <w:szCs w:val="16"/>
                <w:lang w:eastAsia="pl-PL"/>
              </w:rPr>
              <w:t>5 952</w:t>
            </w:r>
          </w:p>
        </w:tc>
        <w:tc>
          <w:tcPr>
            <w:tcW w:w="850"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b/>
                <w:sz w:val="16"/>
                <w:szCs w:val="16"/>
                <w:lang w:eastAsia="pl-PL"/>
              </w:rPr>
            </w:pPr>
            <w:r w:rsidRPr="0095372C">
              <w:rPr>
                <w:rFonts w:ascii="Times New Roman" w:eastAsia="Times New Roman" w:hAnsi="Times New Roman" w:cs="Times New Roman"/>
                <w:b/>
                <w:sz w:val="16"/>
                <w:szCs w:val="16"/>
                <w:lang w:eastAsia="pl-PL"/>
              </w:rPr>
              <w:t>4 146</w:t>
            </w:r>
          </w:p>
        </w:tc>
        <w:tc>
          <w:tcPr>
            <w:tcW w:w="851" w:type="dxa"/>
            <w:shd w:val="clear" w:color="auto" w:fill="D99594"/>
            <w:vAlign w:val="center"/>
          </w:tcPr>
          <w:p w:rsidR="008E6925" w:rsidRPr="0095372C" w:rsidRDefault="008E6925" w:rsidP="003E4752">
            <w:pPr>
              <w:spacing w:after="0" w:line="360" w:lineRule="auto"/>
              <w:jc w:val="center"/>
              <w:rPr>
                <w:rFonts w:ascii="Times New Roman" w:eastAsia="Times New Roman" w:hAnsi="Times New Roman" w:cs="Times New Roman"/>
                <w:b/>
                <w:sz w:val="16"/>
                <w:szCs w:val="16"/>
                <w:lang w:eastAsia="pl-PL"/>
              </w:rPr>
            </w:pPr>
            <w:r w:rsidRPr="0095372C">
              <w:rPr>
                <w:rFonts w:ascii="Times New Roman" w:eastAsia="Times New Roman" w:hAnsi="Times New Roman" w:cs="Times New Roman"/>
                <w:b/>
                <w:sz w:val="16"/>
                <w:szCs w:val="16"/>
                <w:lang w:eastAsia="pl-PL"/>
              </w:rPr>
              <w:t>516</w:t>
            </w:r>
          </w:p>
        </w:tc>
        <w:tc>
          <w:tcPr>
            <w:tcW w:w="992" w:type="dxa"/>
            <w:shd w:val="clear" w:color="auto" w:fill="D99594"/>
            <w:vAlign w:val="center"/>
          </w:tcPr>
          <w:p w:rsidR="008E6925" w:rsidRPr="003E4752" w:rsidRDefault="008E6925" w:rsidP="003E4752">
            <w:pPr>
              <w:spacing w:after="0" w:line="360" w:lineRule="auto"/>
              <w:jc w:val="center"/>
              <w:rPr>
                <w:rFonts w:ascii="Times New Roman" w:eastAsia="Times New Roman" w:hAnsi="Times New Roman" w:cs="Times New Roman"/>
                <w:b/>
                <w:sz w:val="16"/>
                <w:szCs w:val="16"/>
                <w:lang w:eastAsia="pl-PL"/>
              </w:rPr>
            </w:pPr>
            <w:r w:rsidRPr="003E4752">
              <w:rPr>
                <w:rFonts w:ascii="Times New Roman" w:eastAsia="Times New Roman" w:hAnsi="Times New Roman" w:cs="Times New Roman"/>
                <w:b/>
                <w:sz w:val="16"/>
                <w:szCs w:val="16"/>
                <w:lang w:eastAsia="pl-PL"/>
              </w:rPr>
              <w:t>6 641</w:t>
            </w:r>
          </w:p>
        </w:tc>
        <w:tc>
          <w:tcPr>
            <w:tcW w:w="851" w:type="dxa"/>
            <w:shd w:val="clear" w:color="auto" w:fill="D99594"/>
            <w:vAlign w:val="center"/>
          </w:tcPr>
          <w:p w:rsidR="008E6925" w:rsidRPr="003E4752" w:rsidRDefault="008E6925" w:rsidP="003E4752">
            <w:pPr>
              <w:spacing w:after="0" w:line="360" w:lineRule="auto"/>
              <w:jc w:val="center"/>
              <w:rPr>
                <w:rFonts w:ascii="Times New Roman" w:eastAsia="Times New Roman" w:hAnsi="Times New Roman" w:cs="Times New Roman"/>
                <w:b/>
                <w:sz w:val="16"/>
                <w:szCs w:val="16"/>
                <w:lang w:eastAsia="pl-PL"/>
              </w:rPr>
            </w:pPr>
            <w:r w:rsidRPr="003E4752">
              <w:rPr>
                <w:rFonts w:ascii="Times New Roman" w:eastAsia="Times New Roman" w:hAnsi="Times New Roman" w:cs="Times New Roman"/>
                <w:b/>
                <w:sz w:val="16"/>
                <w:szCs w:val="16"/>
                <w:lang w:eastAsia="pl-PL"/>
              </w:rPr>
              <w:t>4 579</w:t>
            </w:r>
          </w:p>
        </w:tc>
        <w:tc>
          <w:tcPr>
            <w:tcW w:w="1275" w:type="dxa"/>
            <w:shd w:val="clear" w:color="auto" w:fill="D99594"/>
            <w:vAlign w:val="center"/>
          </w:tcPr>
          <w:p w:rsidR="008E6925" w:rsidRPr="003E4752" w:rsidRDefault="008E6925" w:rsidP="003E4752">
            <w:pPr>
              <w:spacing w:after="0" w:line="360" w:lineRule="auto"/>
              <w:jc w:val="center"/>
              <w:rPr>
                <w:rFonts w:ascii="Times New Roman" w:eastAsia="Times New Roman" w:hAnsi="Times New Roman" w:cs="Times New Roman"/>
                <w:b/>
                <w:sz w:val="16"/>
                <w:szCs w:val="16"/>
                <w:lang w:eastAsia="pl-PL"/>
              </w:rPr>
            </w:pPr>
            <w:r w:rsidRPr="003E4752">
              <w:rPr>
                <w:rFonts w:ascii="Times New Roman" w:eastAsia="Times New Roman" w:hAnsi="Times New Roman" w:cs="Times New Roman"/>
                <w:b/>
                <w:sz w:val="16"/>
                <w:szCs w:val="16"/>
                <w:lang w:eastAsia="pl-PL"/>
              </w:rPr>
              <w:t>597</w:t>
            </w:r>
          </w:p>
        </w:tc>
        <w:tc>
          <w:tcPr>
            <w:tcW w:w="993" w:type="dxa"/>
            <w:shd w:val="clear" w:color="auto" w:fill="D99594"/>
            <w:vAlign w:val="center"/>
          </w:tcPr>
          <w:p w:rsidR="008E6925" w:rsidRPr="003E4752" w:rsidRDefault="008E6925" w:rsidP="003E4752">
            <w:pPr>
              <w:spacing w:after="0" w:line="360" w:lineRule="auto"/>
              <w:jc w:val="center"/>
              <w:rPr>
                <w:rFonts w:ascii="Times New Roman" w:eastAsia="Times New Roman" w:hAnsi="Times New Roman" w:cs="Times New Roman"/>
                <w:b/>
                <w:sz w:val="16"/>
                <w:szCs w:val="16"/>
                <w:lang w:eastAsia="pl-PL"/>
              </w:rPr>
            </w:pPr>
            <w:r w:rsidRPr="003E4752">
              <w:rPr>
                <w:rFonts w:ascii="Times New Roman" w:eastAsia="Times New Roman" w:hAnsi="Times New Roman" w:cs="Times New Roman"/>
                <w:b/>
                <w:sz w:val="16"/>
                <w:szCs w:val="16"/>
                <w:lang w:eastAsia="pl-PL"/>
              </w:rPr>
              <w:t>7 537</w:t>
            </w:r>
          </w:p>
        </w:tc>
      </w:tr>
    </w:tbl>
    <w:p w:rsidR="008E6925" w:rsidRPr="00930F9B" w:rsidRDefault="008E6925" w:rsidP="003E4752">
      <w:pPr>
        <w:spacing w:after="0" w:line="240" w:lineRule="auto"/>
        <w:jc w:val="both"/>
        <w:rPr>
          <w:rFonts w:ascii="Times New Roman" w:eastAsia="Times New Roman" w:hAnsi="Times New Roman" w:cs="Times New Roman"/>
          <w:color w:val="FF0000"/>
          <w:sz w:val="18"/>
          <w:szCs w:val="20"/>
          <w:lang w:eastAsia="pl-PL"/>
        </w:rPr>
      </w:pPr>
      <w:r w:rsidRPr="00930F9B">
        <w:rPr>
          <w:rFonts w:ascii="Times New Roman" w:eastAsia="Times New Roman" w:hAnsi="Times New Roman" w:cs="Times New Roman"/>
          <w:sz w:val="18"/>
          <w:szCs w:val="20"/>
          <w:lang w:eastAsia="pl-PL"/>
        </w:rPr>
        <w:t xml:space="preserve">Źródło danych – Krajowe Biuro ds. Przeciwdziałania Narkomanii, dane ze sprowadzania MPiPS-03-R </w:t>
      </w:r>
    </w:p>
    <w:p w:rsidR="008E6925" w:rsidRDefault="008E6925" w:rsidP="008E6925">
      <w:pPr>
        <w:spacing w:line="360" w:lineRule="auto"/>
        <w:jc w:val="both"/>
        <w:rPr>
          <w:rFonts w:ascii="Times New Roman" w:hAnsi="Times New Roman" w:cs="Times New Roman"/>
          <w:sz w:val="24"/>
          <w:szCs w:val="24"/>
        </w:rPr>
        <w:sectPr w:rsidR="008E6925" w:rsidSect="008430FD">
          <w:pgSz w:w="16838" w:h="11906" w:orient="landscape"/>
          <w:pgMar w:top="1417" w:right="1417" w:bottom="1417" w:left="1417" w:header="708" w:footer="708" w:gutter="0"/>
          <w:cols w:space="708"/>
          <w:docGrid w:linePitch="360"/>
        </w:sectPr>
      </w:pPr>
    </w:p>
    <w:p w:rsidR="008E6925" w:rsidRPr="007E2405" w:rsidRDefault="008E6925" w:rsidP="008E75CA">
      <w:pPr>
        <w:pStyle w:val="Akapitzlist"/>
        <w:numPr>
          <w:ilvl w:val="0"/>
          <w:numId w:val="2"/>
        </w:numPr>
        <w:spacing w:line="360" w:lineRule="auto"/>
        <w:jc w:val="both"/>
        <w:rPr>
          <w:b/>
          <w:sz w:val="24"/>
          <w:szCs w:val="24"/>
        </w:rPr>
      </w:pPr>
      <w:r w:rsidRPr="007E2405">
        <w:rPr>
          <w:rFonts w:ascii="Times New Roman" w:hAnsi="Times New Roman" w:cs="Times New Roman"/>
          <w:b/>
          <w:sz w:val="24"/>
          <w:szCs w:val="24"/>
        </w:rPr>
        <w:lastRenderedPageBreak/>
        <w:t xml:space="preserve">Postawy </w:t>
      </w:r>
      <w:r>
        <w:rPr>
          <w:rFonts w:ascii="Times New Roman" w:hAnsi="Times New Roman" w:cs="Times New Roman"/>
          <w:b/>
          <w:sz w:val="24"/>
          <w:szCs w:val="24"/>
        </w:rPr>
        <w:t>wobec narkotyków i narkomanii</w:t>
      </w:r>
    </w:p>
    <w:p w:rsidR="008E6925" w:rsidRDefault="008E6925" w:rsidP="003E47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Wyniki badan ESPAD obrazują także postawy młodzieży wobec narkotyków i narkomanii. </w:t>
      </w:r>
    </w:p>
    <w:p w:rsidR="008E6925" w:rsidRPr="007E2405" w:rsidRDefault="008E6925" w:rsidP="003E47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ankiecie badawczej postawione zostały pytania dotyczące u</w:t>
      </w:r>
      <w:r w:rsidRPr="007E2405">
        <w:rPr>
          <w:rFonts w:ascii="Times New Roman" w:hAnsi="Times New Roman" w:cs="Times New Roman"/>
          <w:sz w:val="24"/>
          <w:szCs w:val="24"/>
        </w:rPr>
        <w:t xml:space="preserve">żywanie substancji psychoaktywnych w otoczeniu </w:t>
      </w:r>
      <w:r>
        <w:rPr>
          <w:rFonts w:ascii="Times New Roman" w:hAnsi="Times New Roman" w:cs="Times New Roman"/>
          <w:sz w:val="24"/>
          <w:szCs w:val="24"/>
        </w:rPr>
        <w:t>respondentów.</w:t>
      </w:r>
      <w:r w:rsidRPr="007E2405">
        <w:rPr>
          <w:rFonts w:ascii="Times New Roman" w:hAnsi="Times New Roman" w:cs="Times New Roman"/>
          <w:sz w:val="24"/>
          <w:szCs w:val="24"/>
        </w:rPr>
        <w:t xml:space="preserve"> </w:t>
      </w:r>
    </w:p>
    <w:p w:rsidR="008E6925" w:rsidRDefault="008E6925" w:rsidP="003E4752">
      <w:pPr>
        <w:spacing w:after="0" w:line="360" w:lineRule="auto"/>
        <w:jc w:val="both"/>
        <w:rPr>
          <w:rFonts w:ascii="Times New Roman" w:hAnsi="Times New Roman" w:cs="Times New Roman"/>
          <w:sz w:val="24"/>
          <w:szCs w:val="24"/>
        </w:rPr>
      </w:pPr>
      <w:r w:rsidRPr="007E2405">
        <w:rPr>
          <w:rFonts w:ascii="Times New Roman" w:hAnsi="Times New Roman" w:cs="Times New Roman"/>
          <w:sz w:val="24"/>
          <w:szCs w:val="24"/>
        </w:rPr>
        <w:t>Odpowiedzi na</w:t>
      </w:r>
      <w:r w:rsidR="00CA46B7">
        <w:rPr>
          <w:rFonts w:ascii="Times New Roman" w:hAnsi="Times New Roman" w:cs="Times New Roman"/>
          <w:sz w:val="24"/>
          <w:szCs w:val="24"/>
        </w:rPr>
        <w:t xml:space="preserve"> pytani</w:t>
      </w:r>
      <w:r w:rsidRPr="007E2405">
        <w:rPr>
          <w:rFonts w:ascii="Times New Roman" w:hAnsi="Times New Roman" w:cs="Times New Roman"/>
          <w:sz w:val="24"/>
          <w:szCs w:val="24"/>
        </w:rPr>
        <w:t>, ile osób spośród przyjaciół respondenta używa substancji psychoaktywnych</w:t>
      </w:r>
      <w:r w:rsidR="00CA46B7">
        <w:rPr>
          <w:rFonts w:ascii="Times New Roman" w:hAnsi="Times New Roman" w:cs="Times New Roman"/>
          <w:sz w:val="24"/>
          <w:szCs w:val="24"/>
        </w:rPr>
        <w:t>,</w:t>
      </w:r>
      <w:r w:rsidRPr="007E2405">
        <w:rPr>
          <w:rFonts w:ascii="Times New Roman" w:hAnsi="Times New Roman" w:cs="Times New Roman"/>
          <w:sz w:val="24"/>
          <w:szCs w:val="24"/>
        </w:rPr>
        <w:t xml:space="preserve"> dostarczają uzupełniającego wskaźnika rozpowszechnienia używania tych środków przez młodzież. </w:t>
      </w:r>
      <w:r>
        <w:rPr>
          <w:rFonts w:ascii="Times New Roman" w:hAnsi="Times New Roman" w:cs="Times New Roman"/>
          <w:sz w:val="24"/>
          <w:szCs w:val="24"/>
        </w:rPr>
        <w:t xml:space="preserve"> </w:t>
      </w:r>
    </w:p>
    <w:p w:rsidR="008E6925" w:rsidRPr="003E4752" w:rsidRDefault="008E6925" w:rsidP="003E4752">
      <w:pPr>
        <w:spacing w:after="0" w:line="360" w:lineRule="auto"/>
        <w:jc w:val="both"/>
        <w:rPr>
          <w:rFonts w:ascii="Times New Roman" w:eastAsia="Calibri" w:hAnsi="Times New Roman" w:cs="Times New Roman"/>
          <w:b/>
          <w:sz w:val="24"/>
          <w:szCs w:val="20"/>
        </w:rPr>
      </w:pPr>
      <w:r w:rsidRPr="003E4752">
        <w:rPr>
          <w:rFonts w:ascii="Times New Roman" w:eastAsia="Calibri" w:hAnsi="Times New Roman" w:cs="Times New Roman"/>
          <w:b/>
          <w:sz w:val="24"/>
          <w:szCs w:val="20"/>
        </w:rPr>
        <w:t>Tabela</w:t>
      </w:r>
      <w:r w:rsidR="003E4752" w:rsidRPr="003E4752">
        <w:rPr>
          <w:rFonts w:ascii="Times New Roman" w:eastAsia="Calibri" w:hAnsi="Times New Roman" w:cs="Times New Roman"/>
          <w:b/>
          <w:sz w:val="24"/>
          <w:szCs w:val="20"/>
        </w:rPr>
        <w:t xml:space="preserve"> 8</w:t>
      </w:r>
      <w:r w:rsidRPr="003E4752">
        <w:rPr>
          <w:rFonts w:ascii="Times New Roman" w:eastAsia="Calibri" w:hAnsi="Times New Roman" w:cs="Times New Roman"/>
          <w:b/>
          <w:sz w:val="24"/>
          <w:szCs w:val="20"/>
        </w:rPr>
        <w:t xml:space="preserve">. Ocena rozpowszechnienia używania substancji wśród przyjaciół </w:t>
      </w:r>
    </w:p>
    <w:tbl>
      <w:tblPr>
        <w:tblStyle w:val="Tabela-Siatka1"/>
        <w:tblW w:w="0" w:type="auto"/>
        <w:tblLook w:val="04A0"/>
      </w:tblPr>
      <w:tblGrid>
        <w:gridCol w:w="2216"/>
        <w:gridCol w:w="1349"/>
        <w:gridCol w:w="1034"/>
        <w:gridCol w:w="1081"/>
        <w:gridCol w:w="1098"/>
        <w:gridCol w:w="1291"/>
        <w:gridCol w:w="1219"/>
      </w:tblGrid>
      <w:tr w:rsidR="008E6925" w:rsidRPr="007E2405" w:rsidTr="00930F9B">
        <w:tc>
          <w:tcPr>
            <w:tcW w:w="2216" w:type="dxa"/>
            <w:shd w:val="clear" w:color="auto" w:fill="C2D69B" w:themeFill="accent3" w:themeFillTint="99"/>
          </w:tcPr>
          <w:p w:rsidR="008E6925" w:rsidRPr="007E2405" w:rsidRDefault="008E6925" w:rsidP="003E4752">
            <w:pPr>
              <w:jc w:val="both"/>
              <w:rPr>
                <w:rFonts w:eastAsia="Calibri"/>
              </w:rPr>
            </w:pPr>
            <w:r w:rsidRPr="007E2405">
              <w:rPr>
                <w:rFonts w:eastAsia="Calibri"/>
              </w:rPr>
              <w:t>Poziom klasy</w:t>
            </w:r>
          </w:p>
        </w:tc>
        <w:tc>
          <w:tcPr>
            <w:tcW w:w="1349" w:type="dxa"/>
            <w:shd w:val="clear" w:color="auto" w:fill="C2D69B" w:themeFill="accent3" w:themeFillTint="99"/>
          </w:tcPr>
          <w:p w:rsidR="008E6925" w:rsidRPr="007E2405" w:rsidRDefault="008E6925" w:rsidP="008430FD">
            <w:pPr>
              <w:jc w:val="both"/>
              <w:rPr>
                <w:rFonts w:eastAsia="Calibri"/>
                <w:b/>
              </w:rPr>
            </w:pPr>
          </w:p>
        </w:tc>
        <w:tc>
          <w:tcPr>
            <w:tcW w:w="1034" w:type="dxa"/>
            <w:shd w:val="clear" w:color="auto" w:fill="C2D69B" w:themeFill="accent3" w:themeFillTint="99"/>
          </w:tcPr>
          <w:p w:rsidR="008E6925" w:rsidRPr="007E2405" w:rsidRDefault="008E6925" w:rsidP="008430FD">
            <w:pPr>
              <w:jc w:val="both"/>
              <w:rPr>
                <w:rFonts w:eastAsia="Calibri"/>
                <w:b/>
              </w:rPr>
            </w:pPr>
            <w:r w:rsidRPr="007E2405">
              <w:rPr>
                <w:rFonts w:eastAsia="Calibri"/>
                <w:b/>
              </w:rPr>
              <w:t>nikt</w:t>
            </w:r>
          </w:p>
        </w:tc>
        <w:tc>
          <w:tcPr>
            <w:tcW w:w="1081" w:type="dxa"/>
            <w:shd w:val="clear" w:color="auto" w:fill="C2D69B" w:themeFill="accent3" w:themeFillTint="99"/>
          </w:tcPr>
          <w:p w:rsidR="008E6925" w:rsidRPr="007E2405" w:rsidRDefault="008E6925" w:rsidP="008430FD">
            <w:pPr>
              <w:jc w:val="both"/>
              <w:rPr>
                <w:rFonts w:eastAsia="Calibri"/>
                <w:b/>
              </w:rPr>
            </w:pPr>
            <w:r w:rsidRPr="007E2405">
              <w:rPr>
                <w:rFonts w:eastAsia="Calibri"/>
                <w:b/>
              </w:rPr>
              <w:t>Kilka osób</w:t>
            </w:r>
          </w:p>
        </w:tc>
        <w:tc>
          <w:tcPr>
            <w:tcW w:w="1098" w:type="dxa"/>
            <w:shd w:val="clear" w:color="auto" w:fill="C2D69B" w:themeFill="accent3" w:themeFillTint="99"/>
          </w:tcPr>
          <w:p w:rsidR="008E6925" w:rsidRPr="007E2405" w:rsidRDefault="008E6925" w:rsidP="008430FD">
            <w:pPr>
              <w:jc w:val="both"/>
              <w:rPr>
                <w:rFonts w:eastAsia="Calibri"/>
                <w:b/>
              </w:rPr>
            </w:pPr>
            <w:r w:rsidRPr="007E2405">
              <w:rPr>
                <w:rFonts w:eastAsia="Calibri"/>
                <w:b/>
              </w:rPr>
              <w:t xml:space="preserve">Sporo </w:t>
            </w:r>
          </w:p>
        </w:tc>
        <w:tc>
          <w:tcPr>
            <w:tcW w:w="1291" w:type="dxa"/>
            <w:shd w:val="clear" w:color="auto" w:fill="C2D69B" w:themeFill="accent3" w:themeFillTint="99"/>
          </w:tcPr>
          <w:p w:rsidR="008E6925" w:rsidRPr="007E2405" w:rsidRDefault="008E6925" w:rsidP="008430FD">
            <w:pPr>
              <w:jc w:val="both"/>
              <w:rPr>
                <w:rFonts w:eastAsia="Calibri"/>
                <w:b/>
              </w:rPr>
            </w:pPr>
            <w:r w:rsidRPr="007E2405">
              <w:rPr>
                <w:rFonts w:eastAsia="Calibri"/>
                <w:b/>
              </w:rPr>
              <w:t xml:space="preserve">Większość </w:t>
            </w:r>
          </w:p>
        </w:tc>
        <w:tc>
          <w:tcPr>
            <w:tcW w:w="1219" w:type="dxa"/>
            <w:shd w:val="clear" w:color="auto" w:fill="C2D69B" w:themeFill="accent3" w:themeFillTint="99"/>
          </w:tcPr>
          <w:p w:rsidR="008E6925" w:rsidRPr="007E2405" w:rsidRDefault="008E6925" w:rsidP="008430FD">
            <w:pPr>
              <w:jc w:val="both"/>
              <w:rPr>
                <w:rFonts w:eastAsia="Calibri"/>
                <w:b/>
              </w:rPr>
            </w:pPr>
            <w:r w:rsidRPr="007E2405">
              <w:rPr>
                <w:rFonts w:eastAsia="Calibri"/>
                <w:b/>
              </w:rPr>
              <w:t xml:space="preserve">Wszyscy </w:t>
            </w:r>
          </w:p>
        </w:tc>
      </w:tr>
      <w:tr w:rsidR="008E6925" w:rsidRPr="007E2405" w:rsidTr="00930F9B">
        <w:tc>
          <w:tcPr>
            <w:tcW w:w="2216" w:type="dxa"/>
            <w:vMerge w:val="restart"/>
            <w:shd w:val="clear" w:color="auto" w:fill="C2D69B" w:themeFill="accent3" w:themeFillTint="99"/>
          </w:tcPr>
          <w:p w:rsidR="008E6925" w:rsidRPr="007E2405" w:rsidRDefault="008E6925" w:rsidP="008430FD">
            <w:pPr>
              <w:jc w:val="both"/>
              <w:rPr>
                <w:rFonts w:eastAsia="Calibri"/>
              </w:rPr>
            </w:pPr>
            <w:r w:rsidRPr="007E2405">
              <w:rPr>
                <w:rFonts w:eastAsia="Calibri"/>
              </w:rPr>
              <w:t xml:space="preserve">III klasy gimnazjum </w:t>
            </w:r>
          </w:p>
        </w:tc>
        <w:tc>
          <w:tcPr>
            <w:tcW w:w="1349" w:type="dxa"/>
            <w:shd w:val="clear" w:color="auto" w:fill="EAF1DD" w:themeFill="accent3" w:themeFillTint="33"/>
          </w:tcPr>
          <w:p w:rsidR="008E6925" w:rsidRPr="007E2405" w:rsidRDefault="008E6925" w:rsidP="008430FD">
            <w:pPr>
              <w:jc w:val="both"/>
              <w:rPr>
                <w:rFonts w:eastAsia="Calibri"/>
              </w:rPr>
            </w:pPr>
            <w:r w:rsidRPr="007E2405">
              <w:rPr>
                <w:rFonts w:eastAsia="Calibri"/>
              </w:rPr>
              <w:t>palą papierosy</w:t>
            </w:r>
          </w:p>
        </w:tc>
        <w:tc>
          <w:tcPr>
            <w:tcW w:w="1034"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14,0</w:t>
            </w:r>
          </w:p>
        </w:tc>
        <w:tc>
          <w:tcPr>
            <w:tcW w:w="1081"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37,6</w:t>
            </w:r>
          </w:p>
        </w:tc>
        <w:tc>
          <w:tcPr>
            <w:tcW w:w="1098"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31,1</w:t>
            </w:r>
          </w:p>
        </w:tc>
        <w:tc>
          <w:tcPr>
            <w:tcW w:w="1291"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14,3</w:t>
            </w:r>
          </w:p>
        </w:tc>
        <w:tc>
          <w:tcPr>
            <w:tcW w:w="1219"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3,0</w:t>
            </w:r>
          </w:p>
        </w:tc>
      </w:tr>
      <w:tr w:rsidR="008E6925" w:rsidRPr="007E2405" w:rsidTr="00930F9B">
        <w:tc>
          <w:tcPr>
            <w:tcW w:w="2216" w:type="dxa"/>
            <w:vMerge/>
            <w:shd w:val="clear" w:color="auto" w:fill="C2D69B" w:themeFill="accent3" w:themeFillTint="99"/>
          </w:tcPr>
          <w:p w:rsidR="008E6925" w:rsidRPr="007E2405" w:rsidRDefault="008E6925" w:rsidP="008430FD">
            <w:pPr>
              <w:jc w:val="both"/>
              <w:rPr>
                <w:rFonts w:eastAsia="Calibri"/>
              </w:rPr>
            </w:pPr>
          </w:p>
        </w:tc>
        <w:tc>
          <w:tcPr>
            <w:tcW w:w="1349" w:type="dxa"/>
            <w:shd w:val="clear" w:color="auto" w:fill="EAF1DD" w:themeFill="accent3" w:themeFillTint="33"/>
          </w:tcPr>
          <w:p w:rsidR="008E6925" w:rsidRPr="007E2405" w:rsidRDefault="008E6925" w:rsidP="008430FD">
            <w:pPr>
              <w:jc w:val="both"/>
              <w:rPr>
                <w:rFonts w:eastAsia="Calibri"/>
              </w:rPr>
            </w:pPr>
            <w:r w:rsidRPr="007E2405">
              <w:rPr>
                <w:rFonts w:eastAsia="Calibri"/>
              </w:rPr>
              <w:t>pije napoje alkoholowe</w:t>
            </w:r>
          </w:p>
        </w:tc>
        <w:tc>
          <w:tcPr>
            <w:tcW w:w="1034"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10,8</w:t>
            </w:r>
          </w:p>
        </w:tc>
        <w:tc>
          <w:tcPr>
            <w:tcW w:w="1081"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30,9</w:t>
            </w:r>
          </w:p>
        </w:tc>
        <w:tc>
          <w:tcPr>
            <w:tcW w:w="1098"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29,3</w:t>
            </w:r>
          </w:p>
        </w:tc>
        <w:tc>
          <w:tcPr>
            <w:tcW w:w="1291"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23,2</w:t>
            </w:r>
          </w:p>
        </w:tc>
        <w:tc>
          <w:tcPr>
            <w:tcW w:w="1219"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5,9</w:t>
            </w:r>
          </w:p>
        </w:tc>
      </w:tr>
      <w:tr w:rsidR="008E6925" w:rsidRPr="007E2405" w:rsidTr="00930F9B">
        <w:tc>
          <w:tcPr>
            <w:tcW w:w="2216" w:type="dxa"/>
            <w:vMerge/>
            <w:shd w:val="clear" w:color="auto" w:fill="C2D69B" w:themeFill="accent3" w:themeFillTint="99"/>
          </w:tcPr>
          <w:p w:rsidR="008E6925" w:rsidRPr="007E2405" w:rsidRDefault="008E6925" w:rsidP="008430FD">
            <w:pPr>
              <w:jc w:val="both"/>
              <w:rPr>
                <w:rFonts w:eastAsia="Calibri"/>
              </w:rPr>
            </w:pPr>
          </w:p>
        </w:tc>
        <w:tc>
          <w:tcPr>
            <w:tcW w:w="1349" w:type="dxa"/>
            <w:shd w:val="clear" w:color="auto" w:fill="EAF1DD" w:themeFill="accent3" w:themeFillTint="33"/>
          </w:tcPr>
          <w:p w:rsidR="008E6925" w:rsidRPr="007E2405" w:rsidRDefault="008E6925" w:rsidP="008430FD">
            <w:pPr>
              <w:jc w:val="both"/>
              <w:rPr>
                <w:rFonts w:eastAsia="Calibri"/>
              </w:rPr>
            </w:pPr>
            <w:r w:rsidRPr="007E2405">
              <w:rPr>
                <w:rFonts w:eastAsia="Calibri"/>
              </w:rPr>
              <w:t xml:space="preserve">upija się </w:t>
            </w:r>
          </w:p>
        </w:tc>
        <w:tc>
          <w:tcPr>
            <w:tcW w:w="1034"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30,4</w:t>
            </w:r>
          </w:p>
        </w:tc>
        <w:tc>
          <w:tcPr>
            <w:tcW w:w="1081"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41,2</w:t>
            </w:r>
          </w:p>
        </w:tc>
        <w:tc>
          <w:tcPr>
            <w:tcW w:w="1098"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16,5</w:t>
            </w:r>
          </w:p>
        </w:tc>
        <w:tc>
          <w:tcPr>
            <w:tcW w:w="1291"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9,1</w:t>
            </w:r>
          </w:p>
        </w:tc>
        <w:tc>
          <w:tcPr>
            <w:tcW w:w="1219"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2,8</w:t>
            </w:r>
          </w:p>
        </w:tc>
      </w:tr>
      <w:tr w:rsidR="008E6925" w:rsidRPr="007E2405" w:rsidTr="00930F9B">
        <w:tc>
          <w:tcPr>
            <w:tcW w:w="2216" w:type="dxa"/>
            <w:vMerge/>
            <w:shd w:val="clear" w:color="auto" w:fill="C2D69B" w:themeFill="accent3" w:themeFillTint="99"/>
          </w:tcPr>
          <w:p w:rsidR="008E6925" w:rsidRPr="007E2405" w:rsidRDefault="008E6925" w:rsidP="008430FD">
            <w:pPr>
              <w:jc w:val="both"/>
              <w:rPr>
                <w:rFonts w:eastAsia="Calibri"/>
              </w:rPr>
            </w:pPr>
          </w:p>
        </w:tc>
        <w:tc>
          <w:tcPr>
            <w:tcW w:w="1349" w:type="dxa"/>
            <w:shd w:val="clear" w:color="auto" w:fill="EAF1DD" w:themeFill="accent3" w:themeFillTint="33"/>
          </w:tcPr>
          <w:p w:rsidR="008E6925" w:rsidRPr="007E2405" w:rsidRDefault="008E6925" w:rsidP="008430FD">
            <w:pPr>
              <w:jc w:val="both"/>
              <w:rPr>
                <w:rFonts w:eastAsia="Calibri"/>
              </w:rPr>
            </w:pPr>
            <w:r w:rsidRPr="007E2405">
              <w:rPr>
                <w:rFonts w:eastAsia="Calibri"/>
              </w:rPr>
              <w:t xml:space="preserve">pali marihuanę lub haszysz </w:t>
            </w:r>
          </w:p>
        </w:tc>
        <w:tc>
          <w:tcPr>
            <w:tcW w:w="1034"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44,0</w:t>
            </w:r>
          </w:p>
        </w:tc>
        <w:tc>
          <w:tcPr>
            <w:tcW w:w="1081"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39,9</w:t>
            </w:r>
          </w:p>
        </w:tc>
        <w:tc>
          <w:tcPr>
            <w:tcW w:w="1098"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9,6</w:t>
            </w:r>
          </w:p>
        </w:tc>
        <w:tc>
          <w:tcPr>
            <w:tcW w:w="1291"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4,3</w:t>
            </w:r>
          </w:p>
        </w:tc>
        <w:tc>
          <w:tcPr>
            <w:tcW w:w="1219"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2,1</w:t>
            </w:r>
          </w:p>
        </w:tc>
      </w:tr>
      <w:tr w:rsidR="008E6925" w:rsidRPr="007E2405" w:rsidTr="00930F9B">
        <w:tc>
          <w:tcPr>
            <w:tcW w:w="2216" w:type="dxa"/>
            <w:vMerge/>
            <w:shd w:val="clear" w:color="auto" w:fill="C2D69B" w:themeFill="accent3" w:themeFillTint="99"/>
          </w:tcPr>
          <w:p w:rsidR="008E6925" w:rsidRPr="007E2405" w:rsidRDefault="008E6925" w:rsidP="008430FD">
            <w:pPr>
              <w:jc w:val="both"/>
              <w:rPr>
                <w:rFonts w:eastAsia="Calibri"/>
              </w:rPr>
            </w:pPr>
          </w:p>
        </w:tc>
        <w:tc>
          <w:tcPr>
            <w:tcW w:w="1349" w:type="dxa"/>
            <w:shd w:val="clear" w:color="auto" w:fill="EAF1DD" w:themeFill="accent3" w:themeFillTint="33"/>
          </w:tcPr>
          <w:p w:rsidR="008E6925" w:rsidRPr="007E2405" w:rsidRDefault="008E6925" w:rsidP="008430FD">
            <w:pPr>
              <w:jc w:val="both"/>
              <w:rPr>
                <w:rFonts w:eastAsia="Calibri"/>
              </w:rPr>
            </w:pPr>
            <w:r w:rsidRPr="007E2405">
              <w:rPr>
                <w:rFonts w:eastAsia="Calibri"/>
              </w:rPr>
              <w:t xml:space="preserve">bierze środki uspokajacie lub nasenne (bez przepisu lekarza) </w:t>
            </w:r>
          </w:p>
        </w:tc>
        <w:tc>
          <w:tcPr>
            <w:tcW w:w="1034"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78,8</w:t>
            </w:r>
          </w:p>
        </w:tc>
        <w:tc>
          <w:tcPr>
            <w:tcW w:w="1081"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14,1</w:t>
            </w:r>
          </w:p>
        </w:tc>
        <w:tc>
          <w:tcPr>
            <w:tcW w:w="1098"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3,1</w:t>
            </w:r>
          </w:p>
        </w:tc>
        <w:tc>
          <w:tcPr>
            <w:tcW w:w="1291"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1,6</w:t>
            </w:r>
          </w:p>
        </w:tc>
        <w:tc>
          <w:tcPr>
            <w:tcW w:w="1219"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2,3</w:t>
            </w:r>
          </w:p>
        </w:tc>
      </w:tr>
      <w:tr w:rsidR="008E6925" w:rsidRPr="007E2405" w:rsidTr="00930F9B">
        <w:tc>
          <w:tcPr>
            <w:tcW w:w="2216" w:type="dxa"/>
            <w:vMerge/>
            <w:shd w:val="clear" w:color="auto" w:fill="C2D69B" w:themeFill="accent3" w:themeFillTint="99"/>
          </w:tcPr>
          <w:p w:rsidR="008E6925" w:rsidRPr="007E2405" w:rsidRDefault="008E6925" w:rsidP="008430FD">
            <w:pPr>
              <w:jc w:val="both"/>
              <w:rPr>
                <w:rFonts w:eastAsia="Calibri"/>
              </w:rPr>
            </w:pPr>
          </w:p>
        </w:tc>
        <w:tc>
          <w:tcPr>
            <w:tcW w:w="1349" w:type="dxa"/>
            <w:shd w:val="clear" w:color="auto" w:fill="EAF1DD" w:themeFill="accent3" w:themeFillTint="33"/>
          </w:tcPr>
          <w:p w:rsidR="008E6925" w:rsidRPr="007E2405" w:rsidRDefault="008E6925" w:rsidP="008430FD">
            <w:pPr>
              <w:jc w:val="both"/>
              <w:rPr>
                <w:rFonts w:eastAsia="Calibri"/>
              </w:rPr>
            </w:pPr>
            <w:r w:rsidRPr="007E2405">
              <w:rPr>
                <w:rFonts w:eastAsia="Calibri"/>
              </w:rPr>
              <w:t xml:space="preserve">bierze </w:t>
            </w:r>
            <w:proofErr w:type="spellStart"/>
            <w:r w:rsidRPr="007E2405">
              <w:rPr>
                <w:rFonts w:eastAsia="Calibri"/>
              </w:rPr>
              <w:t>ecstasy</w:t>
            </w:r>
            <w:proofErr w:type="spellEnd"/>
          </w:p>
        </w:tc>
        <w:tc>
          <w:tcPr>
            <w:tcW w:w="1034"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83,6</w:t>
            </w:r>
          </w:p>
        </w:tc>
        <w:tc>
          <w:tcPr>
            <w:tcW w:w="1081"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9,7</w:t>
            </w:r>
          </w:p>
        </w:tc>
        <w:tc>
          <w:tcPr>
            <w:tcW w:w="1098"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2,5</w:t>
            </w:r>
          </w:p>
        </w:tc>
        <w:tc>
          <w:tcPr>
            <w:tcW w:w="1291"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1,9</w:t>
            </w:r>
          </w:p>
        </w:tc>
        <w:tc>
          <w:tcPr>
            <w:tcW w:w="1219"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2,2</w:t>
            </w:r>
          </w:p>
        </w:tc>
      </w:tr>
      <w:tr w:rsidR="008E6925" w:rsidRPr="007E2405" w:rsidTr="00930F9B">
        <w:tc>
          <w:tcPr>
            <w:tcW w:w="2216" w:type="dxa"/>
            <w:vMerge/>
            <w:shd w:val="clear" w:color="auto" w:fill="C2D69B" w:themeFill="accent3" w:themeFillTint="99"/>
          </w:tcPr>
          <w:p w:rsidR="008E6925" w:rsidRPr="007E2405" w:rsidRDefault="008E6925" w:rsidP="008430FD">
            <w:pPr>
              <w:jc w:val="both"/>
              <w:rPr>
                <w:rFonts w:eastAsia="Calibri"/>
              </w:rPr>
            </w:pPr>
          </w:p>
        </w:tc>
        <w:tc>
          <w:tcPr>
            <w:tcW w:w="1349" w:type="dxa"/>
            <w:shd w:val="clear" w:color="auto" w:fill="EAF1DD" w:themeFill="accent3" w:themeFillTint="33"/>
          </w:tcPr>
          <w:p w:rsidR="008E6925" w:rsidRPr="007E2405" w:rsidRDefault="008E6925" w:rsidP="008430FD">
            <w:pPr>
              <w:jc w:val="both"/>
              <w:rPr>
                <w:rFonts w:eastAsia="Calibri"/>
              </w:rPr>
            </w:pPr>
            <w:r w:rsidRPr="007E2405">
              <w:rPr>
                <w:rFonts w:eastAsia="Calibri"/>
              </w:rPr>
              <w:t>używa środków wziewnych</w:t>
            </w:r>
          </w:p>
        </w:tc>
        <w:tc>
          <w:tcPr>
            <w:tcW w:w="1034"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83,5</w:t>
            </w:r>
          </w:p>
        </w:tc>
        <w:tc>
          <w:tcPr>
            <w:tcW w:w="1081"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9,6</w:t>
            </w:r>
          </w:p>
        </w:tc>
        <w:tc>
          <w:tcPr>
            <w:tcW w:w="1098"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1,9</w:t>
            </w:r>
          </w:p>
        </w:tc>
        <w:tc>
          <w:tcPr>
            <w:tcW w:w="1291"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2,1</w:t>
            </w:r>
          </w:p>
        </w:tc>
        <w:tc>
          <w:tcPr>
            <w:tcW w:w="1219" w:type="dxa"/>
            <w:shd w:val="clear" w:color="auto" w:fill="EAF1DD" w:themeFill="accent3" w:themeFillTint="33"/>
            <w:vAlign w:val="center"/>
          </w:tcPr>
          <w:p w:rsidR="008E6925" w:rsidRPr="007E2405" w:rsidRDefault="008E6925" w:rsidP="008430FD">
            <w:pPr>
              <w:jc w:val="center"/>
              <w:rPr>
                <w:rFonts w:eastAsia="Calibri"/>
              </w:rPr>
            </w:pPr>
            <w:r w:rsidRPr="007E2405">
              <w:rPr>
                <w:rFonts w:eastAsia="Calibri"/>
              </w:rPr>
              <w:t>2,9</w:t>
            </w:r>
          </w:p>
        </w:tc>
      </w:tr>
      <w:tr w:rsidR="008E6925" w:rsidRPr="007E2405" w:rsidTr="00930F9B">
        <w:tc>
          <w:tcPr>
            <w:tcW w:w="2216" w:type="dxa"/>
            <w:vMerge w:val="restart"/>
            <w:shd w:val="clear" w:color="auto" w:fill="C2D69B" w:themeFill="accent3" w:themeFillTint="99"/>
          </w:tcPr>
          <w:p w:rsidR="008E6925" w:rsidRPr="007E2405" w:rsidRDefault="008E6925" w:rsidP="008430FD">
            <w:pPr>
              <w:jc w:val="both"/>
              <w:rPr>
                <w:rFonts w:eastAsia="Calibri"/>
              </w:rPr>
            </w:pPr>
            <w:r w:rsidRPr="007E2405">
              <w:rPr>
                <w:rFonts w:eastAsia="Calibri"/>
              </w:rPr>
              <w:t xml:space="preserve">II klasy szkół </w:t>
            </w:r>
            <w:proofErr w:type="spellStart"/>
            <w:r w:rsidRPr="007E2405">
              <w:rPr>
                <w:rFonts w:eastAsia="Calibri"/>
              </w:rPr>
              <w:t>ponadgimnazjalnych</w:t>
            </w:r>
            <w:proofErr w:type="spellEnd"/>
          </w:p>
        </w:tc>
        <w:tc>
          <w:tcPr>
            <w:tcW w:w="1349" w:type="dxa"/>
            <w:shd w:val="clear" w:color="auto" w:fill="DBE5F1" w:themeFill="accent1" w:themeFillTint="33"/>
          </w:tcPr>
          <w:p w:rsidR="008E6925" w:rsidRPr="007E2405" w:rsidRDefault="008E6925" w:rsidP="008430FD">
            <w:pPr>
              <w:jc w:val="both"/>
              <w:rPr>
                <w:rFonts w:eastAsia="Calibri"/>
              </w:rPr>
            </w:pPr>
            <w:r w:rsidRPr="007E2405">
              <w:rPr>
                <w:rFonts w:eastAsia="Calibri"/>
              </w:rPr>
              <w:t>palą papierosy</w:t>
            </w:r>
          </w:p>
        </w:tc>
        <w:tc>
          <w:tcPr>
            <w:tcW w:w="1034"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6,1</w:t>
            </w:r>
          </w:p>
        </w:tc>
        <w:tc>
          <w:tcPr>
            <w:tcW w:w="1081"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28,4</w:t>
            </w:r>
          </w:p>
        </w:tc>
        <w:tc>
          <w:tcPr>
            <w:tcW w:w="1098"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41,6</w:t>
            </w:r>
          </w:p>
        </w:tc>
        <w:tc>
          <w:tcPr>
            <w:tcW w:w="1291"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21,5</w:t>
            </w:r>
          </w:p>
        </w:tc>
        <w:tc>
          <w:tcPr>
            <w:tcW w:w="1219"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2,4</w:t>
            </w:r>
          </w:p>
        </w:tc>
      </w:tr>
      <w:tr w:rsidR="008E6925" w:rsidRPr="007E2405" w:rsidTr="00930F9B">
        <w:tc>
          <w:tcPr>
            <w:tcW w:w="2216" w:type="dxa"/>
            <w:vMerge/>
            <w:shd w:val="clear" w:color="auto" w:fill="C2D69B" w:themeFill="accent3" w:themeFillTint="99"/>
          </w:tcPr>
          <w:p w:rsidR="008E6925" w:rsidRPr="007E2405" w:rsidRDefault="008E6925" w:rsidP="008430FD">
            <w:pPr>
              <w:jc w:val="both"/>
              <w:rPr>
                <w:rFonts w:eastAsia="Calibri"/>
              </w:rPr>
            </w:pPr>
          </w:p>
        </w:tc>
        <w:tc>
          <w:tcPr>
            <w:tcW w:w="1349" w:type="dxa"/>
            <w:shd w:val="clear" w:color="auto" w:fill="DBE5F1" w:themeFill="accent1" w:themeFillTint="33"/>
          </w:tcPr>
          <w:p w:rsidR="008E6925" w:rsidRPr="007E2405" w:rsidRDefault="008E6925" w:rsidP="008430FD">
            <w:pPr>
              <w:jc w:val="both"/>
              <w:rPr>
                <w:rFonts w:eastAsia="Calibri"/>
              </w:rPr>
            </w:pPr>
            <w:r w:rsidRPr="007E2405">
              <w:rPr>
                <w:rFonts w:eastAsia="Calibri"/>
              </w:rPr>
              <w:t>pije napoje alkoholowe</w:t>
            </w:r>
          </w:p>
        </w:tc>
        <w:tc>
          <w:tcPr>
            <w:tcW w:w="1034"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3,5</w:t>
            </w:r>
          </w:p>
        </w:tc>
        <w:tc>
          <w:tcPr>
            <w:tcW w:w="1081"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16,2</w:t>
            </w:r>
          </w:p>
        </w:tc>
        <w:tc>
          <w:tcPr>
            <w:tcW w:w="1098"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28,7</w:t>
            </w:r>
          </w:p>
        </w:tc>
        <w:tc>
          <w:tcPr>
            <w:tcW w:w="1291"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41,3</w:t>
            </w:r>
          </w:p>
        </w:tc>
        <w:tc>
          <w:tcPr>
            <w:tcW w:w="1219"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10,3</w:t>
            </w:r>
          </w:p>
        </w:tc>
      </w:tr>
      <w:tr w:rsidR="008E6925" w:rsidRPr="007E2405" w:rsidTr="00930F9B">
        <w:tc>
          <w:tcPr>
            <w:tcW w:w="2216" w:type="dxa"/>
            <w:vMerge/>
            <w:shd w:val="clear" w:color="auto" w:fill="C2D69B" w:themeFill="accent3" w:themeFillTint="99"/>
          </w:tcPr>
          <w:p w:rsidR="008E6925" w:rsidRPr="007E2405" w:rsidRDefault="008E6925" w:rsidP="008430FD">
            <w:pPr>
              <w:jc w:val="both"/>
              <w:rPr>
                <w:rFonts w:eastAsia="Calibri"/>
              </w:rPr>
            </w:pPr>
          </w:p>
        </w:tc>
        <w:tc>
          <w:tcPr>
            <w:tcW w:w="1349" w:type="dxa"/>
            <w:shd w:val="clear" w:color="auto" w:fill="DBE5F1" w:themeFill="accent1" w:themeFillTint="33"/>
          </w:tcPr>
          <w:p w:rsidR="008E6925" w:rsidRPr="007E2405" w:rsidRDefault="008E6925" w:rsidP="008430FD">
            <w:pPr>
              <w:jc w:val="both"/>
              <w:rPr>
                <w:rFonts w:eastAsia="Calibri"/>
              </w:rPr>
            </w:pPr>
            <w:r w:rsidRPr="007E2405">
              <w:rPr>
                <w:rFonts w:eastAsia="Calibri"/>
              </w:rPr>
              <w:t xml:space="preserve">upija się </w:t>
            </w:r>
          </w:p>
        </w:tc>
        <w:tc>
          <w:tcPr>
            <w:tcW w:w="1034"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17,2</w:t>
            </w:r>
          </w:p>
        </w:tc>
        <w:tc>
          <w:tcPr>
            <w:tcW w:w="1081"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41,2</w:t>
            </w:r>
          </w:p>
        </w:tc>
        <w:tc>
          <w:tcPr>
            <w:tcW w:w="1098"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27,4</w:t>
            </w:r>
          </w:p>
        </w:tc>
        <w:tc>
          <w:tcPr>
            <w:tcW w:w="1291"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11,5</w:t>
            </w:r>
          </w:p>
        </w:tc>
        <w:tc>
          <w:tcPr>
            <w:tcW w:w="1219"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2,8</w:t>
            </w:r>
          </w:p>
        </w:tc>
      </w:tr>
      <w:tr w:rsidR="008E6925" w:rsidRPr="007E2405" w:rsidTr="00930F9B">
        <w:tc>
          <w:tcPr>
            <w:tcW w:w="2216" w:type="dxa"/>
            <w:vMerge/>
            <w:shd w:val="clear" w:color="auto" w:fill="C2D69B" w:themeFill="accent3" w:themeFillTint="99"/>
          </w:tcPr>
          <w:p w:rsidR="008E6925" w:rsidRPr="007E2405" w:rsidRDefault="008E6925" w:rsidP="008430FD">
            <w:pPr>
              <w:jc w:val="both"/>
              <w:rPr>
                <w:rFonts w:eastAsia="Calibri"/>
              </w:rPr>
            </w:pPr>
          </w:p>
        </w:tc>
        <w:tc>
          <w:tcPr>
            <w:tcW w:w="1349" w:type="dxa"/>
            <w:shd w:val="clear" w:color="auto" w:fill="DBE5F1" w:themeFill="accent1" w:themeFillTint="33"/>
          </w:tcPr>
          <w:p w:rsidR="008E6925" w:rsidRPr="007E2405" w:rsidRDefault="008E6925" w:rsidP="008430FD">
            <w:pPr>
              <w:jc w:val="both"/>
              <w:rPr>
                <w:rFonts w:eastAsia="Calibri"/>
              </w:rPr>
            </w:pPr>
            <w:r w:rsidRPr="007E2405">
              <w:rPr>
                <w:rFonts w:eastAsia="Calibri"/>
              </w:rPr>
              <w:t xml:space="preserve">pali marihuanę lub haszysz </w:t>
            </w:r>
          </w:p>
        </w:tc>
        <w:tc>
          <w:tcPr>
            <w:tcW w:w="1034"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36,5</w:t>
            </w:r>
          </w:p>
        </w:tc>
        <w:tc>
          <w:tcPr>
            <w:tcW w:w="1081"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43,4</w:t>
            </w:r>
          </w:p>
        </w:tc>
        <w:tc>
          <w:tcPr>
            <w:tcW w:w="1098"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14,3</w:t>
            </w:r>
          </w:p>
        </w:tc>
        <w:tc>
          <w:tcPr>
            <w:tcW w:w="1291"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4,0</w:t>
            </w:r>
          </w:p>
        </w:tc>
        <w:tc>
          <w:tcPr>
            <w:tcW w:w="1219"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1,8</w:t>
            </w:r>
          </w:p>
        </w:tc>
      </w:tr>
      <w:tr w:rsidR="008E6925" w:rsidRPr="007E2405" w:rsidTr="00930F9B">
        <w:tc>
          <w:tcPr>
            <w:tcW w:w="2216" w:type="dxa"/>
            <w:vMerge/>
            <w:shd w:val="clear" w:color="auto" w:fill="C2D69B" w:themeFill="accent3" w:themeFillTint="99"/>
          </w:tcPr>
          <w:p w:rsidR="008E6925" w:rsidRPr="007E2405" w:rsidRDefault="008E6925" w:rsidP="008430FD">
            <w:pPr>
              <w:jc w:val="both"/>
              <w:rPr>
                <w:rFonts w:eastAsia="Calibri"/>
              </w:rPr>
            </w:pPr>
          </w:p>
        </w:tc>
        <w:tc>
          <w:tcPr>
            <w:tcW w:w="1349" w:type="dxa"/>
            <w:shd w:val="clear" w:color="auto" w:fill="DBE5F1" w:themeFill="accent1" w:themeFillTint="33"/>
          </w:tcPr>
          <w:p w:rsidR="008E6925" w:rsidRPr="007E2405" w:rsidRDefault="008E6925" w:rsidP="008430FD">
            <w:pPr>
              <w:jc w:val="both"/>
              <w:rPr>
                <w:rFonts w:eastAsia="Calibri"/>
              </w:rPr>
            </w:pPr>
            <w:r w:rsidRPr="007E2405">
              <w:rPr>
                <w:rFonts w:eastAsia="Calibri"/>
              </w:rPr>
              <w:t xml:space="preserve">bierze środki uspokajacie lub nasenne (bez przepisu lekarza) </w:t>
            </w:r>
          </w:p>
        </w:tc>
        <w:tc>
          <w:tcPr>
            <w:tcW w:w="1034"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82,4</w:t>
            </w:r>
          </w:p>
        </w:tc>
        <w:tc>
          <w:tcPr>
            <w:tcW w:w="1081"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13,3</w:t>
            </w:r>
          </w:p>
        </w:tc>
        <w:tc>
          <w:tcPr>
            <w:tcW w:w="1098"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2,3</w:t>
            </w:r>
          </w:p>
        </w:tc>
        <w:tc>
          <w:tcPr>
            <w:tcW w:w="1291"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0,6</w:t>
            </w:r>
          </w:p>
        </w:tc>
        <w:tc>
          <w:tcPr>
            <w:tcW w:w="1219"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1,4</w:t>
            </w:r>
          </w:p>
        </w:tc>
      </w:tr>
      <w:tr w:rsidR="008E6925" w:rsidRPr="007E2405" w:rsidTr="00930F9B">
        <w:tc>
          <w:tcPr>
            <w:tcW w:w="2216" w:type="dxa"/>
            <w:vMerge/>
            <w:shd w:val="clear" w:color="auto" w:fill="C2D69B" w:themeFill="accent3" w:themeFillTint="99"/>
          </w:tcPr>
          <w:p w:rsidR="008E6925" w:rsidRPr="007E2405" w:rsidRDefault="008E6925" w:rsidP="008430FD">
            <w:pPr>
              <w:jc w:val="both"/>
              <w:rPr>
                <w:rFonts w:eastAsia="Calibri"/>
              </w:rPr>
            </w:pPr>
          </w:p>
        </w:tc>
        <w:tc>
          <w:tcPr>
            <w:tcW w:w="1349" w:type="dxa"/>
            <w:shd w:val="clear" w:color="auto" w:fill="DBE5F1" w:themeFill="accent1" w:themeFillTint="33"/>
          </w:tcPr>
          <w:p w:rsidR="008E6925" w:rsidRPr="007E2405" w:rsidRDefault="008E6925" w:rsidP="008430FD">
            <w:pPr>
              <w:jc w:val="both"/>
              <w:rPr>
                <w:rFonts w:eastAsia="Calibri"/>
              </w:rPr>
            </w:pPr>
            <w:r w:rsidRPr="007E2405">
              <w:rPr>
                <w:rFonts w:eastAsia="Calibri"/>
              </w:rPr>
              <w:t xml:space="preserve">bierze </w:t>
            </w:r>
            <w:proofErr w:type="spellStart"/>
            <w:r w:rsidRPr="007E2405">
              <w:rPr>
                <w:rFonts w:eastAsia="Calibri"/>
              </w:rPr>
              <w:t>ecstasy</w:t>
            </w:r>
            <w:proofErr w:type="spellEnd"/>
          </w:p>
        </w:tc>
        <w:tc>
          <w:tcPr>
            <w:tcW w:w="1034"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85,7</w:t>
            </w:r>
          </w:p>
        </w:tc>
        <w:tc>
          <w:tcPr>
            <w:tcW w:w="1081"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10,8</w:t>
            </w:r>
          </w:p>
        </w:tc>
        <w:tc>
          <w:tcPr>
            <w:tcW w:w="1098"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1,7</w:t>
            </w:r>
          </w:p>
        </w:tc>
        <w:tc>
          <w:tcPr>
            <w:tcW w:w="1291"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0,6</w:t>
            </w:r>
          </w:p>
        </w:tc>
        <w:tc>
          <w:tcPr>
            <w:tcW w:w="1219"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1,2</w:t>
            </w:r>
          </w:p>
        </w:tc>
      </w:tr>
      <w:tr w:rsidR="008E6925" w:rsidRPr="007E2405" w:rsidTr="00930F9B">
        <w:tc>
          <w:tcPr>
            <w:tcW w:w="2216" w:type="dxa"/>
            <w:vMerge/>
            <w:shd w:val="clear" w:color="auto" w:fill="C2D69B" w:themeFill="accent3" w:themeFillTint="99"/>
          </w:tcPr>
          <w:p w:rsidR="008E6925" w:rsidRPr="007E2405" w:rsidRDefault="008E6925" w:rsidP="008430FD">
            <w:pPr>
              <w:jc w:val="both"/>
              <w:rPr>
                <w:rFonts w:eastAsia="Calibri"/>
              </w:rPr>
            </w:pPr>
          </w:p>
        </w:tc>
        <w:tc>
          <w:tcPr>
            <w:tcW w:w="1349" w:type="dxa"/>
            <w:shd w:val="clear" w:color="auto" w:fill="DBE5F1" w:themeFill="accent1" w:themeFillTint="33"/>
          </w:tcPr>
          <w:p w:rsidR="008E6925" w:rsidRPr="007E2405" w:rsidRDefault="008E6925" w:rsidP="008430FD">
            <w:pPr>
              <w:jc w:val="both"/>
              <w:rPr>
                <w:rFonts w:eastAsia="Calibri"/>
              </w:rPr>
            </w:pPr>
            <w:r w:rsidRPr="007E2405">
              <w:rPr>
                <w:rFonts w:eastAsia="Calibri"/>
              </w:rPr>
              <w:t>używa środków wziewnych</w:t>
            </w:r>
          </w:p>
        </w:tc>
        <w:tc>
          <w:tcPr>
            <w:tcW w:w="1034"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89,7</w:t>
            </w:r>
          </w:p>
        </w:tc>
        <w:tc>
          <w:tcPr>
            <w:tcW w:w="1081"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6,5</w:t>
            </w:r>
          </w:p>
        </w:tc>
        <w:tc>
          <w:tcPr>
            <w:tcW w:w="1098"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2,0</w:t>
            </w:r>
          </w:p>
        </w:tc>
        <w:tc>
          <w:tcPr>
            <w:tcW w:w="1291"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0,3</w:t>
            </w:r>
          </w:p>
        </w:tc>
        <w:tc>
          <w:tcPr>
            <w:tcW w:w="1219" w:type="dxa"/>
            <w:shd w:val="clear" w:color="auto" w:fill="DBE5F1" w:themeFill="accent1" w:themeFillTint="33"/>
            <w:vAlign w:val="center"/>
          </w:tcPr>
          <w:p w:rsidR="008E6925" w:rsidRPr="007E2405" w:rsidRDefault="008E6925" w:rsidP="008430FD">
            <w:pPr>
              <w:jc w:val="center"/>
              <w:rPr>
                <w:rFonts w:eastAsia="Calibri"/>
              </w:rPr>
            </w:pPr>
            <w:r w:rsidRPr="007E2405">
              <w:rPr>
                <w:rFonts w:eastAsia="Calibri"/>
              </w:rPr>
              <w:t>1,5</w:t>
            </w:r>
          </w:p>
        </w:tc>
      </w:tr>
    </w:tbl>
    <w:p w:rsidR="008E6925" w:rsidRPr="003E4752" w:rsidRDefault="008E6925" w:rsidP="003E4752">
      <w:pPr>
        <w:jc w:val="both"/>
        <w:rPr>
          <w:rFonts w:ascii="Times New Roman" w:hAnsi="Times New Roman" w:cs="Times New Roman"/>
          <w:sz w:val="18"/>
        </w:rPr>
      </w:pPr>
      <w:r w:rsidRPr="00095745">
        <w:rPr>
          <w:rFonts w:ascii="Times New Roman" w:hAnsi="Times New Roman" w:cs="Times New Roman"/>
          <w:sz w:val="18"/>
        </w:rPr>
        <w:t>Źródło: Raport z  „Używanie alkoholu i narkotyków przez młodzież szkolną. Raport z badań ankietowych zrealizowanych w Województwie Świętokrzyskim w 2015 r. Europejski Program Badań Ankietowych w Szkołach ESPAD”.</w:t>
      </w:r>
    </w:p>
    <w:p w:rsidR="008E6925" w:rsidRPr="007E2405" w:rsidRDefault="00CA46B7" w:rsidP="008E6925">
      <w:pPr>
        <w:spacing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Przytoczone o</w:t>
      </w:r>
      <w:r w:rsidR="008E6925" w:rsidRPr="007E2405">
        <w:rPr>
          <w:rFonts w:ascii="Times New Roman" w:eastAsia="Calibri" w:hAnsi="Times New Roman" w:cs="Times New Roman"/>
          <w:sz w:val="24"/>
          <w:szCs w:val="24"/>
        </w:rPr>
        <w:t>dpowiedzi respondentów mogą w pewnym stopniu pełnić rolę kontrolną wobec oszacowań uzyskanych na podstawie informacji dotyczących używania ty</w:t>
      </w:r>
      <w:r w:rsidR="004220AD">
        <w:rPr>
          <w:rFonts w:ascii="Times New Roman" w:eastAsia="Calibri" w:hAnsi="Times New Roman" w:cs="Times New Roman"/>
          <w:sz w:val="24"/>
          <w:szCs w:val="24"/>
        </w:rPr>
        <w:t>ch substancji</w:t>
      </w:r>
      <w:r w:rsidR="008E6925" w:rsidRPr="007E2405">
        <w:rPr>
          <w:rFonts w:ascii="Times New Roman" w:eastAsia="Calibri" w:hAnsi="Times New Roman" w:cs="Times New Roman"/>
          <w:sz w:val="24"/>
          <w:szCs w:val="24"/>
        </w:rPr>
        <w:t xml:space="preserve">. Wskaźnik rozpowszechnienia używania substancji </w:t>
      </w:r>
      <w:r w:rsidR="004220AD">
        <w:rPr>
          <w:rFonts w:ascii="Times New Roman" w:eastAsia="Calibri" w:hAnsi="Times New Roman" w:cs="Times New Roman"/>
          <w:sz w:val="24"/>
          <w:szCs w:val="24"/>
        </w:rPr>
        <w:t xml:space="preserve">psychoaktywnych                              </w:t>
      </w:r>
      <w:r w:rsidR="008E6925" w:rsidRPr="007E2405">
        <w:rPr>
          <w:rFonts w:ascii="Times New Roman" w:eastAsia="Calibri" w:hAnsi="Times New Roman" w:cs="Times New Roman"/>
          <w:sz w:val="24"/>
          <w:szCs w:val="24"/>
        </w:rPr>
        <w:t>w najbliższym otoczeniu badanych można też z pewnymi zastrzeżeniami</w:t>
      </w:r>
      <w:r w:rsidR="004220AD">
        <w:rPr>
          <w:rFonts w:ascii="Times New Roman" w:eastAsia="Calibri" w:hAnsi="Times New Roman" w:cs="Times New Roman"/>
          <w:sz w:val="24"/>
          <w:szCs w:val="24"/>
        </w:rPr>
        <w:t>,</w:t>
      </w:r>
      <w:r w:rsidR="008E6925" w:rsidRPr="007E2405">
        <w:rPr>
          <w:rFonts w:ascii="Times New Roman" w:eastAsia="Calibri" w:hAnsi="Times New Roman" w:cs="Times New Roman"/>
          <w:sz w:val="24"/>
          <w:szCs w:val="24"/>
        </w:rPr>
        <w:t xml:space="preserve"> interpretować jako </w:t>
      </w:r>
      <w:r w:rsidR="008E6925" w:rsidRPr="007E2405">
        <w:rPr>
          <w:rFonts w:ascii="Times New Roman" w:eastAsia="Calibri" w:hAnsi="Times New Roman" w:cs="Times New Roman"/>
          <w:sz w:val="24"/>
          <w:szCs w:val="24"/>
        </w:rPr>
        <w:lastRenderedPageBreak/>
        <w:t xml:space="preserve">wskaźnik ryzyka sięgania po te substancje. Znaczne rozpowszechnienie substancji wśród przyjaciół respondenta może zwiększać szanse na to, że będzie on ich używał. </w:t>
      </w:r>
    </w:p>
    <w:p w:rsidR="003E4752" w:rsidRDefault="008E6925" w:rsidP="003E4752">
      <w:pPr>
        <w:spacing w:after="0" w:line="360" w:lineRule="auto"/>
        <w:ind w:firstLine="708"/>
        <w:jc w:val="both"/>
        <w:rPr>
          <w:rFonts w:ascii="Times New Roman" w:eastAsia="Calibri" w:hAnsi="Times New Roman" w:cs="Times New Roman"/>
          <w:sz w:val="24"/>
          <w:szCs w:val="24"/>
        </w:rPr>
      </w:pPr>
      <w:r w:rsidRPr="007E2405">
        <w:rPr>
          <w:rFonts w:ascii="Times New Roman" w:eastAsia="Calibri" w:hAnsi="Times New Roman" w:cs="Times New Roman"/>
          <w:sz w:val="24"/>
          <w:szCs w:val="24"/>
        </w:rPr>
        <w:t>Wśród różnych instytucji odpowiedzialnych za wychowanie młodego pokolenia najważniejsza rola zdaje się przypadać rodzinie. Także w kwestii używania substancji rodzina, a szczególnie rodzice, mogą mieć decydujący wpływ. Przyzwolenie ze strony rodziców lub brak zainteresowania stosunkiem dzieci do alkoholu i innych substancji może sprzyjać ich używaniu przez młodych ludzi a odpowiednio realizowana strategia wychowawcza może zapobiec podejmowaniu i ponawianiu doświadczeń z substancjami.</w:t>
      </w:r>
    </w:p>
    <w:p w:rsidR="003E4752" w:rsidRDefault="003E4752" w:rsidP="003E4752">
      <w:pPr>
        <w:spacing w:after="0"/>
        <w:ind w:firstLine="708"/>
        <w:jc w:val="both"/>
        <w:rPr>
          <w:rFonts w:ascii="Times New Roman" w:eastAsia="Calibri" w:hAnsi="Times New Roman" w:cs="Times New Roman"/>
          <w:sz w:val="24"/>
          <w:szCs w:val="24"/>
        </w:rPr>
      </w:pPr>
    </w:p>
    <w:p w:rsidR="008E6925" w:rsidRDefault="008E6925" w:rsidP="003E4752">
      <w:pPr>
        <w:spacing w:after="0" w:line="360" w:lineRule="auto"/>
        <w:rPr>
          <w:rFonts w:ascii="Times New Roman" w:hAnsi="Times New Roman" w:cs="Times New Roman"/>
          <w:b/>
          <w:sz w:val="24"/>
          <w:szCs w:val="24"/>
        </w:rPr>
      </w:pPr>
      <w:r w:rsidRPr="007473F9">
        <w:rPr>
          <w:rFonts w:ascii="Times New Roman" w:hAnsi="Times New Roman" w:cs="Times New Roman"/>
          <w:b/>
          <w:sz w:val="24"/>
          <w:szCs w:val="24"/>
        </w:rPr>
        <w:t>Środki zastępcze – skala zjawiska na ter</w:t>
      </w:r>
      <w:r w:rsidR="004220AD">
        <w:rPr>
          <w:rFonts w:ascii="Times New Roman" w:hAnsi="Times New Roman" w:cs="Times New Roman"/>
          <w:b/>
          <w:sz w:val="24"/>
          <w:szCs w:val="24"/>
        </w:rPr>
        <w:t>e</w:t>
      </w:r>
      <w:r w:rsidRPr="007473F9">
        <w:rPr>
          <w:rFonts w:ascii="Times New Roman" w:hAnsi="Times New Roman" w:cs="Times New Roman"/>
          <w:b/>
          <w:sz w:val="24"/>
          <w:szCs w:val="24"/>
        </w:rPr>
        <w:t>nie województwa świętokrzyskiego</w:t>
      </w:r>
      <w:r>
        <w:rPr>
          <w:rStyle w:val="Odwoanieprzypisudolnego"/>
          <w:rFonts w:ascii="Times New Roman" w:hAnsi="Times New Roman"/>
          <w:b/>
          <w:sz w:val="24"/>
          <w:szCs w:val="24"/>
        </w:rPr>
        <w:footnoteReference w:id="11"/>
      </w:r>
    </w:p>
    <w:p w:rsidR="008E6925" w:rsidRPr="003B149A" w:rsidRDefault="008E6925" w:rsidP="003E4752">
      <w:pPr>
        <w:spacing w:after="0" w:line="360" w:lineRule="auto"/>
        <w:rPr>
          <w:rFonts w:ascii="Times New Roman" w:hAnsi="Times New Roman" w:cs="Times New Roman"/>
          <w:b/>
          <w:sz w:val="2"/>
          <w:szCs w:val="24"/>
        </w:rPr>
      </w:pPr>
    </w:p>
    <w:p w:rsidR="003B149A" w:rsidRDefault="008E6925" w:rsidP="003B149A">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Środki zastępcze </w:t>
      </w:r>
      <w:r w:rsidR="003B149A">
        <w:rPr>
          <w:rFonts w:ascii="Times New Roman" w:eastAsia="Times New Roman" w:hAnsi="Times New Roman" w:cs="Times New Roman"/>
          <w:color w:val="000000"/>
          <w:sz w:val="24"/>
          <w:szCs w:val="24"/>
          <w:lang w:eastAsia="pl-PL"/>
        </w:rPr>
        <w:t xml:space="preserve">oznaczają </w:t>
      </w:r>
      <w:r w:rsidR="003B149A" w:rsidRPr="003B149A">
        <w:rPr>
          <w:rFonts w:ascii="Times New Roman" w:eastAsia="Times New Roman" w:hAnsi="Times New Roman" w:cs="Times New Roman"/>
          <w:color w:val="000000"/>
          <w:sz w:val="24"/>
          <w:szCs w:val="24"/>
          <w:lang w:eastAsia="pl-PL"/>
        </w:rPr>
        <w:t>produkt zawierający co najmniej jedną nową substancję</w:t>
      </w:r>
      <w:r w:rsidR="003B149A">
        <w:rPr>
          <w:rFonts w:ascii="Times New Roman" w:eastAsia="Times New Roman" w:hAnsi="Times New Roman" w:cs="Times New Roman"/>
          <w:color w:val="000000"/>
          <w:sz w:val="24"/>
          <w:szCs w:val="24"/>
          <w:lang w:eastAsia="pl-PL"/>
        </w:rPr>
        <w:t xml:space="preserve"> </w:t>
      </w:r>
      <w:r w:rsidR="003B149A" w:rsidRPr="003B149A">
        <w:rPr>
          <w:rFonts w:ascii="Times New Roman" w:eastAsia="Times New Roman" w:hAnsi="Times New Roman" w:cs="Times New Roman"/>
          <w:color w:val="000000"/>
          <w:sz w:val="24"/>
          <w:szCs w:val="24"/>
          <w:lang w:eastAsia="pl-PL"/>
        </w:rPr>
        <w:t>psychoaktywną lub inną substancję o podobnym działaniu na ośrodkowy układ</w:t>
      </w:r>
      <w:r w:rsidR="003B149A">
        <w:rPr>
          <w:rFonts w:ascii="Times New Roman" w:eastAsia="Times New Roman" w:hAnsi="Times New Roman" w:cs="Times New Roman"/>
          <w:color w:val="000000"/>
          <w:sz w:val="24"/>
          <w:szCs w:val="24"/>
          <w:lang w:eastAsia="pl-PL"/>
        </w:rPr>
        <w:t xml:space="preserve"> </w:t>
      </w:r>
      <w:r w:rsidR="003B149A" w:rsidRPr="003B149A">
        <w:rPr>
          <w:rFonts w:ascii="Times New Roman" w:eastAsia="Times New Roman" w:hAnsi="Times New Roman" w:cs="Times New Roman"/>
          <w:color w:val="000000"/>
          <w:sz w:val="24"/>
          <w:szCs w:val="24"/>
          <w:lang w:eastAsia="pl-PL"/>
        </w:rPr>
        <w:t>nerwowy, który może być użyty zamiast środka odurzającego lub substancji</w:t>
      </w:r>
      <w:r w:rsidR="003B149A">
        <w:rPr>
          <w:rFonts w:ascii="Times New Roman" w:eastAsia="Times New Roman" w:hAnsi="Times New Roman" w:cs="Times New Roman"/>
          <w:color w:val="000000"/>
          <w:sz w:val="24"/>
          <w:szCs w:val="24"/>
          <w:lang w:eastAsia="pl-PL"/>
        </w:rPr>
        <w:t xml:space="preserve"> </w:t>
      </w:r>
      <w:r w:rsidR="003B149A" w:rsidRPr="003B149A">
        <w:rPr>
          <w:rFonts w:ascii="Times New Roman" w:eastAsia="Times New Roman" w:hAnsi="Times New Roman" w:cs="Times New Roman"/>
          <w:color w:val="000000"/>
          <w:sz w:val="24"/>
          <w:szCs w:val="24"/>
          <w:lang w:eastAsia="pl-PL"/>
        </w:rPr>
        <w:t xml:space="preserve">psychotropowej lub </w:t>
      </w:r>
      <w:r w:rsidR="003B149A">
        <w:rPr>
          <w:rFonts w:ascii="Times New Roman" w:eastAsia="Times New Roman" w:hAnsi="Times New Roman" w:cs="Times New Roman"/>
          <w:color w:val="000000"/>
          <w:sz w:val="24"/>
          <w:szCs w:val="24"/>
          <w:lang w:eastAsia="pl-PL"/>
        </w:rPr>
        <w:t xml:space="preserve">                    </w:t>
      </w:r>
      <w:r w:rsidR="003B149A" w:rsidRPr="003B149A">
        <w:rPr>
          <w:rFonts w:ascii="Times New Roman" w:eastAsia="Times New Roman" w:hAnsi="Times New Roman" w:cs="Times New Roman"/>
          <w:color w:val="000000"/>
          <w:sz w:val="24"/>
          <w:szCs w:val="24"/>
          <w:lang w:eastAsia="pl-PL"/>
        </w:rPr>
        <w:t>w takich samych celach jak środek odurzający lub</w:t>
      </w:r>
      <w:r w:rsidR="003B149A">
        <w:rPr>
          <w:rFonts w:ascii="Times New Roman" w:eastAsia="Times New Roman" w:hAnsi="Times New Roman" w:cs="Times New Roman"/>
          <w:color w:val="000000"/>
          <w:sz w:val="24"/>
          <w:szCs w:val="24"/>
          <w:lang w:eastAsia="pl-PL"/>
        </w:rPr>
        <w:t xml:space="preserve"> </w:t>
      </w:r>
      <w:r w:rsidR="003B149A" w:rsidRPr="003B149A">
        <w:rPr>
          <w:rFonts w:ascii="Times New Roman" w:eastAsia="Times New Roman" w:hAnsi="Times New Roman" w:cs="Times New Roman"/>
          <w:color w:val="000000"/>
          <w:sz w:val="24"/>
          <w:szCs w:val="24"/>
          <w:lang w:eastAsia="pl-PL"/>
        </w:rPr>
        <w:t>substancja psychotropowa, których wytwarzanie i wprowadzanie do obrotu nie</w:t>
      </w:r>
      <w:r w:rsidR="003B149A">
        <w:rPr>
          <w:rFonts w:ascii="Times New Roman" w:eastAsia="Times New Roman" w:hAnsi="Times New Roman" w:cs="Times New Roman"/>
          <w:color w:val="000000"/>
          <w:sz w:val="24"/>
          <w:szCs w:val="24"/>
          <w:lang w:eastAsia="pl-PL"/>
        </w:rPr>
        <w:t xml:space="preserve"> </w:t>
      </w:r>
      <w:r w:rsidR="003B149A" w:rsidRPr="003B149A">
        <w:rPr>
          <w:rFonts w:ascii="Times New Roman" w:eastAsia="Times New Roman" w:hAnsi="Times New Roman" w:cs="Times New Roman"/>
          <w:color w:val="000000"/>
          <w:sz w:val="24"/>
          <w:szCs w:val="24"/>
          <w:lang w:eastAsia="pl-PL"/>
        </w:rPr>
        <w:t>jest regulowane n</w:t>
      </w:r>
      <w:r w:rsidR="003B149A">
        <w:rPr>
          <w:rFonts w:ascii="Times New Roman" w:eastAsia="Times New Roman" w:hAnsi="Times New Roman" w:cs="Times New Roman"/>
          <w:color w:val="000000"/>
          <w:sz w:val="24"/>
          <w:szCs w:val="24"/>
          <w:lang w:eastAsia="pl-PL"/>
        </w:rPr>
        <w:t>a podstawie przepisów odrębnych.</w:t>
      </w:r>
      <w:r w:rsidR="003B149A" w:rsidRPr="003B149A">
        <w:rPr>
          <w:rFonts w:ascii="Times New Roman" w:eastAsia="Times New Roman" w:hAnsi="Times New Roman" w:cs="Times New Roman"/>
          <w:color w:val="000000"/>
          <w:sz w:val="24"/>
          <w:szCs w:val="24"/>
          <w:lang w:eastAsia="pl-PL"/>
        </w:rPr>
        <w:t xml:space="preserve"> </w:t>
      </w:r>
      <w:r w:rsidR="003B149A">
        <w:rPr>
          <w:rFonts w:ascii="Times New Roman" w:eastAsia="Times New Roman" w:hAnsi="Times New Roman" w:cs="Times New Roman"/>
          <w:color w:val="000000"/>
          <w:sz w:val="24"/>
          <w:szCs w:val="24"/>
          <w:lang w:eastAsia="pl-PL"/>
        </w:rPr>
        <w:t>D</w:t>
      </w:r>
      <w:r w:rsidR="003B149A" w:rsidRPr="003B149A">
        <w:rPr>
          <w:rFonts w:ascii="Times New Roman" w:eastAsia="Times New Roman" w:hAnsi="Times New Roman" w:cs="Times New Roman"/>
          <w:color w:val="000000"/>
          <w:sz w:val="24"/>
          <w:szCs w:val="24"/>
          <w:lang w:eastAsia="pl-PL"/>
        </w:rPr>
        <w:t>o środków zastępczych</w:t>
      </w:r>
      <w:r w:rsidR="003B149A">
        <w:rPr>
          <w:rFonts w:ascii="Times New Roman" w:eastAsia="Times New Roman" w:hAnsi="Times New Roman" w:cs="Times New Roman"/>
          <w:color w:val="000000"/>
          <w:sz w:val="24"/>
          <w:szCs w:val="24"/>
          <w:lang w:eastAsia="pl-PL"/>
        </w:rPr>
        <w:t xml:space="preserve"> </w:t>
      </w:r>
      <w:r w:rsidR="003B149A" w:rsidRPr="003B149A">
        <w:rPr>
          <w:rFonts w:ascii="Times New Roman" w:eastAsia="Times New Roman" w:hAnsi="Times New Roman" w:cs="Times New Roman"/>
          <w:color w:val="000000"/>
          <w:sz w:val="24"/>
          <w:szCs w:val="24"/>
          <w:lang w:eastAsia="pl-PL"/>
        </w:rPr>
        <w:t>nie stosuje się przepisów o ogólnym bezpieczeństwie produktów</w:t>
      </w:r>
      <w:r w:rsidR="003B149A">
        <w:rPr>
          <w:rStyle w:val="Odwoanieprzypisudolnego"/>
          <w:rFonts w:ascii="Times New Roman" w:eastAsia="Times New Roman" w:hAnsi="Times New Roman"/>
          <w:color w:val="000000"/>
          <w:sz w:val="24"/>
          <w:szCs w:val="24"/>
          <w:lang w:eastAsia="pl-PL"/>
        </w:rPr>
        <w:footnoteReference w:id="12"/>
      </w:r>
    </w:p>
    <w:p w:rsidR="008E6925" w:rsidRDefault="008E6925" w:rsidP="003B149A">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Nowe substancje psychoaktywne, ich wzrastająca podaż oraz konsumpcja są coraz poważniejszym problemem na terenie województwa świętokrzyskiego. </w:t>
      </w:r>
    </w:p>
    <w:p w:rsidR="00F56EAB" w:rsidRDefault="008E6925" w:rsidP="00930F9B">
      <w:pPr>
        <w:spacing w:after="0" w:line="360" w:lineRule="auto"/>
        <w:ind w:firstLine="708"/>
        <w:jc w:val="both"/>
        <w:rPr>
          <w:rFonts w:ascii="Times New Roman" w:eastAsia="Calibri" w:hAnsi="Times New Roman" w:cs="Times New Roman"/>
          <w:sz w:val="24"/>
          <w:szCs w:val="24"/>
        </w:rPr>
      </w:pPr>
      <w:r w:rsidRPr="0088727B">
        <w:rPr>
          <w:rFonts w:ascii="Times New Roman" w:eastAsia="Calibri" w:hAnsi="Times New Roman" w:cs="Times New Roman"/>
          <w:sz w:val="24"/>
          <w:szCs w:val="24"/>
        </w:rPr>
        <w:t>Świętokrzyski Państwowy Wojewódzki Inspektor Sanitarny objął monitoringiem sklepy wprowadzające do obrotu środki zastępcze tzw. „dopalaczy”.</w:t>
      </w:r>
      <w:r>
        <w:rPr>
          <w:rFonts w:ascii="Times New Roman" w:eastAsia="Calibri" w:hAnsi="Times New Roman" w:cs="Times New Roman"/>
          <w:sz w:val="24"/>
          <w:szCs w:val="24"/>
        </w:rPr>
        <w:t xml:space="preserve"> Na terenie województwa zlokalizowanych są 4 punkty sprzedaży dopalaczy. </w:t>
      </w:r>
      <w:r w:rsidRPr="00E04177">
        <w:rPr>
          <w:rFonts w:ascii="Times New Roman" w:eastAsia="Calibri" w:hAnsi="Times New Roman" w:cs="Times New Roman"/>
          <w:sz w:val="24"/>
          <w:szCs w:val="24"/>
        </w:rPr>
        <w:t>Sklepy te były na bieżąco monitorowane przez właściwych państwowych powiatowych inspektorów sanitarnych.</w:t>
      </w:r>
      <w:r>
        <w:rPr>
          <w:rFonts w:ascii="Times New Roman" w:eastAsia="Calibri" w:hAnsi="Times New Roman" w:cs="Times New Roman"/>
          <w:sz w:val="24"/>
          <w:szCs w:val="24"/>
        </w:rPr>
        <w:t xml:space="preserve"> Na przestrzeni lat, stwierdzić można, iż liczba podmiotów wprowadzających do obrotu środki zastępcze podwoiła się, co jest dość niepokojącym zjawiskiem.</w:t>
      </w:r>
    </w:p>
    <w:p w:rsidR="00930F9B" w:rsidRPr="003B149A" w:rsidRDefault="00930F9B" w:rsidP="00930F9B">
      <w:pPr>
        <w:spacing w:after="0" w:line="360" w:lineRule="auto"/>
        <w:ind w:firstLine="708"/>
        <w:jc w:val="both"/>
        <w:rPr>
          <w:rFonts w:ascii="Times New Roman" w:eastAsia="Calibri" w:hAnsi="Times New Roman" w:cs="Times New Roman"/>
          <w:sz w:val="2"/>
          <w:szCs w:val="24"/>
        </w:rPr>
      </w:pPr>
    </w:p>
    <w:p w:rsidR="008E6925" w:rsidRPr="00793B36" w:rsidRDefault="008E6925" w:rsidP="00F56EAB">
      <w:pPr>
        <w:spacing w:after="0"/>
        <w:ind w:hanging="142"/>
        <w:jc w:val="both"/>
        <w:rPr>
          <w:rFonts w:ascii="Times New Roman" w:eastAsia="Times New Roman" w:hAnsi="Times New Roman" w:cs="Times New Roman"/>
          <w:b/>
          <w:sz w:val="20"/>
          <w:szCs w:val="24"/>
          <w:lang w:eastAsia="pl-PL"/>
        </w:rPr>
      </w:pPr>
      <w:r w:rsidRPr="00793B36">
        <w:rPr>
          <w:rFonts w:ascii="Times New Roman" w:eastAsia="Times New Roman" w:hAnsi="Times New Roman" w:cs="Times New Roman"/>
          <w:b/>
          <w:sz w:val="20"/>
          <w:szCs w:val="24"/>
          <w:lang w:eastAsia="pl-PL"/>
        </w:rPr>
        <w:t xml:space="preserve">Tabela </w:t>
      </w:r>
      <w:r w:rsidR="00F56EAB" w:rsidRPr="00793B36">
        <w:rPr>
          <w:rFonts w:ascii="Times New Roman" w:eastAsia="Times New Roman" w:hAnsi="Times New Roman" w:cs="Times New Roman"/>
          <w:b/>
          <w:sz w:val="20"/>
          <w:szCs w:val="24"/>
          <w:lang w:eastAsia="pl-PL"/>
        </w:rPr>
        <w:t>9</w:t>
      </w:r>
      <w:r w:rsidRPr="00793B36">
        <w:rPr>
          <w:rFonts w:ascii="Times New Roman" w:eastAsia="Times New Roman" w:hAnsi="Times New Roman" w:cs="Times New Roman"/>
          <w:b/>
          <w:sz w:val="20"/>
          <w:szCs w:val="24"/>
          <w:lang w:eastAsia="pl-PL"/>
        </w:rPr>
        <w:t xml:space="preserve">. </w:t>
      </w:r>
      <w:r w:rsidRPr="00793B36">
        <w:rPr>
          <w:rFonts w:ascii="Times New Roman" w:eastAsia="Times New Roman" w:hAnsi="Times New Roman" w:cs="Times New Roman"/>
          <w:sz w:val="20"/>
          <w:szCs w:val="24"/>
          <w:lang w:eastAsia="pl-PL"/>
        </w:rPr>
        <w:t>Środki zastępcze w województwie świętokrzyskim w latach 2013 – 2015</w:t>
      </w:r>
      <w:r w:rsidRPr="00793B36">
        <w:rPr>
          <w:rFonts w:ascii="Times New Roman" w:eastAsia="Times New Roman" w:hAnsi="Times New Roman" w:cs="Times New Roman"/>
          <w:b/>
          <w:sz w:val="20"/>
          <w:szCs w:val="24"/>
          <w:lang w:eastAsia="pl-PL"/>
        </w:rPr>
        <w:t xml:space="preserve"> </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6"/>
        <w:gridCol w:w="2298"/>
        <w:gridCol w:w="2442"/>
        <w:gridCol w:w="2012"/>
      </w:tblGrid>
      <w:tr w:rsidR="008E6925" w:rsidRPr="00930F9B" w:rsidTr="008430FD">
        <w:trPr>
          <w:trHeight w:val="671"/>
        </w:trPr>
        <w:tc>
          <w:tcPr>
            <w:tcW w:w="3556" w:type="dxa"/>
            <w:shd w:val="clear" w:color="auto" w:fill="D99594"/>
            <w:vAlign w:val="center"/>
          </w:tcPr>
          <w:p w:rsidR="008E6925" w:rsidRPr="00930F9B" w:rsidRDefault="008E6925" w:rsidP="00F56EAB">
            <w:pPr>
              <w:spacing w:after="0" w:line="240" w:lineRule="auto"/>
              <w:jc w:val="center"/>
              <w:rPr>
                <w:rFonts w:ascii="Times New Roman" w:eastAsia="Calibri" w:hAnsi="Times New Roman" w:cs="Times New Roman"/>
                <w:b/>
                <w:sz w:val="20"/>
                <w:szCs w:val="20"/>
              </w:rPr>
            </w:pPr>
          </w:p>
        </w:tc>
        <w:tc>
          <w:tcPr>
            <w:tcW w:w="2298" w:type="dxa"/>
            <w:shd w:val="clear" w:color="auto" w:fill="D99594"/>
            <w:vAlign w:val="center"/>
          </w:tcPr>
          <w:p w:rsidR="008E6925" w:rsidRPr="00930F9B" w:rsidRDefault="008E6925" w:rsidP="008430FD">
            <w:pPr>
              <w:spacing w:line="240" w:lineRule="auto"/>
              <w:jc w:val="center"/>
              <w:rPr>
                <w:rFonts w:ascii="Times New Roman" w:eastAsia="Calibri" w:hAnsi="Times New Roman" w:cs="Times New Roman"/>
                <w:b/>
                <w:sz w:val="20"/>
                <w:szCs w:val="20"/>
              </w:rPr>
            </w:pPr>
            <w:r w:rsidRPr="00930F9B">
              <w:rPr>
                <w:rFonts w:ascii="Times New Roman" w:eastAsia="Calibri" w:hAnsi="Times New Roman" w:cs="Times New Roman"/>
                <w:b/>
                <w:sz w:val="20"/>
                <w:szCs w:val="20"/>
              </w:rPr>
              <w:t>2013 r.</w:t>
            </w:r>
          </w:p>
        </w:tc>
        <w:tc>
          <w:tcPr>
            <w:tcW w:w="2442" w:type="dxa"/>
            <w:shd w:val="clear" w:color="auto" w:fill="D99594"/>
            <w:vAlign w:val="center"/>
          </w:tcPr>
          <w:p w:rsidR="008E6925" w:rsidRPr="00930F9B" w:rsidRDefault="008E6925" w:rsidP="008430FD">
            <w:pPr>
              <w:spacing w:line="240" w:lineRule="auto"/>
              <w:jc w:val="center"/>
              <w:rPr>
                <w:rFonts w:ascii="Times New Roman" w:eastAsia="Calibri" w:hAnsi="Times New Roman" w:cs="Times New Roman"/>
                <w:b/>
                <w:sz w:val="20"/>
                <w:szCs w:val="20"/>
              </w:rPr>
            </w:pPr>
            <w:r w:rsidRPr="00930F9B">
              <w:rPr>
                <w:rFonts w:ascii="Times New Roman" w:eastAsia="Calibri" w:hAnsi="Times New Roman" w:cs="Times New Roman"/>
                <w:b/>
                <w:sz w:val="20"/>
                <w:szCs w:val="20"/>
              </w:rPr>
              <w:t>2014 r.</w:t>
            </w:r>
          </w:p>
        </w:tc>
        <w:tc>
          <w:tcPr>
            <w:tcW w:w="2012" w:type="dxa"/>
            <w:shd w:val="clear" w:color="auto" w:fill="D99594"/>
            <w:vAlign w:val="center"/>
          </w:tcPr>
          <w:p w:rsidR="008E6925" w:rsidRPr="00930F9B" w:rsidRDefault="008E6925" w:rsidP="008430FD">
            <w:pPr>
              <w:spacing w:line="240" w:lineRule="auto"/>
              <w:jc w:val="center"/>
              <w:rPr>
                <w:rFonts w:ascii="Times New Roman" w:eastAsia="Calibri" w:hAnsi="Times New Roman" w:cs="Times New Roman"/>
                <w:b/>
                <w:sz w:val="20"/>
                <w:szCs w:val="20"/>
              </w:rPr>
            </w:pPr>
            <w:r w:rsidRPr="00930F9B">
              <w:rPr>
                <w:rFonts w:ascii="Times New Roman" w:eastAsia="Calibri" w:hAnsi="Times New Roman" w:cs="Times New Roman"/>
                <w:b/>
                <w:sz w:val="20"/>
                <w:szCs w:val="20"/>
              </w:rPr>
              <w:t>2015 r.</w:t>
            </w:r>
          </w:p>
        </w:tc>
      </w:tr>
      <w:tr w:rsidR="008E6925" w:rsidRPr="00930F9B" w:rsidTr="003B149A">
        <w:trPr>
          <w:trHeight w:val="567"/>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PSSE gdzie prowadzono postępowania</w:t>
            </w:r>
            <w:r w:rsidRPr="00930F9B">
              <w:rPr>
                <w:rFonts w:ascii="Times New Roman" w:eastAsia="Calibri" w:hAnsi="Times New Roman" w:cs="Times New Roman"/>
                <w:b/>
                <w:sz w:val="20"/>
                <w:szCs w:val="20"/>
              </w:rPr>
              <w:br/>
              <w:t xml:space="preserve"> w </w:t>
            </w:r>
            <w:proofErr w:type="spellStart"/>
            <w:r w:rsidRPr="00930F9B">
              <w:rPr>
                <w:rFonts w:ascii="Times New Roman" w:eastAsia="Calibri" w:hAnsi="Times New Roman" w:cs="Times New Roman"/>
                <w:b/>
                <w:sz w:val="20"/>
                <w:szCs w:val="20"/>
              </w:rPr>
              <w:t>spr</w:t>
            </w:r>
            <w:proofErr w:type="spellEnd"/>
            <w:r w:rsidRPr="00930F9B">
              <w:rPr>
                <w:rFonts w:ascii="Times New Roman" w:eastAsia="Calibri" w:hAnsi="Times New Roman" w:cs="Times New Roman"/>
                <w:b/>
                <w:sz w:val="20"/>
                <w:szCs w:val="20"/>
              </w:rPr>
              <w:t>. środków zastępczych</w:t>
            </w:r>
          </w:p>
        </w:tc>
        <w:tc>
          <w:tcPr>
            <w:tcW w:w="2298" w:type="dxa"/>
            <w:shd w:val="clear" w:color="auto" w:fill="DBE5F1" w:themeFill="accent1" w:themeFillTint="33"/>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hAnsi="Times New Roman"/>
                <w:sz w:val="20"/>
                <w:szCs w:val="20"/>
                <w:lang w:eastAsia="pl-PL"/>
              </w:rPr>
              <w:t>Kielce</w:t>
            </w:r>
            <w:r w:rsidRPr="00930F9B">
              <w:rPr>
                <w:rFonts w:ascii="Times New Roman" w:hAnsi="Times New Roman"/>
                <w:sz w:val="20"/>
                <w:szCs w:val="20"/>
                <w:lang w:eastAsia="pl-PL"/>
              </w:rPr>
              <w:br/>
              <w:t>Ostrowiec Św.</w:t>
            </w:r>
            <w:r w:rsidRPr="00930F9B">
              <w:rPr>
                <w:rFonts w:ascii="Times New Roman" w:hAnsi="Times New Roman"/>
                <w:sz w:val="20"/>
                <w:szCs w:val="20"/>
                <w:lang w:eastAsia="pl-PL"/>
              </w:rPr>
              <w:br/>
              <w:t>Skarżysko – Kamienna</w:t>
            </w:r>
            <w:r w:rsidRPr="00930F9B">
              <w:rPr>
                <w:rFonts w:ascii="Times New Roman" w:hAnsi="Times New Roman"/>
                <w:sz w:val="20"/>
                <w:szCs w:val="20"/>
                <w:lang w:eastAsia="pl-PL"/>
              </w:rPr>
              <w:br/>
              <w:t>Starachowice</w:t>
            </w:r>
          </w:p>
        </w:tc>
        <w:tc>
          <w:tcPr>
            <w:tcW w:w="2442" w:type="dxa"/>
            <w:shd w:val="clear" w:color="auto" w:fill="DBE5F1" w:themeFill="accent1" w:themeFillTint="33"/>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Busko – Zdrój (producent, diler)</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Kielce</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Ostrowiec Św.</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Skarżysko – Kamienna</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lastRenderedPageBreak/>
              <w:t>Starachowice</w:t>
            </w:r>
          </w:p>
        </w:tc>
        <w:tc>
          <w:tcPr>
            <w:tcW w:w="2012" w:type="dxa"/>
            <w:shd w:val="clear" w:color="auto" w:fill="DBE5F1" w:themeFill="accent1" w:themeFillTint="33"/>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lastRenderedPageBreak/>
              <w:t xml:space="preserve">Kielce </w:t>
            </w:r>
            <w:r w:rsidRPr="00930F9B">
              <w:rPr>
                <w:rFonts w:ascii="Times New Roman" w:eastAsia="Calibri" w:hAnsi="Times New Roman" w:cs="Times New Roman"/>
                <w:sz w:val="20"/>
                <w:szCs w:val="20"/>
              </w:rPr>
              <w:br/>
              <w:t>Ostrowiec Św.</w:t>
            </w:r>
            <w:r w:rsidRPr="00930F9B">
              <w:rPr>
                <w:rFonts w:ascii="Times New Roman" w:eastAsia="Calibri" w:hAnsi="Times New Roman" w:cs="Times New Roman"/>
                <w:sz w:val="20"/>
                <w:szCs w:val="20"/>
              </w:rPr>
              <w:br/>
              <w:t>Skarżysko – Kamienna</w:t>
            </w:r>
            <w:r w:rsidRPr="00930F9B">
              <w:rPr>
                <w:rFonts w:ascii="Times New Roman" w:eastAsia="Calibri" w:hAnsi="Times New Roman" w:cs="Times New Roman"/>
                <w:sz w:val="20"/>
                <w:szCs w:val="20"/>
              </w:rPr>
              <w:br/>
              <w:t>Starachowice</w:t>
            </w:r>
          </w:p>
        </w:tc>
      </w:tr>
      <w:tr w:rsidR="008E6925" w:rsidRPr="00930F9B" w:rsidTr="005D7CF1">
        <w:trPr>
          <w:trHeight w:val="546"/>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lastRenderedPageBreak/>
              <w:t>Liczba sklepów</w:t>
            </w:r>
          </w:p>
        </w:tc>
        <w:tc>
          <w:tcPr>
            <w:tcW w:w="2298"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4 monitorowanych</w:t>
            </w:r>
          </w:p>
        </w:tc>
        <w:tc>
          <w:tcPr>
            <w:tcW w:w="244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 xml:space="preserve">4 monitorowanych </w:t>
            </w:r>
          </w:p>
        </w:tc>
        <w:tc>
          <w:tcPr>
            <w:tcW w:w="201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4 monitorowanych</w:t>
            </w:r>
          </w:p>
        </w:tc>
      </w:tr>
      <w:tr w:rsidR="008E6925" w:rsidRPr="00930F9B" w:rsidTr="005D7CF1">
        <w:trPr>
          <w:trHeight w:val="721"/>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Liczba podmiotów wprowadzających do obrotu środki zastępcze</w:t>
            </w:r>
          </w:p>
        </w:tc>
        <w:tc>
          <w:tcPr>
            <w:tcW w:w="2298" w:type="dxa"/>
            <w:shd w:val="clear" w:color="auto" w:fill="DBE5F1" w:themeFill="accent1" w:themeFillTint="33"/>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hAnsi="Times New Roman"/>
                <w:sz w:val="20"/>
                <w:szCs w:val="20"/>
                <w:lang w:eastAsia="pl-PL"/>
              </w:rPr>
              <w:t>16 (w tym jedna osoba fizyczna – diler)</w:t>
            </w:r>
          </w:p>
        </w:tc>
        <w:tc>
          <w:tcPr>
            <w:tcW w:w="2442" w:type="dxa"/>
            <w:shd w:val="clear" w:color="auto" w:fill="DBE5F1" w:themeFill="accent1" w:themeFillTint="33"/>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hAnsi="Times New Roman"/>
                <w:sz w:val="20"/>
                <w:szCs w:val="20"/>
              </w:rPr>
              <w:t>22, w tym 1 osoba prywatna produkująca i wprowadzająca do obrotu środki zastępcze</w:t>
            </w:r>
          </w:p>
        </w:tc>
        <w:tc>
          <w:tcPr>
            <w:tcW w:w="201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31</w:t>
            </w:r>
          </w:p>
        </w:tc>
      </w:tr>
      <w:tr w:rsidR="008E6925" w:rsidRPr="00930F9B" w:rsidTr="005D7CF1">
        <w:trPr>
          <w:trHeight w:val="453"/>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Liczba kontroli podmiotów</w:t>
            </w:r>
          </w:p>
        </w:tc>
        <w:tc>
          <w:tcPr>
            <w:tcW w:w="2298"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38</w:t>
            </w:r>
          </w:p>
        </w:tc>
        <w:tc>
          <w:tcPr>
            <w:tcW w:w="244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55</w:t>
            </w:r>
          </w:p>
        </w:tc>
        <w:tc>
          <w:tcPr>
            <w:tcW w:w="201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79</w:t>
            </w:r>
          </w:p>
        </w:tc>
      </w:tr>
      <w:tr w:rsidR="008E6925" w:rsidRPr="00930F9B" w:rsidTr="005D7CF1">
        <w:trPr>
          <w:trHeight w:val="701"/>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Liczba zabezpieczonych produktów (łącznie próbkami do badań)</w:t>
            </w:r>
          </w:p>
        </w:tc>
        <w:tc>
          <w:tcPr>
            <w:tcW w:w="2298"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833</w:t>
            </w:r>
          </w:p>
        </w:tc>
        <w:tc>
          <w:tcPr>
            <w:tcW w:w="244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hAnsi="Times New Roman"/>
                <w:sz w:val="20"/>
                <w:szCs w:val="20"/>
              </w:rPr>
              <w:t>2 628</w:t>
            </w:r>
          </w:p>
        </w:tc>
        <w:tc>
          <w:tcPr>
            <w:tcW w:w="201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3 203</w:t>
            </w:r>
          </w:p>
        </w:tc>
      </w:tr>
      <w:tr w:rsidR="008E6925" w:rsidRPr="00930F9B" w:rsidTr="005D7CF1">
        <w:trPr>
          <w:trHeight w:val="538"/>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Liczba pobranych próbek</w:t>
            </w:r>
          </w:p>
        </w:tc>
        <w:tc>
          <w:tcPr>
            <w:tcW w:w="2298"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Times New Roman" w:hAnsi="Times New Roman" w:cs="Times New Roman"/>
                <w:sz w:val="20"/>
                <w:szCs w:val="20"/>
                <w:lang w:eastAsia="pl-PL"/>
              </w:rPr>
              <w:t>65 (130 opakowań)</w:t>
            </w:r>
          </w:p>
        </w:tc>
        <w:tc>
          <w:tcPr>
            <w:tcW w:w="244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hAnsi="Times New Roman"/>
                <w:sz w:val="20"/>
                <w:szCs w:val="20"/>
              </w:rPr>
              <w:t>104 (194 opakowań)</w:t>
            </w:r>
          </w:p>
        </w:tc>
        <w:tc>
          <w:tcPr>
            <w:tcW w:w="201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127</w:t>
            </w:r>
          </w:p>
        </w:tc>
      </w:tr>
      <w:tr w:rsidR="008E6925" w:rsidRPr="00CC0E4E" w:rsidTr="005D7CF1">
        <w:trPr>
          <w:trHeight w:val="836"/>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Nazwy substancji psychoaktywnych zidentyfikowanych w badanych produktach</w:t>
            </w:r>
          </w:p>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Wg stanu prawnego obowiązującego do 30.06.2015 r.</w:t>
            </w:r>
          </w:p>
        </w:tc>
        <w:tc>
          <w:tcPr>
            <w:tcW w:w="2298" w:type="dxa"/>
            <w:shd w:val="clear" w:color="auto" w:fill="DBE5F1" w:themeFill="accent1" w:themeFillTint="33"/>
          </w:tcPr>
          <w:p w:rsidR="008E6925" w:rsidRPr="00930F9B" w:rsidRDefault="008E6925" w:rsidP="008430FD">
            <w:pPr>
              <w:spacing w:line="240" w:lineRule="auto"/>
              <w:rPr>
                <w:rFonts w:ascii="Times New Roman" w:eastAsia="Calibri" w:hAnsi="Times New Roman" w:cs="Times New Roman"/>
                <w:sz w:val="20"/>
                <w:szCs w:val="20"/>
                <w:lang w:val="en-US"/>
              </w:rPr>
            </w:pPr>
            <w:r w:rsidRPr="00930F9B">
              <w:rPr>
                <w:rFonts w:ascii="Times New Roman" w:eastAsia="Times New Roman" w:hAnsi="Times New Roman" w:cs="Times New Roman"/>
                <w:sz w:val="20"/>
                <w:szCs w:val="20"/>
                <w:lang w:val="en-US" w:eastAsia="pl-PL"/>
              </w:rPr>
              <w:t xml:space="preserve">UR-144, 5-FUR-144, </w:t>
            </w:r>
            <w:proofErr w:type="spellStart"/>
            <w:r w:rsidRPr="00930F9B">
              <w:rPr>
                <w:rFonts w:ascii="Times New Roman" w:eastAsia="Times New Roman" w:hAnsi="Times New Roman" w:cs="Times New Roman"/>
                <w:sz w:val="20"/>
                <w:szCs w:val="20"/>
                <w:lang w:val="en-US" w:eastAsia="pl-PL"/>
              </w:rPr>
              <w:t>Pentedron</w:t>
            </w:r>
            <w:proofErr w:type="spellEnd"/>
            <w:r w:rsidRPr="00930F9B">
              <w:rPr>
                <w:rFonts w:ascii="Times New Roman" w:eastAsia="Times New Roman" w:hAnsi="Times New Roman" w:cs="Times New Roman"/>
                <w:sz w:val="20"/>
                <w:szCs w:val="20"/>
                <w:lang w:val="en-US" w:eastAsia="pl-PL"/>
              </w:rPr>
              <w:t xml:space="preserve">, </w:t>
            </w:r>
            <w:proofErr w:type="spellStart"/>
            <w:r w:rsidRPr="00930F9B">
              <w:rPr>
                <w:rFonts w:ascii="Times New Roman" w:eastAsia="Times New Roman" w:hAnsi="Times New Roman" w:cs="Times New Roman"/>
                <w:sz w:val="20"/>
                <w:szCs w:val="20"/>
                <w:lang w:val="en-US" w:eastAsia="pl-PL"/>
              </w:rPr>
              <w:t>Izo-pentedron</w:t>
            </w:r>
            <w:proofErr w:type="spellEnd"/>
            <w:r w:rsidRPr="00930F9B">
              <w:rPr>
                <w:rFonts w:ascii="Times New Roman" w:eastAsia="Times New Roman" w:hAnsi="Times New Roman" w:cs="Times New Roman"/>
                <w:sz w:val="20"/>
                <w:szCs w:val="20"/>
                <w:lang w:val="en-US" w:eastAsia="pl-PL"/>
              </w:rPr>
              <w:t>, 3-MMC, 3,4-DMMC</w:t>
            </w:r>
          </w:p>
        </w:tc>
        <w:tc>
          <w:tcPr>
            <w:tcW w:w="2442" w:type="dxa"/>
            <w:shd w:val="clear" w:color="auto" w:fill="DBE5F1" w:themeFill="accent1" w:themeFillTint="33"/>
          </w:tcPr>
          <w:p w:rsidR="008E6925" w:rsidRPr="00930F9B" w:rsidRDefault="008E6925" w:rsidP="008430FD">
            <w:pPr>
              <w:spacing w:line="240" w:lineRule="auto"/>
              <w:rPr>
                <w:rFonts w:ascii="Times New Roman" w:hAnsi="Times New Roman"/>
                <w:sz w:val="20"/>
                <w:szCs w:val="20"/>
                <w:lang w:val="en-US"/>
              </w:rPr>
            </w:pPr>
            <w:r w:rsidRPr="00930F9B">
              <w:rPr>
                <w:rFonts w:ascii="Times New Roman" w:hAnsi="Times New Roman"/>
                <w:sz w:val="20"/>
                <w:szCs w:val="20"/>
                <w:lang w:val="en-US"/>
              </w:rPr>
              <w:t xml:space="preserve">UR – 144, 5–FUR-144, </w:t>
            </w:r>
            <w:proofErr w:type="spellStart"/>
            <w:r w:rsidRPr="00930F9B">
              <w:rPr>
                <w:rFonts w:ascii="Times New Roman" w:hAnsi="Times New Roman"/>
                <w:sz w:val="20"/>
                <w:szCs w:val="20"/>
                <w:lang w:val="en-US"/>
              </w:rPr>
              <w:t>Pentedron</w:t>
            </w:r>
            <w:proofErr w:type="spellEnd"/>
            <w:r w:rsidRPr="00930F9B">
              <w:rPr>
                <w:rFonts w:ascii="Times New Roman" w:hAnsi="Times New Roman"/>
                <w:sz w:val="20"/>
                <w:szCs w:val="20"/>
                <w:lang w:val="en-US"/>
              </w:rPr>
              <w:t>,</w:t>
            </w:r>
          </w:p>
          <w:p w:rsidR="008E6925" w:rsidRPr="00930F9B" w:rsidRDefault="008E6925" w:rsidP="008430FD">
            <w:pPr>
              <w:spacing w:line="240" w:lineRule="auto"/>
              <w:rPr>
                <w:rFonts w:ascii="Times New Roman" w:hAnsi="Times New Roman"/>
                <w:sz w:val="20"/>
                <w:szCs w:val="20"/>
                <w:lang w:val="en-US"/>
              </w:rPr>
            </w:pPr>
            <w:proofErr w:type="spellStart"/>
            <w:r w:rsidRPr="00930F9B">
              <w:rPr>
                <w:rFonts w:ascii="Times New Roman" w:hAnsi="Times New Roman"/>
                <w:sz w:val="20"/>
                <w:szCs w:val="20"/>
                <w:lang w:val="en-US"/>
              </w:rPr>
              <w:t>Izo-entedron</w:t>
            </w:r>
            <w:proofErr w:type="spellEnd"/>
            <w:r w:rsidRPr="00930F9B">
              <w:rPr>
                <w:rFonts w:ascii="Times New Roman" w:hAnsi="Times New Roman"/>
                <w:sz w:val="20"/>
                <w:szCs w:val="20"/>
                <w:lang w:val="en-US"/>
              </w:rPr>
              <w:t>, 3-MMC, 3-4-</w:t>
            </w:r>
          </w:p>
          <w:p w:rsidR="008E6925" w:rsidRPr="00930F9B" w:rsidRDefault="008E6925" w:rsidP="008430FD">
            <w:pPr>
              <w:spacing w:line="240" w:lineRule="auto"/>
              <w:rPr>
                <w:rFonts w:ascii="Times New Roman" w:eastAsia="Calibri" w:hAnsi="Times New Roman" w:cs="Times New Roman"/>
                <w:sz w:val="20"/>
                <w:szCs w:val="20"/>
                <w:lang w:val="en-US"/>
              </w:rPr>
            </w:pPr>
            <w:r w:rsidRPr="00930F9B">
              <w:rPr>
                <w:rFonts w:ascii="Times New Roman" w:hAnsi="Times New Roman"/>
                <w:sz w:val="20"/>
                <w:szCs w:val="20"/>
                <w:lang w:val="en-US"/>
              </w:rPr>
              <w:t>DMMC</w:t>
            </w:r>
          </w:p>
        </w:tc>
        <w:tc>
          <w:tcPr>
            <w:tcW w:w="2012" w:type="dxa"/>
            <w:shd w:val="clear" w:color="auto" w:fill="DBE5F1" w:themeFill="accent1" w:themeFillTint="33"/>
          </w:tcPr>
          <w:p w:rsidR="008E6925" w:rsidRPr="00930F9B" w:rsidRDefault="008E6925" w:rsidP="008430FD">
            <w:pPr>
              <w:spacing w:line="240" w:lineRule="auto"/>
              <w:rPr>
                <w:rFonts w:ascii="Times New Roman" w:eastAsia="Calibri" w:hAnsi="Times New Roman" w:cs="Times New Roman"/>
                <w:sz w:val="20"/>
                <w:szCs w:val="20"/>
                <w:lang w:val="en-US"/>
              </w:rPr>
            </w:pPr>
            <w:r w:rsidRPr="00930F9B">
              <w:rPr>
                <w:rFonts w:ascii="Times New Roman" w:eastAsia="Calibri" w:hAnsi="Times New Roman" w:cs="Times New Roman"/>
                <w:sz w:val="20"/>
                <w:szCs w:val="20"/>
                <w:lang w:val="en-US"/>
              </w:rPr>
              <w:t xml:space="preserve">3-MMC,   </w:t>
            </w:r>
            <w:proofErr w:type="spellStart"/>
            <w:r w:rsidRPr="00930F9B">
              <w:rPr>
                <w:rFonts w:ascii="Times New Roman" w:eastAsia="Calibri" w:hAnsi="Times New Roman" w:cs="Times New Roman"/>
                <w:sz w:val="20"/>
                <w:szCs w:val="20"/>
                <w:lang w:val="en-US"/>
              </w:rPr>
              <w:t>Etkatynon</w:t>
            </w:r>
            <w:proofErr w:type="spellEnd"/>
            <w:r w:rsidRPr="00930F9B">
              <w:rPr>
                <w:rFonts w:ascii="Times New Roman" w:eastAsia="Calibri" w:hAnsi="Times New Roman" w:cs="Times New Roman"/>
                <w:sz w:val="20"/>
                <w:szCs w:val="20"/>
                <w:lang w:val="en-US"/>
              </w:rPr>
              <w:t xml:space="preserve">, </w:t>
            </w:r>
            <w:proofErr w:type="spellStart"/>
            <w:r w:rsidRPr="00930F9B">
              <w:rPr>
                <w:rFonts w:ascii="Times New Roman" w:eastAsia="Calibri" w:hAnsi="Times New Roman" w:cs="Times New Roman"/>
                <w:sz w:val="20"/>
                <w:szCs w:val="20"/>
                <w:lang w:val="en-US"/>
              </w:rPr>
              <w:t>pentedron</w:t>
            </w:r>
            <w:proofErr w:type="spellEnd"/>
            <w:r w:rsidRPr="00930F9B">
              <w:rPr>
                <w:rFonts w:ascii="Times New Roman" w:eastAsia="Calibri" w:hAnsi="Times New Roman" w:cs="Times New Roman"/>
                <w:sz w:val="20"/>
                <w:szCs w:val="20"/>
                <w:lang w:val="en-US"/>
              </w:rPr>
              <w:t>,   UR-144,</w:t>
            </w:r>
          </w:p>
          <w:p w:rsidR="008E6925" w:rsidRPr="00930F9B" w:rsidRDefault="008E6925" w:rsidP="008430FD">
            <w:pPr>
              <w:spacing w:line="240" w:lineRule="auto"/>
              <w:rPr>
                <w:rFonts w:ascii="Times New Roman" w:eastAsia="Calibri" w:hAnsi="Times New Roman" w:cs="Times New Roman"/>
                <w:sz w:val="20"/>
                <w:szCs w:val="20"/>
                <w:lang w:val="en-US"/>
              </w:rPr>
            </w:pPr>
            <w:r w:rsidRPr="00930F9B">
              <w:rPr>
                <w:rFonts w:ascii="Times New Roman" w:eastAsia="Calibri" w:hAnsi="Times New Roman" w:cs="Times New Roman"/>
                <w:sz w:val="20"/>
                <w:szCs w:val="20"/>
                <w:lang w:val="en-US"/>
              </w:rPr>
              <w:t xml:space="preserve">5-FUR 144, XLR-11, </w:t>
            </w:r>
            <w:r w:rsidRPr="00930F9B">
              <w:rPr>
                <w:rFonts w:ascii="Times New Roman" w:eastAsia="Calibri" w:hAnsi="Times New Roman" w:cs="Times New Roman"/>
                <w:sz w:val="20"/>
                <w:szCs w:val="20"/>
              </w:rPr>
              <w:t>α</w:t>
            </w:r>
            <w:r w:rsidRPr="00930F9B">
              <w:rPr>
                <w:rFonts w:ascii="Times New Roman" w:eastAsia="Calibri" w:hAnsi="Times New Roman" w:cs="Times New Roman"/>
                <w:sz w:val="20"/>
                <w:szCs w:val="20"/>
                <w:lang w:val="en-US"/>
              </w:rPr>
              <w:t xml:space="preserve"> PVP</w:t>
            </w:r>
          </w:p>
          <w:p w:rsidR="008E6925" w:rsidRPr="00930F9B" w:rsidRDefault="008E6925" w:rsidP="008430FD">
            <w:pPr>
              <w:spacing w:line="240" w:lineRule="auto"/>
              <w:jc w:val="both"/>
              <w:rPr>
                <w:rFonts w:ascii="Times New Roman" w:eastAsia="Calibri" w:hAnsi="Times New Roman" w:cs="Times New Roman"/>
                <w:sz w:val="20"/>
                <w:szCs w:val="20"/>
                <w:lang w:val="en-US"/>
              </w:rPr>
            </w:pPr>
          </w:p>
        </w:tc>
      </w:tr>
      <w:tr w:rsidR="008E6925" w:rsidRPr="00930F9B" w:rsidTr="005D7CF1">
        <w:trPr>
          <w:trHeight w:val="1095"/>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Nazwy substancji psychoaktywnych zidentyfikowanych w badanych produktach</w:t>
            </w:r>
          </w:p>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Wg stanu prawnego obowiązującego od 1.07.2015 r.</w:t>
            </w:r>
          </w:p>
        </w:tc>
        <w:tc>
          <w:tcPr>
            <w:tcW w:w="2298"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w:t>
            </w:r>
          </w:p>
        </w:tc>
        <w:tc>
          <w:tcPr>
            <w:tcW w:w="244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w:t>
            </w:r>
          </w:p>
        </w:tc>
        <w:tc>
          <w:tcPr>
            <w:tcW w:w="201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4-metylo-N,N-DMC</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4-CMC</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4-EEC</w:t>
            </w:r>
          </w:p>
        </w:tc>
      </w:tr>
      <w:tr w:rsidR="008E6925" w:rsidRPr="00930F9B" w:rsidTr="003B149A">
        <w:trPr>
          <w:trHeight w:val="3463"/>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Liczba decyzji wydanych w trybie art. 27c ust. 1 i ust. 3 ustawy o Państwowej Inspekcji Sanitarnej</w:t>
            </w:r>
          </w:p>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 zatrzymanie i zabezpieczenie podejrzanych produktów</w:t>
            </w:r>
          </w:p>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 wstrzymanie obrotu tymi produktami  na czas badań i oceny ich bezpieczeństwa nie dłużej niż 18 miesięcy- zatrzymanie działalności gospodarczej podmiotu wprowadzającego podejrzane produkty do obrotu na okres 3 miesięcy</w:t>
            </w:r>
          </w:p>
        </w:tc>
        <w:tc>
          <w:tcPr>
            <w:tcW w:w="2298" w:type="dxa"/>
            <w:shd w:val="clear" w:color="auto" w:fill="DBE5F1" w:themeFill="accent1" w:themeFillTint="33"/>
            <w:vAlign w:val="center"/>
          </w:tcPr>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31</w:t>
            </w:r>
          </w:p>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19 decyzji I instancja</w:t>
            </w:r>
          </w:p>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12 decyzji II instancja</w:t>
            </w:r>
          </w:p>
          <w:p w:rsidR="008E6925" w:rsidRPr="00930F9B" w:rsidRDefault="008E6925" w:rsidP="008430FD">
            <w:pPr>
              <w:spacing w:line="240" w:lineRule="auto"/>
              <w:jc w:val="center"/>
              <w:rPr>
                <w:rFonts w:ascii="Times New Roman" w:eastAsia="Calibri" w:hAnsi="Times New Roman" w:cs="Times New Roman"/>
                <w:sz w:val="20"/>
                <w:szCs w:val="20"/>
              </w:rPr>
            </w:pPr>
          </w:p>
        </w:tc>
        <w:tc>
          <w:tcPr>
            <w:tcW w:w="2442" w:type="dxa"/>
            <w:shd w:val="clear" w:color="auto" w:fill="DBE5F1" w:themeFill="accent1" w:themeFillTint="33"/>
            <w:vAlign w:val="center"/>
          </w:tcPr>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60</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hAnsi="Times New Roman"/>
                <w:sz w:val="20"/>
                <w:szCs w:val="20"/>
                <w:lang w:eastAsia="pl-PL"/>
              </w:rPr>
              <w:t xml:space="preserve">33 decyzji  I instancja </w:t>
            </w:r>
            <w:r w:rsidRPr="00930F9B">
              <w:rPr>
                <w:rFonts w:ascii="Times New Roman" w:hAnsi="Times New Roman"/>
                <w:sz w:val="20"/>
                <w:szCs w:val="20"/>
                <w:lang w:eastAsia="pl-PL"/>
              </w:rPr>
              <w:br/>
              <w:t>27 decyzji II instancja</w:t>
            </w:r>
          </w:p>
        </w:tc>
        <w:tc>
          <w:tcPr>
            <w:tcW w:w="2012" w:type="dxa"/>
            <w:shd w:val="clear" w:color="auto" w:fill="DBE5F1" w:themeFill="accent1" w:themeFillTint="33"/>
            <w:vAlign w:val="center"/>
          </w:tcPr>
          <w:p w:rsidR="008E6925" w:rsidRPr="00930F9B" w:rsidRDefault="008E6925" w:rsidP="008430FD">
            <w:pPr>
              <w:spacing w:line="240" w:lineRule="auto"/>
              <w:jc w:val="center"/>
              <w:rPr>
                <w:rFonts w:ascii="Times New Roman" w:hAnsi="Times New Roman" w:cs="Times New Roman"/>
                <w:sz w:val="20"/>
                <w:szCs w:val="20"/>
              </w:rPr>
            </w:pPr>
            <w:r w:rsidRPr="00930F9B">
              <w:rPr>
                <w:rFonts w:ascii="Times New Roman" w:eastAsia="Calibri" w:hAnsi="Times New Roman" w:cs="Times New Roman"/>
                <w:sz w:val="20"/>
                <w:szCs w:val="20"/>
              </w:rPr>
              <w:t>39</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25 decyzje I instancja</w:t>
            </w:r>
            <w:r w:rsidRPr="00930F9B">
              <w:rPr>
                <w:rFonts w:ascii="Times New Roman" w:eastAsia="Calibri" w:hAnsi="Times New Roman" w:cs="Times New Roman"/>
                <w:sz w:val="20"/>
                <w:szCs w:val="20"/>
              </w:rPr>
              <w:br/>
              <w:t>14 decyzji II instancja</w:t>
            </w:r>
          </w:p>
        </w:tc>
      </w:tr>
      <w:tr w:rsidR="008E6925" w:rsidRPr="00930F9B" w:rsidTr="005D7CF1">
        <w:trPr>
          <w:trHeight w:val="3664"/>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lastRenderedPageBreak/>
              <w:t>Liczba decyzji wydanych na podstawie art. 44c ust. 1  ustawy o przeciwdziałaniu narkomanii dotyczących:</w:t>
            </w:r>
          </w:p>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zatrzymania i zabezpieczenia podejrzanych produktów</w:t>
            </w:r>
          </w:p>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 wstrzymania obrotu tymi produktami  na czas badań i oceny ich bezpieczeństwa nie dłużej niż 18 miesięcy- zatrzymania działalności gospodarczej podmiotu wprowadzającego podejrzane produkty do obrotu na okres 3 miesięcy</w:t>
            </w:r>
          </w:p>
        </w:tc>
        <w:tc>
          <w:tcPr>
            <w:tcW w:w="2298"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w:t>
            </w:r>
          </w:p>
        </w:tc>
        <w:tc>
          <w:tcPr>
            <w:tcW w:w="244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w:t>
            </w:r>
          </w:p>
        </w:tc>
        <w:tc>
          <w:tcPr>
            <w:tcW w:w="201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p>
          <w:p w:rsidR="008E6925" w:rsidRPr="00930F9B" w:rsidRDefault="008E6925" w:rsidP="008430FD">
            <w:pPr>
              <w:spacing w:line="240" w:lineRule="auto"/>
              <w:jc w:val="center"/>
              <w:rPr>
                <w:rFonts w:ascii="Times New Roman" w:eastAsia="Calibri" w:hAnsi="Times New Roman" w:cs="Times New Roman"/>
                <w:sz w:val="20"/>
                <w:szCs w:val="20"/>
              </w:rPr>
            </w:pPr>
          </w:p>
          <w:p w:rsidR="008E6925" w:rsidRPr="00930F9B" w:rsidRDefault="008E6925" w:rsidP="008430FD">
            <w:pPr>
              <w:spacing w:line="240" w:lineRule="auto"/>
              <w:jc w:val="center"/>
              <w:rPr>
                <w:rFonts w:ascii="Times New Roman" w:hAnsi="Times New Roman" w:cs="Times New Roman"/>
                <w:sz w:val="20"/>
                <w:szCs w:val="20"/>
              </w:rPr>
            </w:pPr>
            <w:r w:rsidRPr="00930F9B">
              <w:rPr>
                <w:rFonts w:ascii="Times New Roman" w:eastAsia="Calibri" w:hAnsi="Times New Roman" w:cs="Times New Roman"/>
                <w:sz w:val="20"/>
                <w:szCs w:val="20"/>
              </w:rPr>
              <w:t>14</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11  I instancji</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3  II instancja</w:t>
            </w:r>
          </w:p>
        </w:tc>
      </w:tr>
      <w:tr w:rsidR="008E6925" w:rsidRPr="00930F9B" w:rsidTr="005D7CF1">
        <w:trPr>
          <w:trHeight w:val="836"/>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Liczba decyzji wydanych na podstawie art. 44c ust. 4  ustawy o przeciwdziałaniu narkomanii dotyczących:</w:t>
            </w:r>
          </w:p>
        </w:tc>
        <w:tc>
          <w:tcPr>
            <w:tcW w:w="2298"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w:t>
            </w:r>
          </w:p>
        </w:tc>
        <w:tc>
          <w:tcPr>
            <w:tcW w:w="244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w:t>
            </w:r>
          </w:p>
        </w:tc>
        <w:tc>
          <w:tcPr>
            <w:tcW w:w="201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5</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5  I instancji</w:t>
            </w:r>
          </w:p>
          <w:p w:rsidR="008E6925" w:rsidRPr="00930F9B" w:rsidRDefault="008E6925" w:rsidP="008430FD">
            <w:pPr>
              <w:spacing w:line="240" w:lineRule="auto"/>
              <w:jc w:val="center"/>
              <w:rPr>
                <w:rFonts w:ascii="Times New Roman" w:eastAsia="Calibri" w:hAnsi="Times New Roman" w:cs="Times New Roman"/>
                <w:sz w:val="20"/>
                <w:szCs w:val="20"/>
              </w:rPr>
            </w:pPr>
          </w:p>
        </w:tc>
      </w:tr>
      <w:tr w:rsidR="008E6925" w:rsidRPr="00930F9B" w:rsidTr="005D7CF1">
        <w:trPr>
          <w:trHeight w:val="836"/>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Liczba decyzji wydanych w trybie art. 27c ust. 6 ustawy o Państwowej Inspekcji Sanitarnej Decyzje wydawane są na podstawie wyników badań i dotyczą</w:t>
            </w:r>
          </w:p>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 zakaz obrotu środkami zastępczymi- orzeczenie o zniszczeniu środków zastępczych na koszt podmiotu wprowadzającego</w:t>
            </w:r>
          </w:p>
        </w:tc>
        <w:tc>
          <w:tcPr>
            <w:tcW w:w="2298" w:type="dxa"/>
            <w:shd w:val="clear" w:color="auto" w:fill="DBE5F1" w:themeFill="accent1" w:themeFillTint="33"/>
            <w:vAlign w:val="center"/>
          </w:tcPr>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18</w:t>
            </w:r>
          </w:p>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13 decyzji  I instancja  5 decyzji II instancja</w:t>
            </w:r>
          </w:p>
          <w:p w:rsidR="008E6925" w:rsidRPr="00930F9B" w:rsidRDefault="008E6925" w:rsidP="008430FD">
            <w:pPr>
              <w:spacing w:line="240" w:lineRule="auto"/>
              <w:jc w:val="center"/>
              <w:rPr>
                <w:rFonts w:ascii="Times New Roman" w:hAnsi="Times New Roman"/>
                <w:sz w:val="20"/>
                <w:szCs w:val="20"/>
                <w:lang w:eastAsia="pl-PL"/>
              </w:rPr>
            </w:pPr>
          </w:p>
          <w:p w:rsidR="008E6925" w:rsidRPr="00930F9B" w:rsidRDefault="008E6925" w:rsidP="008430FD">
            <w:pPr>
              <w:spacing w:line="240" w:lineRule="auto"/>
              <w:jc w:val="center"/>
              <w:rPr>
                <w:rFonts w:ascii="Times New Roman" w:eastAsia="Calibri" w:hAnsi="Times New Roman" w:cs="Times New Roman"/>
                <w:sz w:val="20"/>
                <w:szCs w:val="20"/>
              </w:rPr>
            </w:pPr>
          </w:p>
        </w:tc>
        <w:tc>
          <w:tcPr>
            <w:tcW w:w="2442" w:type="dxa"/>
            <w:shd w:val="clear" w:color="auto" w:fill="DBE5F1" w:themeFill="accent1" w:themeFillTint="33"/>
            <w:vAlign w:val="center"/>
          </w:tcPr>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49</w:t>
            </w:r>
          </w:p>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35 decyzji I instancja</w:t>
            </w:r>
          </w:p>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14 decyzji II instancja</w:t>
            </w:r>
          </w:p>
          <w:p w:rsidR="008E6925" w:rsidRPr="00930F9B" w:rsidRDefault="008E6925" w:rsidP="008430FD">
            <w:pPr>
              <w:spacing w:line="240" w:lineRule="auto"/>
              <w:jc w:val="center"/>
              <w:rPr>
                <w:rFonts w:ascii="Times New Roman" w:eastAsia="Calibri" w:hAnsi="Times New Roman" w:cs="Times New Roman"/>
                <w:sz w:val="20"/>
                <w:szCs w:val="20"/>
              </w:rPr>
            </w:pPr>
          </w:p>
        </w:tc>
        <w:tc>
          <w:tcPr>
            <w:tcW w:w="2012" w:type="dxa"/>
            <w:shd w:val="clear" w:color="auto" w:fill="DBE5F1" w:themeFill="accent1" w:themeFillTint="33"/>
            <w:vAlign w:val="center"/>
          </w:tcPr>
          <w:p w:rsidR="008E6925" w:rsidRPr="00930F9B" w:rsidRDefault="008E6925" w:rsidP="008430FD">
            <w:pPr>
              <w:spacing w:line="240" w:lineRule="auto"/>
              <w:jc w:val="center"/>
              <w:rPr>
                <w:rFonts w:ascii="Times New Roman" w:hAnsi="Times New Roman" w:cs="Times New Roman"/>
                <w:sz w:val="20"/>
                <w:szCs w:val="20"/>
              </w:rPr>
            </w:pPr>
            <w:r w:rsidRPr="00930F9B">
              <w:rPr>
                <w:rFonts w:ascii="Times New Roman" w:eastAsia="Calibri" w:hAnsi="Times New Roman" w:cs="Times New Roman"/>
                <w:sz w:val="20"/>
                <w:szCs w:val="20"/>
              </w:rPr>
              <w:t>43</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29 decyzji I instancja</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14 decyzji II instancja</w:t>
            </w:r>
          </w:p>
        </w:tc>
      </w:tr>
      <w:tr w:rsidR="008E6925" w:rsidRPr="00930F9B" w:rsidTr="005D7CF1">
        <w:trPr>
          <w:trHeight w:val="1685"/>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 xml:space="preserve">Liczba postanowień o niedopuszczalności sprzeciwu do czynności kontrolnych w trybie </w:t>
            </w:r>
            <w:r w:rsidRPr="00930F9B">
              <w:rPr>
                <w:rFonts w:ascii="Times New Roman" w:eastAsia="Calibri" w:hAnsi="Times New Roman" w:cs="Times New Roman"/>
                <w:b/>
                <w:bCs/>
                <w:sz w:val="20"/>
                <w:szCs w:val="20"/>
              </w:rPr>
              <w:t xml:space="preserve">art. 84d w związku z art.79 ust 2 </w:t>
            </w:r>
            <w:proofErr w:type="spellStart"/>
            <w:r w:rsidRPr="00930F9B">
              <w:rPr>
                <w:rFonts w:ascii="Times New Roman" w:eastAsia="Calibri" w:hAnsi="Times New Roman" w:cs="Times New Roman"/>
                <w:b/>
                <w:bCs/>
                <w:sz w:val="20"/>
                <w:szCs w:val="20"/>
              </w:rPr>
              <w:t>pkt</w:t>
            </w:r>
            <w:proofErr w:type="spellEnd"/>
            <w:r w:rsidRPr="00930F9B">
              <w:rPr>
                <w:rFonts w:ascii="Times New Roman" w:eastAsia="Calibri" w:hAnsi="Times New Roman" w:cs="Times New Roman"/>
                <w:b/>
                <w:bCs/>
                <w:sz w:val="20"/>
                <w:szCs w:val="20"/>
              </w:rPr>
              <w:t xml:space="preserve"> 2 i </w:t>
            </w:r>
            <w:proofErr w:type="spellStart"/>
            <w:r w:rsidRPr="00930F9B">
              <w:rPr>
                <w:rFonts w:ascii="Times New Roman" w:eastAsia="Calibri" w:hAnsi="Times New Roman" w:cs="Times New Roman"/>
                <w:b/>
                <w:bCs/>
                <w:sz w:val="20"/>
                <w:szCs w:val="20"/>
              </w:rPr>
              <w:t>pkt</w:t>
            </w:r>
            <w:proofErr w:type="spellEnd"/>
            <w:r w:rsidRPr="00930F9B">
              <w:rPr>
                <w:rFonts w:ascii="Times New Roman" w:eastAsia="Calibri" w:hAnsi="Times New Roman" w:cs="Times New Roman"/>
                <w:b/>
                <w:bCs/>
                <w:sz w:val="20"/>
                <w:szCs w:val="20"/>
              </w:rPr>
              <w:t xml:space="preserve"> 5 ustawy z dnia 2 lipa 2004 r. o swobodzie działalności gospodarczej</w:t>
            </w:r>
          </w:p>
        </w:tc>
        <w:tc>
          <w:tcPr>
            <w:tcW w:w="2298" w:type="dxa"/>
            <w:shd w:val="clear" w:color="auto" w:fill="DBE5F1" w:themeFill="accent1" w:themeFillTint="33"/>
          </w:tcPr>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25</w:t>
            </w:r>
          </w:p>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15 postanowień</w:t>
            </w:r>
          </w:p>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I instancja</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hAnsi="Times New Roman"/>
                <w:sz w:val="20"/>
                <w:szCs w:val="20"/>
                <w:lang w:eastAsia="pl-PL"/>
              </w:rPr>
              <w:t xml:space="preserve">10 postanowień </w:t>
            </w:r>
            <w:r w:rsidRPr="00930F9B">
              <w:rPr>
                <w:rFonts w:ascii="Times New Roman" w:hAnsi="Times New Roman"/>
                <w:sz w:val="20"/>
                <w:szCs w:val="20"/>
                <w:lang w:eastAsia="pl-PL"/>
              </w:rPr>
              <w:br/>
              <w:t xml:space="preserve"> II instancja</w:t>
            </w:r>
          </w:p>
        </w:tc>
        <w:tc>
          <w:tcPr>
            <w:tcW w:w="2442" w:type="dxa"/>
            <w:shd w:val="clear" w:color="auto" w:fill="DBE5F1" w:themeFill="accent1" w:themeFillTint="33"/>
          </w:tcPr>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50</w:t>
            </w:r>
          </w:p>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33 postanowień  I instancja</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hAnsi="Times New Roman"/>
                <w:sz w:val="20"/>
                <w:szCs w:val="20"/>
                <w:lang w:eastAsia="pl-PL"/>
              </w:rPr>
              <w:t>17 postanowień II instancja</w:t>
            </w:r>
          </w:p>
        </w:tc>
        <w:tc>
          <w:tcPr>
            <w:tcW w:w="2012" w:type="dxa"/>
            <w:shd w:val="clear" w:color="auto" w:fill="DBE5F1" w:themeFill="accent1" w:themeFillTint="33"/>
          </w:tcPr>
          <w:p w:rsidR="008E6925" w:rsidRPr="00930F9B" w:rsidRDefault="008E6925" w:rsidP="008430FD">
            <w:pPr>
              <w:spacing w:line="240" w:lineRule="auto"/>
              <w:jc w:val="center"/>
              <w:rPr>
                <w:rFonts w:ascii="Times New Roman" w:hAnsi="Times New Roman" w:cs="Times New Roman"/>
                <w:sz w:val="20"/>
                <w:szCs w:val="20"/>
              </w:rPr>
            </w:pPr>
            <w:r w:rsidRPr="00930F9B">
              <w:rPr>
                <w:rFonts w:ascii="Times New Roman" w:eastAsia="Calibri" w:hAnsi="Times New Roman" w:cs="Times New Roman"/>
                <w:sz w:val="20"/>
                <w:szCs w:val="20"/>
              </w:rPr>
              <w:t>53</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34 postanowień I instancja.</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19 postanowień w II instancji</w:t>
            </w:r>
          </w:p>
        </w:tc>
      </w:tr>
      <w:tr w:rsidR="008E6925" w:rsidRPr="00930F9B" w:rsidTr="005D7CF1">
        <w:trPr>
          <w:trHeight w:val="836"/>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Liczba postanowień o niedopuszczalności odwołania</w:t>
            </w:r>
          </w:p>
        </w:tc>
        <w:tc>
          <w:tcPr>
            <w:tcW w:w="2298"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0</w:t>
            </w:r>
          </w:p>
        </w:tc>
        <w:tc>
          <w:tcPr>
            <w:tcW w:w="2442" w:type="dxa"/>
            <w:shd w:val="clear" w:color="auto" w:fill="DBE5F1" w:themeFill="accent1" w:themeFillTint="33"/>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hAnsi="Times New Roman"/>
                <w:sz w:val="20"/>
                <w:szCs w:val="20"/>
                <w:lang w:eastAsia="pl-PL"/>
              </w:rPr>
              <w:t>22 postanowienia w  II instancji z powodu stwierdzonych braków formalnych odwołania</w:t>
            </w:r>
          </w:p>
        </w:tc>
        <w:tc>
          <w:tcPr>
            <w:tcW w:w="201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34 postanowień w  II instancji z powodu stwierdzonych braków formalnych odwołania</w:t>
            </w:r>
          </w:p>
        </w:tc>
      </w:tr>
      <w:tr w:rsidR="008E6925" w:rsidRPr="00930F9B" w:rsidTr="005D7CF1">
        <w:trPr>
          <w:trHeight w:val="836"/>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Liczba postanowień o uchybieniu terminu do wniesienia odwołania</w:t>
            </w:r>
          </w:p>
        </w:tc>
        <w:tc>
          <w:tcPr>
            <w:tcW w:w="2298"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0</w:t>
            </w:r>
          </w:p>
        </w:tc>
        <w:tc>
          <w:tcPr>
            <w:tcW w:w="244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0</w:t>
            </w:r>
          </w:p>
        </w:tc>
        <w:tc>
          <w:tcPr>
            <w:tcW w:w="201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15 postanowień II instancja</w:t>
            </w:r>
          </w:p>
        </w:tc>
      </w:tr>
      <w:tr w:rsidR="008E6925" w:rsidRPr="00930F9B" w:rsidTr="005D7CF1">
        <w:trPr>
          <w:trHeight w:val="836"/>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 xml:space="preserve">Liczba decyzji </w:t>
            </w:r>
            <w:proofErr w:type="spellStart"/>
            <w:r w:rsidRPr="00930F9B">
              <w:rPr>
                <w:rFonts w:ascii="Times New Roman" w:eastAsia="Calibri" w:hAnsi="Times New Roman" w:cs="Times New Roman"/>
                <w:b/>
                <w:sz w:val="20"/>
                <w:szCs w:val="20"/>
              </w:rPr>
              <w:t>opłatowych</w:t>
            </w:r>
            <w:proofErr w:type="spellEnd"/>
            <w:r w:rsidRPr="00930F9B">
              <w:rPr>
                <w:rFonts w:ascii="Times New Roman" w:eastAsia="Calibri" w:hAnsi="Times New Roman" w:cs="Times New Roman"/>
                <w:b/>
                <w:sz w:val="20"/>
                <w:szCs w:val="20"/>
              </w:rPr>
              <w:t xml:space="preserve"> ( dot. obciążenia podmiotu wprowadzającego opłatą za badania środków zastępczych oraz kosztami kontroli kwestionowanej)</w:t>
            </w:r>
          </w:p>
        </w:tc>
        <w:tc>
          <w:tcPr>
            <w:tcW w:w="2298" w:type="dxa"/>
            <w:shd w:val="clear" w:color="auto" w:fill="DBE5F1" w:themeFill="accent1" w:themeFillTint="33"/>
          </w:tcPr>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13</w:t>
            </w:r>
          </w:p>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9 decyzji  I instancja</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hAnsi="Times New Roman"/>
                <w:sz w:val="20"/>
                <w:szCs w:val="20"/>
                <w:lang w:eastAsia="pl-PL"/>
              </w:rPr>
              <w:t>4 decyzje  II instancja</w:t>
            </w:r>
          </w:p>
        </w:tc>
        <w:tc>
          <w:tcPr>
            <w:tcW w:w="2442" w:type="dxa"/>
            <w:shd w:val="clear" w:color="auto" w:fill="DBE5F1" w:themeFill="accent1" w:themeFillTint="33"/>
          </w:tcPr>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44</w:t>
            </w:r>
          </w:p>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35 decyzji I instancja</w:t>
            </w:r>
          </w:p>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9 decyzji  II instancja</w:t>
            </w:r>
          </w:p>
          <w:p w:rsidR="008E6925" w:rsidRPr="00930F9B" w:rsidRDefault="008E6925" w:rsidP="008430FD">
            <w:pPr>
              <w:spacing w:line="240" w:lineRule="auto"/>
              <w:jc w:val="center"/>
              <w:rPr>
                <w:rFonts w:ascii="Times New Roman" w:eastAsia="Calibri" w:hAnsi="Times New Roman" w:cs="Times New Roman"/>
                <w:sz w:val="20"/>
                <w:szCs w:val="20"/>
              </w:rPr>
            </w:pPr>
          </w:p>
        </w:tc>
        <w:tc>
          <w:tcPr>
            <w:tcW w:w="201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61</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34 decyzji I instancja</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27 decyzji II instancja</w:t>
            </w:r>
          </w:p>
        </w:tc>
      </w:tr>
      <w:tr w:rsidR="008E6925" w:rsidRPr="00930F9B" w:rsidTr="005D7CF1">
        <w:trPr>
          <w:trHeight w:val="836"/>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lastRenderedPageBreak/>
              <w:t>Liczba decyzji wydanej w trybie art. 52a ustawy o przeciwdziałaniu narkomanii</w:t>
            </w:r>
          </w:p>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 wymierzenie kary pieniężnej</w:t>
            </w:r>
          </w:p>
        </w:tc>
        <w:tc>
          <w:tcPr>
            <w:tcW w:w="2298" w:type="dxa"/>
            <w:shd w:val="clear" w:color="auto" w:fill="DBE5F1" w:themeFill="accent1" w:themeFillTint="33"/>
          </w:tcPr>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14</w:t>
            </w:r>
          </w:p>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10 decyzji I instancja</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hAnsi="Times New Roman"/>
                <w:sz w:val="20"/>
                <w:szCs w:val="20"/>
                <w:lang w:eastAsia="pl-PL"/>
              </w:rPr>
              <w:t>4 decyzje  II instancja</w:t>
            </w:r>
          </w:p>
        </w:tc>
        <w:tc>
          <w:tcPr>
            <w:tcW w:w="2442" w:type="dxa"/>
            <w:shd w:val="clear" w:color="auto" w:fill="DBE5F1" w:themeFill="accent1" w:themeFillTint="33"/>
          </w:tcPr>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47</w:t>
            </w:r>
          </w:p>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35 decyzji I instancja</w:t>
            </w:r>
          </w:p>
          <w:p w:rsidR="008E6925" w:rsidRPr="00930F9B" w:rsidRDefault="008E6925" w:rsidP="008430FD">
            <w:pPr>
              <w:spacing w:line="240" w:lineRule="auto"/>
              <w:jc w:val="center"/>
              <w:rPr>
                <w:rFonts w:ascii="Times New Roman" w:hAnsi="Times New Roman"/>
                <w:sz w:val="20"/>
                <w:szCs w:val="20"/>
                <w:lang w:eastAsia="pl-PL"/>
              </w:rPr>
            </w:pPr>
            <w:r w:rsidRPr="00930F9B">
              <w:rPr>
                <w:rFonts w:ascii="Times New Roman" w:hAnsi="Times New Roman"/>
                <w:sz w:val="20"/>
                <w:szCs w:val="20"/>
                <w:lang w:eastAsia="pl-PL"/>
              </w:rPr>
              <w:t>12 decyzji II instancja</w:t>
            </w:r>
          </w:p>
          <w:p w:rsidR="008E6925" w:rsidRPr="00930F9B" w:rsidRDefault="008E6925" w:rsidP="008430FD">
            <w:pPr>
              <w:spacing w:line="240" w:lineRule="auto"/>
              <w:jc w:val="center"/>
              <w:rPr>
                <w:rFonts w:ascii="Times New Roman" w:eastAsia="Calibri" w:hAnsi="Times New Roman" w:cs="Times New Roman"/>
                <w:sz w:val="20"/>
                <w:szCs w:val="20"/>
              </w:rPr>
            </w:pPr>
          </w:p>
        </w:tc>
        <w:tc>
          <w:tcPr>
            <w:tcW w:w="201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61</w:t>
            </w:r>
          </w:p>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32 decyzji I instancja</w:t>
            </w:r>
            <w:r w:rsidRPr="00930F9B">
              <w:rPr>
                <w:rFonts w:ascii="Times New Roman" w:eastAsia="Calibri" w:hAnsi="Times New Roman" w:cs="Times New Roman"/>
                <w:sz w:val="20"/>
                <w:szCs w:val="20"/>
              </w:rPr>
              <w:br/>
              <w:t>29 II instancja</w:t>
            </w:r>
          </w:p>
        </w:tc>
      </w:tr>
      <w:tr w:rsidR="008E6925" w:rsidRPr="00930F9B" w:rsidTr="005D7CF1">
        <w:trPr>
          <w:trHeight w:val="703"/>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Kwota nałożonych kar pieniężnych</w:t>
            </w:r>
          </w:p>
        </w:tc>
        <w:tc>
          <w:tcPr>
            <w:tcW w:w="2298"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Times New Roman" w:hAnsi="Times New Roman" w:cs="Times New Roman"/>
                <w:sz w:val="20"/>
                <w:szCs w:val="20"/>
                <w:lang w:eastAsia="pl-PL"/>
              </w:rPr>
              <w:t>230 000,00zł</w:t>
            </w:r>
          </w:p>
        </w:tc>
        <w:tc>
          <w:tcPr>
            <w:tcW w:w="244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750 000,00 zł</w:t>
            </w:r>
          </w:p>
        </w:tc>
        <w:tc>
          <w:tcPr>
            <w:tcW w:w="201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785.000,00</w:t>
            </w:r>
            <w:r w:rsidRPr="00930F9B">
              <w:rPr>
                <w:rFonts w:ascii="Times New Roman" w:hAnsi="Times New Roman" w:cs="Times New Roman"/>
                <w:sz w:val="20"/>
                <w:szCs w:val="20"/>
              </w:rPr>
              <w:t xml:space="preserve"> </w:t>
            </w:r>
            <w:r w:rsidRPr="00930F9B">
              <w:rPr>
                <w:rFonts w:ascii="Times New Roman" w:eastAsia="Calibri" w:hAnsi="Times New Roman" w:cs="Times New Roman"/>
                <w:sz w:val="20"/>
                <w:szCs w:val="20"/>
              </w:rPr>
              <w:t>zł</w:t>
            </w:r>
          </w:p>
        </w:tc>
      </w:tr>
      <w:tr w:rsidR="008E6925" w:rsidRPr="00930F9B" w:rsidTr="005D7CF1">
        <w:trPr>
          <w:trHeight w:val="702"/>
        </w:trPr>
        <w:tc>
          <w:tcPr>
            <w:tcW w:w="3556" w:type="dxa"/>
            <w:shd w:val="clear" w:color="auto" w:fill="D99594" w:themeFill="accent2" w:themeFillTint="99"/>
            <w:vAlign w:val="center"/>
          </w:tcPr>
          <w:p w:rsidR="008E6925" w:rsidRPr="00930F9B" w:rsidRDefault="008E6925" w:rsidP="008430FD">
            <w:pPr>
              <w:spacing w:line="240" w:lineRule="auto"/>
              <w:rPr>
                <w:rFonts w:ascii="Times New Roman" w:eastAsia="Calibri" w:hAnsi="Times New Roman" w:cs="Times New Roman"/>
                <w:b/>
                <w:sz w:val="20"/>
                <w:szCs w:val="20"/>
              </w:rPr>
            </w:pPr>
            <w:r w:rsidRPr="00930F9B">
              <w:rPr>
                <w:rFonts w:ascii="Times New Roman" w:eastAsia="Calibri" w:hAnsi="Times New Roman" w:cs="Times New Roman"/>
                <w:b/>
                <w:sz w:val="20"/>
                <w:szCs w:val="20"/>
              </w:rPr>
              <w:t>Zawiadomienia przekazane prokuraturze</w:t>
            </w:r>
          </w:p>
        </w:tc>
        <w:tc>
          <w:tcPr>
            <w:tcW w:w="2298"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14</w:t>
            </w:r>
          </w:p>
        </w:tc>
        <w:tc>
          <w:tcPr>
            <w:tcW w:w="244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hAnsi="Times New Roman"/>
                <w:sz w:val="20"/>
                <w:szCs w:val="20"/>
                <w:lang w:eastAsia="pl-PL"/>
              </w:rPr>
              <w:t>41</w:t>
            </w:r>
          </w:p>
        </w:tc>
        <w:tc>
          <w:tcPr>
            <w:tcW w:w="201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26</w:t>
            </w:r>
          </w:p>
        </w:tc>
      </w:tr>
      <w:tr w:rsidR="008E6925" w:rsidRPr="00930F9B" w:rsidTr="005D7CF1">
        <w:trPr>
          <w:trHeight w:val="699"/>
        </w:trPr>
        <w:tc>
          <w:tcPr>
            <w:tcW w:w="3556" w:type="dxa"/>
            <w:shd w:val="clear" w:color="auto" w:fill="D99594" w:themeFill="accent2" w:themeFillTint="99"/>
            <w:vAlign w:val="center"/>
          </w:tcPr>
          <w:p w:rsidR="008E6925" w:rsidRPr="00930F9B" w:rsidRDefault="008E6925" w:rsidP="008430FD">
            <w:pPr>
              <w:spacing w:line="240" w:lineRule="auto"/>
              <w:rPr>
                <w:rStyle w:val="Pogrubienie"/>
                <w:rFonts w:eastAsia="Calibri"/>
                <w:sz w:val="20"/>
                <w:szCs w:val="20"/>
              </w:rPr>
            </w:pPr>
            <w:r w:rsidRPr="00930F9B">
              <w:rPr>
                <w:rStyle w:val="Pogrubienie"/>
                <w:rFonts w:eastAsia="Calibri"/>
                <w:sz w:val="20"/>
                <w:szCs w:val="20"/>
              </w:rPr>
              <w:t>Liczba zgłoszonych do PPIS przypadków zatruć środkami zastępczymi</w:t>
            </w:r>
          </w:p>
        </w:tc>
        <w:tc>
          <w:tcPr>
            <w:tcW w:w="2298"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12</w:t>
            </w:r>
          </w:p>
        </w:tc>
        <w:tc>
          <w:tcPr>
            <w:tcW w:w="244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23</w:t>
            </w:r>
          </w:p>
        </w:tc>
        <w:tc>
          <w:tcPr>
            <w:tcW w:w="2012" w:type="dxa"/>
            <w:shd w:val="clear" w:color="auto" w:fill="DBE5F1" w:themeFill="accent1" w:themeFillTint="33"/>
            <w:vAlign w:val="center"/>
          </w:tcPr>
          <w:p w:rsidR="008E6925" w:rsidRPr="00930F9B" w:rsidRDefault="008E6925" w:rsidP="008430FD">
            <w:pPr>
              <w:spacing w:line="240" w:lineRule="auto"/>
              <w:jc w:val="center"/>
              <w:rPr>
                <w:rFonts w:ascii="Times New Roman" w:eastAsia="Calibri" w:hAnsi="Times New Roman" w:cs="Times New Roman"/>
                <w:sz w:val="20"/>
                <w:szCs w:val="20"/>
              </w:rPr>
            </w:pPr>
            <w:r w:rsidRPr="00930F9B">
              <w:rPr>
                <w:rFonts w:ascii="Times New Roman" w:eastAsia="Calibri" w:hAnsi="Times New Roman" w:cs="Times New Roman"/>
                <w:sz w:val="20"/>
                <w:szCs w:val="20"/>
              </w:rPr>
              <w:t>141</w:t>
            </w:r>
          </w:p>
        </w:tc>
      </w:tr>
    </w:tbl>
    <w:p w:rsidR="008E6925" w:rsidRPr="00930F9B" w:rsidRDefault="008E6925" w:rsidP="00930F9B">
      <w:pPr>
        <w:spacing w:line="360" w:lineRule="auto"/>
        <w:jc w:val="both"/>
        <w:rPr>
          <w:rFonts w:ascii="Times New Roman" w:eastAsia="Times New Roman" w:hAnsi="Times New Roman" w:cs="Times New Roman"/>
          <w:color w:val="000000"/>
          <w:sz w:val="18"/>
          <w:szCs w:val="24"/>
          <w:lang w:eastAsia="pl-PL"/>
        </w:rPr>
      </w:pPr>
      <w:r w:rsidRPr="00E832E0">
        <w:rPr>
          <w:rFonts w:ascii="Times New Roman" w:eastAsia="Times New Roman" w:hAnsi="Times New Roman" w:cs="Times New Roman"/>
          <w:color w:val="000000"/>
          <w:sz w:val="18"/>
          <w:szCs w:val="24"/>
          <w:lang w:eastAsia="pl-PL"/>
        </w:rPr>
        <w:t xml:space="preserve">Źródło: </w:t>
      </w:r>
      <w:r w:rsidRPr="00E832E0">
        <w:rPr>
          <w:rFonts w:ascii="Times New Roman" w:eastAsia="Calibri" w:hAnsi="Times New Roman" w:cs="Times New Roman"/>
          <w:sz w:val="18"/>
          <w:szCs w:val="24"/>
        </w:rPr>
        <w:t>Świętokrzyski Państwowy Wojewódzki Inspektor Sanitarny</w:t>
      </w:r>
    </w:p>
    <w:p w:rsidR="008E6925" w:rsidRDefault="008E6925" w:rsidP="00F56EAB">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2015 roku </w:t>
      </w:r>
      <w:r w:rsidRPr="00C236D1">
        <w:rPr>
          <w:rFonts w:ascii="Times New Roman" w:eastAsia="Times New Roman" w:hAnsi="Times New Roman" w:cs="Times New Roman"/>
          <w:color w:val="000000"/>
          <w:sz w:val="24"/>
          <w:szCs w:val="24"/>
          <w:lang w:eastAsia="pl-PL"/>
        </w:rPr>
        <w:t xml:space="preserve">Świętokrzyski Państwowy Wojewódzki Inspektor Sanitarny </w:t>
      </w:r>
      <w:r>
        <w:rPr>
          <w:rFonts w:ascii="Times New Roman" w:eastAsia="Times New Roman" w:hAnsi="Times New Roman" w:cs="Times New Roman"/>
          <w:color w:val="000000"/>
          <w:sz w:val="24"/>
          <w:szCs w:val="24"/>
          <w:lang w:eastAsia="pl-PL"/>
        </w:rPr>
        <w:t xml:space="preserve"> przeprowadził 79 kontroli podmiotów, w wyniku których zostało wydane na podstawie        art. 52 a ustawy o przeciwdziałaniu narkomanii</w:t>
      </w:r>
      <w:r w:rsidR="003B149A">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61 decyzji o nałożenie kary pieniężnej          za wprowadzenie do obrotu dopalaczy na łączną kwotę 785 000,00 zł (siedemset osiemdziesiąt pięć tysięcy złotych). W latach poprzednich liczba przeprowadzanych kontroli </w:t>
      </w:r>
      <w:r w:rsidR="003B149A">
        <w:rPr>
          <w:rFonts w:ascii="Times New Roman" w:eastAsia="Times New Roman" w:hAnsi="Times New Roman" w:cs="Times New Roman"/>
          <w:color w:val="000000"/>
          <w:sz w:val="24"/>
          <w:szCs w:val="24"/>
          <w:lang w:eastAsia="pl-PL"/>
        </w:rPr>
        <w:t>wyniosła</w:t>
      </w:r>
      <w:r>
        <w:rPr>
          <w:rFonts w:ascii="Times New Roman" w:eastAsia="Times New Roman" w:hAnsi="Times New Roman" w:cs="Times New Roman"/>
          <w:color w:val="000000"/>
          <w:sz w:val="24"/>
          <w:szCs w:val="24"/>
          <w:lang w:eastAsia="pl-PL"/>
        </w:rPr>
        <w:t xml:space="preserve">: w 2013 roku 38, a w 2014 roku 55, w wyniku których wyegzekwowano kary pieniężne na kwoty </w:t>
      </w:r>
      <w:r w:rsidR="003B149A">
        <w:rPr>
          <w:rFonts w:ascii="Times New Roman" w:eastAsia="Times New Roman" w:hAnsi="Times New Roman" w:cs="Times New Roman"/>
          <w:color w:val="000000"/>
          <w:sz w:val="24"/>
          <w:szCs w:val="24"/>
          <w:lang w:eastAsia="pl-PL"/>
        </w:rPr>
        <w:t xml:space="preserve">odpowiednio </w:t>
      </w:r>
      <w:r>
        <w:rPr>
          <w:rFonts w:ascii="Times New Roman" w:eastAsia="Times New Roman" w:hAnsi="Times New Roman" w:cs="Times New Roman"/>
          <w:color w:val="000000"/>
          <w:sz w:val="24"/>
          <w:szCs w:val="24"/>
          <w:lang w:eastAsia="pl-PL"/>
        </w:rPr>
        <w:t xml:space="preserve">230 000,00 i 750 000,00 zł. </w:t>
      </w:r>
    </w:p>
    <w:p w:rsidR="008E6925" w:rsidRDefault="008E6925" w:rsidP="00F56EAB">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w:t>
      </w:r>
      <w:r w:rsidR="003B149A">
        <w:rPr>
          <w:rFonts w:ascii="Times New Roman" w:eastAsia="Times New Roman" w:hAnsi="Times New Roman" w:cs="Times New Roman"/>
          <w:color w:val="000000"/>
          <w:sz w:val="24"/>
          <w:szCs w:val="24"/>
          <w:lang w:eastAsia="pl-PL"/>
        </w:rPr>
        <w:t>wyniku</w:t>
      </w:r>
      <w:r>
        <w:rPr>
          <w:rFonts w:ascii="Times New Roman" w:eastAsia="Times New Roman" w:hAnsi="Times New Roman" w:cs="Times New Roman"/>
          <w:color w:val="000000"/>
          <w:sz w:val="24"/>
          <w:szCs w:val="24"/>
          <w:lang w:eastAsia="pl-PL"/>
        </w:rPr>
        <w:t xml:space="preserve"> przeprowadzonych kontroli w 2015 roku zabezpieczonych zostało </w:t>
      </w:r>
      <w:r w:rsidRPr="00E832E0">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 xml:space="preserve"> </w:t>
      </w:r>
      <w:r w:rsidRPr="00E832E0">
        <w:rPr>
          <w:rFonts w:ascii="Times New Roman" w:eastAsia="Times New Roman" w:hAnsi="Times New Roman" w:cs="Times New Roman"/>
          <w:color w:val="000000"/>
          <w:sz w:val="24"/>
          <w:szCs w:val="24"/>
          <w:lang w:eastAsia="pl-PL"/>
        </w:rPr>
        <w:t>203</w:t>
      </w:r>
      <w:r>
        <w:rPr>
          <w:rFonts w:ascii="Times New Roman" w:eastAsia="Times New Roman" w:hAnsi="Times New Roman" w:cs="Times New Roman"/>
          <w:color w:val="000000"/>
          <w:sz w:val="24"/>
          <w:szCs w:val="24"/>
          <w:lang w:eastAsia="pl-PL"/>
        </w:rPr>
        <w:t xml:space="preserve"> produktów, z czego do badań przekazano 127 próbek. Na przestrzeni badanego okresu ilość kontroli zwiększyła się 3 – krotnie, a ilość pobranych próbek do kontroli niemalże podwoiła się.</w:t>
      </w:r>
    </w:p>
    <w:p w:rsidR="008E6925" w:rsidRDefault="008E6925" w:rsidP="00F56EAB">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Calibri" w:hAnsi="Times New Roman" w:cs="Times New Roman"/>
          <w:sz w:val="24"/>
          <w:szCs w:val="24"/>
        </w:rPr>
        <w:t>W 2015 roku wydanych zostało 39 decyzji dotyczących</w:t>
      </w:r>
      <w:r w:rsidRPr="0088727B">
        <w:rPr>
          <w:rFonts w:ascii="Times New Roman" w:eastAsia="Calibri" w:hAnsi="Times New Roman" w:cs="Times New Roman"/>
          <w:sz w:val="24"/>
          <w:szCs w:val="24"/>
        </w:rPr>
        <w:t xml:space="preserve"> zatrzymania i zabezpieczenia podejrzanych produktów, wstrzymania obrotu tymi produktami na czas badań i oceny ich bezpieczeństwa (nie dłużej niż 18 miesięcy) oraz wstrzymania działalności gospodarczej podmiotu.</w:t>
      </w:r>
    </w:p>
    <w:p w:rsidR="008E6925" w:rsidRDefault="008E6925" w:rsidP="00F56EAB">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Na podstawie wyników badań wydano 43 decyzje dotyczące zakazu obrotu środkami zastępczymi oraz orzeczono o zniszczeniu tych środków na koszt podmiotu wprowadzającego, w latach poprzednich sytuacja ta wyglądała następująco: 2013 r. – 18 decyzji, 2014 r. – 49 decyzji. </w:t>
      </w:r>
    </w:p>
    <w:p w:rsidR="008E6925" w:rsidRPr="006926E5" w:rsidRDefault="003B149A" w:rsidP="008E6925">
      <w:pPr>
        <w:spacing w:line="36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l-PL"/>
        </w:rPr>
        <w:t>W</w:t>
      </w:r>
      <w:r w:rsidR="008E6925" w:rsidRPr="006926E5">
        <w:rPr>
          <w:rFonts w:ascii="Times New Roman" w:eastAsia="Times New Roman" w:hAnsi="Times New Roman" w:cs="Times New Roman"/>
          <w:color w:val="000000"/>
          <w:sz w:val="24"/>
          <w:szCs w:val="24"/>
          <w:lang w:eastAsia="pl-PL"/>
        </w:rPr>
        <w:t xml:space="preserve">ydano 61 decyzji dotyczących obciążenia podmiotu wprowadzającego środki zastępcze opłatą za </w:t>
      </w:r>
      <w:r w:rsidR="008E6925" w:rsidRPr="006926E5">
        <w:rPr>
          <w:rFonts w:ascii="Times New Roman" w:eastAsia="Calibri" w:hAnsi="Times New Roman" w:cs="Times New Roman"/>
          <w:sz w:val="24"/>
          <w:szCs w:val="24"/>
        </w:rPr>
        <w:t>badania środków zastępczych oraz kosztami kontroli kwestionowanej</w:t>
      </w:r>
      <w:r w:rsidR="008E6925" w:rsidRPr="006926E5">
        <w:rPr>
          <w:rFonts w:ascii="Times New Roman" w:hAnsi="Times New Roman" w:cs="Times New Roman"/>
          <w:sz w:val="24"/>
          <w:szCs w:val="24"/>
        </w:rPr>
        <w:t>.</w:t>
      </w:r>
      <w:r w:rsidR="008E6925">
        <w:rPr>
          <w:rFonts w:ascii="Times New Roman" w:hAnsi="Times New Roman" w:cs="Times New Roman"/>
          <w:sz w:val="24"/>
          <w:szCs w:val="24"/>
        </w:rPr>
        <w:t xml:space="preserve"> Liczba decyzji w tym zakresie na przestrzeni omawianego okresu 4 – krotnie zwiększyła się; w 2013 roku wydano 14 takich decyzji. </w:t>
      </w:r>
    </w:p>
    <w:p w:rsidR="008E6925" w:rsidRPr="004F0397" w:rsidRDefault="008E6925" w:rsidP="00F56EAB">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ab/>
        <w:t>Skutkiem zażywania dopalaczy są zatrucia nimi spowodowane. W 2015 roku                w następstwie przyjmowania środków zastępczych odno</w:t>
      </w:r>
      <w:r w:rsidR="003B149A">
        <w:rPr>
          <w:rFonts w:ascii="Times New Roman" w:eastAsia="Times New Roman" w:hAnsi="Times New Roman" w:cs="Times New Roman"/>
          <w:color w:val="000000"/>
          <w:sz w:val="24"/>
          <w:szCs w:val="24"/>
          <w:lang w:eastAsia="pl-PL"/>
        </w:rPr>
        <w:t>towanych zostało przez Państwowego Powiatowego</w:t>
      </w:r>
      <w:r>
        <w:rPr>
          <w:rFonts w:ascii="Times New Roman" w:eastAsia="Times New Roman" w:hAnsi="Times New Roman" w:cs="Times New Roman"/>
          <w:color w:val="000000"/>
          <w:sz w:val="24"/>
          <w:szCs w:val="24"/>
          <w:lang w:eastAsia="pl-PL"/>
        </w:rPr>
        <w:t xml:space="preserve"> Inspektor</w:t>
      </w:r>
      <w:r w:rsidR="003B149A">
        <w:rPr>
          <w:rFonts w:ascii="Times New Roman" w:eastAsia="Times New Roman" w:hAnsi="Times New Roman" w:cs="Times New Roman"/>
          <w:color w:val="000000"/>
          <w:sz w:val="24"/>
          <w:szCs w:val="24"/>
          <w:lang w:eastAsia="pl-PL"/>
        </w:rPr>
        <w:t>a Sanitarnego</w:t>
      </w:r>
      <w:r>
        <w:rPr>
          <w:rFonts w:ascii="Times New Roman" w:eastAsia="Times New Roman" w:hAnsi="Times New Roman" w:cs="Times New Roman"/>
          <w:color w:val="000000"/>
          <w:sz w:val="24"/>
          <w:szCs w:val="24"/>
          <w:lang w:eastAsia="pl-PL"/>
        </w:rPr>
        <w:t xml:space="preserve"> w Kielcach 141 zatruć. </w:t>
      </w:r>
      <w:r w:rsidRPr="004F0397">
        <w:rPr>
          <w:rFonts w:ascii="Times New Roman" w:eastAsia="Times New Roman" w:hAnsi="Times New Roman" w:cs="Times New Roman"/>
          <w:color w:val="000000"/>
          <w:sz w:val="24"/>
          <w:szCs w:val="24"/>
          <w:lang w:eastAsia="pl-PL"/>
        </w:rPr>
        <w:t xml:space="preserve">Problem </w:t>
      </w:r>
      <w:r>
        <w:rPr>
          <w:rFonts w:ascii="Times New Roman" w:eastAsia="Times New Roman" w:hAnsi="Times New Roman" w:cs="Times New Roman"/>
          <w:color w:val="000000"/>
          <w:sz w:val="24"/>
          <w:szCs w:val="24"/>
          <w:lang w:eastAsia="pl-PL"/>
        </w:rPr>
        <w:t>ten</w:t>
      </w:r>
      <w:r w:rsidRPr="004F0397">
        <w:rPr>
          <w:rFonts w:ascii="Times New Roman" w:eastAsia="Times New Roman" w:hAnsi="Times New Roman" w:cs="Times New Roman"/>
          <w:color w:val="000000"/>
          <w:sz w:val="24"/>
          <w:szCs w:val="24"/>
          <w:lang w:eastAsia="pl-PL"/>
        </w:rPr>
        <w:t xml:space="preserve"> dotyczył głównie mężczyzn, gdyż zgłoszono aż 105 przypadków, </w:t>
      </w:r>
      <w:r>
        <w:rPr>
          <w:rFonts w:ascii="Times New Roman" w:eastAsia="Times New Roman" w:hAnsi="Times New Roman" w:cs="Times New Roman"/>
          <w:color w:val="000000"/>
          <w:sz w:val="24"/>
          <w:szCs w:val="24"/>
          <w:lang w:eastAsia="pl-PL"/>
        </w:rPr>
        <w:t>natomiast</w:t>
      </w:r>
      <w:r w:rsidRPr="004F0397">
        <w:rPr>
          <w:rFonts w:ascii="Times New Roman" w:eastAsia="Times New Roman" w:hAnsi="Times New Roman" w:cs="Times New Roman"/>
          <w:color w:val="000000"/>
          <w:sz w:val="24"/>
          <w:szCs w:val="24"/>
          <w:lang w:eastAsia="pl-PL"/>
        </w:rPr>
        <w:t xml:space="preserve"> pozost</w:t>
      </w:r>
      <w:r>
        <w:rPr>
          <w:rFonts w:ascii="Times New Roman" w:eastAsia="Times New Roman" w:hAnsi="Times New Roman" w:cs="Times New Roman"/>
          <w:color w:val="000000"/>
          <w:sz w:val="24"/>
          <w:szCs w:val="24"/>
          <w:lang w:eastAsia="pl-PL"/>
        </w:rPr>
        <w:t xml:space="preserve">ałe 36 zatruć dotyczyło kobiet. </w:t>
      </w:r>
      <w:r w:rsidRPr="004F0397">
        <w:rPr>
          <w:rFonts w:ascii="Times New Roman" w:eastAsia="Times New Roman" w:hAnsi="Times New Roman" w:cs="Times New Roman"/>
          <w:color w:val="000000"/>
          <w:sz w:val="24"/>
          <w:szCs w:val="24"/>
          <w:lang w:eastAsia="pl-PL"/>
        </w:rPr>
        <w:t>Najwięcej zatruć bo aż 78 przypadków stwierdzono u nastolatków, w grupie wiekowej 15 – 17 lat (15 lat – 20 przypadków, 16 lat – 30 przypadków, 17 lat – 28 przypadków).</w:t>
      </w:r>
    </w:p>
    <w:p w:rsidR="008E6925" w:rsidRDefault="008E6925" w:rsidP="00F56EAB">
      <w:pPr>
        <w:spacing w:after="0" w:line="360" w:lineRule="auto"/>
        <w:ind w:firstLine="708"/>
        <w:jc w:val="both"/>
        <w:rPr>
          <w:rFonts w:ascii="Times New Roman" w:eastAsia="Times New Roman" w:hAnsi="Times New Roman" w:cs="Times New Roman"/>
          <w:color w:val="000000"/>
          <w:sz w:val="24"/>
          <w:szCs w:val="24"/>
          <w:lang w:eastAsia="pl-PL"/>
        </w:rPr>
      </w:pPr>
      <w:r w:rsidRPr="004F0397">
        <w:rPr>
          <w:rFonts w:ascii="Times New Roman" w:eastAsia="Times New Roman" w:hAnsi="Times New Roman" w:cs="Times New Roman"/>
          <w:color w:val="000000"/>
          <w:sz w:val="24"/>
          <w:szCs w:val="24"/>
          <w:lang w:eastAsia="pl-PL"/>
        </w:rPr>
        <w:t xml:space="preserve">Należy zatem stwierdzić, </w:t>
      </w:r>
      <w:r>
        <w:rPr>
          <w:rFonts w:ascii="Times New Roman" w:eastAsia="Times New Roman" w:hAnsi="Times New Roman" w:cs="Times New Roman"/>
          <w:color w:val="000000"/>
          <w:sz w:val="24"/>
          <w:szCs w:val="24"/>
          <w:lang w:eastAsia="pl-PL"/>
        </w:rPr>
        <w:t>iż</w:t>
      </w:r>
      <w:r w:rsidRPr="004F0397">
        <w:rPr>
          <w:rFonts w:ascii="Times New Roman" w:eastAsia="Times New Roman" w:hAnsi="Times New Roman" w:cs="Times New Roman"/>
          <w:color w:val="000000"/>
          <w:sz w:val="24"/>
          <w:szCs w:val="24"/>
          <w:lang w:eastAsia="pl-PL"/>
        </w:rPr>
        <w:t xml:space="preserve"> problem tzw. „ dopalaczy” </w:t>
      </w:r>
      <w:r>
        <w:rPr>
          <w:rFonts w:ascii="Times New Roman" w:eastAsia="Times New Roman" w:hAnsi="Times New Roman" w:cs="Times New Roman"/>
          <w:color w:val="000000"/>
          <w:sz w:val="24"/>
          <w:szCs w:val="24"/>
          <w:lang w:eastAsia="pl-PL"/>
        </w:rPr>
        <w:t>odnosi się</w:t>
      </w:r>
      <w:r w:rsidRPr="004F0397">
        <w:rPr>
          <w:rFonts w:ascii="Times New Roman" w:eastAsia="Times New Roman" w:hAnsi="Times New Roman" w:cs="Times New Roman"/>
          <w:color w:val="000000"/>
          <w:sz w:val="24"/>
          <w:szCs w:val="24"/>
          <w:lang w:eastAsia="pl-PL"/>
        </w:rPr>
        <w:t xml:space="preserve"> przede wszystkim</w:t>
      </w:r>
      <w:r>
        <w:rPr>
          <w:rFonts w:ascii="Times New Roman" w:eastAsia="Times New Roman" w:hAnsi="Times New Roman" w:cs="Times New Roman"/>
          <w:color w:val="000000"/>
          <w:sz w:val="24"/>
          <w:szCs w:val="24"/>
          <w:lang w:eastAsia="pl-PL"/>
        </w:rPr>
        <w:t xml:space="preserve"> do</w:t>
      </w:r>
      <w:r w:rsidRPr="004F0397">
        <w:rPr>
          <w:rFonts w:ascii="Times New Roman" w:eastAsia="Times New Roman" w:hAnsi="Times New Roman" w:cs="Times New Roman"/>
          <w:color w:val="000000"/>
          <w:sz w:val="24"/>
          <w:szCs w:val="24"/>
          <w:lang w:eastAsia="pl-PL"/>
        </w:rPr>
        <w:t xml:space="preserve"> ludzi młodych, w rozwiązaniu którego przeszkodą jest niska cena tych specyfików i ich łatwa dostępność z</w:t>
      </w:r>
      <w:r w:rsidR="003B149A">
        <w:rPr>
          <w:rFonts w:ascii="Times New Roman" w:eastAsia="Times New Roman" w:hAnsi="Times New Roman" w:cs="Times New Roman"/>
          <w:color w:val="000000"/>
          <w:sz w:val="24"/>
          <w:szCs w:val="24"/>
          <w:lang w:eastAsia="pl-PL"/>
        </w:rPr>
        <w:t>arówno w sklepach stacjonarnych</w:t>
      </w:r>
      <w:r w:rsidRPr="004F0397">
        <w:rPr>
          <w:rFonts w:ascii="Times New Roman" w:eastAsia="Times New Roman" w:hAnsi="Times New Roman" w:cs="Times New Roman"/>
          <w:color w:val="000000"/>
          <w:sz w:val="24"/>
          <w:szCs w:val="24"/>
          <w:lang w:eastAsia="pl-PL"/>
        </w:rPr>
        <w:t xml:space="preserve"> </w:t>
      </w:r>
      <w:r w:rsidR="003B149A">
        <w:rPr>
          <w:rFonts w:ascii="Times New Roman" w:eastAsia="Times New Roman" w:hAnsi="Times New Roman" w:cs="Times New Roman"/>
          <w:color w:val="000000"/>
          <w:sz w:val="24"/>
          <w:szCs w:val="24"/>
          <w:lang w:eastAsia="pl-PL"/>
        </w:rPr>
        <w:t>oraz</w:t>
      </w:r>
      <w:r w:rsidRPr="004F0397">
        <w:rPr>
          <w:rFonts w:ascii="Times New Roman" w:eastAsia="Times New Roman" w:hAnsi="Times New Roman" w:cs="Times New Roman"/>
          <w:color w:val="000000"/>
          <w:sz w:val="24"/>
          <w:szCs w:val="24"/>
          <w:lang w:eastAsia="pl-PL"/>
        </w:rPr>
        <w:t xml:space="preserve"> za pośrednictwem portali internetowych, które najczęściej rejestrowane są poza granicami kraju.</w:t>
      </w:r>
    </w:p>
    <w:p w:rsidR="008E6925" w:rsidRDefault="008E6925" w:rsidP="00930F9B">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Porównując rok 2015 z poprzednim, gdzie liczba zatruć w</w:t>
      </w:r>
      <w:r w:rsidR="003B149A">
        <w:rPr>
          <w:rFonts w:ascii="Times New Roman" w:eastAsia="Times New Roman" w:hAnsi="Times New Roman" w:cs="Times New Roman"/>
          <w:color w:val="000000"/>
          <w:sz w:val="24"/>
          <w:szCs w:val="24"/>
          <w:lang w:eastAsia="pl-PL"/>
        </w:rPr>
        <w:t>yniosła</w:t>
      </w:r>
      <w:r>
        <w:rPr>
          <w:rFonts w:ascii="Times New Roman" w:eastAsia="Times New Roman" w:hAnsi="Times New Roman" w:cs="Times New Roman"/>
          <w:color w:val="000000"/>
          <w:sz w:val="24"/>
          <w:szCs w:val="24"/>
          <w:lang w:eastAsia="pl-PL"/>
        </w:rPr>
        <w:t xml:space="preserve"> 23 osoby, zauważyć można dynamikę wzrostu zażywania substancji psychoaktywnych</w:t>
      </w:r>
      <w:r w:rsidR="003B149A">
        <w:rPr>
          <w:rFonts w:ascii="Times New Roman" w:eastAsia="Times New Roman" w:hAnsi="Times New Roman" w:cs="Times New Roman"/>
          <w:color w:val="000000"/>
          <w:sz w:val="24"/>
          <w:szCs w:val="24"/>
          <w:lang w:eastAsia="pl-PL"/>
        </w:rPr>
        <w:t>, które w</w:t>
      </w:r>
      <w:r>
        <w:rPr>
          <w:rFonts w:ascii="Times New Roman" w:eastAsia="Times New Roman" w:hAnsi="Times New Roman" w:cs="Times New Roman"/>
          <w:color w:val="000000"/>
          <w:sz w:val="24"/>
          <w:szCs w:val="24"/>
          <w:lang w:eastAsia="pl-PL"/>
        </w:rPr>
        <w:t xml:space="preserve"> </w:t>
      </w:r>
      <w:r w:rsidR="009442E1">
        <w:rPr>
          <w:rFonts w:ascii="Times New Roman" w:eastAsia="Times New Roman" w:hAnsi="Times New Roman" w:cs="Times New Roman"/>
          <w:color w:val="000000"/>
          <w:sz w:val="24"/>
          <w:szCs w:val="24"/>
          <w:lang w:eastAsia="pl-PL"/>
        </w:rPr>
        <w:t>skutkowały</w:t>
      </w:r>
      <w:r>
        <w:rPr>
          <w:rFonts w:ascii="Times New Roman" w:eastAsia="Times New Roman" w:hAnsi="Times New Roman" w:cs="Times New Roman"/>
          <w:color w:val="000000"/>
          <w:sz w:val="24"/>
          <w:szCs w:val="24"/>
          <w:lang w:eastAsia="pl-PL"/>
        </w:rPr>
        <w:t xml:space="preserve"> zatruciami spowodowanymi ich zażywaniem. W roku 2013 zatruć spowodowanych zażywaniem środków zastępczych było znacznie mni</w:t>
      </w:r>
      <w:r w:rsidR="00F56EAB">
        <w:rPr>
          <w:rFonts w:ascii="Times New Roman" w:eastAsia="Times New Roman" w:hAnsi="Times New Roman" w:cs="Times New Roman"/>
          <w:color w:val="000000"/>
          <w:sz w:val="24"/>
          <w:szCs w:val="24"/>
          <w:lang w:eastAsia="pl-PL"/>
        </w:rPr>
        <w:t xml:space="preserve">ej </w:t>
      </w:r>
      <w:r w:rsidR="009442E1">
        <w:rPr>
          <w:rFonts w:ascii="Times New Roman" w:eastAsia="Times New Roman" w:hAnsi="Times New Roman" w:cs="Times New Roman"/>
          <w:color w:val="000000"/>
          <w:sz w:val="24"/>
          <w:szCs w:val="24"/>
          <w:lang w:eastAsia="pl-PL"/>
        </w:rPr>
        <w:t>niż w kolejnych latach</w:t>
      </w:r>
      <w:r w:rsidR="00F56EAB">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12 przypadków zatruć zgłoszonych do PPIS).</w:t>
      </w:r>
    </w:p>
    <w:p w:rsidR="008E6925" w:rsidRPr="004F0397" w:rsidRDefault="008E6925" w:rsidP="00930F9B">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Analizując </w:t>
      </w:r>
      <w:r w:rsidRPr="00F56EAB">
        <w:rPr>
          <w:rFonts w:ascii="Times New Roman" w:eastAsia="Times New Roman" w:hAnsi="Times New Roman" w:cs="Times New Roman"/>
          <w:sz w:val="24"/>
          <w:szCs w:val="24"/>
          <w:lang w:eastAsia="pl-PL"/>
        </w:rPr>
        <w:t xml:space="preserve">tabelę </w:t>
      </w:r>
      <w:r w:rsidR="00F56EAB">
        <w:rPr>
          <w:rFonts w:ascii="Times New Roman" w:eastAsia="Times New Roman" w:hAnsi="Times New Roman" w:cs="Times New Roman"/>
          <w:sz w:val="24"/>
          <w:szCs w:val="24"/>
          <w:lang w:eastAsia="pl-PL"/>
        </w:rPr>
        <w:t>9</w:t>
      </w:r>
      <w:r w:rsidRPr="00F56EAB">
        <w:rPr>
          <w:rFonts w:ascii="Times New Roman" w:eastAsia="Times New Roman" w:hAnsi="Times New Roman" w:cs="Times New Roman"/>
          <w:sz w:val="24"/>
          <w:szCs w:val="24"/>
          <w:lang w:eastAsia="pl-PL"/>
        </w:rPr>
        <w:t>,</w:t>
      </w:r>
      <w:r>
        <w:rPr>
          <w:rFonts w:ascii="Times New Roman" w:eastAsia="Times New Roman" w:hAnsi="Times New Roman" w:cs="Times New Roman"/>
          <w:color w:val="000000"/>
          <w:sz w:val="24"/>
          <w:szCs w:val="24"/>
          <w:lang w:eastAsia="pl-PL"/>
        </w:rPr>
        <w:t xml:space="preserve"> nasuwa się stwierdzenie, iż zażywanie substancji zastępczych tzw. dopalaczy, jest zjawiskiem bardzo szybko ewoluującym, co wyraźnie można zaobserwować na przestrzeni badanego okresu. </w:t>
      </w:r>
    </w:p>
    <w:p w:rsidR="00930F9B" w:rsidRDefault="00930F9B" w:rsidP="00027F46">
      <w:pPr>
        <w:pStyle w:val="Akapitzlist"/>
        <w:spacing w:after="0" w:line="360" w:lineRule="auto"/>
        <w:jc w:val="both"/>
        <w:rPr>
          <w:rFonts w:ascii="Times New Roman" w:hAnsi="Times New Roman" w:cs="Times New Roman"/>
          <w:sz w:val="24"/>
        </w:rPr>
      </w:pPr>
    </w:p>
    <w:p w:rsidR="00027F46" w:rsidRDefault="00027F46" w:rsidP="008E75CA">
      <w:pPr>
        <w:pStyle w:val="Akapitzlist"/>
        <w:numPr>
          <w:ilvl w:val="0"/>
          <w:numId w:val="2"/>
        </w:numPr>
        <w:spacing w:after="0" w:line="360" w:lineRule="auto"/>
        <w:jc w:val="both"/>
        <w:rPr>
          <w:rFonts w:ascii="Times New Roman" w:hAnsi="Times New Roman" w:cs="Times New Roman"/>
          <w:b/>
          <w:sz w:val="24"/>
        </w:rPr>
      </w:pPr>
      <w:r w:rsidRPr="00027F46">
        <w:rPr>
          <w:rFonts w:ascii="Times New Roman" w:hAnsi="Times New Roman" w:cs="Times New Roman"/>
          <w:b/>
          <w:sz w:val="24"/>
        </w:rPr>
        <w:t xml:space="preserve">Dostępność narkotyków </w:t>
      </w:r>
    </w:p>
    <w:p w:rsidR="00027F46" w:rsidRPr="00027F46" w:rsidRDefault="00027F46" w:rsidP="00027F46">
      <w:pPr>
        <w:spacing w:after="0" w:line="360" w:lineRule="auto"/>
        <w:jc w:val="both"/>
        <w:rPr>
          <w:rFonts w:ascii="Times New Roman" w:hAnsi="Times New Roman" w:cs="Times New Roman"/>
          <w:b/>
          <w:sz w:val="24"/>
        </w:rPr>
      </w:pPr>
    </w:p>
    <w:p w:rsidR="00F56EAB" w:rsidRDefault="008E6925" w:rsidP="00F56EAB">
      <w:pPr>
        <w:spacing w:after="0" w:line="360" w:lineRule="auto"/>
        <w:ind w:firstLine="360"/>
        <w:jc w:val="both"/>
        <w:rPr>
          <w:rFonts w:ascii="Times New Roman" w:hAnsi="Times New Roman" w:cs="Times New Roman"/>
          <w:sz w:val="24"/>
        </w:rPr>
      </w:pPr>
      <w:r>
        <w:rPr>
          <w:rFonts w:ascii="Times New Roman" w:hAnsi="Times New Roman" w:cs="Times New Roman"/>
          <w:sz w:val="24"/>
        </w:rPr>
        <w:t>Poniższa tabela przedstawia dane dotyczące używania przez młodzież województwa świętokrzyskiego dopalaczy.</w:t>
      </w:r>
    </w:p>
    <w:p w:rsidR="008E6925" w:rsidRPr="00793B36" w:rsidRDefault="008E6925" w:rsidP="00F56EAB">
      <w:pPr>
        <w:spacing w:after="0" w:line="240" w:lineRule="auto"/>
        <w:ind w:firstLine="360"/>
        <w:jc w:val="both"/>
        <w:rPr>
          <w:rFonts w:ascii="Times New Roman" w:hAnsi="Times New Roman" w:cs="Times New Roman"/>
          <w:b/>
          <w:sz w:val="20"/>
        </w:rPr>
      </w:pPr>
      <w:r w:rsidRPr="00793B36">
        <w:rPr>
          <w:rFonts w:ascii="Times New Roman" w:hAnsi="Times New Roman" w:cs="Times New Roman"/>
          <w:b/>
          <w:sz w:val="20"/>
        </w:rPr>
        <w:t xml:space="preserve">Tabela </w:t>
      </w:r>
      <w:r w:rsidR="00F56EAB" w:rsidRPr="00793B36">
        <w:rPr>
          <w:rFonts w:ascii="Times New Roman" w:hAnsi="Times New Roman" w:cs="Times New Roman"/>
          <w:b/>
          <w:sz w:val="20"/>
        </w:rPr>
        <w:t>10</w:t>
      </w:r>
      <w:r w:rsidRPr="00793B36">
        <w:rPr>
          <w:rFonts w:ascii="Times New Roman" w:hAnsi="Times New Roman" w:cs="Times New Roman"/>
          <w:b/>
          <w:sz w:val="20"/>
        </w:rPr>
        <w:t xml:space="preserve">. </w:t>
      </w:r>
      <w:r w:rsidRPr="00793B36">
        <w:rPr>
          <w:rFonts w:ascii="Times New Roman" w:hAnsi="Times New Roman" w:cs="Times New Roman"/>
          <w:sz w:val="20"/>
        </w:rPr>
        <w:t>Używanie dopalaczy</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2"/>
        <w:gridCol w:w="3954"/>
        <w:gridCol w:w="2319"/>
        <w:gridCol w:w="1758"/>
      </w:tblGrid>
      <w:tr w:rsidR="008E6925" w:rsidRPr="001D758A" w:rsidTr="008430FD">
        <w:trPr>
          <w:trHeight w:val="525"/>
        </w:trPr>
        <w:tc>
          <w:tcPr>
            <w:tcW w:w="1332" w:type="dxa"/>
            <w:shd w:val="clear" w:color="auto" w:fill="D99594"/>
            <w:vAlign w:val="center"/>
          </w:tcPr>
          <w:p w:rsidR="008E6925" w:rsidRPr="001D758A" w:rsidRDefault="008E6925" w:rsidP="008430FD">
            <w:pPr>
              <w:jc w:val="center"/>
              <w:rPr>
                <w:rFonts w:ascii="Times New Roman" w:eastAsia="Calibri" w:hAnsi="Times New Roman" w:cs="Times New Roman"/>
                <w:sz w:val="20"/>
              </w:rPr>
            </w:pPr>
            <w:r w:rsidRPr="001D758A">
              <w:rPr>
                <w:rFonts w:ascii="Times New Roman" w:eastAsia="Calibri" w:hAnsi="Times New Roman" w:cs="Times New Roman"/>
                <w:sz w:val="20"/>
              </w:rPr>
              <w:t>Poziom klasy</w:t>
            </w:r>
          </w:p>
        </w:tc>
        <w:tc>
          <w:tcPr>
            <w:tcW w:w="3954" w:type="dxa"/>
            <w:shd w:val="clear" w:color="auto" w:fill="D99594"/>
            <w:vAlign w:val="center"/>
          </w:tcPr>
          <w:p w:rsidR="008E6925" w:rsidRPr="001D758A" w:rsidRDefault="008E6925" w:rsidP="008430FD">
            <w:pPr>
              <w:rPr>
                <w:rFonts w:ascii="Times New Roman" w:eastAsia="Calibri" w:hAnsi="Times New Roman" w:cs="Times New Roman"/>
                <w:sz w:val="20"/>
              </w:rPr>
            </w:pPr>
          </w:p>
        </w:tc>
        <w:tc>
          <w:tcPr>
            <w:tcW w:w="2319" w:type="dxa"/>
            <w:shd w:val="clear" w:color="auto" w:fill="D99594"/>
            <w:vAlign w:val="center"/>
          </w:tcPr>
          <w:p w:rsidR="008E6925" w:rsidRPr="001D758A" w:rsidRDefault="008E6925" w:rsidP="008430FD">
            <w:pPr>
              <w:widowControl w:val="0"/>
              <w:autoSpaceDE w:val="0"/>
              <w:autoSpaceDN w:val="0"/>
              <w:adjustRightInd w:val="0"/>
              <w:jc w:val="center"/>
              <w:rPr>
                <w:rFonts w:ascii="Times New Roman" w:eastAsia="Calibri" w:hAnsi="Times New Roman" w:cs="Times New Roman"/>
                <w:b/>
                <w:color w:val="000000"/>
                <w:sz w:val="20"/>
              </w:rPr>
            </w:pPr>
            <w:r w:rsidRPr="001D758A">
              <w:rPr>
                <w:rFonts w:ascii="Times New Roman" w:eastAsia="Calibri" w:hAnsi="Times New Roman" w:cs="Times New Roman"/>
                <w:b/>
                <w:color w:val="000000"/>
                <w:sz w:val="20"/>
              </w:rPr>
              <w:t>Świętokrzyskie</w:t>
            </w:r>
          </w:p>
        </w:tc>
        <w:tc>
          <w:tcPr>
            <w:tcW w:w="1758" w:type="dxa"/>
            <w:shd w:val="clear" w:color="auto" w:fill="D99594"/>
            <w:vAlign w:val="center"/>
          </w:tcPr>
          <w:p w:rsidR="008E6925" w:rsidRPr="001D758A" w:rsidRDefault="008E6925" w:rsidP="008430FD">
            <w:pPr>
              <w:widowControl w:val="0"/>
              <w:autoSpaceDE w:val="0"/>
              <w:autoSpaceDN w:val="0"/>
              <w:adjustRightInd w:val="0"/>
              <w:jc w:val="center"/>
              <w:rPr>
                <w:rFonts w:ascii="Times New Roman" w:eastAsia="Calibri" w:hAnsi="Times New Roman" w:cs="Times New Roman"/>
                <w:b/>
                <w:color w:val="000000"/>
                <w:sz w:val="20"/>
              </w:rPr>
            </w:pPr>
            <w:r w:rsidRPr="001D758A">
              <w:rPr>
                <w:rFonts w:ascii="Times New Roman" w:eastAsia="Calibri" w:hAnsi="Times New Roman" w:cs="Times New Roman"/>
                <w:b/>
                <w:color w:val="000000"/>
                <w:sz w:val="20"/>
              </w:rPr>
              <w:t>Polska</w:t>
            </w:r>
          </w:p>
        </w:tc>
      </w:tr>
      <w:tr w:rsidR="008E6925" w:rsidRPr="001D758A" w:rsidTr="00930F9B">
        <w:trPr>
          <w:trHeight w:val="960"/>
        </w:trPr>
        <w:tc>
          <w:tcPr>
            <w:tcW w:w="1332" w:type="dxa"/>
            <w:shd w:val="clear" w:color="auto" w:fill="D99594"/>
          </w:tcPr>
          <w:p w:rsidR="008E6925" w:rsidRPr="001D758A" w:rsidRDefault="008E6925" w:rsidP="008430FD">
            <w:pPr>
              <w:widowControl w:val="0"/>
              <w:autoSpaceDE w:val="0"/>
              <w:autoSpaceDN w:val="0"/>
              <w:adjustRightInd w:val="0"/>
              <w:rPr>
                <w:rFonts w:ascii="Times New Roman" w:eastAsia="Calibri" w:hAnsi="Times New Roman" w:cs="Times New Roman"/>
                <w:color w:val="000000"/>
                <w:sz w:val="20"/>
              </w:rPr>
            </w:pPr>
            <w:r w:rsidRPr="001D758A">
              <w:rPr>
                <w:rFonts w:ascii="Times New Roman" w:eastAsia="Calibri" w:hAnsi="Times New Roman" w:cs="Times New Roman"/>
                <w:color w:val="000000"/>
                <w:sz w:val="20"/>
              </w:rPr>
              <w:t>III klasy gimnazjum</w:t>
            </w:r>
          </w:p>
        </w:tc>
        <w:tc>
          <w:tcPr>
            <w:tcW w:w="3954" w:type="dxa"/>
            <w:shd w:val="clear" w:color="auto" w:fill="F2DBDB" w:themeFill="accent2" w:themeFillTint="33"/>
            <w:vAlign w:val="center"/>
          </w:tcPr>
          <w:p w:rsidR="008E6925" w:rsidRPr="001D758A" w:rsidRDefault="008E6925" w:rsidP="008430FD">
            <w:pPr>
              <w:rPr>
                <w:rFonts w:ascii="Times New Roman" w:eastAsia="Calibri" w:hAnsi="Times New Roman" w:cs="Times New Roman"/>
                <w:color w:val="000000"/>
                <w:sz w:val="20"/>
              </w:rPr>
            </w:pPr>
            <w:r w:rsidRPr="001D758A">
              <w:rPr>
                <w:rFonts w:ascii="Times New Roman" w:eastAsia="Calibri" w:hAnsi="Times New Roman" w:cs="Times New Roman"/>
                <w:color w:val="000000"/>
                <w:sz w:val="20"/>
              </w:rPr>
              <w:t>Kiedykolwiek w życiu</w:t>
            </w:r>
          </w:p>
          <w:p w:rsidR="008E6925" w:rsidRPr="001D758A" w:rsidRDefault="008E6925" w:rsidP="008430FD">
            <w:pPr>
              <w:rPr>
                <w:rFonts w:ascii="Times New Roman" w:eastAsia="Calibri" w:hAnsi="Times New Roman" w:cs="Times New Roman"/>
                <w:color w:val="000000"/>
                <w:sz w:val="20"/>
              </w:rPr>
            </w:pPr>
            <w:r w:rsidRPr="001D758A">
              <w:rPr>
                <w:rFonts w:ascii="Times New Roman" w:eastAsia="Calibri" w:hAnsi="Times New Roman" w:cs="Times New Roman"/>
                <w:color w:val="000000"/>
                <w:sz w:val="20"/>
              </w:rPr>
              <w:t>W czasie 12 miesięcy przed badaniem</w:t>
            </w:r>
          </w:p>
          <w:p w:rsidR="008E6925" w:rsidRPr="001D758A" w:rsidRDefault="008E6925" w:rsidP="008430FD">
            <w:pPr>
              <w:rPr>
                <w:rFonts w:ascii="Times New Roman" w:eastAsia="Calibri" w:hAnsi="Times New Roman" w:cs="Times New Roman"/>
                <w:color w:val="000000"/>
                <w:sz w:val="20"/>
              </w:rPr>
            </w:pPr>
            <w:r w:rsidRPr="001D758A">
              <w:rPr>
                <w:rFonts w:ascii="Times New Roman" w:eastAsia="Calibri" w:hAnsi="Times New Roman" w:cs="Times New Roman"/>
                <w:color w:val="000000"/>
                <w:sz w:val="20"/>
              </w:rPr>
              <w:t>W czasie 30 dni przed badaniem</w:t>
            </w:r>
          </w:p>
        </w:tc>
        <w:tc>
          <w:tcPr>
            <w:tcW w:w="2319" w:type="dxa"/>
            <w:shd w:val="clear" w:color="auto" w:fill="F2DBDB" w:themeFill="accent2" w:themeFillTint="33"/>
            <w:vAlign w:val="center"/>
          </w:tcPr>
          <w:p w:rsidR="008E6925" w:rsidRPr="001D758A" w:rsidRDefault="008E6925" w:rsidP="008430FD">
            <w:pPr>
              <w:jc w:val="right"/>
              <w:rPr>
                <w:rFonts w:ascii="Times New Roman" w:eastAsia="Calibri" w:hAnsi="Times New Roman" w:cs="Times New Roman"/>
                <w:sz w:val="20"/>
              </w:rPr>
            </w:pPr>
            <w:r w:rsidRPr="001D758A">
              <w:rPr>
                <w:rFonts w:ascii="Times New Roman" w:eastAsia="Calibri" w:hAnsi="Times New Roman" w:cs="Times New Roman"/>
                <w:sz w:val="20"/>
              </w:rPr>
              <w:t>8,7</w:t>
            </w:r>
          </w:p>
          <w:p w:rsidR="008E6925" w:rsidRPr="001D758A" w:rsidRDefault="008E6925" w:rsidP="008430FD">
            <w:pPr>
              <w:jc w:val="right"/>
              <w:rPr>
                <w:rFonts w:ascii="Times New Roman" w:eastAsia="Calibri" w:hAnsi="Times New Roman" w:cs="Times New Roman"/>
                <w:sz w:val="20"/>
              </w:rPr>
            </w:pPr>
            <w:r w:rsidRPr="001D758A">
              <w:rPr>
                <w:rFonts w:ascii="Times New Roman" w:eastAsia="Calibri" w:hAnsi="Times New Roman" w:cs="Times New Roman"/>
                <w:sz w:val="20"/>
              </w:rPr>
              <w:t>6,9</w:t>
            </w:r>
          </w:p>
          <w:p w:rsidR="008E6925" w:rsidRPr="001D758A" w:rsidRDefault="008E6925" w:rsidP="008430FD">
            <w:pPr>
              <w:jc w:val="right"/>
              <w:rPr>
                <w:rFonts w:ascii="Times New Roman" w:eastAsia="Calibri" w:hAnsi="Times New Roman" w:cs="Times New Roman"/>
                <w:sz w:val="20"/>
              </w:rPr>
            </w:pPr>
            <w:r w:rsidRPr="001D758A">
              <w:rPr>
                <w:rFonts w:ascii="Times New Roman" w:eastAsia="Calibri" w:hAnsi="Times New Roman" w:cs="Times New Roman"/>
                <w:sz w:val="20"/>
              </w:rPr>
              <w:t>4,8</w:t>
            </w:r>
          </w:p>
        </w:tc>
        <w:tc>
          <w:tcPr>
            <w:tcW w:w="1758" w:type="dxa"/>
            <w:shd w:val="clear" w:color="auto" w:fill="F2DBDB" w:themeFill="accent2" w:themeFillTint="33"/>
            <w:vAlign w:val="center"/>
          </w:tcPr>
          <w:p w:rsidR="008E6925" w:rsidRPr="001D758A" w:rsidRDefault="008E6925" w:rsidP="008430FD">
            <w:pPr>
              <w:jc w:val="right"/>
              <w:rPr>
                <w:rFonts w:ascii="Times New Roman" w:eastAsia="Calibri" w:hAnsi="Times New Roman" w:cs="Times New Roman"/>
                <w:sz w:val="20"/>
              </w:rPr>
            </w:pPr>
            <w:r w:rsidRPr="001D758A">
              <w:rPr>
                <w:rFonts w:ascii="Times New Roman" w:eastAsia="Calibri" w:hAnsi="Times New Roman" w:cs="Times New Roman"/>
                <w:sz w:val="20"/>
              </w:rPr>
              <w:t>10,3</w:t>
            </w:r>
          </w:p>
          <w:p w:rsidR="008E6925" w:rsidRPr="001D758A" w:rsidRDefault="008E6925" w:rsidP="008430FD">
            <w:pPr>
              <w:jc w:val="right"/>
              <w:rPr>
                <w:rFonts w:ascii="Times New Roman" w:eastAsia="Calibri" w:hAnsi="Times New Roman" w:cs="Times New Roman"/>
                <w:sz w:val="20"/>
              </w:rPr>
            </w:pPr>
            <w:r w:rsidRPr="001D758A">
              <w:rPr>
                <w:rFonts w:ascii="Times New Roman" w:eastAsia="Calibri" w:hAnsi="Times New Roman" w:cs="Times New Roman"/>
                <w:sz w:val="20"/>
              </w:rPr>
              <w:t>6,9</w:t>
            </w:r>
          </w:p>
          <w:p w:rsidR="008E6925" w:rsidRPr="001D758A" w:rsidRDefault="008E6925" w:rsidP="008430FD">
            <w:pPr>
              <w:jc w:val="right"/>
              <w:rPr>
                <w:rFonts w:ascii="Times New Roman" w:eastAsia="Calibri" w:hAnsi="Times New Roman" w:cs="Times New Roman"/>
                <w:sz w:val="20"/>
              </w:rPr>
            </w:pPr>
            <w:r w:rsidRPr="001D758A">
              <w:rPr>
                <w:rFonts w:ascii="Times New Roman" w:eastAsia="Calibri" w:hAnsi="Times New Roman" w:cs="Times New Roman"/>
                <w:sz w:val="20"/>
              </w:rPr>
              <w:t>4,3</w:t>
            </w:r>
          </w:p>
        </w:tc>
      </w:tr>
      <w:tr w:rsidR="008E6925" w:rsidRPr="001D758A" w:rsidTr="00930F9B">
        <w:trPr>
          <w:trHeight w:val="1245"/>
        </w:trPr>
        <w:tc>
          <w:tcPr>
            <w:tcW w:w="1332" w:type="dxa"/>
            <w:shd w:val="clear" w:color="auto" w:fill="D99594" w:themeFill="accent2" w:themeFillTint="99"/>
          </w:tcPr>
          <w:p w:rsidR="008E6925" w:rsidRPr="001D758A" w:rsidRDefault="008E6925" w:rsidP="008430FD">
            <w:pPr>
              <w:widowControl w:val="0"/>
              <w:autoSpaceDE w:val="0"/>
              <w:autoSpaceDN w:val="0"/>
              <w:adjustRightInd w:val="0"/>
              <w:rPr>
                <w:rFonts w:ascii="Times New Roman" w:eastAsia="Calibri" w:hAnsi="Times New Roman" w:cs="Times New Roman"/>
                <w:color w:val="000000"/>
                <w:sz w:val="20"/>
              </w:rPr>
            </w:pPr>
            <w:r w:rsidRPr="001D758A">
              <w:rPr>
                <w:rFonts w:ascii="Times New Roman" w:eastAsia="Calibri" w:hAnsi="Times New Roman" w:cs="Times New Roman"/>
                <w:color w:val="000000"/>
                <w:sz w:val="20"/>
              </w:rPr>
              <w:t xml:space="preserve">II klasy szkół </w:t>
            </w:r>
            <w:proofErr w:type="spellStart"/>
            <w:r w:rsidRPr="001D758A">
              <w:rPr>
                <w:rFonts w:ascii="Times New Roman" w:eastAsia="Calibri" w:hAnsi="Times New Roman" w:cs="Times New Roman"/>
                <w:color w:val="000000"/>
                <w:sz w:val="20"/>
              </w:rPr>
              <w:t>ponadgimnazjalnych</w:t>
            </w:r>
            <w:proofErr w:type="spellEnd"/>
          </w:p>
          <w:p w:rsidR="008E6925" w:rsidRPr="001D758A" w:rsidRDefault="008E6925" w:rsidP="008430FD">
            <w:pPr>
              <w:rPr>
                <w:rFonts w:ascii="Times New Roman" w:eastAsia="Calibri" w:hAnsi="Times New Roman" w:cs="Times New Roman"/>
                <w:sz w:val="20"/>
              </w:rPr>
            </w:pPr>
          </w:p>
        </w:tc>
        <w:tc>
          <w:tcPr>
            <w:tcW w:w="3954" w:type="dxa"/>
            <w:shd w:val="clear" w:color="auto" w:fill="F2DBDB" w:themeFill="accent2" w:themeFillTint="33"/>
            <w:vAlign w:val="center"/>
          </w:tcPr>
          <w:p w:rsidR="008E6925" w:rsidRPr="001D758A" w:rsidRDefault="008E6925" w:rsidP="008430FD">
            <w:pPr>
              <w:rPr>
                <w:rFonts w:ascii="Times New Roman" w:eastAsia="Calibri" w:hAnsi="Times New Roman" w:cs="Times New Roman"/>
                <w:color w:val="000000"/>
                <w:sz w:val="20"/>
              </w:rPr>
            </w:pPr>
            <w:r w:rsidRPr="001D758A">
              <w:rPr>
                <w:rFonts w:ascii="Times New Roman" w:eastAsia="Calibri" w:hAnsi="Times New Roman" w:cs="Times New Roman"/>
                <w:color w:val="000000"/>
                <w:sz w:val="20"/>
              </w:rPr>
              <w:t>Kiedykolwiek w życiu</w:t>
            </w:r>
          </w:p>
          <w:p w:rsidR="008E6925" w:rsidRPr="001D758A" w:rsidRDefault="008E6925" w:rsidP="008430FD">
            <w:pPr>
              <w:rPr>
                <w:rFonts w:ascii="Times New Roman" w:eastAsia="Calibri" w:hAnsi="Times New Roman" w:cs="Times New Roman"/>
                <w:color w:val="000000"/>
                <w:sz w:val="20"/>
              </w:rPr>
            </w:pPr>
            <w:r w:rsidRPr="001D758A">
              <w:rPr>
                <w:rFonts w:ascii="Times New Roman" w:eastAsia="Calibri" w:hAnsi="Times New Roman" w:cs="Times New Roman"/>
                <w:color w:val="000000"/>
                <w:sz w:val="20"/>
              </w:rPr>
              <w:t>W czasie 12 miesięcy przed badaniem</w:t>
            </w:r>
          </w:p>
          <w:p w:rsidR="008E6925" w:rsidRPr="001D758A" w:rsidRDefault="008E6925" w:rsidP="008430FD">
            <w:pPr>
              <w:rPr>
                <w:rFonts w:ascii="Times New Roman" w:eastAsia="Calibri" w:hAnsi="Times New Roman" w:cs="Times New Roman"/>
                <w:sz w:val="20"/>
              </w:rPr>
            </w:pPr>
            <w:r w:rsidRPr="001D758A">
              <w:rPr>
                <w:rFonts w:ascii="Times New Roman" w:eastAsia="Calibri" w:hAnsi="Times New Roman" w:cs="Times New Roman"/>
                <w:color w:val="000000"/>
                <w:sz w:val="20"/>
              </w:rPr>
              <w:t>W czasie 30 dni przed badaniem</w:t>
            </w:r>
          </w:p>
        </w:tc>
        <w:tc>
          <w:tcPr>
            <w:tcW w:w="2319" w:type="dxa"/>
            <w:shd w:val="clear" w:color="auto" w:fill="F2DBDB" w:themeFill="accent2" w:themeFillTint="33"/>
            <w:vAlign w:val="center"/>
          </w:tcPr>
          <w:p w:rsidR="008E6925" w:rsidRPr="001D758A" w:rsidRDefault="008E6925" w:rsidP="008430FD">
            <w:pPr>
              <w:jc w:val="right"/>
              <w:rPr>
                <w:rFonts w:ascii="Times New Roman" w:eastAsia="Calibri" w:hAnsi="Times New Roman" w:cs="Times New Roman"/>
                <w:sz w:val="20"/>
              </w:rPr>
            </w:pPr>
            <w:r w:rsidRPr="001D758A">
              <w:rPr>
                <w:rFonts w:ascii="Times New Roman" w:eastAsia="Calibri" w:hAnsi="Times New Roman" w:cs="Times New Roman"/>
                <w:sz w:val="20"/>
              </w:rPr>
              <w:t>12,3</w:t>
            </w:r>
          </w:p>
          <w:p w:rsidR="008E6925" w:rsidRPr="001D758A" w:rsidRDefault="008E6925" w:rsidP="008430FD">
            <w:pPr>
              <w:jc w:val="right"/>
              <w:rPr>
                <w:rFonts w:ascii="Times New Roman" w:eastAsia="Calibri" w:hAnsi="Times New Roman" w:cs="Times New Roman"/>
                <w:sz w:val="20"/>
              </w:rPr>
            </w:pPr>
            <w:r w:rsidRPr="001D758A">
              <w:rPr>
                <w:rFonts w:ascii="Times New Roman" w:eastAsia="Calibri" w:hAnsi="Times New Roman" w:cs="Times New Roman"/>
                <w:sz w:val="20"/>
              </w:rPr>
              <w:t>7,2</w:t>
            </w:r>
          </w:p>
          <w:p w:rsidR="008E6925" w:rsidRPr="001D758A" w:rsidRDefault="008E6925" w:rsidP="008430FD">
            <w:pPr>
              <w:jc w:val="right"/>
              <w:rPr>
                <w:rFonts w:ascii="Times New Roman" w:eastAsia="Calibri" w:hAnsi="Times New Roman" w:cs="Times New Roman"/>
                <w:sz w:val="20"/>
              </w:rPr>
            </w:pPr>
            <w:r w:rsidRPr="001D758A">
              <w:rPr>
                <w:rFonts w:ascii="Times New Roman" w:eastAsia="Calibri" w:hAnsi="Times New Roman" w:cs="Times New Roman"/>
                <w:sz w:val="20"/>
              </w:rPr>
              <w:t>4,2</w:t>
            </w:r>
          </w:p>
        </w:tc>
        <w:tc>
          <w:tcPr>
            <w:tcW w:w="1758" w:type="dxa"/>
            <w:shd w:val="clear" w:color="auto" w:fill="F2DBDB" w:themeFill="accent2" w:themeFillTint="33"/>
            <w:vAlign w:val="center"/>
          </w:tcPr>
          <w:p w:rsidR="008E6925" w:rsidRPr="001D758A" w:rsidRDefault="008E6925" w:rsidP="008430FD">
            <w:pPr>
              <w:jc w:val="right"/>
              <w:rPr>
                <w:rFonts w:ascii="Times New Roman" w:eastAsia="Calibri" w:hAnsi="Times New Roman" w:cs="Times New Roman"/>
                <w:sz w:val="20"/>
              </w:rPr>
            </w:pPr>
            <w:r w:rsidRPr="001D758A">
              <w:rPr>
                <w:rFonts w:ascii="Times New Roman" w:eastAsia="Calibri" w:hAnsi="Times New Roman" w:cs="Times New Roman"/>
                <w:sz w:val="20"/>
              </w:rPr>
              <w:t>12,6</w:t>
            </w:r>
          </w:p>
          <w:p w:rsidR="008E6925" w:rsidRPr="001D758A" w:rsidRDefault="008E6925" w:rsidP="008430FD">
            <w:pPr>
              <w:jc w:val="right"/>
              <w:rPr>
                <w:rFonts w:ascii="Times New Roman" w:eastAsia="Calibri" w:hAnsi="Times New Roman" w:cs="Times New Roman"/>
                <w:sz w:val="20"/>
              </w:rPr>
            </w:pPr>
            <w:r w:rsidRPr="001D758A">
              <w:rPr>
                <w:rFonts w:ascii="Times New Roman" w:eastAsia="Calibri" w:hAnsi="Times New Roman" w:cs="Times New Roman"/>
                <w:sz w:val="20"/>
              </w:rPr>
              <w:t>6,0</w:t>
            </w:r>
          </w:p>
          <w:p w:rsidR="008E6925" w:rsidRPr="001D758A" w:rsidRDefault="008E6925" w:rsidP="008430FD">
            <w:pPr>
              <w:jc w:val="right"/>
              <w:rPr>
                <w:rFonts w:ascii="Times New Roman" w:eastAsia="Calibri" w:hAnsi="Times New Roman" w:cs="Times New Roman"/>
                <w:sz w:val="20"/>
              </w:rPr>
            </w:pPr>
            <w:r w:rsidRPr="001D758A">
              <w:rPr>
                <w:rFonts w:ascii="Times New Roman" w:eastAsia="Calibri" w:hAnsi="Times New Roman" w:cs="Times New Roman"/>
                <w:sz w:val="20"/>
              </w:rPr>
              <w:t>3,0</w:t>
            </w:r>
          </w:p>
        </w:tc>
      </w:tr>
    </w:tbl>
    <w:p w:rsidR="008E6925" w:rsidRPr="004F0397" w:rsidRDefault="008E6925" w:rsidP="008E6925">
      <w:pPr>
        <w:jc w:val="both"/>
        <w:rPr>
          <w:rFonts w:ascii="Times New Roman" w:hAnsi="Times New Roman" w:cs="Times New Roman"/>
          <w:sz w:val="18"/>
        </w:rPr>
      </w:pPr>
      <w:r w:rsidRPr="00095745">
        <w:rPr>
          <w:rFonts w:ascii="Times New Roman" w:hAnsi="Times New Roman" w:cs="Times New Roman"/>
          <w:sz w:val="18"/>
        </w:rPr>
        <w:t>Źródło: Raport z  „Używanie alkoholu i narkotyków przez młodzież szkolną. Raport z badań ankietowych zrealizowanych w Województwie Świętokrzyskim w 2015 r. Europejski Program Badań Ankietowych w Szkołach ESPAD”.</w:t>
      </w:r>
    </w:p>
    <w:p w:rsidR="008E6925" w:rsidRPr="00F56EAB" w:rsidRDefault="008E6925" w:rsidP="00930F9B">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Wyniki badań ESPAD dowodzą, iż</w:t>
      </w:r>
      <w:r w:rsidRPr="001D758A">
        <w:rPr>
          <w:rFonts w:ascii="Times New Roman" w:hAnsi="Times New Roman" w:cs="Times New Roman"/>
          <w:sz w:val="24"/>
        </w:rPr>
        <w:t xml:space="preserve"> do używania dopalaczy chociaż raz w życiu przyznało się 8,7% gimnazjalistów i 12,3% uczniów szkół </w:t>
      </w:r>
      <w:proofErr w:type="spellStart"/>
      <w:r w:rsidRPr="001D758A">
        <w:rPr>
          <w:rFonts w:ascii="Times New Roman" w:hAnsi="Times New Roman" w:cs="Times New Roman"/>
          <w:sz w:val="24"/>
        </w:rPr>
        <w:t>ponadgimnazjalnych</w:t>
      </w:r>
      <w:proofErr w:type="spellEnd"/>
      <w:r w:rsidRPr="001D758A">
        <w:rPr>
          <w:rFonts w:ascii="Times New Roman" w:hAnsi="Times New Roman" w:cs="Times New Roman"/>
          <w:sz w:val="24"/>
        </w:rPr>
        <w:t>.</w:t>
      </w:r>
      <w:r>
        <w:rPr>
          <w:rFonts w:ascii="Times New Roman" w:hAnsi="Times New Roman" w:cs="Times New Roman"/>
          <w:sz w:val="24"/>
        </w:rPr>
        <w:t xml:space="preserve"> </w:t>
      </w:r>
      <w:r w:rsidRPr="001D758A">
        <w:rPr>
          <w:rFonts w:ascii="Times New Roman" w:hAnsi="Times New Roman" w:cs="Times New Roman"/>
          <w:sz w:val="24"/>
        </w:rPr>
        <w:t xml:space="preserve">Odsetki aktualnych użytkowników są niższe (wśród uczniów trzecich klas gimnazjów – 6,9%, wśród uczniów drugich klas szkół </w:t>
      </w:r>
      <w:proofErr w:type="spellStart"/>
      <w:r w:rsidRPr="001D758A">
        <w:rPr>
          <w:rFonts w:ascii="Times New Roman" w:hAnsi="Times New Roman" w:cs="Times New Roman"/>
          <w:sz w:val="24"/>
        </w:rPr>
        <w:t>ponadgimnazjalnych</w:t>
      </w:r>
      <w:proofErr w:type="spellEnd"/>
      <w:r w:rsidRPr="001D758A">
        <w:rPr>
          <w:rFonts w:ascii="Times New Roman" w:hAnsi="Times New Roman" w:cs="Times New Roman"/>
          <w:sz w:val="24"/>
        </w:rPr>
        <w:t xml:space="preserve"> – 7,2%). W czasie ostatnich 30 dni po substancje te sięgało tylko 4,8% badanych z pierwszej grupy i 4,2% z drugiej grupy. Używanie dopalaczy pozostawało na po</w:t>
      </w:r>
      <w:r>
        <w:rPr>
          <w:rFonts w:ascii="Times New Roman" w:hAnsi="Times New Roman" w:cs="Times New Roman"/>
          <w:sz w:val="24"/>
        </w:rPr>
        <w:t>dobnym poziomie w województwie ś</w:t>
      </w:r>
      <w:r w:rsidRPr="001D758A">
        <w:rPr>
          <w:rFonts w:ascii="Times New Roman" w:hAnsi="Times New Roman" w:cs="Times New Roman"/>
          <w:sz w:val="24"/>
        </w:rPr>
        <w:t xml:space="preserve">więtokrzyskim </w:t>
      </w:r>
      <w:r w:rsidR="00930F9B">
        <w:rPr>
          <w:rFonts w:ascii="Times New Roman" w:hAnsi="Times New Roman" w:cs="Times New Roman"/>
          <w:sz w:val="24"/>
        </w:rPr>
        <w:t xml:space="preserve">                 </w:t>
      </w:r>
      <w:r w:rsidRPr="001D758A">
        <w:rPr>
          <w:rFonts w:ascii="Times New Roman" w:hAnsi="Times New Roman" w:cs="Times New Roman"/>
          <w:sz w:val="24"/>
        </w:rPr>
        <w:t>i w kraju ogółem.</w:t>
      </w:r>
    </w:p>
    <w:p w:rsidR="008E6925" w:rsidRPr="00136B19" w:rsidRDefault="008E6925" w:rsidP="00930F9B">
      <w:pPr>
        <w:spacing w:after="0" w:line="360" w:lineRule="auto"/>
        <w:ind w:firstLine="708"/>
        <w:jc w:val="both"/>
        <w:rPr>
          <w:rFonts w:ascii="Times New Roman" w:hAnsi="Times New Roman" w:cs="Times New Roman"/>
          <w:sz w:val="24"/>
          <w:szCs w:val="24"/>
        </w:rPr>
      </w:pPr>
      <w:r w:rsidRPr="00136B19">
        <w:rPr>
          <w:rFonts w:ascii="Times New Roman" w:hAnsi="Times New Roman" w:cs="Times New Roman"/>
          <w:sz w:val="24"/>
          <w:szCs w:val="24"/>
        </w:rPr>
        <w:t>Odsetki deklarujących łatwy dostęp do poszczególnych substancji w różnych województwac</w:t>
      </w:r>
      <w:r>
        <w:rPr>
          <w:rFonts w:ascii="Times New Roman" w:hAnsi="Times New Roman" w:cs="Times New Roman"/>
          <w:sz w:val="24"/>
          <w:szCs w:val="24"/>
        </w:rPr>
        <w:t xml:space="preserve">h zostały podsumowane w </w:t>
      </w:r>
      <w:r w:rsidRPr="006928A1">
        <w:rPr>
          <w:rFonts w:ascii="Times New Roman" w:hAnsi="Times New Roman" w:cs="Times New Roman"/>
          <w:sz w:val="24"/>
          <w:szCs w:val="24"/>
        </w:rPr>
        <w:t xml:space="preserve">tabeli </w:t>
      </w:r>
      <w:r w:rsidR="006928A1" w:rsidRPr="006928A1">
        <w:rPr>
          <w:rFonts w:ascii="Times New Roman" w:hAnsi="Times New Roman" w:cs="Times New Roman"/>
          <w:sz w:val="24"/>
          <w:szCs w:val="24"/>
        </w:rPr>
        <w:t>11</w:t>
      </w:r>
      <w:r w:rsidRPr="006928A1">
        <w:rPr>
          <w:rFonts w:ascii="Times New Roman" w:hAnsi="Times New Roman" w:cs="Times New Roman"/>
          <w:sz w:val="24"/>
          <w:szCs w:val="24"/>
        </w:rPr>
        <w:t>.</w:t>
      </w: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ectPr w:rsidR="008E6925" w:rsidSect="00930F9B">
          <w:footerReference w:type="default" r:id="rId12"/>
          <w:pgSz w:w="11906" w:h="16838"/>
          <w:pgMar w:top="1417" w:right="1417" w:bottom="993" w:left="1417" w:header="708" w:footer="708" w:gutter="0"/>
          <w:cols w:space="708"/>
          <w:docGrid w:linePitch="360"/>
        </w:sectPr>
      </w:pPr>
    </w:p>
    <w:p w:rsidR="008E6925" w:rsidRPr="00793B36" w:rsidRDefault="008E6925" w:rsidP="006928A1">
      <w:pPr>
        <w:spacing w:after="0"/>
        <w:jc w:val="both"/>
        <w:rPr>
          <w:rFonts w:ascii="Times New Roman" w:hAnsi="Times New Roman" w:cs="Times New Roman"/>
          <w:b/>
          <w:sz w:val="20"/>
          <w:szCs w:val="24"/>
        </w:rPr>
      </w:pPr>
      <w:r w:rsidRPr="00793B36">
        <w:rPr>
          <w:rFonts w:ascii="Times New Roman" w:hAnsi="Times New Roman" w:cs="Times New Roman"/>
          <w:b/>
          <w:sz w:val="20"/>
          <w:szCs w:val="24"/>
        </w:rPr>
        <w:lastRenderedPageBreak/>
        <w:t xml:space="preserve">Tabela </w:t>
      </w:r>
      <w:r w:rsidR="006928A1" w:rsidRPr="00793B36">
        <w:rPr>
          <w:rFonts w:ascii="Times New Roman" w:hAnsi="Times New Roman" w:cs="Times New Roman"/>
          <w:b/>
          <w:sz w:val="20"/>
          <w:szCs w:val="24"/>
        </w:rPr>
        <w:t>11</w:t>
      </w:r>
      <w:r w:rsidRPr="00793B36">
        <w:rPr>
          <w:rFonts w:ascii="Times New Roman" w:hAnsi="Times New Roman" w:cs="Times New Roman"/>
          <w:b/>
          <w:sz w:val="20"/>
          <w:szCs w:val="24"/>
        </w:rPr>
        <w:t xml:space="preserve">. </w:t>
      </w:r>
      <w:r w:rsidRPr="00793B36">
        <w:rPr>
          <w:rFonts w:ascii="Times New Roman" w:hAnsi="Times New Roman" w:cs="Times New Roman"/>
          <w:sz w:val="20"/>
          <w:szCs w:val="24"/>
        </w:rPr>
        <w:t>Ocena dostępu do poszczególnych substancji jako bardzo łatwy</w:t>
      </w:r>
    </w:p>
    <w:tbl>
      <w:tblPr>
        <w:tblpPr w:leftFromText="141" w:rightFromText="141" w:vertAnchor="text" w:tblpY="1"/>
        <w:tblOverlap w:val="never"/>
        <w:tblW w:w="14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328"/>
        <w:gridCol w:w="1791"/>
        <w:gridCol w:w="1308"/>
        <w:gridCol w:w="1180"/>
        <w:gridCol w:w="1180"/>
        <w:gridCol w:w="1180"/>
        <w:gridCol w:w="1247"/>
        <w:gridCol w:w="1276"/>
        <w:gridCol w:w="1134"/>
        <w:gridCol w:w="1063"/>
        <w:gridCol w:w="1328"/>
      </w:tblGrid>
      <w:tr w:rsidR="008E6925" w:rsidRPr="00B417CA" w:rsidTr="006928A1">
        <w:trPr>
          <w:trHeight w:val="558"/>
        </w:trPr>
        <w:tc>
          <w:tcPr>
            <w:tcW w:w="1328"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Poziom klasy</w:t>
            </w:r>
          </w:p>
        </w:tc>
        <w:tc>
          <w:tcPr>
            <w:tcW w:w="1791"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308"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Święto-krzyskie</w:t>
            </w:r>
          </w:p>
        </w:tc>
        <w:tc>
          <w:tcPr>
            <w:tcW w:w="1180"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Dolno-śląskie</w:t>
            </w:r>
          </w:p>
        </w:tc>
        <w:tc>
          <w:tcPr>
            <w:tcW w:w="1180"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Kujawsko-Pomorskie</w:t>
            </w:r>
          </w:p>
        </w:tc>
        <w:tc>
          <w:tcPr>
            <w:tcW w:w="1180"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Lubelskie</w:t>
            </w:r>
          </w:p>
        </w:tc>
        <w:tc>
          <w:tcPr>
            <w:tcW w:w="1247"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Małopolskie</w:t>
            </w:r>
          </w:p>
        </w:tc>
        <w:tc>
          <w:tcPr>
            <w:tcW w:w="1276"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Mazowieckie</w:t>
            </w:r>
          </w:p>
        </w:tc>
        <w:tc>
          <w:tcPr>
            <w:tcW w:w="1134"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Opolskie</w:t>
            </w:r>
          </w:p>
        </w:tc>
        <w:tc>
          <w:tcPr>
            <w:tcW w:w="1063"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Śląskie</w:t>
            </w:r>
          </w:p>
        </w:tc>
        <w:tc>
          <w:tcPr>
            <w:tcW w:w="1328"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Zachodnio-pomorskie</w:t>
            </w:r>
          </w:p>
        </w:tc>
      </w:tr>
      <w:tr w:rsidR="008E6925" w:rsidRPr="00B417CA" w:rsidTr="006928A1">
        <w:trPr>
          <w:cantSplit/>
          <w:trHeight w:val="343"/>
        </w:trPr>
        <w:tc>
          <w:tcPr>
            <w:tcW w:w="1328" w:type="dxa"/>
            <w:vMerge w:val="restart"/>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III klasy gimnazjum</w:t>
            </w:r>
          </w:p>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Papierosy</w:t>
            </w:r>
          </w:p>
        </w:tc>
        <w:tc>
          <w:tcPr>
            <w:tcW w:w="1308" w:type="dxa"/>
            <w:shd w:val="clear" w:color="auto" w:fill="F2DBDB"/>
            <w:vAlign w:val="center"/>
          </w:tcPr>
          <w:p w:rsidR="008E6925" w:rsidRPr="00B417CA" w:rsidRDefault="008E6925" w:rsidP="006928A1">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44,7</w:t>
            </w:r>
          </w:p>
        </w:tc>
        <w:tc>
          <w:tcPr>
            <w:tcW w:w="1180"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43,0</w:t>
            </w:r>
          </w:p>
        </w:tc>
        <w:tc>
          <w:tcPr>
            <w:tcW w:w="1180"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44,0</w:t>
            </w:r>
          </w:p>
        </w:tc>
        <w:tc>
          <w:tcPr>
            <w:tcW w:w="1180"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45,1</w:t>
            </w:r>
          </w:p>
        </w:tc>
        <w:tc>
          <w:tcPr>
            <w:tcW w:w="1247"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40,0</w:t>
            </w:r>
          </w:p>
        </w:tc>
        <w:tc>
          <w:tcPr>
            <w:tcW w:w="1276"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42,3</w:t>
            </w:r>
          </w:p>
        </w:tc>
        <w:tc>
          <w:tcPr>
            <w:tcW w:w="1134"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40,0</w:t>
            </w:r>
          </w:p>
        </w:tc>
        <w:tc>
          <w:tcPr>
            <w:tcW w:w="1063"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40,4</w:t>
            </w:r>
          </w:p>
        </w:tc>
        <w:tc>
          <w:tcPr>
            <w:tcW w:w="1328"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50,8</w:t>
            </w:r>
          </w:p>
        </w:tc>
      </w:tr>
      <w:tr w:rsidR="008E6925" w:rsidRPr="00B417CA" w:rsidTr="006928A1">
        <w:trPr>
          <w:cantSplit/>
          <w:trHeight w:val="293"/>
        </w:trPr>
        <w:tc>
          <w:tcPr>
            <w:tcW w:w="1328" w:type="dxa"/>
            <w:vMerge/>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Piwo</w:t>
            </w:r>
          </w:p>
        </w:tc>
        <w:tc>
          <w:tcPr>
            <w:tcW w:w="1308" w:type="dxa"/>
            <w:shd w:val="clear" w:color="auto" w:fill="F2DBDB"/>
            <w:vAlign w:val="center"/>
          </w:tcPr>
          <w:p w:rsidR="008E6925" w:rsidRPr="00B417CA" w:rsidRDefault="008E6925" w:rsidP="006928A1">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49,3</w:t>
            </w:r>
          </w:p>
        </w:tc>
        <w:tc>
          <w:tcPr>
            <w:tcW w:w="1180"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47,7</w:t>
            </w:r>
          </w:p>
        </w:tc>
        <w:tc>
          <w:tcPr>
            <w:tcW w:w="1180"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47,0</w:t>
            </w:r>
          </w:p>
        </w:tc>
        <w:tc>
          <w:tcPr>
            <w:tcW w:w="1180"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47,0</w:t>
            </w:r>
          </w:p>
        </w:tc>
        <w:tc>
          <w:tcPr>
            <w:tcW w:w="1247"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46,6</w:t>
            </w:r>
          </w:p>
        </w:tc>
        <w:tc>
          <w:tcPr>
            <w:tcW w:w="1276"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48,2</w:t>
            </w:r>
          </w:p>
        </w:tc>
        <w:tc>
          <w:tcPr>
            <w:tcW w:w="1134"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46,1</w:t>
            </w:r>
          </w:p>
        </w:tc>
        <w:tc>
          <w:tcPr>
            <w:tcW w:w="1063"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44,9</w:t>
            </w:r>
          </w:p>
        </w:tc>
        <w:tc>
          <w:tcPr>
            <w:tcW w:w="1328"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51,1</w:t>
            </w:r>
          </w:p>
        </w:tc>
      </w:tr>
      <w:tr w:rsidR="008E6925" w:rsidRPr="00B417CA" w:rsidTr="006928A1">
        <w:trPr>
          <w:cantSplit/>
          <w:trHeight w:val="215"/>
        </w:trPr>
        <w:tc>
          <w:tcPr>
            <w:tcW w:w="1328" w:type="dxa"/>
            <w:vMerge/>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Cydr</w:t>
            </w:r>
          </w:p>
        </w:tc>
        <w:tc>
          <w:tcPr>
            <w:tcW w:w="1308" w:type="dxa"/>
            <w:shd w:val="clear" w:color="auto" w:fill="F2DBDB"/>
            <w:vAlign w:val="center"/>
          </w:tcPr>
          <w:p w:rsidR="008E6925" w:rsidRPr="00B417CA" w:rsidRDefault="008E6925" w:rsidP="006928A1">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26,5</w:t>
            </w:r>
          </w:p>
        </w:tc>
        <w:tc>
          <w:tcPr>
            <w:tcW w:w="1180"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21,7</w:t>
            </w:r>
          </w:p>
        </w:tc>
        <w:tc>
          <w:tcPr>
            <w:tcW w:w="1180"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19,5</w:t>
            </w:r>
          </w:p>
        </w:tc>
        <w:tc>
          <w:tcPr>
            <w:tcW w:w="1180"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23,9</w:t>
            </w:r>
          </w:p>
        </w:tc>
        <w:tc>
          <w:tcPr>
            <w:tcW w:w="1247"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19,8</w:t>
            </w:r>
          </w:p>
        </w:tc>
        <w:tc>
          <w:tcPr>
            <w:tcW w:w="1276"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29,5</w:t>
            </w:r>
          </w:p>
        </w:tc>
        <w:tc>
          <w:tcPr>
            <w:tcW w:w="1134"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20,0</w:t>
            </w:r>
          </w:p>
        </w:tc>
        <w:tc>
          <w:tcPr>
            <w:tcW w:w="1063"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23,7</w:t>
            </w:r>
          </w:p>
        </w:tc>
        <w:tc>
          <w:tcPr>
            <w:tcW w:w="1328"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23,4</w:t>
            </w:r>
          </w:p>
        </w:tc>
      </w:tr>
      <w:tr w:rsidR="008E6925" w:rsidRPr="00B417CA" w:rsidTr="006928A1">
        <w:trPr>
          <w:cantSplit/>
          <w:trHeight w:val="292"/>
        </w:trPr>
        <w:tc>
          <w:tcPr>
            <w:tcW w:w="1328" w:type="dxa"/>
            <w:vMerge/>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roofErr w:type="spellStart"/>
            <w:r w:rsidRPr="00B417CA">
              <w:rPr>
                <w:rFonts w:ascii="Times New Roman" w:eastAsia="Calibri" w:hAnsi="Times New Roman" w:cs="Times New Roman"/>
                <w:color w:val="000000"/>
                <w:sz w:val="20"/>
                <w:szCs w:val="20"/>
              </w:rPr>
              <w:t>Alcopops</w:t>
            </w:r>
            <w:proofErr w:type="spellEnd"/>
          </w:p>
        </w:tc>
        <w:tc>
          <w:tcPr>
            <w:tcW w:w="1308" w:type="dxa"/>
            <w:shd w:val="clear" w:color="auto" w:fill="F2DBDB"/>
            <w:vAlign w:val="center"/>
          </w:tcPr>
          <w:p w:rsidR="008E6925" w:rsidRPr="00B417CA" w:rsidRDefault="008E6925" w:rsidP="006928A1">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21,6</w:t>
            </w:r>
          </w:p>
        </w:tc>
        <w:tc>
          <w:tcPr>
            <w:tcW w:w="1180"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13,9</w:t>
            </w:r>
          </w:p>
        </w:tc>
        <w:tc>
          <w:tcPr>
            <w:tcW w:w="1180"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12,8</w:t>
            </w:r>
          </w:p>
        </w:tc>
        <w:tc>
          <w:tcPr>
            <w:tcW w:w="1180"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15,5</w:t>
            </w:r>
          </w:p>
        </w:tc>
        <w:tc>
          <w:tcPr>
            <w:tcW w:w="1247"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14,2</w:t>
            </w:r>
          </w:p>
        </w:tc>
        <w:tc>
          <w:tcPr>
            <w:tcW w:w="1276"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15,6</w:t>
            </w:r>
          </w:p>
        </w:tc>
        <w:tc>
          <w:tcPr>
            <w:tcW w:w="1134"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14,6</w:t>
            </w:r>
          </w:p>
        </w:tc>
        <w:tc>
          <w:tcPr>
            <w:tcW w:w="1063"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14,5</w:t>
            </w:r>
          </w:p>
        </w:tc>
        <w:tc>
          <w:tcPr>
            <w:tcW w:w="1328"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14,9</w:t>
            </w:r>
          </w:p>
        </w:tc>
      </w:tr>
      <w:tr w:rsidR="008E6925" w:rsidRPr="00B417CA" w:rsidTr="006928A1">
        <w:trPr>
          <w:cantSplit/>
          <w:trHeight w:val="242"/>
        </w:trPr>
        <w:tc>
          <w:tcPr>
            <w:tcW w:w="1328" w:type="dxa"/>
            <w:vMerge/>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Wino</w:t>
            </w:r>
          </w:p>
        </w:tc>
        <w:tc>
          <w:tcPr>
            <w:tcW w:w="1308" w:type="dxa"/>
            <w:shd w:val="clear" w:color="auto" w:fill="F2DBDB"/>
            <w:vAlign w:val="center"/>
          </w:tcPr>
          <w:p w:rsidR="008E6925" w:rsidRPr="00B417CA" w:rsidRDefault="008E6925" w:rsidP="006928A1">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39,3</w:t>
            </w:r>
          </w:p>
        </w:tc>
        <w:tc>
          <w:tcPr>
            <w:tcW w:w="1180"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34,6</w:t>
            </w:r>
          </w:p>
        </w:tc>
        <w:tc>
          <w:tcPr>
            <w:tcW w:w="1180"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36,8</w:t>
            </w:r>
          </w:p>
        </w:tc>
        <w:tc>
          <w:tcPr>
            <w:tcW w:w="1180"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38,2</w:t>
            </w:r>
          </w:p>
        </w:tc>
        <w:tc>
          <w:tcPr>
            <w:tcW w:w="1247"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36,9</w:t>
            </w:r>
          </w:p>
        </w:tc>
        <w:tc>
          <w:tcPr>
            <w:tcW w:w="1276"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35,7</w:t>
            </w:r>
          </w:p>
        </w:tc>
        <w:tc>
          <w:tcPr>
            <w:tcW w:w="1134"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36,2</w:t>
            </w:r>
          </w:p>
        </w:tc>
        <w:tc>
          <w:tcPr>
            <w:tcW w:w="1063"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35,7</w:t>
            </w:r>
          </w:p>
        </w:tc>
        <w:tc>
          <w:tcPr>
            <w:tcW w:w="1328"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38,8</w:t>
            </w:r>
          </w:p>
        </w:tc>
      </w:tr>
      <w:tr w:rsidR="008E6925" w:rsidRPr="00B417CA" w:rsidTr="006928A1">
        <w:trPr>
          <w:cantSplit/>
          <w:trHeight w:val="306"/>
        </w:trPr>
        <w:tc>
          <w:tcPr>
            <w:tcW w:w="1328" w:type="dxa"/>
            <w:vMerge/>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Wódka</w:t>
            </w:r>
          </w:p>
        </w:tc>
        <w:tc>
          <w:tcPr>
            <w:tcW w:w="1308" w:type="dxa"/>
            <w:shd w:val="clear" w:color="auto" w:fill="F2DBDB"/>
            <w:vAlign w:val="center"/>
          </w:tcPr>
          <w:p w:rsidR="008E6925" w:rsidRPr="00B417CA" w:rsidRDefault="008E6925" w:rsidP="006928A1">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34,1</w:t>
            </w:r>
          </w:p>
        </w:tc>
        <w:tc>
          <w:tcPr>
            <w:tcW w:w="1180"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34,3</w:t>
            </w:r>
          </w:p>
        </w:tc>
        <w:tc>
          <w:tcPr>
            <w:tcW w:w="1180"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33,9</w:t>
            </w:r>
          </w:p>
        </w:tc>
        <w:tc>
          <w:tcPr>
            <w:tcW w:w="1180"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34,9</w:t>
            </w:r>
          </w:p>
        </w:tc>
        <w:tc>
          <w:tcPr>
            <w:tcW w:w="1247"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36,3</w:t>
            </w:r>
          </w:p>
        </w:tc>
        <w:tc>
          <w:tcPr>
            <w:tcW w:w="1276"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34,4</w:t>
            </w:r>
          </w:p>
        </w:tc>
        <w:tc>
          <w:tcPr>
            <w:tcW w:w="1134"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33,4</w:t>
            </w:r>
          </w:p>
        </w:tc>
        <w:tc>
          <w:tcPr>
            <w:tcW w:w="1063"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32,3</w:t>
            </w:r>
          </w:p>
        </w:tc>
        <w:tc>
          <w:tcPr>
            <w:tcW w:w="1328" w:type="dxa"/>
            <w:vAlign w:val="center"/>
          </w:tcPr>
          <w:p w:rsidR="008E6925" w:rsidRPr="00B417CA" w:rsidRDefault="008E6925" w:rsidP="006928A1">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36,7</w:t>
            </w:r>
          </w:p>
        </w:tc>
      </w:tr>
      <w:tr w:rsidR="008E6925" w:rsidRPr="00B417CA" w:rsidTr="006928A1">
        <w:trPr>
          <w:cantSplit/>
          <w:trHeight w:val="668"/>
        </w:trPr>
        <w:tc>
          <w:tcPr>
            <w:tcW w:w="1328" w:type="dxa"/>
            <w:vMerge/>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Marihuana lub haszysz</w:t>
            </w:r>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16,7</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18,0</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17,7</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12,0</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15,3</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17,8</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14,6</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14,5</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16,6</w:t>
            </w:r>
          </w:p>
        </w:tc>
      </w:tr>
      <w:tr w:rsidR="008E6925" w:rsidRPr="00B417CA" w:rsidTr="006928A1">
        <w:trPr>
          <w:cantSplit/>
          <w:trHeight w:val="488"/>
        </w:trPr>
        <w:tc>
          <w:tcPr>
            <w:tcW w:w="1328" w:type="dxa"/>
            <w:vMerge/>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Amfetamina</w:t>
            </w:r>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6,0</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4,9</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7,6</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4,8</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6,5</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8,4</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4,5</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6,3</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6,5</w:t>
            </w:r>
          </w:p>
        </w:tc>
      </w:tr>
      <w:tr w:rsidR="008E6925" w:rsidRPr="00B417CA" w:rsidTr="006928A1">
        <w:trPr>
          <w:cantSplit/>
          <w:trHeight w:val="490"/>
        </w:trPr>
        <w:tc>
          <w:tcPr>
            <w:tcW w:w="1328" w:type="dxa"/>
            <w:vMerge/>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proofErr w:type="spellStart"/>
            <w:r w:rsidRPr="00B417CA">
              <w:rPr>
                <w:rFonts w:ascii="Times New Roman" w:eastAsia="Calibri" w:hAnsi="Times New Roman" w:cs="Times New Roman"/>
                <w:color w:val="000000"/>
                <w:sz w:val="20"/>
                <w:szCs w:val="20"/>
              </w:rPr>
              <w:t>Metamfetamina</w:t>
            </w:r>
            <w:proofErr w:type="spellEnd"/>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5,1</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4,0</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5,3</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4,3</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5,6</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7,8</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3,9</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5,0</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4,8</w:t>
            </w:r>
          </w:p>
        </w:tc>
      </w:tr>
      <w:tr w:rsidR="008E6925" w:rsidRPr="00B417CA" w:rsidTr="006928A1">
        <w:trPr>
          <w:cantSplit/>
          <w:trHeight w:val="490"/>
        </w:trPr>
        <w:tc>
          <w:tcPr>
            <w:tcW w:w="1328" w:type="dxa"/>
            <w:vMerge/>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Leki uspokajające lub nasenne</w:t>
            </w:r>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22,4</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21,6</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25,7</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24,4</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24,6</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27,7</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20,3</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26,0</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22,4</w:t>
            </w:r>
          </w:p>
        </w:tc>
      </w:tr>
      <w:tr w:rsidR="008E6925" w:rsidRPr="00B417CA" w:rsidTr="006928A1">
        <w:trPr>
          <w:cantSplit/>
          <w:trHeight w:val="488"/>
        </w:trPr>
        <w:tc>
          <w:tcPr>
            <w:tcW w:w="1328" w:type="dxa"/>
            <w:vMerge/>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lang w:val="en-US"/>
              </w:rPr>
            </w:pPr>
            <w:r w:rsidRPr="00B417CA">
              <w:rPr>
                <w:rFonts w:ascii="Times New Roman" w:eastAsia="Calibri" w:hAnsi="Times New Roman" w:cs="Times New Roman"/>
                <w:color w:val="000000"/>
                <w:sz w:val="20"/>
                <w:szCs w:val="20"/>
                <w:lang w:val="en-US"/>
              </w:rPr>
              <w:t>Ecstasy</w:t>
            </w:r>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6,4</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5,5</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7,0</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5,2</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5,9</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8,4</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4,8</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5,6</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5,8</w:t>
            </w:r>
          </w:p>
        </w:tc>
      </w:tr>
      <w:tr w:rsidR="008E6925" w:rsidRPr="00B417CA" w:rsidTr="006928A1">
        <w:trPr>
          <w:cantSplit/>
          <w:trHeight w:val="488"/>
        </w:trPr>
        <w:tc>
          <w:tcPr>
            <w:tcW w:w="1328" w:type="dxa"/>
            <w:vMerge/>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lang w:val="en-US"/>
              </w:rPr>
            </w:pPr>
            <w:proofErr w:type="spellStart"/>
            <w:r w:rsidRPr="00B417CA">
              <w:rPr>
                <w:rFonts w:ascii="Times New Roman" w:eastAsia="Calibri" w:hAnsi="Times New Roman" w:cs="Times New Roman"/>
                <w:color w:val="000000"/>
                <w:sz w:val="20"/>
                <w:szCs w:val="20"/>
                <w:lang w:val="en-US"/>
              </w:rPr>
              <w:t>Kokaina</w:t>
            </w:r>
            <w:proofErr w:type="spellEnd"/>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6,7</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5,3</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6,3</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5,6</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7,5</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8,7</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4,8</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6,2</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5,9</w:t>
            </w:r>
          </w:p>
        </w:tc>
      </w:tr>
      <w:tr w:rsidR="008E6925" w:rsidRPr="00B417CA" w:rsidTr="006928A1">
        <w:trPr>
          <w:cantSplit/>
          <w:trHeight w:val="488"/>
        </w:trPr>
        <w:tc>
          <w:tcPr>
            <w:tcW w:w="1328" w:type="dxa"/>
            <w:vMerge/>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lang w:val="en-US"/>
              </w:rPr>
            </w:pPr>
            <w:r w:rsidRPr="00B417CA">
              <w:rPr>
                <w:rFonts w:ascii="Times New Roman" w:eastAsia="Calibri" w:hAnsi="Times New Roman" w:cs="Times New Roman"/>
                <w:color w:val="000000"/>
                <w:sz w:val="20"/>
                <w:szCs w:val="20"/>
                <w:lang w:val="en-US"/>
              </w:rPr>
              <w:t>Crack</w:t>
            </w:r>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5,1</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2,8</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4,3</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3,3</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4,9</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6,5</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2,8</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5,0</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4,5</w:t>
            </w:r>
          </w:p>
        </w:tc>
      </w:tr>
      <w:tr w:rsidR="008E6925" w:rsidRPr="00B417CA" w:rsidTr="006928A1">
        <w:trPr>
          <w:cantSplit/>
          <w:trHeight w:val="488"/>
        </w:trPr>
        <w:tc>
          <w:tcPr>
            <w:tcW w:w="1328" w:type="dxa"/>
            <w:vMerge/>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lang w:val="en-US"/>
              </w:rPr>
            </w:pPr>
            <w:proofErr w:type="spellStart"/>
            <w:r w:rsidRPr="00B417CA">
              <w:rPr>
                <w:rFonts w:ascii="Times New Roman" w:eastAsia="Calibri" w:hAnsi="Times New Roman" w:cs="Times New Roman"/>
                <w:color w:val="000000"/>
                <w:sz w:val="20"/>
                <w:szCs w:val="20"/>
                <w:lang w:val="en-US"/>
              </w:rPr>
              <w:t>Heroina</w:t>
            </w:r>
            <w:proofErr w:type="spellEnd"/>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6,0</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4,1</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5,0</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4,4</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5,8</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6,8</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4,1</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5,5</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5,4</w:t>
            </w:r>
          </w:p>
        </w:tc>
      </w:tr>
      <w:tr w:rsidR="008E6925" w:rsidRPr="00B417CA" w:rsidTr="006928A1">
        <w:trPr>
          <w:cantSplit/>
          <w:trHeight w:val="488"/>
        </w:trPr>
        <w:tc>
          <w:tcPr>
            <w:tcW w:w="1328" w:type="dxa"/>
            <w:vMerge/>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lang w:val="en-US"/>
              </w:rPr>
            </w:pPr>
            <w:r w:rsidRPr="00B417CA">
              <w:rPr>
                <w:rFonts w:ascii="Times New Roman" w:eastAsia="Calibri" w:hAnsi="Times New Roman" w:cs="Times New Roman"/>
                <w:color w:val="000000"/>
                <w:sz w:val="20"/>
                <w:szCs w:val="20"/>
              </w:rPr>
              <w:t>Dopalacze</w:t>
            </w:r>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14,4</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11,9</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14,7</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13,2</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14,8</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17,9</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10,5</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16,0</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17,9</w:t>
            </w:r>
          </w:p>
        </w:tc>
      </w:tr>
      <w:tr w:rsidR="008E6925" w:rsidRPr="00B417CA" w:rsidTr="006928A1">
        <w:trPr>
          <w:trHeight w:val="591"/>
        </w:trPr>
        <w:tc>
          <w:tcPr>
            <w:tcW w:w="1328"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sz w:val="20"/>
                <w:szCs w:val="20"/>
              </w:rPr>
              <w:br w:type="page"/>
            </w:r>
            <w:r w:rsidRPr="00B417CA">
              <w:rPr>
                <w:rFonts w:ascii="Times New Roman" w:eastAsia="Calibri" w:hAnsi="Times New Roman" w:cs="Times New Roman"/>
                <w:color w:val="000000"/>
                <w:sz w:val="20"/>
                <w:szCs w:val="20"/>
              </w:rPr>
              <w:t>Poziom klasy</w:t>
            </w:r>
          </w:p>
        </w:tc>
        <w:tc>
          <w:tcPr>
            <w:tcW w:w="1791"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308"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Święto-krzyskie</w:t>
            </w:r>
          </w:p>
        </w:tc>
        <w:tc>
          <w:tcPr>
            <w:tcW w:w="1180"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Dolno-śląskie</w:t>
            </w:r>
          </w:p>
        </w:tc>
        <w:tc>
          <w:tcPr>
            <w:tcW w:w="1180"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Kujawsko-Pomorskie</w:t>
            </w:r>
          </w:p>
        </w:tc>
        <w:tc>
          <w:tcPr>
            <w:tcW w:w="1180"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Lubelskie</w:t>
            </w:r>
          </w:p>
        </w:tc>
        <w:tc>
          <w:tcPr>
            <w:tcW w:w="1247" w:type="dxa"/>
            <w:shd w:val="clear" w:color="auto" w:fill="D99594"/>
            <w:vAlign w:val="center"/>
          </w:tcPr>
          <w:p w:rsidR="008E6925" w:rsidRPr="00B417CA" w:rsidRDefault="006928A1" w:rsidP="006928A1">
            <w:pPr>
              <w:widowControl w:val="0"/>
              <w:autoSpaceDE w:val="0"/>
              <w:autoSpaceDN w:val="0"/>
              <w:adjustRightInd w:val="0"/>
              <w:spacing w:after="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Małopol</w:t>
            </w:r>
            <w:r w:rsidR="008E6925" w:rsidRPr="00B417CA">
              <w:rPr>
                <w:rFonts w:ascii="Times New Roman" w:eastAsia="Calibri" w:hAnsi="Times New Roman" w:cs="Times New Roman"/>
                <w:color w:val="000000"/>
                <w:sz w:val="20"/>
                <w:szCs w:val="20"/>
              </w:rPr>
              <w:t>skie</w:t>
            </w:r>
          </w:p>
        </w:tc>
        <w:tc>
          <w:tcPr>
            <w:tcW w:w="1276" w:type="dxa"/>
            <w:shd w:val="clear" w:color="auto" w:fill="D99594"/>
            <w:vAlign w:val="center"/>
          </w:tcPr>
          <w:p w:rsidR="008E6925" w:rsidRPr="00B417CA" w:rsidRDefault="006928A1" w:rsidP="006928A1">
            <w:pPr>
              <w:widowControl w:val="0"/>
              <w:autoSpaceDE w:val="0"/>
              <w:autoSpaceDN w:val="0"/>
              <w:adjustRightInd w:val="0"/>
              <w:spacing w:after="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Mazowiec</w:t>
            </w:r>
            <w:r w:rsidR="008E6925" w:rsidRPr="00B417CA">
              <w:rPr>
                <w:rFonts w:ascii="Times New Roman" w:eastAsia="Calibri" w:hAnsi="Times New Roman" w:cs="Times New Roman"/>
                <w:color w:val="000000"/>
                <w:sz w:val="20"/>
                <w:szCs w:val="20"/>
              </w:rPr>
              <w:t>kie</w:t>
            </w:r>
          </w:p>
        </w:tc>
        <w:tc>
          <w:tcPr>
            <w:tcW w:w="1134"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Opolskie</w:t>
            </w:r>
          </w:p>
        </w:tc>
        <w:tc>
          <w:tcPr>
            <w:tcW w:w="1063"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Śląskie</w:t>
            </w:r>
          </w:p>
        </w:tc>
        <w:tc>
          <w:tcPr>
            <w:tcW w:w="1328" w:type="dxa"/>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Zachodnio-pomorskie</w:t>
            </w:r>
          </w:p>
        </w:tc>
      </w:tr>
      <w:tr w:rsidR="008E6925" w:rsidRPr="00B417CA" w:rsidTr="006928A1">
        <w:trPr>
          <w:cantSplit/>
          <w:trHeight w:val="372"/>
        </w:trPr>
        <w:tc>
          <w:tcPr>
            <w:tcW w:w="1328" w:type="dxa"/>
            <w:vMerge w:val="restart"/>
            <w:shd w:val="clear" w:color="auto" w:fill="D99594"/>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 xml:space="preserve">II klasy szkół </w:t>
            </w:r>
            <w:proofErr w:type="spellStart"/>
            <w:r w:rsidRPr="00B417CA">
              <w:rPr>
                <w:rFonts w:ascii="Times New Roman" w:eastAsia="Calibri" w:hAnsi="Times New Roman" w:cs="Times New Roman"/>
                <w:color w:val="000000"/>
                <w:sz w:val="20"/>
                <w:szCs w:val="20"/>
              </w:rPr>
              <w:t>ponadgim-nazjalnych</w:t>
            </w:r>
            <w:proofErr w:type="spellEnd"/>
          </w:p>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Papierosy</w:t>
            </w:r>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69,9</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72,6</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72,9</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64,9</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67,9</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67,8</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69,3</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70,0</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69,9</w:t>
            </w:r>
          </w:p>
        </w:tc>
      </w:tr>
      <w:tr w:rsidR="008E6925" w:rsidRPr="00B417CA" w:rsidTr="006928A1">
        <w:trPr>
          <w:cantSplit/>
          <w:trHeight w:val="490"/>
        </w:trPr>
        <w:tc>
          <w:tcPr>
            <w:tcW w:w="1328" w:type="dxa"/>
            <w:vMerge/>
            <w:shd w:val="clear" w:color="000000" w:fill="FFFFFF"/>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Piwo</w:t>
            </w:r>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77,5</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78,4</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78,2</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74,8</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75,0</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74,4</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77,4</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77,1</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76,5</w:t>
            </w:r>
          </w:p>
        </w:tc>
      </w:tr>
      <w:tr w:rsidR="008E6925" w:rsidRPr="00B417CA" w:rsidTr="006928A1">
        <w:trPr>
          <w:cantSplit/>
          <w:trHeight w:val="490"/>
        </w:trPr>
        <w:tc>
          <w:tcPr>
            <w:tcW w:w="1328" w:type="dxa"/>
            <w:vMerge/>
            <w:shd w:val="clear" w:color="000000" w:fill="FFFFFF"/>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Cydr</w:t>
            </w:r>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56,0</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52,0</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50,7</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48,9</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47,6</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53,3</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53,3</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51,9</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50,3</w:t>
            </w:r>
          </w:p>
        </w:tc>
      </w:tr>
      <w:tr w:rsidR="008E6925" w:rsidRPr="00B417CA" w:rsidTr="006928A1">
        <w:trPr>
          <w:cantSplit/>
          <w:trHeight w:val="490"/>
        </w:trPr>
        <w:tc>
          <w:tcPr>
            <w:tcW w:w="1328" w:type="dxa"/>
            <w:vMerge/>
            <w:shd w:val="clear" w:color="000000" w:fill="FFFFFF"/>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proofErr w:type="spellStart"/>
            <w:r w:rsidRPr="00B417CA">
              <w:rPr>
                <w:rFonts w:ascii="Times New Roman" w:eastAsia="Calibri" w:hAnsi="Times New Roman" w:cs="Times New Roman"/>
                <w:color w:val="000000"/>
                <w:sz w:val="20"/>
                <w:szCs w:val="20"/>
              </w:rPr>
              <w:t>Alcopops</w:t>
            </w:r>
            <w:proofErr w:type="spellEnd"/>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41,0</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34,9</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34,0</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34,6</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28,7</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34,3</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38,9</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35,8</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32,4</w:t>
            </w:r>
          </w:p>
        </w:tc>
      </w:tr>
      <w:tr w:rsidR="008E6925" w:rsidRPr="00B417CA" w:rsidTr="006928A1">
        <w:trPr>
          <w:cantSplit/>
          <w:trHeight w:val="490"/>
        </w:trPr>
        <w:tc>
          <w:tcPr>
            <w:tcW w:w="1328" w:type="dxa"/>
            <w:vMerge/>
            <w:shd w:val="clear" w:color="000000" w:fill="FFFFFF"/>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Wino</w:t>
            </w:r>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70,5</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71,7</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70,2</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67,6</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69,7</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66,1</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70,5</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71,6</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67,9</w:t>
            </w:r>
          </w:p>
        </w:tc>
      </w:tr>
      <w:tr w:rsidR="008E6925" w:rsidRPr="00B417CA" w:rsidTr="006928A1">
        <w:trPr>
          <w:cantSplit/>
          <w:trHeight w:val="490"/>
        </w:trPr>
        <w:tc>
          <w:tcPr>
            <w:tcW w:w="1328" w:type="dxa"/>
            <w:vMerge/>
            <w:shd w:val="clear" w:color="000000" w:fill="FFFFFF"/>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Wódka</w:t>
            </w:r>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67,0</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70,2</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67,3</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65,2</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66,3</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63,4</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69,4</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68,4</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66,6</w:t>
            </w:r>
          </w:p>
        </w:tc>
      </w:tr>
      <w:tr w:rsidR="008E6925" w:rsidRPr="00B417CA" w:rsidTr="006928A1">
        <w:trPr>
          <w:cantSplit/>
          <w:trHeight w:val="490"/>
        </w:trPr>
        <w:tc>
          <w:tcPr>
            <w:tcW w:w="1328" w:type="dxa"/>
            <w:vMerge/>
            <w:shd w:val="clear" w:color="000000" w:fill="FFFFFF"/>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Marihuana lub haszysz</w:t>
            </w:r>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22,1</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24,6</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22,1</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19,0</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20,8</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22,7</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24,7</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23,2</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21,8</w:t>
            </w:r>
          </w:p>
        </w:tc>
      </w:tr>
      <w:tr w:rsidR="008E6925" w:rsidRPr="00B417CA" w:rsidTr="006928A1">
        <w:trPr>
          <w:cantSplit/>
          <w:trHeight w:val="490"/>
        </w:trPr>
        <w:tc>
          <w:tcPr>
            <w:tcW w:w="1328" w:type="dxa"/>
            <w:vMerge/>
            <w:shd w:val="clear" w:color="000000" w:fill="FFFFFF"/>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Amfetamina</w:t>
            </w:r>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7,0</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6,3</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7,8</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5,1</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6,6</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8,6</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9,1</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8,7</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9,0</w:t>
            </w:r>
          </w:p>
        </w:tc>
      </w:tr>
      <w:tr w:rsidR="008E6925" w:rsidRPr="00B417CA" w:rsidTr="006928A1">
        <w:trPr>
          <w:cantSplit/>
          <w:trHeight w:val="490"/>
        </w:trPr>
        <w:tc>
          <w:tcPr>
            <w:tcW w:w="1328" w:type="dxa"/>
            <w:vMerge/>
            <w:shd w:val="clear" w:color="000000" w:fill="FFFFFF"/>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proofErr w:type="spellStart"/>
            <w:r w:rsidRPr="00B417CA">
              <w:rPr>
                <w:rFonts w:ascii="Times New Roman" w:eastAsia="Calibri" w:hAnsi="Times New Roman" w:cs="Times New Roman"/>
                <w:color w:val="000000"/>
                <w:sz w:val="20"/>
                <w:szCs w:val="20"/>
              </w:rPr>
              <w:t>Metamfetamina</w:t>
            </w:r>
            <w:proofErr w:type="spellEnd"/>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5,4</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4,9</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4,5</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4,8</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5,3</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6,7</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6,7</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7,4</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6,2</w:t>
            </w:r>
          </w:p>
        </w:tc>
      </w:tr>
      <w:tr w:rsidR="008E6925" w:rsidRPr="00B417CA" w:rsidTr="006928A1">
        <w:trPr>
          <w:cantSplit/>
          <w:trHeight w:val="490"/>
        </w:trPr>
        <w:tc>
          <w:tcPr>
            <w:tcW w:w="1328" w:type="dxa"/>
            <w:vMerge/>
            <w:shd w:val="clear" w:color="000000" w:fill="FFFFFF"/>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Leki uspokajające lub nasenne</w:t>
            </w:r>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27,7</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23,9</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26,1</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26,3</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26,7</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24,5</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26,0</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27,8</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25,6</w:t>
            </w:r>
          </w:p>
        </w:tc>
      </w:tr>
      <w:tr w:rsidR="008E6925" w:rsidRPr="00B417CA" w:rsidTr="006928A1">
        <w:trPr>
          <w:cantSplit/>
          <w:trHeight w:val="490"/>
        </w:trPr>
        <w:tc>
          <w:tcPr>
            <w:tcW w:w="1328" w:type="dxa"/>
            <w:vMerge/>
            <w:shd w:val="clear" w:color="000000" w:fill="FFFFFF"/>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proofErr w:type="spellStart"/>
            <w:r w:rsidRPr="00B417CA">
              <w:rPr>
                <w:rFonts w:ascii="Times New Roman" w:eastAsia="Calibri" w:hAnsi="Times New Roman" w:cs="Times New Roman"/>
                <w:color w:val="000000"/>
                <w:sz w:val="20"/>
                <w:szCs w:val="20"/>
              </w:rPr>
              <w:t>Ecstasy</w:t>
            </w:r>
            <w:proofErr w:type="spellEnd"/>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7,7</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6,0</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7,1</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7,2</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6,2</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5,9</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8,5</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7,7</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6,5</w:t>
            </w:r>
          </w:p>
        </w:tc>
      </w:tr>
      <w:tr w:rsidR="008E6925" w:rsidRPr="00B417CA" w:rsidTr="006928A1">
        <w:trPr>
          <w:cantSplit/>
          <w:trHeight w:val="490"/>
        </w:trPr>
        <w:tc>
          <w:tcPr>
            <w:tcW w:w="1328" w:type="dxa"/>
            <w:vMerge/>
            <w:shd w:val="clear" w:color="000000" w:fill="FFFFFF"/>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Kokaina</w:t>
            </w:r>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7,5</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5,5</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6,5</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5,2</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5,9</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6,6</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7,1</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8,4</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6,9</w:t>
            </w:r>
          </w:p>
        </w:tc>
      </w:tr>
      <w:tr w:rsidR="008E6925" w:rsidRPr="00B417CA" w:rsidTr="006928A1">
        <w:trPr>
          <w:cantSplit/>
          <w:trHeight w:val="490"/>
        </w:trPr>
        <w:tc>
          <w:tcPr>
            <w:tcW w:w="1328" w:type="dxa"/>
            <w:vMerge/>
            <w:shd w:val="clear" w:color="000000" w:fill="FFFFFF"/>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Crack</w:t>
            </w:r>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4,7</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2,0</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3,2</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3,6</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4,5</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4,5</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5,5</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5,4</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3,5</w:t>
            </w:r>
          </w:p>
        </w:tc>
      </w:tr>
      <w:tr w:rsidR="008E6925" w:rsidRPr="00B417CA" w:rsidTr="006928A1">
        <w:trPr>
          <w:cantSplit/>
          <w:trHeight w:val="490"/>
        </w:trPr>
        <w:tc>
          <w:tcPr>
            <w:tcW w:w="1328" w:type="dxa"/>
            <w:vMerge/>
            <w:shd w:val="clear" w:color="000000" w:fill="FFFFFF"/>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Heroina</w:t>
            </w:r>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5,4</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3,0</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4,7</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4,0</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5,0</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4,9</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6,0</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6,1</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3,9</w:t>
            </w:r>
          </w:p>
        </w:tc>
      </w:tr>
      <w:tr w:rsidR="008E6925" w:rsidRPr="00B417CA" w:rsidTr="006928A1">
        <w:trPr>
          <w:cantSplit/>
          <w:trHeight w:val="279"/>
        </w:trPr>
        <w:tc>
          <w:tcPr>
            <w:tcW w:w="1328" w:type="dxa"/>
            <w:vMerge/>
            <w:shd w:val="clear" w:color="000000" w:fill="FFFFFF"/>
            <w:vAlign w:val="center"/>
          </w:tcPr>
          <w:p w:rsidR="008E6925" w:rsidRPr="00B417CA" w:rsidRDefault="008E6925" w:rsidP="006928A1">
            <w:pPr>
              <w:widowControl w:val="0"/>
              <w:autoSpaceDE w:val="0"/>
              <w:autoSpaceDN w:val="0"/>
              <w:adjustRightInd w:val="0"/>
              <w:spacing w:after="0"/>
              <w:rPr>
                <w:rFonts w:ascii="Times New Roman" w:eastAsia="Calibri" w:hAnsi="Times New Roman" w:cs="Times New Roman"/>
                <w:color w:val="000000"/>
                <w:sz w:val="20"/>
                <w:szCs w:val="20"/>
              </w:rPr>
            </w:pPr>
          </w:p>
        </w:tc>
        <w:tc>
          <w:tcPr>
            <w:tcW w:w="1791" w:type="dxa"/>
            <w:shd w:val="clear" w:color="auto" w:fill="D99594"/>
            <w:vAlign w:val="center"/>
          </w:tcPr>
          <w:p w:rsidR="008E6925" w:rsidRPr="00B417CA" w:rsidRDefault="008E6925" w:rsidP="006928A1">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Dopalacze</w:t>
            </w:r>
          </w:p>
        </w:tc>
        <w:tc>
          <w:tcPr>
            <w:tcW w:w="1308" w:type="dxa"/>
            <w:shd w:val="clear" w:color="auto" w:fill="F2DBDB"/>
            <w:vAlign w:val="center"/>
          </w:tcPr>
          <w:p w:rsidR="008E6925" w:rsidRPr="00B417CA" w:rsidRDefault="008E6925" w:rsidP="006928A1">
            <w:pPr>
              <w:spacing w:after="0" w:line="240" w:lineRule="auto"/>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19,6</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13,9</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18,5</w:t>
            </w:r>
          </w:p>
        </w:tc>
        <w:tc>
          <w:tcPr>
            <w:tcW w:w="1180"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19,1</w:t>
            </w:r>
          </w:p>
        </w:tc>
        <w:tc>
          <w:tcPr>
            <w:tcW w:w="1247"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15,4</w:t>
            </w:r>
          </w:p>
        </w:tc>
        <w:tc>
          <w:tcPr>
            <w:tcW w:w="1276"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15,6</w:t>
            </w:r>
          </w:p>
        </w:tc>
        <w:tc>
          <w:tcPr>
            <w:tcW w:w="1134"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18,1</w:t>
            </w:r>
          </w:p>
        </w:tc>
        <w:tc>
          <w:tcPr>
            <w:tcW w:w="1063"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20,0</w:t>
            </w:r>
          </w:p>
        </w:tc>
        <w:tc>
          <w:tcPr>
            <w:tcW w:w="1328" w:type="dxa"/>
            <w:vAlign w:val="center"/>
          </w:tcPr>
          <w:p w:rsidR="008E6925" w:rsidRPr="00B417CA" w:rsidRDefault="008E6925" w:rsidP="006928A1">
            <w:pPr>
              <w:spacing w:after="0" w:line="240" w:lineRule="auto"/>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18,3</w:t>
            </w:r>
          </w:p>
        </w:tc>
      </w:tr>
    </w:tbl>
    <w:p w:rsidR="008E6925" w:rsidRPr="00B417CA" w:rsidRDefault="008E6925" w:rsidP="006928A1">
      <w:pPr>
        <w:spacing w:after="0"/>
        <w:jc w:val="both"/>
        <w:rPr>
          <w:rFonts w:ascii="Times New Roman" w:eastAsia="Calibri" w:hAnsi="Times New Roman" w:cs="Times New Roman"/>
          <w:sz w:val="18"/>
          <w:szCs w:val="20"/>
        </w:rPr>
      </w:pPr>
      <w:r w:rsidRPr="00B417CA">
        <w:rPr>
          <w:rFonts w:ascii="Times New Roman" w:eastAsia="Calibri" w:hAnsi="Times New Roman" w:cs="Times New Roman"/>
          <w:sz w:val="18"/>
          <w:szCs w:val="18"/>
        </w:rPr>
        <w:t xml:space="preserve">Źródło: </w:t>
      </w:r>
      <w:r w:rsidRPr="00B417CA">
        <w:rPr>
          <w:rFonts w:ascii="Times New Roman" w:eastAsia="Calibri" w:hAnsi="Times New Roman" w:cs="Times New Roman"/>
          <w:sz w:val="18"/>
          <w:szCs w:val="20"/>
        </w:rPr>
        <w:t>Raport z  „Używanie alkoholu i narkotyków przez młodzież szkolną. Raport z badań ankietowych zrealizowanych  w Województwie Świętokrzyskim w 2015 r. Europejski Program Badań Ankietowych w Szkołach ESPAD”.</w:t>
      </w:r>
    </w:p>
    <w:p w:rsidR="008E6925" w:rsidRDefault="008E6925" w:rsidP="008E6925"/>
    <w:p w:rsidR="008E6925" w:rsidRDefault="008E6925" w:rsidP="008E6925"/>
    <w:p w:rsidR="008E6925" w:rsidRDefault="008E6925" w:rsidP="008E6925"/>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sz w:val="24"/>
          <w:szCs w:val="24"/>
        </w:rPr>
        <w:sectPr w:rsidR="008E6925" w:rsidSect="008430FD">
          <w:pgSz w:w="16838" w:h="11906" w:orient="landscape"/>
          <w:pgMar w:top="709" w:right="1417" w:bottom="1417" w:left="1417" w:header="708" w:footer="708" w:gutter="0"/>
          <w:cols w:space="708"/>
          <w:docGrid w:linePitch="360"/>
        </w:sectPr>
      </w:pPr>
    </w:p>
    <w:p w:rsidR="006928A1" w:rsidRPr="00136B19" w:rsidRDefault="006928A1" w:rsidP="00930F9B">
      <w:pPr>
        <w:spacing w:after="0" w:line="360" w:lineRule="auto"/>
        <w:ind w:firstLine="708"/>
        <w:jc w:val="both"/>
        <w:rPr>
          <w:rFonts w:ascii="Times New Roman" w:hAnsi="Times New Roman" w:cs="Times New Roman"/>
          <w:sz w:val="24"/>
          <w:szCs w:val="24"/>
        </w:rPr>
      </w:pPr>
      <w:r w:rsidRPr="00136B19">
        <w:rPr>
          <w:rFonts w:ascii="Times New Roman" w:hAnsi="Times New Roman" w:cs="Times New Roman"/>
          <w:sz w:val="24"/>
          <w:szCs w:val="24"/>
        </w:rPr>
        <w:lastRenderedPageBreak/>
        <w:t xml:space="preserve">W młodszej grupie mniej niż połowa badanych we wszystkich województwach deklaruje łatwy dostęp do papierosów (nieco więcej w woj. zachodniopomorskim – 50,8%). Napoje alkoholowe są oceniane jako łatwe do zdobycia </w:t>
      </w:r>
      <w:r>
        <w:rPr>
          <w:rFonts w:ascii="Times New Roman" w:hAnsi="Times New Roman" w:cs="Times New Roman"/>
          <w:sz w:val="24"/>
          <w:szCs w:val="24"/>
        </w:rPr>
        <w:t xml:space="preserve">przez podobny odsetek badanych </w:t>
      </w:r>
      <w:r w:rsidRPr="00136B19">
        <w:rPr>
          <w:rFonts w:ascii="Times New Roman" w:hAnsi="Times New Roman" w:cs="Times New Roman"/>
          <w:sz w:val="24"/>
          <w:szCs w:val="24"/>
        </w:rPr>
        <w:t xml:space="preserve">we wszystkich analizowanych województwach. W przypadku marihuany lub haszyszu, największy odsetek młodzieży w woj. dolnośląskim ocenia ją jako łatwą do zdobycia                w porównaniu do młodzieży w innych województwach, woj. świętokrzyskie zajmuje czwarta pozycje w grupie uczniów młodszych i piątą w grupie starszej młodzieży. Dostępność amfetaminy w obu kohortach jest oceniana woj. świętokrzyskim niżej, niż w większości analizowanych województw, natomiast dostępność </w:t>
      </w:r>
      <w:proofErr w:type="spellStart"/>
      <w:r w:rsidRPr="00136B19">
        <w:rPr>
          <w:rFonts w:ascii="Times New Roman" w:hAnsi="Times New Roman" w:cs="Times New Roman"/>
          <w:sz w:val="24"/>
          <w:szCs w:val="24"/>
        </w:rPr>
        <w:t>ecstasy</w:t>
      </w:r>
      <w:proofErr w:type="spellEnd"/>
      <w:r w:rsidRPr="00136B19">
        <w:rPr>
          <w:rFonts w:ascii="Times New Roman" w:hAnsi="Times New Roman" w:cs="Times New Roman"/>
          <w:sz w:val="24"/>
          <w:szCs w:val="24"/>
        </w:rPr>
        <w:t xml:space="preserve"> - wyżej. Mniejszy odsetek młodszych uczniów w woj. świętokrzyskim uważa leki uspokajające lub nasenne bez przepisu lekarza za łatwo dostępne , niż ma to miejsce w większości innych województw, w grupie starszych uczniów analogiczny odsetek jest wyższy, niż w większości innych województw.</w:t>
      </w:r>
    </w:p>
    <w:p w:rsidR="006928A1" w:rsidRPr="00136B19" w:rsidRDefault="006928A1" w:rsidP="006A1B28">
      <w:pPr>
        <w:spacing w:after="0" w:line="360" w:lineRule="auto"/>
        <w:jc w:val="both"/>
        <w:rPr>
          <w:rFonts w:ascii="Times New Roman" w:hAnsi="Times New Roman" w:cs="Times New Roman"/>
          <w:sz w:val="24"/>
          <w:szCs w:val="24"/>
        </w:rPr>
      </w:pPr>
      <w:r w:rsidRPr="00136B19">
        <w:rPr>
          <w:rFonts w:ascii="Times New Roman" w:hAnsi="Times New Roman" w:cs="Times New Roman"/>
          <w:sz w:val="24"/>
          <w:szCs w:val="24"/>
        </w:rPr>
        <w:t>Wśród młodszej młodzieży papierosy są szacowane jako łatwe do zdobycia przez podobny odsetek badanych w woj. świętokrzyskim oraz woj. kujawsko-pomorskim i są to wartości wyższe niż te obserwowane w wię</w:t>
      </w:r>
      <w:r w:rsidR="009442E1">
        <w:rPr>
          <w:rFonts w:ascii="Times New Roman" w:hAnsi="Times New Roman" w:cs="Times New Roman"/>
          <w:sz w:val="24"/>
          <w:szCs w:val="24"/>
        </w:rPr>
        <w:t>kszości pozostałych województw</w:t>
      </w:r>
      <w:r w:rsidRPr="00136B19">
        <w:rPr>
          <w:rFonts w:ascii="Times New Roman" w:hAnsi="Times New Roman" w:cs="Times New Roman"/>
          <w:sz w:val="24"/>
          <w:szCs w:val="24"/>
        </w:rPr>
        <w:t>. Piwo i wino są również bardziej dostępne dla uczniów w woj. świętokrzyskim, niż w większości innych województw. Dostępność wódki jest oceniana podobnie na wszystkich analizowanych obszarach. Podobne prawidłowości można zaobserwować w grupie starszej.</w:t>
      </w:r>
    </w:p>
    <w:p w:rsidR="006928A1" w:rsidRDefault="006928A1" w:rsidP="008E6925">
      <w:pPr>
        <w:spacing w:line="360" w:lineRule="auto"/>
        <w:jc w:val="both"/>
        <w:rPr>
          <w:rFonts w:ascii="Times New Roman" w:hAnsi="Times New Roman" w:cs="Times New Roman"/>
          <w:sz w:val="24"/>
          <w:szCs w:val="24"/>
        </w:rPr>
      </w:pPr>
      <w:r w:rsidRPr="00136B19">
        <w:rPr>
          <w:rFonts w:ascii="Times New Roman" w:hAnsi="Times New Roman" w:cs="Times New Roman"/>
          <w:sz w:val="24"/>
          <w:szCs w:val="24"/>
        </w:rPr>
        <w:t>Natomiast marihuana lub haszysz jest podobnie często oceniana jako łatwo dostępna przez uczniów z woj. świętokrzyskiego i woj. zachodn</w:t>
      </w:r>
      <w:r w:rsidR="009442E1">
        <w:rPr>
          <w:rFonts w:ascii="Times New Roman" w:hAnsi="Times New Roman" w:cs="Times New Roman"/>
          <w:sz w:val="24"/>
          <w:szCs w:val="24"/>
        </w:rPr>
        <w:t>iopomorskiego w młodszej grupie</w:t>
      </w:r>
      <w:r w:rsidRPr="00136B19">
        <w:rPr>
          <w:rFonts w:ascii="Times New Roman" w:hAnsi="Times New Roman" w:cs="Times New Roman"/>
          <w:sz w:val="24"/>
          <w:szCs w:val="24"/>
        </w:rPr>
        <w:t xml:space="preserve"> oraz                 z woj. </w:t>
      </w:r>
      <w:r w:rsidR="009442E1" w:rsidRPr="00136B19">
        <w:rPr>
          <w:rFonts w:ascii="Times New Roman" w:hAnsi="Times New Roman" w:cs="Times New Roman"/>
          <w:sz w:val="24"/>
          <w:szCs w:val="24"/>
        </w:rPr>
        <w:t>Ś</w:t>
      </w:r>
      <w:r w:rsidRPr="00136B19">
        <w:rPr>
          <w:rFonts w:ascii="Times New Roman" w:hAnsi="Times New Roman" w:cs="Times New Roman"/>
          <w:sz w:val="24"/>
          <w:szCs w:val="24"/>
        </w:rPr>
        <w:t>więtokrzyskiego</w:t>
      </w:r>
      <w:r w:rsidR="009442E1">
        <w:rPr>
          <w:rFonts w:ascii="Times New Roman" w:hAnsi="Times New Roman" w:cs="Times New Roman"/>
          <w:sz w:val="24"/>
          <w:szCs w:val="24"/>
        </w:rPr>
        <w:t>,</w:t>
      </w:r>
      <w:r w:rsidRPr="00136B19">
        <w:rPr>
          <w:rFonts w:ascii="Times New Roman" w:hAnsi="Times New Roman" w:cs="Times New Roman"/>
          <w:sz w:val="24"/>
          <w:szCs w:val="24"/>
        </w:rPr>
        <w:t xml:space="preserve"> woj. kujawsko-pomorskiego i mazowieckiego w starszej grupie. </w:t>
      </w:r>
      <w:r w:rsidRPr="007B7E17">
        <w:rPr>
          <w:rFonts w:ascii="Times New Roman" w:hAnsi="Times New Roman" w:cs="Times New Roman"/>
          <w:sz w:val="24"/>
          <w:szCs w:val="24"/>
        </w:rPr>
        <w:t xml:space="preserve">Dostępność amfetaminy, leków uspokajających lub nasennych oraz </w:t>
      </w:r>
      <w:proofErr w:type="spellStart"/>
      <w:r w:rsidRPr="007B7E17">
        <w:rPr>
          <w:rFonts w:ascii="Times New Roman" w:hAnsi="Times New Roman" w:cs="Times New Roman"/>
          <w:sz w:val="24"/>
          <w:szCs w:val="24"/>
        </w:rPr>
        <w:t>ecstasy</w:t>
      </w:r>
      <w:proofErr w:type="spellEnd"/>
      <w:r w:rsidRPr="007B7E17">
        <w:rPr>
          <w:rFonts w:ascii="Times New Roman" w:hAnsi="Times New Roman" w:cs="Times New Roman"/>
          <w:sz w:val="24"/>
          <w:szCs w:val="24"/>
        </w:rPr>
        <w:t xml:space="preserve"> jest oceniana</w:t>
      </w:r>
      <w:r w:rsidRPr="00136B19">
        <w:rPr>
          <w:rFonts w:ascii="Times New Roman" w:hAnsi="Times New Roman" w:cs="Times New Roman"/>
          <w:sz w:val="24"/>
          <w:szCs w:val="24"/>
        </w:rPr>
        <w:t xml:space="preserve">             w zbliżony sposób we wszystkich analizowanych województwach, chociaż w przypadku leków uspokajających lub nasennych dostępność jest najniższa w woj. dolnośląskim</w:t>
      </w:r>
    </w:p>
    <w:p w:rsidR="008E6925" w:rsidRPr="00B417CA" w:rsidRDefault="008E6925" w:rsidP="006A1B28">
      <w:pPr>
        <w:spacing w:after="0" w:line="360" w:lineRule="auto"/>
        <w:ind w:firstLine="708"/>
        <w:jc w:val="both"/>
        <w:rPr>
          <w:rFonts w:ascii="Times New Roman" w:hAnsi="Times New Roman" w:cs="Times New Roman"/>
          <w:sz w:val="24"/>
          <w:szCs w:val="24"/>
        </w:rPr>
      </w:pPr>
      <w:r w:rsidRPr="00B417CA">
        <w:rPr>
          <w:rFonts w:ascii="Times New Roman" w:hAnsi="Times New Roman" w:cs="Times New Roman"/>
          <w:sz w:val="24"/>
          <w:szCs w:val="24"/>
        </w:rPr>
        <w:t>Ekspozycja badanych na propozycje poszczególnych s</w:t>
      </w:r>
      <w:r>
        <w:rPr>
          <w:rFonts w:ascii="Times New Roman" w:hAnsi="Times New Roman" w:cs="Times New Roman"/>
          <w:sz w:val="24"/>
          <w:szCs w:val="24"/>
        </w:rPr>
        <w:t xml:space="preserve">ubstancji została podsumowana </w:t>
      </w:r>
      <w:r w:rsidR="006A1B28">
        <w:rPr>
          <w:rFonts w:ascii="Times New Roman" w:hAnsi="Times New Roman" w:cs="Times New Roman"/>
          <w:sz w:val="24"/>
          <w:szCs w:val="24"/>
        </w:rPr>
        <w:t xml:space="preserve">              </w:t>
      </w:r>
      <w:r w:rsidRPr="00B417CA">
        <w:rPr>
          <w:rFonts w:ascii="Times New Roman" w:hAnsi="Times New Roman" w:cs="Times New Roman"/>
          <w:sz w:val="24"/>
          <w:szCs w:val="24"/>
        </w:rPr>
        <w:t xml:space="preserve">w </w:t>
      </w:r>
      <w:r w:rsidRPr="006A1B28">
        <w:rPr>
          <w:rFonts w:ascii="Times New Roman" w:hAnsi="Times New Roman" w:cs="Times New Roman"/>
          <w:sz w:val="24"/>
          <w:szCs w:val="24"/>
        </w:rPr>
        <w:t xml:space="preserve">tabeli </w:t>
      </w:r>
      <w:r w:rsidR="006A1B28" w:rsidRPr="006A1B28">
        <w:rPr>
          <w:rFonts w:ascii="Times New Roman" w:hAnsi="Times New Roman" w:cs="Times New Roman"/>
          <w:sz w:val="24"/>
          <w:szCs w:val="24"/>
        </w:rPr>
        <w:t>12.</w:t>
      </w:r>
      <w:r w:rsidRPr="00B417CA">
        <w:rPr>
          <w:rFonts w:ascii="Times New Roman" w:hAnsi="Times New Roman" w:cs="Times New Roman"/>
          <w:sz w:val="24"/>
          <w:szCs w:val="24"/>
        </w:rPr>
        <w:t xml:space="preserve"> We wszystkich analizowanych województwach najczęściej proponowanym młodzieży środkiem jest bez wątpienia piwo. </w:t>
      </w:r>
    </w:p>
    <w:p w:rsidR="008E6925" w:rsidRDefault="008E6925" w:rsidP="006A1B28">
      <w:pPr>
        <w:spacing w:after="0" w:line="360" w:lineRule="auto"/>
        <w:jc w:val="both"/>
        <w:rPr>
          <w:rFonts w:ascii="Times New Roman" w:hAnsi="Times New Roman" w:cs="Times New Roman"/>
          <w:sz w:val="24"/>
          <w:szCs w:val="24"/>
        </w:rPr>
      </w:pPr>
      <w:r w:rsidRPr="00B417CA">
        <w:rPr>
          <w:rFonts w:ascii="Times New Roman" w:hAnsi="Times New Roman" w:cs="Times New Roman"/>
          <w:sz w:val="24"/>
          <w:szCs w:val="24"/>
        </w:rPr>
        <w:tab/>
      </w:r>
    </w:p>
    <w:p w:rsidR="008E6925" w:rsidRDefault="008E6925" w:rsidP="008E6925"/>
    <w:p w:rsidR="008E6925" w:rsidRDefault="008E6925" w:rsidP="008E6925"/>
    <w:p w:rsidR="008E6925" w:rsidRDefault="008E6925" w:rsidP="008E6925"/>
    <w:p w:rsidR="008E6925" w:rsidRDefault="008E6925" w:rsidP="008E6925">
      <w:pPr>
        <w:sectPr w:rsidR="008E6925" w:rsidSect="008430FD">
          <w:pgSz w:w="11906" w:h="16838"/>
          <w:pgMar w:top="1417" w:right="1417" w:bottom="1417" w:left="1417" w:header="708" w:footer="708" w:gutter="0"/>
          <w:cols w:space="708"/>
          <w:docGrid w:linePitch="360"/>
        </w:sectPr>
      </w:pPr>
    </w:p>
    <w:p w:rsidR="008E6925" w:rsidRPr="00793B36" w:rsidRDefault="008E6925" w:rsidP="006A1B28">
      <w:pPr>
        <w:spacing w:after="0" w:line="240" w:lineRule="auto"/>
        <w:jc w:val="both"/>
        <w:rPr>
          <w:rFonts w:ascii="Times New Roman" w:hAnsi="Times New Roman" w:cs="Times New Roman"/>
          <w:b/>
          <w:sz w:val="20"/>
          <w:szCs w:val="24"/>
        </w:rPr>
      </w:pPr>
      <w:r w:rsidRPr="00793B36">
        <w:rPr>
          <w:rFonts w:ascii="Times New Roman" w:hAnsi="Times New Roman" w:cs="Times New Roman"/>
          <w:b/>
          <w:sz w:val="20"/>
          <w:szCs w:val="24"/>
        </w:rPr>
        <w:lastRenderedPageBreak/>
        <w:t xml:space="preserve">Tabela </w:t>
      </w:r>
      <w:r w:rsidR="006A1B28" w:rsidRPr="00793B36">
        <w:rPr>
          <w:rFonts w:ascii="Times New Roman" w:hAnsi="Times New Roman" w:cs="Times New Roman"/>
          <w:b/>
          <w:sz w:val="20"/>
          <w:szCs w:val="24"/>
        </w:rPr>
        <w:t>12.</w:t>
      </w:r>
      <w:r w:rsidRPr="00793B36">
        <w:rPr>
          <w:rFonts w:ascii="Times New Roman" w:hAnsi="Times New Roman" w:cs="Times New Roman"/>
          <w:b/>
          <w:sz w:val="20"/>
          <w:szCs w:val="24"/>
        </w:rPr>
        <w:t xml:space="preserve"> </w:t>
      </w:r>
      <w:r w:rsidRPr="00793B36">
        <w:rPr>
          <w:rFonts w:ascii="Times New Roman" w:hAnsi="Times New Roman" w:cs="Times New Roman"/>
          <w:sz w:val="20"/>
          <w:szCs w:val="24"/>
        </w:rPr>
        <w:t>Ekspozycja na propozycje poszczególnych substancji</w:t>
      </w: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276"/>
        <w:gridCol w:w="1843"/>
        <w:gridCol w:w="1134"/>
        <w:gridCol w:w="1260"/>
        <w:gridCol w:w="1197"/>
        <w:gridCol w:w="1197"/>
        <w:gridCol w:w="1197"/>
        <w:gridCol w:w="1386"/>
        <w:gridCol w:w="1008"/>
        <w:gridCol w:w="1197"/>
        <w:gridCol w:w="1197"/>
      </w:tblGrid>
      <w:tr w:rsidR="008E6925" w:rsidRPr="00B417CA" w:rsidTr="006A1B28">
        <w:trPr>
          <w:trHeight w:val="273"/>
        </w:trPr>
        <w:tc>
          <w:tcPr>
            <w:tcW w:w="1276"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poziom klasy</w:t>
            </w:r>
          </w:p>
        </w:tc>
        <w:tc>
          <w:tcPr>
            <w:tcW w:w="1843" w:type="dxa"/>
            <w:shd w:val="clear" w:color="auto" w:fill="D99594" w:themeFill="accent2" w:themeFillTint="99"/>
            <w:vAlign w:val="center"/>
          </w:tcPr>
          <w:p w:rsidR="008E6925" w:rsidRPr="00B417CA" w:rsidRDefault="008E6925" w:rsidP="008430FD">
            <w:pPr>
              <w:widowControl w:val="0"/>
              <w:autoSpaceDE w:val="0"/>
              <w:autoSpaceDN w:val="0"/>
              <w:adjustRightInd w:val="0"/>
              <w:rPr>
                <w:rFonts w:ascii="Times New Roman" w:eastAsia="Calibri" w:hAnsi="Times New Roman" w:cs="Times New Roman"/>
                <w:color w:val="000000"/>
                <w:sz w:val="20"/>
                <w:szCs w:val="20"/>
              </w:rPr>
            </w:pPr>
          </w:p>
        </w:tc>
        <w:tc>
          <w:tcPr>
            <w:tcW w:w="1134"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Święto-krzyskie</w:t>
            </w:r>
          </w:p>
        </w:tc>
        <w:tc>
          <w:tcPr>
            <w:tcW w:w="1260"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Dolnośląskie</w:t>
            </w:r>
          </w:p>
        </w:tc>
        <w:tc>
          <w:tcPr>
            <w:tcW w:w="1197"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Kujawsko-Pomorskie</w:t>
            </w:r>
          </w:p>
        </w:tc>
        <w:tc>
          <w:tcPr>
            <w:tcW w:w="1197"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Lubelskie</w:t>
            </w:r>
          </w:p>
        </w:tc>
        <w:tc>
          <w:tcPr>
            <w:tcW w:w="1197"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Małopolskie</w:t>
            </w:r>
          </w:p>
        </w:tc>
        <w:tc>
          <w:tcPr>
            <w:tcW w:w="1386"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Mazowieckie</w:t>
            </w:r>
          </w:p>
        </w:tc>
        <w:tc>
          <w:tcPr>
            <w:tcW w:w="1008"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Opolskie</w:t>
            </w:r>
          </w:p>
        </w:tc>
        <w:tc>
          <w:tcPr>
            <w:tcW w:w="1197"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Śląskie</w:t>
            </w:r>
          </w:p>
        </w:tc>
        <w:tc>
          <w:tcPr>
            <w:tcW w:w="1197"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Zachodnio-pomorskie</w:t>
            </w:r>
          </w:p>
        </w:tc>
      </w:tr>
      <w:tr w:rsidR="008E6925" w:rsidRPr="00B417CA" w:rsidTr="008430FD">
        <w:trPr>
          <w:cantSplit/>
          <w:trHeight w:val="460"/>
        </w:trPr>
        <w:tc>
          <w:tcPr>
            <w:tcW w:w="1276" w:type="dxa"/>
            <w:vMerge w:val="restart"/>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III klasy gimnazjum</w:t>
            </w:r>
          </w:p>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Piwo</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73,0</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69,2</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70,1</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71,9</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62,0</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71,0</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66,9</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65,2</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77,2</w:t>
            </w:r>
          </w:p>
        </w:tc>
      </w:tr>
      <w:tr w:rsidR="008E6925" w:rsidRPr="00B417CA" w:rsidTr="008430FD">
        <w:trPr>
          <w:cantSplit/>
          <w:trHeight w:val="460"/>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Wino</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42,1</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31,1</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36,9</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35,7</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32,9</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38,3</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36,7</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38,4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32,7</w:t>
            </w:r>
          </w:p>
        </w:tc>
      </w:tr>
      <w:tr w:rsidR="008E6925" w:rsidRPr="00B417CA" w:rsidTr="008430FD">
        <w:trPr>
          <w:cantSplit/>
          <w:trHeight w:val="460"/>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Wódka</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53,4</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48,7</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51,6</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52,0</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48,7</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54,6</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52,2</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48,1</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55,8</w:t>
            </w:r>
          </w:p>
        </w:tc>
      </w:tr>
      <w:tr w:rsidR="008E6925" w:rsidRPr="00B417CA" w:rsidTr="008430FD">
        <w:trPr>
          <w:cantSplit/>
          <w:trHeight w:val="460"/>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Marihuana lub haszysz</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25,7</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28,8</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28,5</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19,6</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23,4</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29,2</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22,8</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22,2</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29,5</w:t>
            </w:r>
          </w:p>
        </w:tc>
      </w:tr>
      <w:tr w:rsidR="008E6925" w:rsidRPr="00B417CA" w:rsidTr="008430FD">
        <w:trPr>
          <w:cantSplit/>
          <w:trHeight w:val="460"/>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LSD</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6,0</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6,2</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3,5</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5,4</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8,4</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4,1</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3,0</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4,8</w:t>
            </w:r>
          </w:p>
        </w:tc>
      </w:tr>
      <w:tr w:rsidR="008E6925" w:rsidRPr="00B417CA" w:rsidTr="008430FD">
        <w:trPr>
          <w:cantSplit/>
          <w:trHeight w:val="460"/>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Amfetamina</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7,7</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8,5</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6,3</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10,0</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5,5</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3,8</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8,2</w:t>
            </w:r>
          </w:p>
        </w:tc>
      </w:tr>
      <w:tr w:rsidR="008E6925" w:rsidRPr="00B417CA" w:rsidTr="008430FD">
        <w:trPr>
          <w:cantSplit/>
          <w:trHeight w:val="460"/>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Leki uspokajające lub nasenne</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8,5</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6,5</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7,3</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5,9</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7,2</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9,7</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6,3</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6,3</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8,1</w:t>
            </w:r>
          </w:p>
        </w:tc>
      </w:tr>
      <w:tr w:rsidR="008E6925" w:rsidRPr="00B417CA" w:rsidTr="008430FD">
        <w:trPr>
          <w:cantSplit/>
          <w:trHeight w:val="460"/>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lang w:val="en-US"/>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lang w:val="en-US"/>
              </w:rPr>
            </w:pPr>
            <w:r w:rsidRPr="00B417CA">
              <w:rPr>
                <w:rFonts w:ascii="Times New Roman" w:eastAsia="Calibri" w:hAnsi="Times New Roman" w:cs="Times New Roman"/>
                <w:color w:val="000000"/>
                <w:sz w:val="20"/>
                <w:szCs w:val="20"/>
                <w:lang w:val="en-US"/>
              </w:rPr>
              <w:t>Crack</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5,1</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2,1</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3,2</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3,5</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6,0</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3,7</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2,3</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3,1</w:t>
            </w:r>
          </w:p>
        </w:tc>
      </w:tr>
      <w:tr w:rsidR="008E6925" w:rsidRPr="00B417CA" w:rsidTr="008430FD">
        <w:trPr>
          <w:cantSplit/>
          <w:trHeight w:val="460"/>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lang w:val="en-US"/>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lang w:val="en-US"/>
              </w:rPr>
            </w:pPr>
            <w:proofErr w:type="spellStart"/>
            <w:r w:rsidRPr="00B417CA">
              <w:rPr>
                <w:rFonts w:ascii="Times New Roman" w:eastAsia="Calibri" w:hAnsi="Times New Roman" w:cs="Times New Roman"/>
                <w:color w:val="000000"/>
                <w:sz w:val="20"/>
                <w:szCs w:val="20"/>
                <w:lang w:val="en-US"/>
              </w:rPr>
              <w:t>Kokaina</w:t>
            </w:r>
            <w:proofErr w:type="spellEnd"/>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6,3</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4,7</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6,3</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4,0</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5,9</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7,5</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4,0</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3,8</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4,8</w:t>
            </w:r>
          </w:p>
        </w:tc>
      </w:tr>
      <w:tr w:rsidR="008E6925" w:rsidRPr="00B417CA" w:rsidTr="008430FD">
        <w:trPr>
          <w:cantSplit/>
          <w:trHeight w:val="460"/>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lang w:val="en-US"/>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lang w:val="en-US"/>
              </w:rPr>
            </w:pPr>
            <w:r w:rsidRPr="00B417CA">
              <w:rPr>
                <w:rFonts w:ascii="Times New Roman" w:eastAsia="Calibri" w:hAnsi="Times New Roman" w:cs="Times New Roman"/>
                <w:color w:val="000000"/>
                <w:sz w:val="20"/>
                <w:szCs w:val="20"/>
                <w:lang w:val="en-US"/>
              </w:rPr>
              <w:t>Ecstasy</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5,5</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3,6</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5,8</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4,0</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5,1</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7,3</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4,0</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4,9</w:t>
            </w:r>
          </w:p>
        </w:tc>
      </w:tr>
      <w:tr w:rsidR="008E6925" w:rsidRPr="00B417CA" w:rsidTr="008430FD">
        <w:trPr>
          <w:cantSplit/>
          <w:trHeight w:val="460"/>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Heroina</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6,0</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2,7</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5,0</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3,6</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4,3</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5,4</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3,8</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2,6</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3,9</w:t>
            </w:r>
          </w:p>
        </w:tc>
      </w:tr>
      <w:tr w:rsidR="008E6925" w:rsidRPr="00B417CA" w:rsidTr="008430FD">
        <w:trPr>
          <w:cantSplit/>
          <w:trHeight w:val="460"/>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Sterydy anaboliczne</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5,3</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3,1</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4,8</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3,1</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3,4</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4,0</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3,7</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3,8</w:t>
            </w:r>
          </w:p>
        </w:tc>
      </w:tr>
      <w:tr w:rsidR="008E6925" w:rsidRPr="00B417CA" w:rsidTr="008430FD">
        <w:trPr>
          <w:cantSplit/>
          <w:trHeight w:val="460"/>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Polska heroina (kompot)</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5,4</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3,1</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5,0</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3,5</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4,0</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4,8</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3,6</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2,6</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3,7</w:t>
            </w:r>
          </w:p>
        </w:tc>
      </w:tr>
      <w:tr w:rsidR="008E6925" w:rsidRPr="00B417CA" w:rsidTr="008430FD">
        <w:trPr>
          <w:cantSplit/>
          <w:trHeight w:val="460"/>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Bimber</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21,2</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14,6</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14,4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24,5</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12,4</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21,1</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17,0</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15,7</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14,6</w:t>
            </w:r>
          </w:p>
        </w:tc>
      </w:tr>
      <w:tr w:rsidR="008E6925" w:rsidRPr="00B417CA" w:rsidTr="008430FD">
        <w:trPr>
          <w:trHeight w:val="273"/>
        </w:trPr>
        <w:tc>
          <w:tcPr>
            <w:tcW w:w="1276"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poziom klasy</w:t>
            </w:r>
          </w:p>
        </w:tc>
        <w:tc>
          <w:tcPr>
            <w:tcW w:w="1843"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color w:val="000000"/>
                <w:sz w:val="20"/>
                <w:szCs w:val="20"/>
              </w:rPr>
            </w:pPr>
          </w:p>
        </w:tc>
        <w:tc>
          <w:tcPr>
            <w:tcW w:w="1134"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Święto-krzyskie</w:t>
            </w:r>
          </w:p>
        </w:tc>
        <w:tc>
          <w:tcPr>
            <w:tcW w:w="1260"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Dolno-śląskie</w:t>
            </w:r>
          </w:p>
        </w:tc>
        <w:tc>
          <w:tcPr>
            <w:tcW w:w="1197"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Kujawsko-Pomorskie</w:t>
            </w:r>
          </w:p>
        </w:tc>
        <w:tc>
          <w:tcPr>
            <w:tcW w:w="1197"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Lubelskie</w:t>
            </w:r>
          </w:p>
        </w:tc>
        <w:tc>
          <w:tcPr>
            <w:tcW w:w="1197"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Małopolskie</w:t>
            </w:r>
          </w:p>
        </w:tc>
        <w:tc>
          <w:tcPr>
            <w:tcW w:w="1386"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Mazowieckie</w:t>
            </w:r>
          </w:p>
        </w:tc>
        <w:tc>
          <w:tcPr>
            <w:tcW w:w="1008"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Opolskie</w:t>
            </w:r>
          </w:p>
        </w:tc>
        <w:tc>
          <w:tcPr>
            <w:tcW w:w="1197"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Śląskie</w:t>
            </w:r>
          </w:p>
        </w:tc>
        <w:tc>
          <w:tcPr>
            <w:tcW w:w="1197" w:type="dxa"/>
            <w:shd w:val="clear" w:color="auto" w:fill="D99594"/>
            <w:vAlign w:val="center"/>
          </w:tcPr>
          <w:p w:rsidR="008E6925" w:rsidRPr="00B417CA" w:rsidRDefault="008E6925" w:rsidP="008430FD">
            <w:pPr>
              <w:widowControl w:val="0"/>
              <w:autoSpaceDE w:val="0"/>
              <w:autoSpaceDN w:val="0"/>
              <w:adjustRightInd w:val="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Zachodnio-pomorskie</w:t>
            </w:r>
          </w:p>
        </w:tc>
      </w:tr>
      <w:tr w:rsidR="008E6925" w:rsidRPr="00B417CA" w:rsidTr="008430FD">
        <w:trPr>
          <w:cantSplit/>
          <w:trHeight w:val="506"/>
        </w:trPr>
        <w:tc>
          <w:tcPr>
            <w:tcW w:w="1276" w:type="dxa"/>
            <w:vMerge w:val="restart"/>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 xml:space="preserve">II klasy szkół </w:t>
            </w:r>
            <w:proofErr w:type="spellStart"/>
            <w:r w:rsidRPr="00B417CA">
              <w:rPr>
                <w:rFonts w:ascii="Times New Roman" w:eastAsia="Calibri" w:hAnsi="Times New Roman" w:cs="Times New Roman"/>
                <w:color w:val="000000"/>
                <w:sz w:val="20"/>
                <w:szCs w:val="20"/>
              </w:rPr>
              <w:lastRenderedPageBreak/>
              <w:t>ponadgim-nazjalnych</w:t>
            </w:r>
            <w:proofErr w:type="spellEnd"/>
          </w:p>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lastRenderedPageBreak/>
              <w:t>Piwo</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88,2</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91,1</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89,3</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89,4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87,1</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88,1</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89,5</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86,0</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88,3</w:t>
            </w:r>
          </w:p>
        </w:tc>
      </w:tr>
      <w:tr w:rsidR="008E6925" w:rsidRPr="00B417CA" w:rsidTr="008430FD">
        <w:trPr>
          <w:cantSplit/>
          <w:trHeight w:val="506"/>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Wino</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56,0</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48,9</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54,6</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57,1</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59,2</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52,2</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51,2</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56,9</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49,8</w:t>
            </w:r>
          </w:p>
        </w:tc>
      </w:tr>
      <w:tr w:rsidR="008E6925" w:rsidRPr="00B417CA" w:rsidTr="008430FD">
        <w:trPr>
          <w:cantSplit/>
          <w:trHeight w:val="506"/>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Wódka</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79,9</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79,2</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77,7</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77,8</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82,0</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77,1</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82,4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77,5</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79,2</w:t>
            </w:r>
          </w:p>
        </w:tc>
      </w:tr>
      <w:tr w:rsidR="008E6925" w:rsidRPr="00B417CA" w:rsidTr="008430FD">
        <w:trPr>
          <w:cantSplit/>
          <w:trHeight w:val="506"/>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Marihuana lub haszysz</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34,7</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41,7</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33,7</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33,6</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30,1</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38,9</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38,4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33,8</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40,0</w:t>
            </w:r>
          </w:p>
        </w:tc>
      </w:tr>
      <w:tr w:rsidR="008E6925" w:rsidRPr="00B417CA" w:rsidTr="008430FD">
        <w:trPr>
          <w:cantSplit/>
          <w:trHeight w:val="506"/>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LSD</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5,6</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4,2</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4,2</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5,1</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5,8</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4,7</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4,3</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4,2</w:t>
            </w:r>
          </w:p>
        </w:tc>
      </w:tr>
      <w:tr w:rsidR="008E6925" w:rsidRPr="00B417CA" w:rsidTr="008430FD">
        <w:trPr>
          <w:cantSplit/>
          <w:trHeight w:val="506"/>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Amfetamina</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8,0</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7,7</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7,8</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7,6</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6,4</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7,4</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8,4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6,8</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9,0</w:t>
            </w:r>
          </w:p>
        </w:tc>
      </w:tr>
      <w:tr w:rsidR="008E6925" w:rsidRPr="00B417CA" w:rsidTr="008430FD">
        <w:trPr>
          <w:cantSplit/>
          <w:trHeight w:val="506"/>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Leki uspokajające lub nasenne</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7,3</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3,9</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4,5</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5,1</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6,6</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6,6</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5,6</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6,1</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5,6</w:t>
            </w:r>
          </w:p>
        </w:tc>
      </w:tr>
      <w:tr w:rsidR="008E6925" w:rsidRPr="00B417CA" w:rsidTr="008430FD">
        <w:trPr>
          <w:cantSplit/>
          <w:trHeight w:val="506"/>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lang w:val="en-US"/>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Crack</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4,6</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1,5</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1,8</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2,9</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2,6</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2,9</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3,3</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3,0</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2,1</w:t>
            </w:r>
          </w:p>
        </w:tc>
      </w:tr>
      <w:tr w:rsidR="008E6925" w:rsidRPr="00B417CA" w:rsidTr="008430FD">
        <w:trPr>
          <w:cantSplit/>
          <w:trHeight w:val="506"/>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lang w:val="en-US"/>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Kokaina</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5,9</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3,7</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4,0</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4,6</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4,3</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5,8</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5,0</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4,0</w:t>
            </w:r>
          </w:p>
        </w:tc>
      </w:tr>
      <w:tr w:rsidR="008E6925" w:rsidRPr="00B417CA" w:rsidTr="008430FD">
        <w:trPr>
          <w:cantSplit/>
          <w:trHeight w:val="506"/>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lang w:val="en-US"/>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roofErr w:type="spellStart"/>
            <w:r w:rsidRPr="00B417CA">
              <w:rPr>
                <w:rFonts w:ascii="Times New Roman" w:eastAsia="Calibri" w:hAnsi="Times New Roman" w:cs="Times New Roman"/>
                <w:color w:val="000000"/>
                <w:sz w:val="20"/>
                <w:szCs w:val="20"/>
              </w:rPr>
              <w:t>Ecstasy</w:t>
            </w:r>
            <w:proofErr w:type="spellEnd"/>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6,0</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4,3</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3,9</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4,9</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5,4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4,0</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4,2</w:t>
            </w:r>
          </w:p>
        </w:tc>
      </w:tr>
      <w:tr w:rsidR="008E6925" w:rsidRPr="00B417CA" w:rsidTr="008430FD">
        <w:trPr>
          <w:cantSplit/>
          <w:trHeight w:val="506"/>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Heroina</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4,5</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1,7</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2,7</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3,6</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2,6</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3,2</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3,1</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3,3</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2,3</w:t>
            </w:r>
          </w:p>
        </w:tc>
      </w:tr>
      <w:tr w:rsidR="008E6925" w:rsidRPr="00B417CA" w:rsidTr="008430FD">
        <w:trPr>
          <w:cantSplit/>
          <w:trHeight w:val="506"/>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Sterydy anaboliczne</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4,6</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2,2</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2,7</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4,3</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2,6</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3,4</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3,8</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4,3</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3,5</w:t>
            </w:r>
          </w:p>
        </w:tc>
      </w:tr>
      <w:tr w:rsidR="008E6925" w:rsidRPr="00B417CA" w:rsidTr="008430FD">
        <w:trPr>
          <w:cantSplit/>
          <w:trHeight w:val="506"/>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Polska heroina (kompot)</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4,7</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2,2</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1,9</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4,3</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2,8</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3,8</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3,0</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3,3</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2,0</w:t>
            </w:r>
          </w:p>
        </w:tc>
      </w:tr>
      <w:tr w:rsidR="008E6925" w:rsidRPr="00B417CA" w:rsidTr="008430FD">
        <w:trPr>
          <w:cantSplit/>
          <w:trHeight w:val="506"/>
        </w:trPr>
        <w:tc>
          <w:tcPr>
            <w:tcW w:w="1276" w:type="dxa"/>
            <w:vMerge/>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p>
        </w:tc>
        <w:tc>
          <w:tcPr>
            <w:tcW w:w="1843" w:type="dxa"/>
            <w:shd w:val="clear" w:color="auto" w:fill="D99594"/>
            <w:vAlign w:val="center"/>
          </w:tcPr>
          <w:p w:rsidR="008E6925" w:rsidRPr="00B417CA" w:rsidRDefault="008E6925" w:rsidP="006A1B28">
            <w:pPr>
              <w:widowControl w:val="0"/>
              <w:autoSpaceDE w:val="0"/>
              <w:autoSpaceDN w:val="0"/>
              <w:adjustRightInd w:val="0"/>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Bimber</w:t>
            </w:r>
          </w:p>
        </w:tc>
        <w:tc>
          <w:tcPr>
            <w:tcW w:w="1134" w:type="dxa"/>
            <w:shd w:val="clear" w:color="auto" w:fill="F2DBDB"/>
            <w:vAlign w:val="center"/>
          </w:tcPr>
          <w:p w:rsidR="008E6925" w:rsidRPr="00B417CA" w:rsidRDefault="008E6925" w:rsidP="006A1B28">
            <w:pPr>
              <w:spacing w:after="0"/>
              <w:rPr>
                <w:rFonts w:ascii="Times New Roman" w:eastAsia="Calibri" w:hAnsi="Times New Roman" w:cs="Times New Roman"/>
                <w:b/>
                <w:color w:val="000000"/>
                <w:sz w:val="20"/>
                <w:szCs w:val="20"/>
              </w:rPr>
            </w:pPr>
            <w:r w:rsidRPr="00B417CA">
              <w:rPr>
                <w:rFonts w:ascii="Times New Roman" w:eastAsia="Calibri" w:hAnsi="Times New Roman" w:cs="Times New Roman"/>
                <w:b/>
                <w:color w:val="000000"/>
                <w:sz w:val="20"/>
                <w:szCs w:val="20"/>
              </w:rPr>
              <w:t>37,7</w:t>
            </w:r>
          </w:p>
        </w:tc>
        <w:tc>
          <w:tcPr>
            <w:tcW w:w="1260"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27,3</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25,4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40,3</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20,8</w:t>
            </w:r>
          </w:p>
        </w:tc>
        <w:tc>
          <w:tcPr>
            <w:tcW w:w="1386"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36,3</w:t>
            </w:r>
          </w:p>
        </w:tc>
        <w:tc>
          <w:tcPr>
            <w:tcW w:w="1008"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28,4</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25,3</w:t>
            </w:r>
          </w:p>
        </w:tc>
        <w:tc>
          <w:tcPr>
            <w:tcW w:w="1197" w:type="dxa"/>
            <w:vAlign w:val="center"/>
          </w:tcPr>
          <w:p w:rsidR="008E6925" w:rsidRPr="00B417CA" w:rsidRDefault="008E6925" w:rsidP="006A1B28">
            <w:pPr>
              <w:spacing w:after="0"/>
              <w:rPr>
                <w:rFonts w:ascii="Times New Roman" w:eastAsia="Calibri" w:hAnsi="Times New Roman" w:cs="Times New Roman"/>
                <w:color w:val="000000"/>
                <w:sz w:val="20"/>
                <w:szCs w:val="20"/>
              </w:rPr>
            </w:pPr>
            <w:r w:rsidRPr="00B417CA">
              <w:rPr>
                <w:rFonts w:ascii="Times New Roman" w:eastAsia="Calibri" w:hAnsi="Times New Roman" w:cs="Times New Roman"/>
                <w:color w:val="000000"/>
                <w:sz w:val="20"/>
                <w:szCs w:val="20"/>
              </w:rPr>
              <w:t>22,9</w:t>
            </w:r>
          </w:p>
        </w:tc>
      </w:tr>
    </w:tbl>
    <w:p w:rsidR="008E6925" w:rsidRPr="00B417CA" w:rsidRDefault="008E6925" w:rsidP="006A1B28">
      <w:pPr>
        <w:spacing w:after="0" w:line="360" w:lineRule="auto"/>
        <w:rPr>
          <w:rFonts w:ascii="Times New Roman" w:hAnsi="Times New Roman" w:cs="Times New Roman"/>
          <w:sz w:val="18"/>
          <w:szCs w:val="24"/>
        </w:rPr>
        <w:sectPr w:rsidR="008E6925" w:rsidRPr="00B417CA" w:rsidSect="008430FD">
          <w:pgSz w:w="16838" w:h="11906" w:orient="landscape"/>
          <w:pgMar w:top="993" w:right="1417" w:bottom="1417" w:left="1417" w:header="708" w:footer="708" w:gutter="0"/>
          <w:cols w:space="708"/>
          <w:docGrid w:linePitch="360"/>
        </w:sectPr>
      </w:pPr>
      <w:r w:rsidRPr="00B417CA">
        <w:rPr>
          <w:rFonts w:ascii="Times New Roman" w:hAnsi="Times New Roman" w:cs="Times New Roman"/>
          <w:sz w:val="18"/>
          <w:szCs w:val="24"/>
        </w:rPr>
        <w:t>Źródło: Raport z  „Używanie alkoholu i narkotyków przez młodzież szkolną. Raport z badań ankietowych zrealizowanych w Województwie Świętokrzyskim w 2015 r. Europejski Program Bada</w:t>
      </w:r>
      <w:r>
        <w:rPr>
          <w:rFonts w:ascii="Times New Roman" w:hAnsi="Times New Roman" w:cs="Times New Roman"/>
          <w:sz w:val="18"/>
          <w:szCs w:val="24"/>
        </w:rPr>
        <w:t>ń Ankietowych w Szkołach ESPAD</w:t>
      </w:r>
    </w:p>
    <w:p w:rsidR="006A1B28" w:rsidRPr="00B417CA" w:rsidRDefault="006A1B28" w:rsidP="006A1B28">
      <w:pPr>
        <w:spacing w:after="0" w:line="360" w:lineRule="auto"/>
        <w:jc w:val="both"/>
        <w:rPr>
          <w:rFonts w:ascii="Times New Roman" w:hAnsi="Times New Roman" w:cs="Times New Roman"/>
          <w:sz w:val="24"/>
          <w:szCs w:val="24"/>
        </w:rPr>
      </w:pPr>
      <w:r w:rsidRPr="00B417CA">
        <w:rPr>
          <w:rFonts w:ascii="Times New Roman" w:hAnsi="Times New Roman" w:cs="Times New Roman"/>
          <w:sz w:val="24"/>
          <w:szCs w:val="24"/>
        </w:rPr>
        <w:lastRenderedPageBreak/>
        <w:t>W młodszej grupie badanych piwo najczęściej proponowano uczniom w woj. zachodniopomorskim, natomiast woj. świętokrzyskie znalazło się na dr</w:t>
      </w:r>
      <w:r w:rsidR="00362275">
        <w:rPr>
          <w:rFonts w:ascii="Times New Roman" w:hAnsi="Times New Roman" w:cs="Times New Roman"/>
          <w:sz w:val="24"/>
          <w:szCs w:val="24"/>
        </w:rPr>
        <w:t>ugiej pozycji pod tym względem.</w:t>
      </w:r>
    </w:p>
    <w:p w:rsidR="006A1B28" w:rsidRPr="00B417CA" w:rsidRDefault="006A1B28" w:rsidP="006A1B28">
      <w:pPr>
        <w:spacing w:after="0" w:line="360" w:lineRule="auto"/>
        <w:jc w:val="both"/>
        <w:rPr>
          <w:rFonts w:ascii="Times New Roman" w:hAnsi="Times New Roman" w:cs="Times New Roman"/>
          <w:sz w:val="24"/>
          <w:szCs w:val="24"/>
        </w:rPr>
      </w:pPr>
      <w:r w:rsidRPr="00B417CA">
        <w:rPr>
          <w:rFonts w:ascii="Times New Roman" w:hAnsi="Times New Roman" w:cs="Times New Roman"/>
          <w:sz w:val="24"/>
          <w:szCs w:val="24"/>
        </w:rPr>
        <w:t xml:space="preserve">W młodszej grupie przetwory konopi również były częściej proponowane </w:t>
      </w:r>
      <w:r>
        <w:rPr>
          <w:rFonts w:ascii="Times New Roman" w:hAnsi="Times New Roman" w:cs="Times New Roman"/>
          <w:sz w:val="24"/>
          <w:szCs w:val="24"/>
        </w:rPr>
        <w:t>uczniom</w:t>
      </w:r>
      <w:r w:rsidRPr="00B417CA">
        <w:rPr>
          <w:rFonts w:ascii="Times New Roman" w:hAnsi="Times New Roman" w:cs="Times New Roman"/>
          <w:sz w:val="24"/>
          <w:szCs w:val="24"/>
        </w:rPr>
        <w:t xml:space="preserve"> w woj. świętokrzyskim. Propozycje innych substancji nielegalnych zdarzały się podobnie często jak w innych województwach, pewne różnice pojaw</w:t>
      </w:r>
      <w:r>
        <w:rPr>
          <w:rFonts w:ascii="Times New Roman" w:hAnsi="Times New Roman" w:cs="Times New Roman"/>
          <w:sz w:val="24"/>
          <w:szCs w:val="24"/>
        </w:rPr>
        <w:t xml:space="preserve">iają się jedynie w porównaniu </w:t>
      </w:r>
      <w:r w:rsidRPr="00B417CA">
        <w:rPr>
          <w:rFonts w:ascii="Times New Roman" w:hAnsi="Times New Roman" w:cs="Times New Roman"/>
          <w:sz w:val="24"/>
          <w:szCs w:val="24"/>
        </w:rPr>
        <w:t>z woj. mazowieckim. W woj. świętokrzyskim odnotowano większe odsetki badanych którzy spotkali się z ofertą m.in. amfetaminy (7,7% w woj. świętokrzyskim i 3,8% w woj. śląskim) i LSD (6,0% w woj. świętokrzyskim i 3,0% w woj. śląskim). We wszystkich województwach wysoki odsetek uczniów spotykał się z propozycjami alkoholu nielegalnie wytworzonego domowym sposobem, czyli bimbru, jednak tutaj obserwujemy dość znaczne zróżnicowanie. Woj. świętokrzyskie (21,2%), znalazło się na drugim miejscu po  woj. lubelskim (24,5%) podczas gdy w woj. małopolskim, które zajęło ostatnie miejsce pod tym względem analogiczny odsetek wyniósł tylko 12,4</w:t>
      </w:r>
      <w:r w:rsidR="009442E1">
        <w:rPr>
          <w:rFonts w:ascii="Times New Roman" w:hAnsi="Times New Roman" w:cs="Times New Roman"/>
          <w:sz w:val="24"/>
          <w:szCs w:val="24"/>
        </w:rPr>
        <w:t>%</w:t>
      </w:r>
      <w:r w:rsidRPr="00B417CA">
        <w:rPr>
          <w:rFonts w:ascii="Times New Roman" w:hAnsi="Times New Roman" w:cs="Times New Roman"/>
          <w:sz w:val="24"/>
          <w:szCs w:val="24"/>
        </w:rPr>
        <w:t>.</w:t>
      </w:r>
    </w:p>
    <w:p w:rsidR="006A1B28" w:rsidRDefault="006A1B28" w:rsidP="006A1B28">
      <w:pPr>
        <w:spacing w:line="360" w:lineRule="auto"/>
        <w:jc w:val="both"/>
        <w:rPr>
          <w:rFonts w:ascii="Times New Roman" w:hAnsi="Times New Roman" w:cs="Times New Roman"/>
          <w:sz w:val="24"/>
          <w:szCs w:val="24"/>
        </w:rPr>
      </w:pPr>
      <w:r w:rsidRPr="00B417CA">
        <w:rPr>
          <w:rFonts w:ascii="Times New Roman" w:hAnsi="Times New Roman" w:cs="Times New Roman"/>
          <w:sz w:val="24"/>
          <w:szCs w:val="24"/>
        </w:rPr>
        <w:t>Wśród starszych uczniów odsetek badanych, którym oferowano piwo, wino i wódkę był zbliżony we wszystkich analizowanych województwach. Największe zróżnicowanie zaobserwowano w przypadku wina, jednak rozpowszechnienie ekspozycji na tą substancję pozostawało w woj. świętokrzyskim na średnim poziomie. Podobną prawidłowość zaobserwowano w przypadku przetworów konopi. Propozycje innych substancji nielegalnych zdarzały się podobnie często jak w innych województwach. W przypadku bimbru najwięcej uczniów w woj. świętokrzyskim (37,7%) i w woj. lubelskim (40,3%) dostało taką propozycję. Najniższy odsetek badanych, którym zaproponowano bimber odnotowano w woj. małopolskim (20,8%).</w:t>
      </w:r>
    </w:p>
    <w:p w:rsidR="008E6925" w:rsidRDefault="008E6925" w:rsidP="00930F9B">
      <w:pPr>
        <w:spacing w:line="360" w:lineRule="auto"/>
        <w:ind w:firstLine="708"/>
        <w:jc w:val="both"/>
        <w:rPr>
          <w:rFonts w:ascii="Times New Roman" w:hAnsi="Times New Roman" w:cs="Times New Roman"/>
          <w:sz w:val="24"/>
          <w:szCs w:val="24"/>
        </w:rPr>
      </w:pPr>
      <w:r w:rsidRPr="006A1B28">
        <w:rPr>
          <w:rFonts w:ascii="Times New Roman" w:hAnsi="Times New Roman" w:cs="Times New Roman"/>
          <w:sz w:val="24"/>
          <w:szCs w:val="24"/>
        </w:rPr>
        <w:t xml:space="preserve">Tabela </w:t>
      </w:r>
      <w:r w:rsidR="006A1B28">
        <w:rPr>
          <w:rFonts w:ascii="Times New Roman" w:hAnsi="Times New Roman" w:cs="Times New Roman"/>
          <w:sz w:val="24"/>
          <w:szCs w:val="24"/>
        </w:rPr>
        <w:t>13</w:t>
      </w:r>
      <w:r w:rsidRPr="002F77E4">
        <w:rPr>
          <w:rFonts w:ascii="Times New Roman" w:hAnsi="Times New Roman" w:cs="Times New Roman"/>
          <w:color w:val="FF0000"/>
          <w:sz w:val="24"/>
          <w:szCs w:val="24"/>
        </w:rPr>
        <w:t>.</w:t>
      </w:r>
      <w:r w:rsidRPr="00C21604">
        <w:rPr>
          <w:rFonts w:ascii="Times New Roman" w:hAnsi="Times New Roman" w:cs="Times New Roman"/>
          <w:sz w:val="24"/>
          <w:szCs w:val="24"/>
        </w:rPr>
        <w:t xml:space="preserve"> prezentuje dane dotyczące miejsc, gdzie według badanych można łatwo kupić marihuanę lub haszysz. W młodszej kohorcie podobny odsetek uczniów we wszystkich analizowanych województwach potrafi wskazać takie miejsca. Młodzież z woj. świętokrzyskiego lokuje się na przedostatniej pozycji pod tym względem. Lista trzech najbardziej popularnych miejsc zakupu we wszystkich województwach obejmuje ulicę i pa</w:t>
      </w:r>
      <w:r w:rsidR="00362275">
        <w:rPr>
          <w:rFonts w:ascii="Times New Roman" w:hAnsi="Times New Roman" w:cs="Times New Roman"/>
          <w:sz w:val="24"/>
          <w:szCs w:val="24"/>
        </w:rPr>
        <w:t>rk, szkołę i mieszkanie dealera.</w:t>
      </w:r>
      <w:r w:rsidRPr="00C21604">
        <w:rPr>
          <w:rFonts w:ascii="Times New Roman" w:hAnsi="Times New Roman" w:cs="Times New Roman"/>
          <w:sz w:val="24"/>
          <w:szCs w:val="24"/>
        </w:rPr>
        <w:t xml:space="preserve"> </w:t>
      </w:r>
      <w:r w:rsidR="00362275">
        <w:rPr>
          <w:rFonts w:ascii="Times New Roman" w:hAnsi="Times New Roman" w:cs="Times New Roman"/>
          <w:sz w:val="24"/>
          <w:szCs w:val="24"/>
        </w:rPr>
        <w:t>J</w:t>
      </w:r>
      <w:r w:rsidRPr="00C21604">
        <w:rPr>
          <w:rFonts w:ascii="Times New Roman" w:hAnsi="Times New Roman" w:cs="Times New Roman"/>
          <w:sz w:val="24"/>
          <w:szCs w:val="24"/>
        </w:rPr>
        <w:t xml:space="preserve">edynie w woj. mazowieckim mieszkanie dealera jest tak samo popularne jak dyskoteka lub bar. W starszej grupie podobne odsetki badanych                              w porównywanych województwach są w stanie wskazać miejsca, gdzie łatwo można kupić marihuanę lub haszysz (nieco więcej w woj. małopolskim i świętokrzyskim). Analogiczna </w:t>
      </w:r>
      <w:r w:rsidRPr="00C21604">
        <w:rPr>
          <w:rFonts w:ascii="Times New Roman" w:hAnsi="Times New Roman" w:cs="Times New Roman"/>
          <w:sz w:val="24"/>
          <w:szCs w:val="24"/>
        </w:rPr>
        <w:lastRenderedPageBreak/>
        <w:t>lista znów obejmuje ulicę i park, mieszkanie dealera oraz szkołę w większości województw           i różni się jedynie w przypadku woj. mazowieckiego, opolskiego i śląskiego.</w:t>
      </w: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sectPr w:rsidR="008E6925" w:rsidSect="008430FD">
          <w:pgSz w:w="11906" w:h="16838"/>
          <w:pgMar w:top="1417" w:right="1417" w:bottom="1417" w:left="1417" w:header="708" w:footer="708" w:gutter="0"/>
          <w:cols w:space="708"/>
          <w:docGrid w:linePitch="360"/>
        </w:sectPr>
      </w:pPr>
    </w:p>
    <w:p w:rsidR="008E6925" w:rsidRPr="00793B36" w:rsidRDefault="006A1B28" w:rsidP="006A1B28">
      <w:pPr>
        <w:spacing w:after="0" w:line="240" w:lineRule="auto"/>
        <w:jc w:val="both"/>
        <w:rPr>
          <w:rFonts w:ascii="Times New Roman" w:hAnsi="Times New Roman" w:cs="Times New Roman"/>
          <w:sz w:val="20"/>
          <w:szCs w:val="24"/>
        </w:rPr>
      </w:pPr>
      <w:r w:rsidRPr="00793B36">
        <w:rPr>
          <w:rFonts w:ascii="Times New Roman" w:hAnsi="Times New Roman" w:cs="Times New Roman"/>
          <w:b/>
          <w:sz w:val="20"/>
          <w:szCs w:val="24"/>
        </w:rPr>
        <w:lastRenderedPageBreak/>
        <w:t>Tabela 13</w:t>
      </w:r>
      <w:r w:rsidR="008E6925" w:rsidRPr="00793B36">
        <w:rPr>
          <w:rFonts w:ascii="Times New Roman" w:hAnsi="Times New Roman" w:cs="Times New Roman"/>
          <w:sz w:val="20"/>
          <w:szCs w:val="24"/>
        </w:rPr>
        <w:t>. Miejsca gdzie można łatwo kupić marihuanę lub haszysz</w:t>
      </w:r>
    </w:p>
    <w:tbl>
      <w:tblPr>
        <w:tblW w:w="14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308"/>
        <w:gridCol w:w="1743"/>
        <w:gridCol w:w="1162"/>
        <w:gridCol w:w="1308"/>
        <w:gridCol w:w="1426"/>
        <w:gridCol w:w="1188"/>
        <w:gridCol w:w="1308"/>
        <w:gridCol w:w="1308"/>
        <w:gridCol w:w="1185"/>
        <w:gridCol w:w="1247"/>
        <w:gridCol w:w="1345"/>
      </w:tblGrid>
      <w:tr w:rsidR="008E6925" w:rsidRPr="00C21604" w:rsidTr="008430FD">
        <w:trPr>
          <w:trHeight w:val="488"/>
        </w:trPr>
        <w:tc>
          <w:tcPr>
            <w:tcW w:w="1308" w:type="dxa"/>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Poziom klasy</w:t>
            </w:r>
          </w:p>
        </w:tc>
        <w:tc>
          <w:tcPr>
            <w:tcW w:w="1743" w:type="dxa"/>
            <w:shd w:val="clear" w:color="auto" w:fill="D99594"/>
            <w:vAlign w:val="center"/>
          </w:tcPr>
          <w:p w:rsidR="008E6925" w:rsidRPr="00C21604" w:rsidRDefault="008E6925" w:rsidP="006A1B28">
            <w:pPr>
              <w:widowControl w:val="0"/>
              <w:autoSpaceDE w:val="0"/>
              <w:autoSpaceDN w:val="0"/>
              <w:adjustRightInd w:val="0"/>
              <w:spacing w:line="240" w:lineRule="auto"/>
              <w:rPr>
                <w:rFonts w:ascii="Times New Roman" w:eastAsia="Calibri" w:hAnsi="Times New Roman" w:cs="Times New Roman"/>
                <w:color w:val="000000"/>
                <w:sz w:val="20"/>
                <w:szCs w:val="20"/>
              </w:rPr>
            </w:pPr>
          </w:p>
        </w:tc>
        <w:tc>
          <w:tcPr>
            <w:tcW w:w="1162" w:type="dxa"/>
            <w:shd w:val="clear" w:color="auto" w:fill="D99594"/>
            <w:vAlign w:val="center"/>
          </w:tcPr>
          <w:p w:rsidR="008E6925" w:rsidRPr="00C21604" w:rsidRDefault="008E6925" w:rsidP="006A1B28">
            <w:pPr>
              <w:widowControl w:val="0"/>
              <w:autoSpaceDE w:val="0"/>
              <w:autoSpaceDN w:val="0"/>
              <w:adjustRightInd w:val="0"/>
              <w:spacing w:line="240" w:lineRule="auto"/>
              <w:rPr>
                <w:rFonts w:ascii="Times New Roman" w:eastAsia="Calibri" w:hAnsi="Times New Roman" w:cs="Times New Roman"/>
                <w:b/>
                <w:color w:val="000000"/>
                <w:sz w:val="20"/>
                <w:szCs w:val="20"/>
              </w:rPr>
            </w:pPr>
            <w:r w:rsidRPr="00C21604">
              <w:rPr>
                <w:rFonts w:ascii="Times New Roman" w:eastAsia="Calibri" w:hAnsi="Times New Roman" w:cs="Times New Roman"/>
                <w:b/>
                <w:color w:val="000000"/>
                <w:sz w:val="20"/>
                <w:szCs w:val="20"/>
              </w:rPr>
              <w:t>Święto-krzyskie</w:t>
            </w:r>
          </w:p>
        </w:tc>
        <w:tc>
          <w:tcPr>
            <w:tcW w:w="1308" w:type="dxa"/>
            <w:shd w:val="clear" w:color="auto" w:fill="D99594"/>
            <w:vAlign w:val="center"/>
          </w:tcPr>
          <w:p w:rsidR="008E6925" w:rsidRPr="00C21604" w:rsidRDefault="008E6925" w:rsidP="006A1B28">
            <w:pPr>
              <w:widowControl w:val="0"/>
              <w:autoSpaceDE w:val="0"/>
              <w:autoSpaceDN w:val="0"/>
              <w:adjustRightInd w:val="0"/>
              <w:spacing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Dolnośląskie</w:t>
            </w:r>
          </w:p>
        </w:tc>
        <w:tc>
          <w:tcPr>
            <w:tcW w:w="1426" w:type="dxa"/>
            <w:shd w:val="clear" w:color="auto" w:fill="D99594"/>
            <w:vAlign w:val="center"/>
          </w:tcPr>
          <w:p w:rsidR="008E6925" w:rsidRPr="00C21604" w:rsidRDefault="008E6925" w:rsidP="006A1B28">
            <w:pPr>
              <w:widowControl w:val="0"/>
              <w:autoSpaceDE w:val="0"/>
              <w:autoSpaceDN w:val="0"/>
              <w:adjustRightInd w:val="0"/>
              <w:spacing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Kujawsko-Pomorskie</w:t>
            </w:r>
          </w:p>
        </w:tc>
        <w:tc>
          <w:tcPr>
            <w:tcW w:w="1188" w:type="dxa"/>
            <w:shd w:val="clear" w:color="auto" w:fill="D99594"/>
            <w:vAlign w:val="center"/>
          </w:tcPr>
          <w:p w:rsidR="008E6925" w:rsidRPr="00C21604" w:rsidRDefault="008E6925" w:rsidP="006A1B28">
            <w:pPr>
              <w:widowControl w:val="0"/>
              <w:autoSpaceDE w:val="0"/>
              <w:autoSpaceDN w:val="0"/>
              <w:adjustRightInd w:val="0"/>
              <w:spacing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Lubelskie</w:t>
            </w:r>
          </w:p>
        </w:tc>
        <w:tc>
          <w:tcPr>
            <w:tcW w:w="1308" w:type="dxa"/>
            <w:shd w:val="clear" w:color="auto" w:fill="D99594"/>
            <w:vAlign w:val="center"/>
          </w:tcPr>
          <w:p w:rsidR="008E6925" w:rsidRPr="00C21604" w:rsidRDefault="008E6925" w:rsidP="006A1B28">
            <w:pPr>
              <w:widowControl w:val="0"/>
              <w:autoSpaceDE w:val="0"/>
              <w:autoSpaceDN w:val="0"/>
              <w:adjustRightInd w:val="0"/>
              <w:spacing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Małopolskie</w:t>
            </w:r>
          </w:p>
        </w:tc>
        <w:tc>
          <w:tcPr>
            <w:tcW w:w="1308" w:type="dxa"/>
            <w:shd w:val="clear" w:color="auto" w:fill="D99594"/>
            <w:vAlign w:val="center"/>
          </w:tcPr>
          <w:p w:rsidR="008E6925" w:rsidRPr="00C21604" w:rsidRDefault="008E6925" w:rsidP="006A1B28">
            <w:pPr>
              <w:widowControl w:val="0"/>
              <w:autoSpaceDE w:val="0"/>
              <w:autoSpaceDN w:val="0"/>
              <w:adjustRightInd w:val="0"/>
              <w:spacing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Mazowieckie</w:t>
            </w:r>
          </w:p>
        </w:tc>
        <w:tc>
          <w:tcPr>
            <w:tcW w:w="1185" w:type="dxa"/>
            <w:shd w:val="clear" w:color="auto" w:fill="D99594"/>
            <w:vAlign w:val="center"/>
          </w:tcPr>
          <w:p w:rsidR="008E6925" w:rsidRPr="00C21604" w:rsidRDefault="008E6925" w:rsidP="006A1B28">
            <w:pPr>
              <w:widowControl w:val="0"/>
              <w:autoSpaceDE w:val="0"/>
              <w:autoSpaceDN w:val="0"/>
              <w:adjustRightInd w:val="0"/>
              <w:spacing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Opolskie</w:t>
            </w:r>
          </w:p>
        </w:tc>
        <w:tc>
          <w:tcPr>
            <w:tcW w:w="1247" w:type="dxa"/>
            <w:shd w:val="clear" w:color="auto" w:fill="D99594"/>
            <w:vAlign w:val="center"/>
          </w:tcPr>
          <w:p w:rsidR="008E6925" w:rsidRPr="00C21604" w:rsidRDefault="008E6925" w:rsidP="006A1B28">
            <w:pPr>
              <w:widowControl w:val="0"/>
              <w:autoSpaceDE w:val="0"/>
              <w:autoSpaceDN w:val="0"/>
              <w:adjustRightInd w:val="0"/>
              <w:spacing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Śląskie</w:t>
            </w:r>
          </w:p>
        </w:tc>
        <w:tc>
          <w:tcPr>
            <w:tcW w:w="1345" w:type="dxa"/>
            <w:shd w:val="clear" w:color="auto" w:fill="D99594"/>
            <w:vAlign w:val="center"/>
          </w:tcPr>
          <w:p w:rsidR="008E6925" w:rsidRPr="00C21604" w:rsidRDefault="008E6925" w:rsidP="006A1B28">
            <w:pPr>
              <w:widowControl w:val="0"/>
              <w:autoSpaceDE w:val="0"/>
              <w:autoSpaceDN w:val="0"/>
              <w:adjustRightInd w:val="0"/>
              <w:spacing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Zachodnio-pomorskie</w:t>
            </w:r>
          </w:p>
        </w:tc>
      </w:tr>
      <w:tr w:rsidR="008E6925" w:rsidRPr="00C21604" w:rsidTr="008430FD">
        <w:trPr>
          <w:cantSplit/>
          <w:trHeight w:val="514"/>
        </w:trPr>
        <w:tc>
          <w:tcPr>
            <w:tcW w:w="1308" w:type="dxa"/>
            <w:vMerge w:val="restart"/>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III klasy gimnazjum</w:t>
            </w:r>
          </w:p>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tc>
        <w:tc>
          <w:tcPr>
            <w:tcW w:w="1743" w:type="dxa"/>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Nie znam takich miejsc</w:t>
            </w:r>
          </w:p>
        </w:tc>
        <w:tc>
          <w:tcPr>
            <w:tcW w:w="1162" w:type="dxa"/>
            <w:shd w:val="clear" w:color="auto" w:fill="F2DBDB"/>
            <w:vAlign w:val="center"/>
          </w:tcPr>
          <w:p w:rsidR="008E6925" w:rsidRPr="00C21604" w:rsidRDefault="008E6925" w:rsidP="006A1B28">
            <w:pPr>
              <w:spacing w:after="0" w:line="240" w:lineRule="auto"/>
              <w:rPr>
                <w:rFonts w:ascii="Times New Roman" w:eastAsia="Calibri" w:hAnsi="Times New Roman" w:cs="Times New Roman"/>
                <w:b/>
                <w:color w:val="000000"/>
                <w:sz w:val="20"/>
                <w:szCs w:val="20"/>
              </w:rPr>
            </w:pPr>
            <w:r w:rsidRPr="00C21604">
              <w:rPr>
                <w:rFonts w:ascii="Times New Roman" w:eastAsia="Calibri" w:hAnsi="Times New Roman" w:cs="Times New Roman"/>
                <w:b/>
                <w:color w:val="000000"/>
                <w:sz w:val="20"/>
                <w:szCs w:val="20"/>
              </w:rPr>
              <w:t>58,4</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57,0</w:t>
            </w:r>
          </w:p>
        </w:tc>
        <w:tc>
          <w:tcPr>
            <w:tcW w:w="1426"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56,0</w:t>
            </w:r>
          </w:p>
        </w:tc>
        <w:tc>
          <w:tcPr>
            <w:tcW w:w="118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57,5</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56,7</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56,6</w:t>
            </w:r>
          </w:p>
        </w:tc>
        <w:tc>
          <w:tcPr>
            <w:tcW w:w="118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58,3</w:t>
            </w:r>
          </w:p>
        </w:tc>
        <w:tc>
          <w:tcPr>
            <w:tcW w:w="1247"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59,6</w:t>
            </w:r>
          </w:p>
        </w:tc>
        <w:tc>
          <w:tcPr>
            <w:tcW w:w="134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55,7</w:t>
            </w:r>
          </w:p>
        </w:tc>
      </w:tr>
      <w:tr w:rsidR="008E6925" w:rsidRPr="00C21604" w:rsidTr="008430FD">
        <w:trPr>
          <w:cantSplit/>
          <w:trHeight w:val="514"/>
        </w:trPr>
        <w:tc>
          <w:tcPr>
            <w:tcW w:w="1308" w:type="dxa"/>
            <w:vMerge/>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tc>
        <w:tc>
          <w:tcPr>
            <w:tcW w:w="1743" w:type="dxa"/>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Ulica, park</w:t>
            </w:r>
          </w:p>
        </w:tc>
        <w:tc>
          <w:tcPr>
            <w:tcW w:w="1162" w:type="dxa"/>
            <w:shd w:val="clear" w:color="auto" w:fill="F2DBDB"/>
            <w:vAlign w:val="center"/>
          </w:tcPr>
          <w:p w:rsidR="008E6925" w:rsidRPr="00C21604" w:rsidRDefault="008E6925" w:rsidP="006A1B28">
            <w:pPr>
              <w:spacing w:after="0" w:line="240" w:lineRule="auto"/>
              <w:rPr>
                <w:rFonts w:ascii="Times New Roman" w:eastAsia="Calibri" w:hAnsi="Times New Roman" w:cs="Times New Roman"/>
                <w:b/>
                <w:color w:val="000000"/>
                <w:sz w:val="20"/>
                <w:szCs w:val="20"/>
              </w:rPr>
            </w:pPr>
            <w:r w:rsidRPr="00C21604">
              <w:rPr>
                <w:rFonts w:ascii="Times New Roman" w:eastAsia="Calibri" w:hAnsi="Times New Roman" w:cs="Times New Roman"/>
                <w:b/>
                <w:color w:val="000000"/>
                <w:sz w:val="20"/>
                <w:szCs w:val="20"/>
              </w:rPr>
              <w:t>21,3</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23,6</w:t>
            </w:r>
          </w:p>
        </w:tc>
        <w:tc>
          <w:tcPr>
            <w:tcW w:w="1426"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21,9</w:t>
            </w:r>
          </w:p>
        </w:tc>
        <w:tc>
          <w:tcPr>
            <w:tcW w:w="118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21,8</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20,0</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22,8</w:t>
            </w:r>
          </w:p>
        </w:tc>
        <w:tc>
          <w:tcPr>
            <w:tcW w:w="118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22,7</w:t>
            </w:r>
          </w:p>
        </w:tc>
        <w:tc>
          <w:tcPr>
            <w:tcW w:w="1247"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22,1</w:t>
            </w:r>
          </w:p>
        </w:tc>
        <w:tc>
          <w:tcPr>
            <w:tcW w:w="134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22,1</w:t>
            </w:r>
          </w:p>
        </w:tc>
      </w:tr>
      <w:tr w:rsidR="008E6925" w:rsidRPr="00C21604" w:rsidTr="008430FD">
        <w:trPr>
          <w:cantSplit/>
          <w:trHeight w:val="514"/>
        </w:trPr>
        <w:tc>
          <w:tcPr>
            <w:tcW w:w="1308" w:type="dxa"/>
            <w:vMerge/>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tc>
        <w:tc>
          <w:tcPr>
            <w:tcW w:w="1743" w:type="dxa"/>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Szkoła</w:t>
            </w:r>
          </w:p>
        </w:tc>
        <w:tc>
          <w:tcPr>
            <w:tcW w:w="1162" w:type="dxa"/>
            <w:shd w:val="clear" w:color="auto" w:fill="F2DBDB"/>
            <w:vAlign w:val="center"/>
          </w:tcPr>
          <w:p w:rsidR="008E6925" w:rsidRPr="00C21604" w:rsidRDefault="008E6925" w:rsidP="006A1B28">
            <w:pPr>
              <w:spacing w:after="0" w:line="240" w:lineRule="auto"/>
              <w:rPr>
                <w:rFonts w:ascii="Times New Roman" w:eastAsia="Calibri" w:hAnsi="Times New Roman" w:cs="Times New Roman"/>
                <w:b/>
                <w:color w:val="000000"/>
                <w:sz w:val="20"/>
                <w:szCs w:val="20"/>
              </w:rPr>
            </w:pPr>
            <w:r w:rsidRPr="00C21604">
              <w:rPr>
                <w:rFonts w:ascii="Times New Roman" w:eastAsia="Calibri" w:hAnsi="Times New Roman" w:cs="Times New Roman"/>
                <w:b/>
                <w:color w:val="000000"/>
                <w:sz w:val="20"/>
                <w:szCs w:val="20"/>
              </w:rPr>
              <w:t>15,4</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15,5</w:t>
            </w:r>
          </w:p>
        </w:tc>
        <w:tc>
          <w:tcPr>
            <w:tcW w:w="1426"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15,4</w:t>
            </w:r>
          </w:p>
        </w:tc>
        <w:tc>
          <w:tcPr>
            <w:tcW w:w="118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15,8</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14,7</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20,0</w:t>
            </w:r>
          </w:p>
        </w:tc>
        <w:tc>
          <w:tcPr>
            <w:tcW w:w="118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15,9</w:t>
            </w:r>
          </w:p>
        </w:tc>
        <w:tc>
          <w:tcPr>
            <w:tcW w:w="1247"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13,8</w:t>
            </w:r>
          </w:p>
        </w:tc>
        <w:tc>
          <w:tcPr>
            <w:tcW w:w="134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13,1</w:t>
            </w:r>
          </w:p>
        </w:tc>
      </w:tr>
      <w:tr w:rsidR="008E6925" w:rsidRPr="00C21604" w:rsidTr="008430FD">
        <w:trPr>
          <w:cantSplit/>
          <w:trHeight w:val="514"/>
        </w:trPr>
        <w:tc>
          <w:tcPr>
            <w:tcW w:w="1308" w:type="dxa"/>
            <w:vMerge/>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tc>
        <w:tc>
          <w:tcPr>
            <w:tcW w:w="1743" w:type="dxa"/>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Dyskoteka, bar</w:t>
            </w:r>
          </w:p>
        </w:tc>
        <w:tc>
          <w:tcPr>
            <w:tcW w:w="1162" w:type="dxa"/>
            <w:shd w:val="clear" w:color="auto" w:fill="F2DBDB"/>
            <w:vAlign w:val="center"/>
          </w:tcPr>
          <w:p w:rsidR="008E6925" w:rsidRPr="00C21604" w:rsidRDefault="008E6925" w:rsidP="006A1B28">
            <w:pPr>
              <w:spacing w:after="0" w:line="240" w:lineRule="auto"/>
              <w:rPr>
                <w:rFonts w:ascii="Times New Roman" w:eastAsia="Calibri" w:hAnsi="Times New Roman" w:cs="Times New Roman"/>
                <w:b/>
                <w:color w:val="000000"/>
                <w:sz w:val="20"/>
                <w:szCs w:val="20"/>
              </w:rPr>
            </w:pPr>
            <w:r w:rsidRPr="00C21604">
              <w:rPr>
                <w:rFonts w:ascii="Times New Roman" w:eastAsia="Calibri" w:hAnsi="Times New Roman" w:cs="Times New Roman"/>
                <w:b/>
                <w:color w:val="000000"/>
                <w:sz w:val="20"/>
                <w:szCs w:val="20"/>
              </w:rPr>
              <w:t>12,5</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12,8</w:t>
            </w:r>
          </w:p>
        </w:tc>
        <w:tc>
          <w:tcPr>
            <w:tcW w:w="1426"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13,1</w:t>
            </w:r>
          </w:p>
        </w:tc>
        <w:tc>
          <w:tcPr>
            <w:tcW w:w="118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13,2</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12,7</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16,2</w:t>
            </w:r>
          </w:p>
        </w:tc>
        <w:tc>
          <w:tcPr>
            <w:tcW w:w="118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15,4</w:t>
            </w:r>
          </w:p>
        </w:tc>
        <w:tc>
          <w:tcPr>
            <w:tcW w:w="1247"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13,2</w:t>
            </w:r>
          </w:p>
        </w:tc>
        <w:tc>
          <w:tcPr>
            <w:tcW w:w="134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12,2</w:t>
            </w:r>
          </w:p>
        </w:tc>
      </w:tr>
      <w:tr w:rsidR="008E6925" w:rsidRPr="00C21604" w:rsidTr="008430FD">
        <w:trPr>
          <w:cantSplit/>
          <w:trHeight w:val="514"/>
        </w:trPr>
        <w:tc>
          <w:tcPr>
            <w:tcW w:w="1308" w:type="dxa"/>
            <w:vMerge/>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tc>
        <w:tc>
          <w:tcPr>
            <w:tcW w:w="1743" w:type="dxa"/>
            <w:shd w:val="clear" w:color="auto" w:fill="D99594"/>
            <w:vAlign w:val="center"/>
          </w:tcPr>
          <w:p w:rsidR="008E6925" w:rsidRPr="00C21604" w:rsidRDefault="008E6925" w:rsidP="006A1B28">
            <w:pPr>
              <w:widowControl w:val="0"/>
              <w:tabs>
                <w:tab w:val="left" w:pos="2517"/>
              </w:tabs>
              <w:autoSpaceDE w:val="0"/>
              <w:autoSpaceDN w:val="0"/>
              <w:adjustRightInd w:val="0"/>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 xml:space="preserve">Mieszkanie </w:t>
            </w:r>
            <w:r w:rsidRPr="00C21604">
              <w:rPr>
                <w:rFonts w:ascii="Times New Roman" w:eastAsia="Calibri" w:hAnsi="Times New Roman" w:cs="Times New Roman"/>
                <w:sz w:val="20"/>
                <w:szCs w:val="20"/>
              </w:rPr>
              <w:t>dealera</w:t>
            </w:r>
          </w:p>
        </w:tc>
        <w:tc>
          <w:tcPr>
            <w:tcW w:w="1162" w:type="dxa"/>
            <w:shd w:val="clear" w:color="auto" w:fill="F2DBDB"/>
            <w:vAlign w:val="center"/>
          </w:tcPr>
          <w:p w:rsidR="008E6925" w:rsidRPr="00C21604" w:rsidRDefault="008E6925" w:rsidP="006A1B28">
            <w:pPr>
              <w:spacing w:after="0" w:line="240" w:lineRule="auto"/>
              <w:rPr>
                <w:rFonts w:ascii="Times New Roman" w:eastAsia="Calibri" w:hAnsi="Times New Roman" w:cs="Times New Roman"/>
                <w:b/>
                <w:color w:val="000000"/>
                <w:sz w:val="20"/>
                <w:szCs w:val="20"/>
              </w:rPr>
            </w:pPr>
            <w:r w:rsidRPr="00C21604">
              <w:rPr>
                <w:rFonts w:ascii="Times New Roman" w:eastAsia="Calibri" w:hAnsi="Times New Roman" w:cs="Times New Roman"/>
                <w:b/>
                <w:color w:val="000000"/>
                <w:sz w:val="20"/>
                <w:szCs w:val="20"/>
              </w:rPr>
              <w:t>16,1</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18,2</w:t>
            </w:r>
          </w:p>
        </w:tc>
        <w:tc>
          <w:tcPr>
            <w:tcW w:w="1426"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16,6</w:t>
            </w:r>
          </w:p>
        </w:tc>
        <w:tc>
          <w:tcPr>
            <w:tcW w:w="118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17,8</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15,3</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16,2</w:t>
            </w:r>
          </w:p>
        </w:tc>
        <w:tc>
          <w:tcPr>
            <w:tcW w:w="118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15,5</w:t>
            </w:r>
          </w:p>
        </w:tc>
        <w:tc>
          <w:tcPr>
            <w:tcW w:w="1247"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17,3</w:t>
            </w:r>
          </w:p>
        </w:tc>
        <w:tc>
          <w:tcPr>
            <w:tcW w:w="134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19,0</w:t>
            </w:r>
          </w:p>
        </w:tc>
      </w:tr>
      <w:tr w:rsidR="008E6925" w:rsidRPr="00C21604" w:rsidTr="008430FD">
        <w:trPr>
          <w:cantSplit/>
          <w:trHeight w:val="514"/>
        </w:trPr>
        <w:tc>
          <w:tcPr>
            <w:tcW w:w="1308" w:type="dxa"/>
            <w:vMerge/>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tc>
        <w:tc>
          <w:tcPr>
            <w:tcW w:w="1743" w:type="dxa"/>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Internet</w:t>
            </w:r>
          </w:p>
        </w:tc>
        <w:tc>
          <w:tcPr>
            <w:tcW w:w="1162" w:type="dxa"/>
            <w:shd w:val="clear" w:color="auto" w:fill="F2DBDB"/>
            <w:vAlign w:val="center"/>
          </w:tcPr>
          <w:p w:rsidR="008E6925" w:rsidRPr="00C21604" w:rsidRDefault="008E6925" w:rsidP="006A1B28">
            <w:pPr>
              <w:spacing w:after="0" w:line="240" w:lineRule="auto"/>
              <w:rPr>
                <w:rFonts w:ascii="Times New Roman" w:eastAsia="Calibri" w:hAnsi="Times New Roman" w:cs="Times New Roman"/>
                <w:b/>
                <w:color w:val="000000"/>
                <w:sz w:val="20"/>
                <w:szCs w:val="20"/>
              </w:rPr>
            </w:pPr>
            <w:r w:rsidRPr="00C21604">
              <w:rPr>
                <w:rFonts w:ascii="Times New Roman" w:eastAsia="Calibri" w:hAnsi="Times New Roman" w:cs="Times New Roman"/>
                <w:b/>
                <w:color w:val="000000"/>
                <w:sz w:val="20"/>
                <w:szCs w:val="20"/>
              </w:rPr>
              <w:t>9,6</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10,8</w:t>
            </w:r>
          </w:p>
        </w:tc>
        <w:tc>
          <w:tcPr>
            <w:tcW w:w="1426"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11,3</w:t>
            </w:r>
          </w:p>
        </w:tc>
        <w:tc>
          <w:tcPr>
            <w:tcW w:w="118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13,0</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13,4</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13,3</w:t>
            </w:r>
          </w:p>
        </w:tc>
        <w:tc>
          <w:tcPr>
            <w:tcW w:w="118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9,5</w:t>
            </w:r>
          </w:p>
        </w:tc>
        <w:tc>
          <w:tcPr>
            <w:tcW w:w="1247"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11,8</w:t>
            </w:r>
          </w:p>
        </w:tc>
        <w:tc>
          <w:tcPr>
            <w:tcW w:w="134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11,5</w:t>
            </w:r>
          </w:p>
        </w:tc>
      </w:tr>
      <w:tr w:rsidR="008E6925" w:rsidRPr="00C21604" w:rsidTr="008430FD">
        <w:trPr>
          <w:cantSplit/>
          <w:trHeight w:val="514"/>
        </w:trPr>
        <w:tc>
          <w:tcPr>
            <w:tcW w:w="1308" w:type="dxa"/>
            <w:vMerge/>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tc>
        <w:tc>
          <w:tcPr>
            <w:tcW w:w="1743" w:type="dxa"/>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Inne miejsce</w:t>
            </w:r>
          </w:p>
        </w:tc>
        <w:tc>
          <w:tcPr>
            <w:tcW w:w="1162" w:type="dxa"/>
            <w:shd w:val="clear" w:color="auto" w:fill="F2DBDB"/>
            <w:vAlign w:val="center"/>
          </w:tcPr>
          <w:p w:rsidR="008E6925" w:rsidRPr="00C21604" w:rsidRDefault="008E6925" w:rsidP="006A1B28">
            <w:pPr>
              <w:spacing w:after="0" w:line="240" w:lineRule="auto"/>
              <w:rPr>
                <w:rFonts w:ascii="Times New Roman" w:eastAsia="Calibri" w:hAnsi="Times New Roman" w:cs="Times New Roman"/>
                <w:b/>
                <w:color w:val="000000"/>
                <w:sz w:val="20"/>
                <w:szCs w:val="20"/>
              </w:rPr>
            </w:pPr>
            <w:r w:rsidRPr="00C21604">
              <w:rPr>
                <w:rFonts w:ascii="Times New Roman" w:eastAsia="Calibri" w:hAnsi="Times New Roman" w:cs="Times New Roman"/>
                <w:b/>
                <w:color w:val="000000"/>
                <w:sz w:val="20"/>
                <w:szCs w:val="20"/>
              </w:rPr>
              <w:t>6,0</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5,4</w:t>
            </w:r>
          </w:p>
        </w:tc>
        <w:tc>
          <w:tcPr>
            <w:tcW w:w="1426"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6,5</w:t>
            </w:r>
          </w:p>
        </w:tc>
        <w:tc>
          <w:tcPr>
            <w:tcW w:w="118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5,5</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6,3</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4,3</w:t>
            </w:r>
          </w:p>
        </w:tc>
        <w:tc>
          <w:tcPr>
            <w:tcW w:w="118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6,9</w:t>
            </w:r>
          </w:p>
        </w:tc>
        <w:tc>
          <w:tcPr>
            <w:tcW w:w="1247"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5,5</w:t>
            </w:r>
          </w:p>
        </w:tc>
        <w:tc>
          <w:tcPr>
            <w:tcW w:w="134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7,6</w:t>
            </w:r>
          </w:p>
        </w:tc>
      </w:tr>
      <w:tr w:rsidR="008E6925" w:rsidRPr="00C21604" w:rsidTr="008430FD">
        <w:trPr>
          <w:cantSplit/>
          <w:trHeight w:val="514"/>
        </w:trPr>
        <w:tc>
          <w:tcPr>
            <w:tcW w:w="1308" w:type="dxa"/>
            <w:vMerge w:val="restart"/>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 xml:space="preserve">II klasy szkół </w:t>
            </w:r>
            <w:proofErr w:type="spellStart"/>
            <w:r w:rsidRPr="00C21604">
              <w:rPr>
                <w:rFonts w:ascii="Times New Roman" w:eastAsia="Calibri" w:hAnsi="Times New Roman" w:cs="Times New Roman"/>
                <w:color w:val="000000"/>
                <w:sz w:val="20"/>
                <w:szCs w:val="20"/>
              </w:rPr>
              <w:t>ponadgim-nazjalnych</w:t>
            </w:r>
            <w:proofErr w:type="spellEnd"/>
          </w:p>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tc>
        <w:tc>
          <w:tcPr>
            <w:tcW w:w="1743" w:type="dxa"/>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Nie znam takich miejsc</w:t>
            </w:r>
          </w:p>
        </w:tc>
        <w:tc>
          <w:tcPr>
            <w:tcW w:w="1162" w:type="dxa"/>
            <w:shd w:val="clear" w:color="auto" w:fill="F2DBDB"/>
            <w:vAlign w:val="center"/>
          </w:tcPr>
          <w:p w:rsidR="008E6925" w:rsidRPr="00C21604" w:rsidRDefault="008E6925" w:rsidP="006A1B28">
            <w:pPr>
              <w:spacing w:after="0" w:line="240" w:lineRule="auto"/>
              <w:rPr>
                <w:rFonts w:ascii="Times New Roman" w:eastAsia="Calibri" w:hAnsi="Times New Roman" w:cs="Times New Roman"/>
                <w:b/>
                <w:color w:val="000000"/>
                <w:sz w:val="20"/>
                <w:szCs w:val="20"/>
              </w:rPr>
            </w:pPr>
            <w:r w:rsidRPr="00C21604">
              <w:rPr>
                <w:rFonts w:ascii="Times New Roman" w:eastAsia="Calibri" w:hAnsi="Times New Roman" w:cs="Times New Roman"/>
                <w:b/>
                <w:color w:val="000000"/>
                <w:sz w:val="20"/>
                <w:szCs w:val="20"/>
              </w:rPr>
              <w:t>56,6</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48,7</w:t>
            </w:r>
          </w:p>
        </w:tc>
        <w:tc>
          <w:tcPr>
            <w:tcW w:w="1426"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48,8</w:t>
            </w:r>
          </w:p>
        </w:tc>
        <w:tc>
          <w:tcPr>
            <w:tcW w:w="118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51,2</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57,6</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50,4</w:t>
            </w:r>
          </w:p>
        </w:tc>
        <w:tc>
          <w:tcPr>
            <w:tcW w:w="118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47,3</w:t>
            </w:r>
          </w:p>
        </w:tc>
        <w:tc>
          <w:tcPr>
            <w:tcW w:w="1247"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50,0</w:t>
            </w:r>
          </w:p>
        </w:tc>
        <w:tc>
          <w:tcPr>
            <w:tcW w:w="134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46,8</w:t>
            </w:r>
          </w:p>
        </w:tc>
      </w:tr>
      <w:tr w:rsidR="008E6925" w:rsidRPr="00C21604" w:rsidTr="008430FD">
        <w:trPr>
          <w:cantSplit/>
          <w:trHeight w:val="514"/>
        </w:trPr>
        <w:tc>
          <w:tcPr>
            <w:tcW w:w="1308" w:type="dxa"/>
            <w:vMerge/>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tc>
        <w:tc>
          <w:tcPr>
            <w:tcW w:w="1743" w:type="dxa"/>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Ulica, park</w:t>
            </w:r>
          </w:p>
        </w:tc>
        <w:tc>
          <w:tcPr>
            <w:tcW w:w="1162" w:type="dxa"/>
            <w:shd w:val="clear" w:color="auto" w:fill="F2DBDB"/>
            <w:vAlign w:val="center"/>
          </w:tcPr>
          <w:p w:rsidR="008E6925" w:rsidRPr="00C21604" w:rsidRDefault="008E6925" w:rsidP="006A1B28">
            <w:pPr>
              <w:spacing w:after="0" w:line="240" w:lineRule="auto"/>
              <w:rPr>
                <w:rFonts w:ascii="Times New Roman" w:eastAsia="Calibri" w:hAnsi="Times New Roman" w:cs="Times New Roman"/>
                <w:b/>
                <w:color w:val="000000"/>
                <w:sz w:val="20"/>
                <w:szCs w:val="20"/>
              </w:rPr>
            </w:pPr>
            <w:r w:rsidRPr="00C21604">
              <w:rPr>
                <w:rFonts w:ascii="Times New Roman" w:eastAsia="Calibri" w:hAnsi="Times New Roman" w:cs="Times New Roman"/>
                <w:b/>
                <w:color w:val="000000"/>
                <w:sz w:val="20"/>
                <w:szCs w:val="20"/>
              </w:rPr>
              <w:t>20,5</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27,5</w:t>
            </w:r>
          </w:p>
        </w:tc>
        <w:tc>
          <w:tcPr>
            <w:tcW w:w="1426"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25,9</w:t>
            </w:r>
          </w:p>
        </w:tc>
        <w:tc>
          <w:tcPr>
            <w:tcW w:w="118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22,1</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18,2</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23,8</w:t>
            </w:r>
          </w:p>
        </w:tc>
        <w:tc>
          <w:tcPr>
            <w:tcW w:w="118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25,4</w:t>
            </w:r>
          </w:p>
        </w:tc>
        <w:tc>
          <w:tcPr>
            <w:tcW w:w="1247"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25,5</w:t>
            </w:r>
          </w:p>
        </w:tc>
        <w:tc>
          <w:tcPr>
            <w:tcW w:w="134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26,3</w:t>
            </w:r>
          </w:p>
        </w:tc>
      </w:tr>
      <w:tr w:rsidR="008E6925" w:rsidRPr="00C21604" w:rsidTr="008430FD">
        <w:trPr>
          <w:cantSplit/>
          <w:trHeight w:val="514"/>
        </w:trPr>
        <w:tc>
          <w:tcPr>
            <w:tcW w:w="1308" w:type="dxa"/>
            <w:vMerge/>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tc>
        <w:tc>
          <w:tcPr>
            <w:tcW w:w="1743" w:type="dxa"/>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Szkoła</w:t>
            </w:r>
          </w:p>
        </w:tc>
        <w:tc>
          <w:tcPr>
            <w:tcW w:w="1162" w:type="dxa"/>
            <w:shd w:val="clear" w:color="auto" w:fill="F2DBDB"/>
            <w:vAlign w:val="center"/>
          </w:tcPr>
          <w:p w:rsidR="008E6925" w:rsidRPr="00C21604" w:rsidRDefault="008E6925" w:rsidP="006A1B28">
            <w:pPr>
              <w:spacing w:after="0" w:line="240" w:lineRule="auto"/>
              <w:rPr>
                <w:rFonts w:ascii="Times New Roman" w:eastAsia="Calibri" w:hAnsi="Times New Roman" w:cs="Times New Roman"/>
                <w:b/>
                <w:color w:val="000000"/>
                <w:sz w:val="20"/>
                <w:szCs w:val="20"/>
              </w:rPr>
            </w:pPr>
            <w:r w:rsidRPr="00C21604">
              <w:rPr>
                <w:rFonts w:ascii="Times New Roman" w:eastAsia="Calibri" w:hAnsi="Times New Roman" w:cs="Times New Roman"/>
                <w:b/>
                <w:color w:val="000000"/>
                <w:sz w:val="20"/>
                <w:szCs w:val="20"/>
              </w:rPr>
              <w:t>17,0</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22,7</w:t>
            </w:r>
          </w:p>
        </w:tc>
        <w:tc>
          <w:tcPr>
            <w:tcW w:w="1426"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17,5</w:t>
            </w:r>
          </w:p>
        </w:tc>
        <w:tc>
          <w:tcPr>
            <w:tcW w:w="118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19,3</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15,8</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19,2</w:t>
            </w:r>
          </w:p>
        </w:tc>
        <w:tc>
          <w:tcPr>
            <w:tcW w:w="118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24,4</w:t>
            </w:r>
          </w:p>
        </w:tc>
        <w:tc>
          <w:tcPr>
            <w:tcW w:w="1247"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17,2</w:t>
            </w:r>
          </w:p>
        </w:tc>
        <w:tc>
          <w:tcPr>
            <w:tcW w:w="134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18,2</w:t>
            </w:r>
          </w:p>
        </w:tc>
      </w:tr>
      <w:tr w:rsidR="008E6925" w:rsidRPr="00C21604" w:rsidTr="008430FD">
        <w:trPr>
          <w:cantSplit/>
          <w:trHeight w:val="514"/>
        </w:trPr>
        <w:tc>
          <w:tcPr>
            <w:tcW w:w="1308" w:type="dxa"/>
            <w:vMerge/>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tc>
        <w:tc>
          <w:tcPr>
            <w:tcW w:w="1743" w:type="dxa"/>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Dyskoteka, bar</w:t>
            </w:r>
          </w:p>
        </w:tc>
        <w:tc>
          <w:tcPr>
            <w:tcW w:w="1162" w:type="dxa"/>
            <w:shd w:val="clear" w:color="auto" w:fill="F2DBDB"/>
            <w:vAlign w:val="center"/>
          </w:tcPr>
          <w:p w:rsidR="008E6925" w:rsidRPr="00C21604" w:rsidRDefault="008E6925" w:rsidP="006A1B28">
            <w:pPr>
              <w:spacing w:after="0" w:line="240" w:lineRule="auto"/>
              <w:rPr>
                <w:rFonts w:ascii="Times New Roman" w:eastAsia="Calibri" w:hAnsi="Times New Roman" w:cs="Times New Roman"/>
                <w:b/>
                <w:color w:val="000000"/>
                <w:sz w:val="20"/>
                <w:szCs w:val="20"/>
              </w:rPr>
            </w:pPr>
            <w:r w:rsidRPr="00C21604">
              <w:rPr>
                <w:rFonts w:ascii="Times New Roman" w:eastAsia="Calibri" w:hAnsi="Times New Roman" w:cs="Times New Roman"/>
                <w:b/>
                <w:color w:val="000000"/>
                <w:sz w:val="20"/>
                <w:szCs w:val="20"/>
              </w:rPr>
              <w:t>16,2</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18,1</w:t>
            </w:r>
          </w:p>
        </w:tc>
        <w:tc>
          <w:tcPr>
            <w:tcW w:w="1426"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17,4</w:t>
            </w:r>
          </w:p>
        </w:tc>
        <w:tc>
          <w:tcPr>
            <w:tcW w:w="118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17,2</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14,9</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19,0</w:t>
            </w:r>
          </w:p>
        </w:tc>
        <w:tc>
          <w:tcPr>
            <w:tcW w:w="118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22,9</w:t>
            </w:r>
          </w:p>
        </w:tc>
        <w:tc>
          <w:tcPr>
            <w:tcW w:w="1247"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17,6</w:t>
            </w:r>
          </w:p>
        </w:tc>
        <w:tc>
          <w:tcPr>
            <w:tcW w:w="134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16,0</w:t>
            </w:r>
          </w:p>
        </w:tc>
      </w:tr>
      <w:tr w:rsidR="008E6925" w:rsidRPr="00C21604" w:rsidTr="008430FD">
        <w:trPr>
          <w:cantSplit/>
          <w:trHeight w:val="514"/>
        </w:trPr>
        <w:tc>
          <w:tcPr>
            <w:tcW w:w="1308" w:type="dxa"/>
            <w:vMerge/>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tc>
        <w:tc>
          <w:tcPr>
            <w:tcW w:w="1743" w:type="dxa"/>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 xml:space="preserve">Mieszkanie </w:t>
            </w:r>
            <w:r w:rsidRPr="00C21604">
              <w:rPr>
                <w:rFonts w:ascii="Times New Roman" w:eastAsia="Calibri" w:hAnsi="Times New Roman" w:cs="Times New Roman"/>
                <w:sz w:val="20"/>
                <w:szCs w:val="20"/>
              </w:rPr>
              <w:t>dealera</w:t>
            </w:r>
          </w:p>
        </w:tc>
        <w:tc>
          <w:tcPr>
            <w:tcW w:w="1162" w:type="dxa"/>
            <w:shd w:val="clear" w:color="auto" w:fill="F2DBDB"/>
            <w:vAlign w:val="center"/>
          </w:tcPr>
          <w:p w:rsidR="008E6925" w:rsidRPr="00C21604" w:rsidRDefault="008E6925" w:rsidP="006A1B28">
            <w:pPr>
              <w:spacing w:after="0" w:line="240" w:lineRule="auto"/>
              <w:rPr>
                <w:rFonts w:ascii="Times New Roman" w:eastAsia="Calibri" w:hAnsi="Times New Roman" w:cs="Times New Roman"/>
                <w:b/>
                <w:color w:val="000000"/>
                <w:sz w:val="20"/>
                <w:szCs w:val="20"/>
              </w:rPr>
            </w:pPr>
            <w:r w:rsidRPr="00C21604">
              <w:rPr>
                <w:rFonts w:ascii="Times New Roman" w:eastAsia="Calibri" w:hAnsi="Times New Roman" w:cs="Times New Roman"/>
                <w:b/>
                <w:color w:val="000000"/>
                <w:sz w:val="20"/>
                <w:szCs w:val="20"/>
              </w:rPr>
              <w:t>17,9</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21,9</w:t>
            </w:r>
          </w:p>
        </w:tc>
        <w:tc>
          <w:tcPr>
            <w:tcW w:w="1426"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21,4</w:t>
            </w:r>
          </w:p>
        </w:tc>
        <w:tc>
          <w:tcPr>
            <w:tcW w:w="118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19,9</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16,2</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18,9</w:t>
            </w:r>
          </w:p>
        </w:tc>
        <w:tc>
          <w:tcPr>
            <w:tcW w:w="118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21,6</w:t>
            </w:r>
          </w:p>
        </w:tc>
        <w:tc>
          <w:tcPr>
            <w:tcW w:w="1247"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21,8</w:t>
            </w:r>
          </w:p>
        </w:tc>
        <w:tc>
          <w:tcPr>
            <w:tcW w:w="134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24,1</w:t>
            </w:r>
          </w:p>
        </w:tc>
      </w:tr>
      <w:tr w:rsidR="008E6925" w:rsidRPr="00C21604" w:rsidTr="008430FD">
        <w:trPr>
          <w:cantSplit/>
          <w:trHeight w:val="514"/>
        </w:trPr>
        <w:tc>
          <w:tcPr>
            <w:tcW w:w="1308" w:type="dxa"/>
            <w:vMerge/>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tc>
        <w:tc>
          <w:tcPr>
            <w:tcW w:w="1743" w:type="dxa"/>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Internet</w:t>
            </w:r>
          </w:p>
        </w:tc>
        <w:tc>
          <w:tcPr>
            <w:tcW w:w="1162" w:type="dxa"/>
            <w:shd w:val="clear" w:color="auto" w:fill="F2DBDB"/>
            <w:vAlign w:val="center"/>
          </w:tcPr>
          <w:p w:rsidR="008E6925" w:rsidRPr="00C21604" w:rsidRDefault="008E6925" w:rsidP="006A1B28">
            <w:pPr>
              <w:spacing w:after="0" w:line="240" w:lineRule="auto"/>
              <w:rPr>
                <w:rFonts w:ascii="Times New Roman" w:eastAsia="Calibri" w:hAnsi="Times New Roman" w:cs="Times New Roman"/>
                <w:b/>
                <w:color w:val="000000"/>
                <w:sz w:val="20"/>
                <w:szCs w:val="20"/>
              </w:rPr>
            </w:pPr>
            <w:r w:rsidRPr="00C21604">
              <w:rPr>
                <w:rFonts w:ascii="Times New Roman" w:eastAsia="Calibri" w:hAnsi="Times New Roman" w:cs="Times New Roman"/>
                <w:b/>
                <w:color w:val="000000"/>
                <w:sz w:val="20"/>
                <w:szCs w:val="20"/>
              </w:rPr>
              <w:t>10,3</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6,8</w:t>
            </w:r>
          </w:p>
        </w:tc>
        <w:tc>
          <w:tcPr>
            <w:tcW w:w="1426"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10,7</w:t>
            </w:r>
          </w:p>
        </w:tc>
        <w:tc>
          <w:tcPr>
            <w:tcW w:w="118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10,3</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9,1</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7,7</w:t>
            </w:r>
          </w:p>
        </w:tc>
        <w:tc>
          <w:tcPr>
            <w:tcW w:w="118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10,7</w:t>
            </w:r>
          </w:p>
        </w:tc>
        <w:tc>
          <w:tcPr>
            <w:tcW w:w="1247"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10,2</w:t>
            </w:r>
          </w:p>
        </w:tc>
        <w:tc>
          <w:tcPr>
            <w:tcW w:w="134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9,5</w:t>
            </w:r>
          </w:p>
        </w:tc>
      </w:tr>
      <w:tr w:rsidR="008E6925" w:rsidRPr="00C21604" w:rsidTr="008430FD">
        <w:trPr>
          <w:cantSplit/>
          <w:trHeight w:val="514"/>
        </w:trPr>
        <w:tc>
          <w:tcPr>
            <w:tcW w:w="1308" w:type="dxa"/>
            <w:vMerge/>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p>
        </w:tc>
        <w:tc>
          <w:tcPr>
            <w:tcW w:w="1743" w:type="dxa"/>
            <w:shd w:val="clear" w:color="auto" w:fill="D99594"/>
            <w:vAlign w:val="center"/>
          </w:tcPr>
          <w:p w:rsidR="008E6925" w:rsidRPr="00C21604" w:rsidRDefault="008E6925" w:rsidP="006A1B28">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Inne miejsce</w:t>
            </w:r>
          </w:p>
        </w:tc>
        <w:tc>
          <w:tcPr>
            <w:tcW w:w="1162" w:type="dxa"/>
            <w:shd w:val="clear" w:color="auto" w:fill="F2DBDB"/>
            <w:vAlign w:val="center"/>
          </w:tcPr>
          <w:p w:rsidR="008E6925" w:rsidRPr="00C21604" w:rsidRDefault="008E6925" w:rsidP="006A1B28">
            <w:pPr>
              <w:spacing w:after="0" w:line="240" w:lineRule="auto"/>
              <w:rPr>
                <w:rFonts w:ascii="Times New Roman" w:eastAsia="Calibri" w:hAnsi="Times New Roman" w:cs="Times New Roman"/>
                <w:b/>
                <w:color w:val="000000"/>
                <w:sz w:val="20"/>
                <w:szCs w:val="20"/>
              </w:rPr>
            </w:pPr>
            <w:r w:rsidRPr="00C21604">
              <w:rPr>
                <w:rFonts w:ascii="Times New Roman" w:eastAsia="Calibri" w:hAnsi="Times New Roman" w:cs="Times New Roman"/>
                <w:b/>
                <w:color w:val="000000"/>
                <w:sz w:val="20"/>
                <w:szCs w:val="20"/>
              </w:rPr>
              <w:t>6,2</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6,6</w:t>
            </w:r>
          </w:p>
        </w:tc>
        <w:tc>
          <w:tcPr>
            <w:tcW w:w="1426"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5,9</w:t>
            </w:r>
          </w:p>
        </w:tc>
        <w:tc>
          <w:tcPr>
            <w:tcW w:w="118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7,1</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6,6</w:t>
            </w:r>
          </w:p>
        </w:tc>
        <w:tc>
          <w:tcPr>
            <w:tcW w:w="1308"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6,1</w:t>
            </w:r>
          </w:p>
        </w:tc>
        <w:tc>
          <w:tcPr>
            <w:tcW w:w="118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7,3</w:t>
            </w:r>
          </w:p>
        </w:tc>
        <w:tc>
          <w:tcPr>
            <w:tcW w:w="1247"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7,7</w:t>
            </w:r>
          </w:p>
        </w:tc>
        <w:tc>
          <w:tcPr>
            <w:tcW w:w="1345" w:type="dxa"/>
            <w:shd w:val="clear" w:color="000000" w:fill="FFFFFF"/>
            <w:vAlign w:val="center"/>
          </w:tcPr>
          <w:p w:rsidR="008E6925" w:rsidRPr="00C21604" w:rsidRDefault="008E6925" w:rsidP="006A1B28">
            <w:pPr>
              <w:spacing w:after="0" w:line="240" w:lineRule="auto"/>
              <w:rPr>
                <w:rFonts w:ascii="Times New Roman" w:eastAsia="Calibri" w:hAnsi="Times New Roman" w:cs="Times New Roman"/>
                <w:color w:val="000000"/>
                <w:sz w:val="20"/>
                <w:szCs w:val="20"/>
              </w:rPr>
            </w:pPr>
            <w:r w:rsidRPr="00C21604">
              <w:rPr>
                <w:rFonts w:ascii="Times New Roman" w:eastAsia="Calibri" w:hAnsi="Times New Roman" w:cs="Times New Roman"/>
                <w:color w:val="000000"/>
                <w:sz w:val="20"/>
                <w:szCs w:val="20"/>
              </w:rPr>
              <w:t>7,9</w:t>
            </w:r>
          </w:p>
        </w:tc>
      </w:tr>
    </w:tbl>
    <w:p w:rsidR="008E6925" w:rsidRPr="00C21604" w:rsidRDefault="008E6925" w:rsidP="006A1B28">
      <w:pPr>
        <w:spacing w:after="0"/>
        <w:jc w:val="both"/>
        <w:rPr>
          <w:rFonts w:ascii="Times New Roman" w:eastAsia="Calibri" w:hAnsi="Times New Roman" w:cs="Times New Roman"/>
          <w:sz w:val="18"/>
          <w:szCs w:val="20"/>
        </w:rPr>
      </w:pPr>
      <w:r w:rsidRPr="00C21604">
        <w:rPr>
          <w:rFonts w:ascii="Times New Roman" w:eastAsia="Calibri" w:hAnsi="Times New Roman" w:cs="Times New Roman"/>
          <w:sz w:val="18"/>
          <w:szCs w:val="18"/>
        </w:rPr>
        <w:t xml:space="preserve">Źródło: </w:t>
      </w:r>
      <w:r w:rsidRPr="00C21604">
        <w:rPr>
          <w:rFonts w:ascii="Times New Roman" w:eastAsia="Calibri" w:hAnsi="Times New Roman" w:cs="Times New Roman"/>
          <w:sz w:val="18"/>
          <w:szCs w:val="20"/>
        </w:rPr>
        <w:t>Raport z  „Używanie alkoholu i narkotyków przez młodzież szkolną. Raport z badań ankietowych zrealizowanych w Województwie Świętokrzyskim w 2015 r. Europejski Program Badań Ankietowych w Szkołach ESPAD”.</w:t>
      </w:r>
    </w:p>
    <w:p w:rsidR="008E6925" w:rsidRDefault="008E6925" w:rsidP="008E6925">
      <w:pPr>
        <w:spacing w:line="360" w:lineRule="auto"/>
        <w:jc w:val="both"/>
        <w:sectPr w:rsidR="008E6925" w:rsidSect="008430FD">
          <w:pgSz w:w="16838" w:h="11906" w:orient="landscape"/>
          <w:pgMar w:top="1417" w:right="1417" w:bottom="1417" w:left="1417" w:header="708" w:footer="708" w:gutter="0"/>
          <w:cols w:space="708"/>
          <w:docGrid w:linePitch="360"/>
        </w:sectPr>
      </w:pPr>
    </w:p>
    <w:p w:rsidR="008E6925" w:rsidRDefault="008E6925" w:rsidP="00930F9B">
      <w:pPr>
        <w:spacing w:line="360" w:lineRule="auto"/>
        <w:ind w:firstLine="708"/>
        <w:jc w:val="both"/>
        <w:rPr>
          <w:rFonts w:ascii="Times New Roman" w:hAnsi="Times New Roman" w:cs="Times New Roman"/>
          <w:sz w:val="24"/>
          <w:szCs w:val="24"/>
        </w:rPr>
      </w:pPr>
      <w:r w:rsidRPr="00513C4D">
        <w:rPr>
          <w:rFonts w:ascii="Times New Roman" w:hAnsi="Times New Roman" w:cs="Times New Roman"/>
          <w:sz w:val="24"/>
          <w:szCs w:val="24"/>
        </w:rPr>
        <w:lastRenderedPageBreak/>
        <w:t xml:space="preserve">Używanie substancji psychoaktywnych, zarówno legalnych, </w:t>
      </w:r>
      <w:r w:rsidR="009442E1">
        <w:rPr>
          <w:rFonts w:ascii="Times New Roman" w:hAnsi="Times New Roman" w:cs="Times New Roman"/>
          <w:sz w:val="24"/>
          <w:szCs w:val="24"/>
        </w:rPr>
        <w:t>(</w:t>
      </w:r>
      <w:r w:rsidRPr="00513C4D">
        <w:rPr>
          <w:rFonts w:ascii="Times New Roman" w:hAnsi="Times New Roman" w:cs="Times New Roman"/>
          <w:sz w:val="24"/>
          <w:szCs w:val="24"/>
        </w:rPr>
        <w:t>napoje alkoholowe</w:t>
      </w:r>
      <w:r w:rsidR="009442E1">
        <w:rPr>
          <w:rFonts w:ascii="Times New Roman" w:hAnsi="Times New Roman" w:cs="Times New Roman"/>
          <w:sz w:val="24"/>
          <w:szCs w:val="24"/>
        </w:rPr>
        <w:t>,</w:t>
      </w:r>
      <w:r w:rsidRPr="00513C4D">
        <w:rPr>
          <w:rFonts w:ascii="Times New Roman" w:hAnsi="Times New Roman" w:cs="Times New Roman"/>
          <w:sz w:val="24"/>
          <w:szCs w:val="24"/>
        </w:rPr>
        <w:t xml:space="preserve"> tytoń</w:t>
      </w:r>
      <w:r w:rsidR="009442E1">
        <w:rPr>
          <w:rFonts w:ascii="Times New Roman" w:hAnsi="Times New Roman" w:cs="Times New Roman"/>
          <w:sz w:val="24"/>
          <w:szCs w:val="24"/>
        </w:rPr>
        <w:t>)</w:t>
      </w:r>
      <w:r w:rsidRPr="00513C4D">
        <w:rPr>
          <w:rFonts w:ascii="Times New Roman" w:hAnsi="Times New Roman" w:cs="Times New Roman"/>
          <w:sz w:val="24"/>
          <w:szCs w:val="24"/>
        </w:rPr>
        <w:t xml:space="preserve">, jak i nielegalnych, </w:t>
      </w:r>
      <w:r w:rsidR="009442E1">
        <w:rPr>
          <w:rFonts w:ascii="Times New Roman" w:hAnsi="Times New Roman" w:cs="Times New Roman"/>
          <w:sz w:val="24"/>
          <w:szCs w:val="24"/>
        </w:rPr>
        <w:t>(</w:t>
      </w:r>
      <w:r w:rsidRPr="00513C4D">
        <w:rPr>
          <w:rFonts w:ascii="Times New Roman" w:hAnsi="Times New Roman" w:cs="Times New Roman"/>
          <w:sz w:val="24"/>
          <w:szCs w:val="24"/>
        </w:rPr>
        <w:t>narkotyki</w:t>
      </w:r>
      <w:r w:rsidR="009442E1">
        <w:rPr>
          <w:rFonts w:ascii="Times New Roman" w:hAnsi="Times New Roman" w:cs="Times New Roman"/>
          <w:sz w:val="24"/>
          <w:szCs w:val="24"/>
        </w:rPr>
        <w:t>)</w:t>
      </w:r>
      <w:r w:rsidRPr="00513C4D">
        <w:rPr>
          <w:rFonts w:ascii="Times New Roman" w:hAnsi="Times New Roman" w:cs="Times New Roman"/>
          <w:sz w:val="24"/>
          <w:szCs w:val="24"/>
        </w:rPr>
        <w:t>, niesie za sobą ryzyko pojawienia się szkód zdrowotnych i społecznych. Ryzyko to jest szczególnie duże, gdy po te substancje sięgają ludzie bardzo młodzi, nieświadomi tego, co może im grozić. Pewne znaczenie profilaktyczne może tu mieć wiedza na temat wielorakich niebezpieczeństw związanych z ich używaniem. Nie tylko dlatego, że uświadomienie sobie ryzyka skłaniać powinno do ograniczania konsumpcji, ale również dlatego, że stwarza ono szansę zadbania o jak największe zminimalizowanie niebezpieczeństwa powikłań. Zobaczmy, zatem na ile młodzież zdaje sobie sprawę z ryzyka związanego z używaniem różnych substancji.</w:t>
      </w:r>
    </w:p>
    <w:p w:rsidR="008E6925" w:rsidRDefault="008E6925" w:rsidP="008E69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Podczas badania ankietowego młodzież otrzymała listę środków legalnych i nielegalnych. Ich zadaniem była ocena ryzyka jakie występuje podczas zażywania tych substancji. </w:t>
      </w:r>
      <w:r w:rsidRPr="006D161F">
        <w:rPr>
          <w:rFonts w:ascii="Times New Roman" w:hAnsi="Times New Roman" w:cs="Times New Roman"/>
          <w:sz w:val="24"/>
          <w:szCs w:val="24"/>
        </w:rPr>
        <w:t>Pełne rozkłady odpowiedzi uczniów zestawiono w tabel</w:t>
      </w:r>
      <w:r>
        <w:rPr>
          <w:rFonts w:ascii="Times New Roman" w:hAnsi="Times New Roman" w:cs="Times New Roman"/>
          <w:sz w:val="24"/>
          <w:szCs w:val="24"/>
        </w:rPr>
        <w:t xml:space="preserve">i </w:t>
      </w:r>
      <w:r w:rsidR="00D2276C">
        <w:rPr>
          <w:rFonts w:ascii="Times New Roman" w:hAnsi="Times New Roman" w:cs="Times New Roman"/>
          <w:sz w:val="24"/>
          <w:szCs w:val="24"/>
        </w:rPr>
        <w:t>14</w:t>
      </w:r>
      <w:r>
        <w:rPr>
          <w:rFonts w:ascii="Times New Roman" w:hAnsi="Times New Roman" w:cs="Times New Roman"/>
          <w:sz w:val="24"/>
          <w:szCs w:val="24"/>
        </w:rPr>
        <w:t>.</w:t>
      </w:r>
    </w:p>
    <w:p w:rsidR="008E6925" w:rsidRPr="00793B36" w:rsidRDefault="008E6925" w:rsidP="006A1B28">
      <w:pPr>
        <w:spacing w:after="0" w:line="240" w:lineRule="auto"/>
        <w:jc w:val="both"/>
        <w:rPr>
          <w:rFonts w:ascii="Times New Roman" w:hAnsi="Times New Roman" w:cs="Times New Roman"/>
          <w:b/>
          <w:sz w:val="20"/>
          <w:szCs w:val="24"/>
        </w:rPr>
      </w:pPr>
      <w:r w:rsidRPr="00793B36">
        <w:rPr>
          <w:rFonts w:ascii="Times New Roman" w:hAnsi="Times New Roman" w:cs="Times New Roman"/>
          <w:b/>
          <w:sz w:val="20"/>
          <w:szCs w:val="24"/>
        </w:rPr>
        <w:t xml:space="preserve">Tabela </w:t>
      </w:r>
      <w:r w:rsidR="006A1B28" w:rsidRPr="00793B36">
        <w:rPr>
          <w:rFonts w:ascii="Times New Roman" w:hAnsi="Times New Roman" w:cs="Times New Roman"/>
          <w:b/>
          <w:sz w:val="20"/>
          <w:szCs w:val="24"/>
        </w:rPr>
        <w:t>14</w:t>
      </w:r>
      <w:r w:rsidRPr="00793B36">
        <w:rPr>
          <w:rFonts w:ascii="Times New Roman" w:hAnsi="Times New Roman" w:cs="Times New Roman"/>
          <w:b/>
          <w:sz w:val="20"/>
          <w:szCs w:val="24"/>
        </w:rPr>
        <w:t xml:space="preserve">. </w:t>
      </w:r>
      <w:r w:rsidRPr="00793B36">
        <w:rPr>
          <w:rFonts w:ascii="Times New Roman" w:hAnsi="Times New Roman" w:cs="Times New Roman"/>
          <w:sz w:val="20"/>
          <w:szCs w:val="24"/>
        </w:rPr>
        <w:t>Ocena ryzyka związanego z używaniem poszczególnych substancji</w:t>
      </w:r>
    </w:p>
    <w:tbl>
      <w:tblPr>
        <w:tblStyle w:val="Tabela-Siatka"/>
        <w:tblW w:w="0" w:type="auto"/>
        <w:tblLook w:val="04A0"/>
      </w:tblPr>
      <w:tblGrid>
        <w:gridCol w:w="1316"/>
        <w:gridCol w:w="1316"/>
        <w:gridCol w:w="1316"/>
        <w:gridCol w:w="1316"/>
        <w:gridCol w:w="1349"/>
        <w:gridCol w:w="1316"/>
        <w:gridCol w:w="1316"/>
      </w:tblGrid>
      <w:tr w:rsidR="008E6925" w:rsidRPr="002A4956" w:rsidTr="006A1B28">
        <w:tc>
          <w:tcPr>
            <w:tcW w:w="1316" w:type="dxa"/>
            <w:shd w:val="clear" w:color="auto" w:fill="D99594" w:themeFill="accent2" w:themeFillTint="99"/>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Poziom klasy</w:t>
            </w:r>
          </w:p>
        </w:tc>
        <w:tc>
          <w:tcPr>
            <w:tcW w:w="1316" w:type="dxa"/>
            <w:shd w:val="clear" w:color="auto" w:fill="D99594" w:themeFill="accent2" w:themeFillTint="99"/>
            <w:vAlign w:val="center"/>
          </w:tcPr>
          <w:p w:rsidR="008E6925" w:rsidRPr="002A4956" w:rsidRDefault="008E6925" w:rsidP="008430FD">
            <w:pPr>
              <w:spacing w:line="360" w:lineRule="auto"/>
              <w:rPr>
                <w:rFonts w:ascii="Times New Roman" w:hAnsi="Times New Roman" w:cs="Times New Roman"/>
                <w:sz w:val="20"/>
                <w:szCs w:val="20"/>
              </w:rPr>
            </w:pPr>
          </w:p>
        </w:tc>
        <w:tc>
          <w:tcPr>
            <w:tcW w:w="1316" w:type="dxa"/>
            <w:shd w:val="clear" w:color="auto" w:fill="D99594" w:themeFill="accent2" w:themeFillTint="99"/>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Nie ma ryzyka</w:t>
            </w:r>
          </w:p>
        </w:tc>
        <w:tc>
          <w:tcPr>
            <w:tcW w:w="1316" w:type="dxa"/>
            <w:shd w:val="clear" w:color="auto" w:fill="D99594" w:themeFill="accent2" w:themeFillTint="99"/>
            <w:vAlign w:val="center"/>
          </w:tcPr>
          <w:tbl>
            <w:tblPr>
              <w:tblW w:w="0" w:type="auto"/>
              <w:tblBorders>
                <w:top w:val="nil"/>
                <w:left w:val="nil"/>
                <w:bottom w:val="nil"/>
                <w:right w:val="nil"/>
              </w:tblBorders>
              <w:tblLook w:val="0000"/>
            </w:tblPr>
            <w:tblGrid>
              <w:gridCol w:w="1100"/>
            </w:tblGrid>
            <w:tr w:rsidR="008E6925" w:rsidRPr="002A4956" w:rsidTr="008430FD">
              <w:trPr>
                <w:trHeight w:val="211"/>
              </w:trPr>
              <w:tc>
                <w:tcPr>
                  <w:tcW w:w="0" w:type="auto"/>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Małe ryzyko</w:t>
                  </w:r>
                </w:p>
              </w:tc>
            </w:tr>
          </w:tbl>
          <w:p w:rsidR="008E6925" w:rsidRPr="002A4956" w:rsidRDefault="008E6925" w:rsidP="008430FD">
            <w:pPr>
              <w:spacing w:line="360" w:lineRule="auto"/>
              <w:jc w:val="center"/>
              <w:rPr>
                <w:rFonts w:ascii="Times New Roman" w:hAnsi="Times New Roman" w:cs="Times New Roman"/>
                <w:sz w:val="20"/>
                <w:szCs w:val="20"/>
              </w:rPr>
            </w:pPr>
          </w:p>
        </w:tc>
        <w:tc>
          <w:tcPr>
            <w:tcW w:w="1349" w:type="dxa"/>
            <w:shd w:val="clear" w:color="auto" w:fill="D99594" w:themeFill="accent2" w:themeFillTint="99"/>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Umiarkowane ryzyko</w:t>
            </w:r>
          </w:p>
        </w:tc>
        <w:tc>
          <w:tcPr>
            <w:tcW w:w="1316" w:type="dxa"/>
            <w:shd w:val="clear" w:color="auto" w:fill="D99594" w:themeFill="accent2" w:themeFillTint="99"/>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Duże ryzyko</w:t>
            </w:r>
          </w:p>
        </w:tc>
        <w:tc>
          <w:tcPr>
            <w:tcW w:w="1316" w:type="dxa"/>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r w:rsidRPr="002A4956">
              <w:rPr>
                <w:rFonts w:ascii="Times New Roman" w:hAnsi="Times New Roman" w:cs="Times New Roman"/>
                <w:sz w:val="20"/>
                <w:szCs w:val="20"/>
              </w:rPr>
              <w:t>Nie wiem</w:t>
            </w:r>
          </w:p>
        </w:tc>
      </w:tr>
      <w:tr w:rsidR="008E6925" w:rsidRPr="002A4956" w:rsidTr="00717691">
        <w:tc>
          <w:tcPr>
            <w:tcW w:w="1316" w:type="dxa"/>
            <w:vMerge w:val="restart"/>
            <w:shd w:val="clear" w:color="auto" w:fill="D99594" w:themeFill="accent2" w:themeFillTint="99"/>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III klasy gimnazjum</w:t>
            </w:r>
          </w:p>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Palą papierosy od czasu do czasu</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12,3</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36,2</w:t>
            </w:r>
          </w:p>
        </w:tc>
        <w:tc>
          <w:tcPr>
            <w:tcW w:w="1349"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33,2</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14,7</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3,6</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Wypalają co najmniej paczkę papierosów dziennie</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3,9</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5,2</w:t>
            </w:r>
          </w:p>
        </w:tc>
        <w:tc>
          <w:tcPr>
            <w:tcW w:w="1349"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15,5</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71,2</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4,3</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Wypijają 1 lub 2 drinki prawie codziennie</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9,5</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23,0</w:t>
            </w:r>
          </w:p>
        </w:tc>
        <w:tc>
          <w:tcPr>
            <w:tcW w:w="1349"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31,9</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29,5</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6,1</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Wypijają 4 lub 5 drinków prawie codziennie</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4,9</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7,7</w:t>
            </w:r>
          </w:p>
        </w:tc>
        <w:tc>
          <w:tcPr>
            <w:tcW w:w="1349"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19,5</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61,5</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6,4</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Wypijają 5 drinków lub więcej w czasie weekendu</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5,7</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12,7</w:t>
            </w:r>
          </w:p>
        </w:tc>
        <w:tc>
          <w:tcPr>
            <w:tcW w:w="1349"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29,6</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44,5</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7,5</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Próbują 1 raz lub 2 razy marihuany lub haszyszu</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16,0</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26,1</w:t>
            </w:r>
          </w:p>
        </w:tc>
        <w:tc>
          <w:tcPr>
            <w:tcW w:w="1349"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20,7</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27,6</w:t>
            </w:r>
          </w:p>
        </w:tc>
        <w:tc>
          <w:tcPr>
            <w:tcW w:w="1316" w:type="dxa"/>
            <w:shd w:val="clear" w:color="auto" w:fill="DBE5F1" w:themeFill="accent1"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9,5</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2A4956" w:rsidRDefault="008E6925" w:rsidP="006A1B28">
            <w:pPr>
              <w:pStyle w:val="Default"/>
              <w:jc w:val="center"/>
              <w:rPr>
                <w:rFonts w:ascii="Times New Roman" w:hAnsi="Times New Roman" w:cs="Times New Roman"/>
                <w:sz w:val="20"/>
                <w:szCs w:val="20"/>
              </w:rPr>
            </w:pPr>
            <w:r w:rsidRPr="002A4956">
              <w:rPr>
                <w:rFonts w:ascii="Times New Roman" w:hAnsi="Times New Roman" w:cs="Times New Roman"/>
                <w:sz w:val="20"/>
                <w:szCs w:val="20"/>
              </w:rPr>
              <w:t>Palą marihuanę lub haszysz od czasu do czasu</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14,3</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18,6</w:t>
            </w:r>
          </w:p>
        </w:tc>
        <w:tc>
          <w:tcPr>
            <w:tcW w:w="1349"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28,9</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30,0</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8,3</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 xml:space="preserve">Palą </w:t>
            </w:r>
            <w:r w:rsidRPr="002A4956">
              <w:rPr>
                <w:rFonts w:ascii="Times New Roman" w:hAnsi="Times New Roman" w:cs="Times New Roman"/>
                <w:sz w:val="20"/>
                <w:szCs w:val="20"/>
              </w:rPr>
              <w:lastRenderedPageBreak/>
              <w:t>marihuanę lub haszysz regularnie</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lastRenderedPageBreak/>
              <w:t>7,8</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6,5</w:t>
            </w:r>
          </w:p>
        </w:tc>
        <w:tc>
          <w:tcPr>
            <w:tcW w:w="1349"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14,4</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62,8</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8,6</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 xml:space="preserve">Próbują 1 raz lub 2 razy </w:t>
            </w:r>
            <w:proofErr w:type="spellStart"/>
            <w:r w:rsidRPr="002A4956">
              <w:rPr>
                <w:rFonts w:ascii="Times New Roman" w:hAnsi="Times New Roman" w:cs="Times New Roman"/>
                <w:sz w:val="20"/>
                <w:szCs w:val="20"/>
              </w:rPr>
              <w:t>esctasy</w:t>
            </w:r>
            <w:proofErr w:type="spellEnd"/>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6,3</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16,6</w:t>
            </w:r>
          </w:p>
        </w:tc>
        <w:tc>
          <w:tcPr>
            <w:tcW w:w="1349"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23,9</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36,1</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17,1</w:t>
            </w:r>
          </w:p>
        </w:tc>
      </w:tr>
      <w:tr w:rsidR="008E6925" w:rsidRPr="002A4956" w:rsidTr="00717691">
        <w:trPr>
          <w:trHeight w:val="170"/>
        </w:trPr>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 xml:space="preserve">Biorą </w:t>
            </w:r>
            <w:proofErr w:type="spellStart"/>
            <w:r w:rsidRPr="002A4956">
              <w:rPr>
                <w:rFonts w:ascii="Times New Roman" w:hAnsi="Times New Roman" w:cs="Times New Roman"/>
                <w:sz w:val="20"/>
                <w:szCs w:val="20"/>
              </w:rPr>
              <w:t>esctasy</w:t>
            </w:r>
            <w:proofErr w:type="spellEnd"/>
            <w:r w:rsidRPr="002A4956">
              <w:rPr>
                <w:rFonts w:ascii="Times New Roman" w:hAnsi="Times New Roman" w:cs="Times New Roman"/>
                <w:sz w:val="20"/>
                <w:szCs w:val="20"/>
              </w:rPr>
              <w:t xml:space="preserve"> regularnie</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3,6</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3,1</w:t>
            </w:r>
          </w:p>
        </w:tc>
        <w:tc>
          <w:tcPr>
            <w:tcW w:w="1349"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8,2</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68,8</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16,2</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Próbują 1 raz lub 2 razy amfetaminę</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6,1</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11,2</w:t>
            </w:r>
          </w:p>
        </w:tc>
        <w:tc>
          <w:tcPr>
            <w:tcW w:w="1349"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25,2</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43,8</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13,7</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Biorą amfetaminę regularnie</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3,4</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2,4</w:t>
            </w:r>
          </w:p>
        </w:tc>
        <w:tc>
          <w:tcPr>
            <w:tcW w:w="1349"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3,3</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79,0</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11,8</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Próbują 1 raz lub 2 razy dopalaczy</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13,2</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21,1</w:t>
            </w:r>
          </w:p>
        </w:tc>
        <w:tc>
          <w:tcPr>
            <w:tcW w:w="1349"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29,2</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25,8</w:t>
            </w:r>
          </w:p>
        </w:tc>
        <w:tc>
          <w:tcPr>
            <w:tcW w:w="1316" w:type="dxa"/>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10,6</w:t>
            </w:r>
          </w:p>
        </w:tc>
      </w:tr>
      <w:tr w:rsidR="008E6925" w:rsidRPr="002A4956" w:rsidTr="00717691">
        <w:tc>
          <w:tcPr>
            <w:tcW w:w="1316" w:type="dxa"/>
            <w:vMerge/>
            <w:tcBorders>
              <w:bottom w:val="single" w:sz="18" w:space="0" w:color="auto"/>
            </w:tcBorders>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tcBorders>
              <w:bottom w:val="single" w:sz="18" w:space="0" w:color="auto"/>
            </w:tcBorders>
            <w:shd w:val="clear" w:color="auto" w:fill="E5B8B7" w:themeFill="accent2" w:themeFillTint="66"/>
            <w:vAlign w:val="center"/>
          </w:tcPr>
          <w:p w:rsidR="008E6925" w:rsidRPr="002A4956" w:rsidRDefault="008E6925" w:rsidP="006A1B28">
            <w:pPr>
              <w:pStyle w:val="Default"/>
              <w:jc w:val="center"/>
              <w:rPr>
                <w:rFonts w:ascii="Times New Roman" w:hAnsi="Times New Roman" w:cs="Times New Roman"/>
                <w:sz w:val="20"/>
                <w:szCs w:val="20"/>
              </w:rPr>
            </w:pPr>
            <w:r w:rsidRPr="002A4956">
              <w:rPr>
                <w:rFonts w:ascii="Times New Roman" w:hAnsi="Times New Roman" w:cs="Times New Roman"/>
                <w:sz w:val="20"/>
                <w:szCs w:val="20"/>
              </w:rPr>
              <w:t>Biorą dopalacze regularnie</w:t>
            </w:r>
          </w:p>
        </w:tc>
        <w:tc>
          <w:tcPr>
            <w:tcW w:w="1316" w:type="dxa"/>
            <w:tcBorders>
              <w:bottom w:val="single" w:sz="18" w:space="0" w:color="auto"/>
            </w:tcBorders>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8,0</w:t>
            </w:r>
          </w:p>
        </w:tc>
        <w:tc>
          <w:tcPr>
            <w:tcW w:w="1316" w:type="dxa"/>
            <w:tcBorders>
              <w:bottom w:val="single" w:sz="18" w:space="0" w:color="auto"/>
            </w:tcBorders>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2,4</w:t>
            </w:r>
          </w:p>
        </w:tc>
        <w:tc>
          <w:tcPr>
            <w:tcW w:w="1349" w:type="dxa"/>
            <w:tcBorders>
              <w:bottom w:val="single" w:sz="18" w:space="0" w:color="auto"/>
            </w:tcBorders>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4,1</w:t>
            </w:r>
          </w:p>
        </w:tc>
        <w:tc>
          <w:tcPr>
            <w:tcW w:w="1316" w:type="dxa"/>
            <w:tcBorders>
              <w:bottom w:val="single" w:sz="18" w:space="0" w:color="auto"/>
            </w:tcBorders>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76,4</w:t>
            </w:r>
          </w:p>
        </w:tc>
        <w:tc>
          <w:tcPr>
            <w:tcW w:w="1316" w:type="dxa"/>
            <w:tcBorders>
              <w:bottom w:val="single" w:sz="18" w:space="0" w:color="auto"/>
            </w:tcBorders>
            <w:shd w:val="clear" w:color="auto" w:fill="DBE5F1" w:themeFill="accent1"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9,</w:t>
            </w:r>
            <w:r>
              <w:rPr>
                <w:rFonts w:ascii="Times New Roman" w:hAnsi="Times New Roman" w:cs="Times New Roman"/>
                <w:sz w:val="20"/>
                <w:szCs w:val="20"/>
              </w:rPr>
              <w:t>1</w:t>
            </w:r>
          </w:p>
        </w:tc>
      </w:tr>
      <w:tr w:rsidR="008E6925" w:rsidRPr="002A4956" w:rsidTr="00717691">
        <w:tc>
          <w:tcPr>
            <w:tcW w:w="1316" w:type="dxa"/>
            <w:vMerge w:val="restart"/>
            <w:tcBorders>
              <w:top w:val="single" w:sz="18" w:space="0" w:color="auto"/>
            </w:tcBorders>
            <w:shd w:val="clear" w:color="auto" w:fill="D99594" w:themeFill="accent2" w:themeFillTint="99"/>
            <w:vAlign w:val="center"/>
          </w:tcPr>
          <w:p w:rsidR="008E6925" w:rsidRDefault="008E6925" w:rsidP="008430FD">
            <w:pPr>
              <w:pStyle w:val="Default"/>
              <w:jc w:val="center"/>
              <w:rPr>
                <w:rFonts w:ascii="Times New Roman" w:hAnsi="Times New Roman" w:cs="Times New Roman"/>
                <w:sz w:val="18"/>
                <w:szCs w:val="18"/>
              </w:rPr>
            </w:pPr>
          </w:p>
          <w:p w:rsidR="008E6925" w:rsidRDefault="008E6925" w:rsidP="008430FD">
            <w:pPr>
              <w:pStyle w:val="Default"/>
              <w:jc w:val="center"/>
              <w:rPr>
                <w:rFonts w:ascii="Times New Roman" w:hAnsi="Times New Roman" w:cs="Times New Roman"/>
                <w:sz w:val="18"/>
                <w:szCs w:val="18"/>
              </w:rPr>
            </w:pPr>
          </w:p>
          <w:p w:rsidR="008E6925" w:rsidRDefault="008E6925" w:rsidP="008430FD">
            <w:pPr>
              <w:pStyle w:val="Default"/>
              <w:jc w:val="center"/>
              <w:rPr>
                <w:rFonts w:ascii="Times New Roman" w:hAnsi="Times New Roman" w:cs="Times New Roman"/>
                <w:sz w:val="18"/>
                <w:szCs w:val="18"/>
              </w:rPr>
            </w:pPr>
          </w:p>
          <w:p w:rsidR="008E6925" w:rsidRDefault="008E6925" w:rsidP="008430FD">
            <w:pPr>
              <w:pStyle w:val="Default"/>
              <w:jc w:val="center"/>
              <w:rPr>
                <w:rFonts w:ascii="Times New Roman" w:hAnsi="Times New Roman" w:cs="Times New Roman"/>
                <w:sz w:val="18"/>
                <w:szCs w:val="18"/>
              </w:rPr>
            </w:pPr>
          </w:p>
          <w:p w:rsidR="008E6925" w:rsidRPr="002A4956" w:rsidRDefault="008E6925" w:rsidP="008430FD">
            <w:pPr>
              <w:pStyle w:val="Default"/>
              <w:jc w:val="center"/>
              <w:rPr>
                <w:rFonts w:ascii="Times New Roman" w:hAnsi="Times New Roman" w:cs="Times New Roman"/>
                <w:sz w:val="18"/>
                <w:szCs w:val="18"/>
              </w:rPr>
            </w:pPr>
            <w:r w:rsidRPr="002A4956">
              <w:rPr>
                <w:rFonts w:ascii="Times New Roman" w:hAnsi="Times New Roman" w:cs="Times New Roman"/>
                <w:sz w:val="18"/>
                <w:szCs w:val="18"/>
              </w:rPr>
              <w:t xml:space="preserve">II klasy szkół </w:t>
            </w:r>
            <w:proofErr w:type="spellStart"/>
            <w:r w:rsidRPr="002A4956">
              <w:rPr>
                <w:rFonts w:ascii="Times New Roman" w:hAnsi="Times New Roman" w:cs="Times New Roman"/>
                <w:sz w:val="18"/>
                <w:szCs w:val="18"/>
              </w:rPr>
              <w:t>ponadgimna-zjalnych</w:t>
            </w:r>
            <w:proofErr w:type="spellEnd"/>
          </w:p>
          <w:p w:rsidR="008E6925" w:rsidRPr="002A4956" w:rsidRDefault="008E6925" w:rsidP="008430FD">
            <w:pPr>
              <w:spacing w:line="360" w:lineRule="auto"/>
              <w:jc w:val="center"/>
              <w:rPr>
                <w:rFonts w:ascii="Times New Roman" w:hAnsi="Times New Roman" w:cs="Times New Roman"/>
                <w:sz w:val="20"/>
                <w:szCs w:val="20"/>
              </w:rPr>
            </w:pPr>
          </w:p>
        </w:tc>
        <w:tc>
          <w:tcPr>
            <w:tcW w:w="1316" w:type="dxa"/>
            <w:tcBorders>
              <w:top w:val="single" w:sz="18" w:space="0" w:color="auto"/>
            </w:tcBorders>
            <w:shd w:val="clear" w:color="auto" w:fill="E5B8B7" w:themeFill="accent2" w:themeFillTint="66"/>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Palą papierosy od czasu do czasu</w:t>
            </w:r>
          </w:p>
        </w:tc>
        <w:tc>
          <w:tcPr>
            <w:tcW w:w="1316" w:type="dxa"/>
            <w:tcBorders>
              <w:top w:val="single" w:sz="18"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9,4</w:t>
            </w:r>
          </w:p>
        </w:tc>
        <w:tc>
          <w:tcPr>
            <w:tcW w:w="1316" w:type="dxa"/>
            <w:tcBorders>
              <w:top w:val="single" w:sz="18"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38,6</w:t>
            </w:r>
          </w:p>
        </w:tc>
        <w:tc>
          <w:tcPr>
            <w:tcW w:w="1349" w:type="dxa"/>
            <w:tcBorders>
              <w:top w:val="single" w:sz="18"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34,5</w:t>
            </w:r>
          </w:p>
        </w:tc>
        <w:tc>
          <w:tcPr>
            <w:tcW w:w="1316" w:type="dxa"/>
            <w:tcBorders>
              <w:top w:val="single" w:sz="18"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14,1</w:t>
            </w:r>
          </w:p>
        </w:tc>
        <w:tc>
          <w:tcPr>
            <w:tcW w:w="1316" w:type="dxa"/>
            <w:tcBorders>
              <w:top w:val="single" w:sz="18"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3,4</w:t>
            </w:r>
          </w:p>
        </w:tc>
      </w:tr>
      <w:tr w:rsidR="008E6925" w:rsidRPr="002A4956" w:rsidTr="00717691">
        <w:tc>
          <w:tcPr>
            <w:tcW w:w="1316" w:type="dxa"/>
            <w:vMerge/>
            <w:tcBorders>
              <w:top w:val="single" w:sz="18" w:space="0" w:color="auto"/>
            </w:tcBorders>
            <w:shd w:val="clear" w:color="auto" w:fill="D99594" w:themeFill="accent2" w:themeFillTint="99"/>
            <w:vAlign w:val="center"/>
          </w:tcPr>
          <w:p w:rsidR="008E6925" w:rsidRDefault="008E6925" w:rsidP="008430FD">
            <w:pPr>
              <w:pStyle w:val="Default"/>
              <w:jc w:val="center"/>
              <w:rPr>
                <w:rFonts w:ascii="Times New Roman" w:hAnsi="Times New Roman" w:cs="Times New Roman"/>
                <w:sz w:val="18"/>
                <w:szCs w:val="18"/>
              </w:rPr>
            </w:pPr>
          </w:p>
        </w:tc>
        <w:tc>
          <w:tcPr>
            <w:tcW w:w="1316" w:type="dxa"/>
            <w:tcBorders>
              <w:top w:val="single" w:sz="4" w:space="0" w:color="auto"/>
            </w:tcBorders>
            <w:shd w:val="clear" w:color="auto" w:fill="E5B8B7" w:themeFill="accent2" w:themeFillTint="66"/>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Wypalają co najmniej paczkę papierosów dziennie</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1,6</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5,5</w:t>
            </w:r>
          </w:p>
        </w:tc>
        <w:tc>
          <w:tcPr>
            <w:tcW w:w="1349"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16,5</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72,9</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3,4</w:t>
            </w:r>
          </w:p>
        </w:tc>
      </w:tr>
      <w:tr w:rsidR="008E6925" w:rsidRPr="002A4956" w:rsidTr="00717691">
        <w:tc>
          <w:tcPr>
            <w:tcW w:w="1316" w:type="dxa"/>
            <w:vMerge/>
            <w:tcBorders>
              <w:top w:val="single" w:sz="18" w:space="0" w:color="auto"/>
            </w:tcBorders>
            <w:shd w:val="clear" w:color="auto" w:fill="D99594" w:themeFill="accent2" w:themeFillTint="99"/>
            <w:vAlign w:val="center"/>
          </w:tcPr>
          <w:p w:rsidR="008E6925" w:rsidRDefault="008E6925" w:rsidP="008430FD">
            <w:pPr>
              <w:pStyle w:val="Default"/>
              <w:jc w:val="center"/>
              <w:rPr>
                <w:rFonts w:ascii="Times New Roman" w:hAnsi="Times New Roman" w:cs="Times New Roman"/>
                <w:sz w:val="18"/>
                <w:szCs w:val="18"/>
              </w:rPr>
            </w:pPr>
          </w:p>
        </w:tc>
        <w:tc>
          <w:tcPr>
            <w:tcW w:w="1316" w:type="dxa"/>
            <w:tcBorders>
              <w:top w:val="single" w:sz="4" w:space="0" w:color="auto"/>
            </w:tcBorders>
            <w:shd w:val="clear" w:color="auto" w:fill="E5B8B7" w:themeFill="accent2" w:themeFillTint="66"/>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Wypijają 1 lub 2 drinki prawie codziennie</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7,2</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21,9</w:t>
            </w:r>
          </w:p>
        </w:tc>
        <w:tc>
          <w:tcPr>
            <w:tcW w:w="1349"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38,2</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28,3</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4,4</w:t>
            </w:r>
          </w:p>
        </w:tc>
      </w:tr>
      <w:tr w:rsidR="008E6925" w:rsidRPr="002A4956" w:rsidTr="00717691">
        <w:tc>
          <w:tcPr>
            <w:tcW w:w="1316" w:type="dxa"/>
            <w:vMerge/>
            <w:tcBorders>
              <w:top w:val="single" w:sz="18" w:space="0" w:color="auto"/>
            </w:tcBorders>
            <w:shd w:val="clear" w:color="auto" w:fill="D99594" w:themeFill="accent2" w:themeFillTint="99"/>
            <w:vAlign w:val="center"/>
          </w:tcPr>
          <w:p w:rsidR="008E6925" w:rsidRDefault="008E6925" w:rsidP="008430FD">
            <w:pPr>
              <w:pStyle w:val="Default"/>
              <w:jc w:val="center"/>
              <w:rPr>
                <w:rFonts w:ascii="Times New Roman" w:hAnsi="Times New Roman" w:cs="Times New Roman"/>
                <w:sz w:val="18"/>
                <w:szCs w:val="18"/>
              </w:rPr>
            </w:pPr>
          </w:p>
        </w:tc>
        <w:tc>
          <w:tcPr>
            <w:tcW w:w="1316" w:type="dxa"/>
            <w:tcBorders>
              <w:top w:val="single" w:sz="4" w:space="0" w:color="auto"/>
            </w:tcBorders>
            <w:shd w:val="clear" w:color="auto" w:fill="E5B8B7" w:themeFill="accent2" w:themeFillTint="66"/>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Wypijają 4 lub 5 drinków prawie codziennie</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3,2</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6,4</w:t>
            </w:r>
          </w:p>
        </w:tc>
        <w:tc>
          <w:tcPr>
            <w:tcW w:w="1349"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21,2</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65,0</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4,1</w:t>
            </w:r>
          </w:p>
        </w:tc>
      </w:tr>
      <w:tr w:rsidR="008E6925" w:rsidRPr="002A4956" w:rsidTr="00717691">
        <w:tc>
          <w:tcPr>
            <w:tcW w:w="1316" w:type="dxa"/>
            <w:vMerge/>
            <w:tcBorders>
              <w:top w:val="single" w:sz="18" w:space="0" w:color="auto"/>
            </w:tcBorders>
            <w:shd w:val="clear" w:color="auto" w:fill="D99594" w:themeFill="accent2" w:themeFillTint="99"/>
            <w:vAlign w:val="center"/>
          </w:tcPr>
          <w:p w:rsidR="008E6925" w:rsidRDefault="008E6925" w:rsidP="008430FD">
            <w:pPr>
              <w:pStyle w:val="Default"/>
              <w:jc w:val="center"/>
              <w:rPr>
                <w:rFonts w:ascii="Times New Roman" w:hAnsi="Times New Roman" w:cs="Times New Roman"/>
                <w:sz w:val="18"/>
                <w:szCs w:val="18"/>
              </w:rPr>
            </w:pPr>
          </w:p>
        </w:tc>
        <w:tc>
          <w:tcPr>
            <w:tcW w:w="1316" w:type="dxa"/>
            <w:tcBorders>
              <w:top w:val="single" w:sz="4" w:space="0" w:color="auto"/>
            </w:tcBorders>
            <w:shd w:val="clear" w:color="auto" w:fill="E5B8B7" w:themeFill="accent2" w:themeFillTint="66"/>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Wypijają 5 drinków lub więcej w czasie weekendu</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5,5</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14,8</w:t>
            </w:r>
          </w:p>
        </w:tc>
        <w:tc>
          <w:tcPr>
            <w:tcW w:w="1349"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35,9</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38,2</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5,6</w:t>
            </w:r>
          </w:p>
        </w:tc>
      </w:tr>
      <w:tr w:rsidR="008E6925" w:rsidRPr="002A4956" w:rsidTr="00717691">
        <w:tc>
          <w:tcPr>
            <w:tcW w:w="1316" w:type="dxa"/>
            <w:vMerge/>
            <w:tcBorders>
              <w:top w:val="single" w:sz="18" w:space="0" w:color="auto"/>
            </w:tcBorders>
            <w:shd w:val="clear" w:color="auto" w:fill="D99594" w:themeFill="accent2" w:themeFillTint="99"/>
            <w:vAlign w:val="center"/>
          </w:tcPr>
          <w:p w:rsidR="008E6925" w:rsidRDefault="008E6925" w:rsidP="008430FD">
            <w:pPr>
              <w:pStyle w:val="Default"/>
              <w:jc w:val="center"/>
              <w:rPr>
                <w:rFonts w:ascii="Times New Roman" w:hAnsi="Times New Roman" w:cs="Times New Roman"/>
                <w:sz w:val="18"/>
                <w:szCs w:val="18"/>
              </w:rPr>
            </w:pPr>
          </w:p>
        </w:tc>
        <w:tc>
          <w:tcPr>
            <w:tcW w:w="1316" w:type="dxa"/>
            <w:tcBorders>
              <w:top w:val="single" w:sz="4" w:space="0" w:color="auto"/>
            </w:tcBorders>
            <w:shd w:val="clear" w:color="auto" w:fill="E5B8B7" w:themeFill="accent2" w:themeFillTint="66"/>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Próbują 1 raz lub 2 razy marihuany lub haszyszu</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19,8</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28,7</w:t>
            </w:r>
          </w:p>
        </w:tc>
        <w:tc>
          <w:tcPr>
            <w:tcW w:w="1349"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20,3</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24,2</w:t>
            </w:r>
          </w:p>
        </w:tc>
        <w:tc>
          <w:tcPr>
            <w:tcW w:w="1316" w:type="dxa"/>
            <w:tcBorders>
              <w:top w:val="single" w:sz="4" w:space="0" w:color="auto"/>
            </w:tcBorders>
            <w:shd w:val="clear" w:color="auto" w:fill="C6D9F1" w:themeFill="text2" w:themeFillTint="33"/>
            <w:vAlign w:val="center"/>
          </w:tcPr>
          <w:p w:rsidR="008E6925" w:rsidRPr="00346625" w:rsidRDefault="008E6925" w:rsidP="008430FD">
            <w:pPr>
              <w:pStyle w:val="Default"/>
              <w:jc w:val="center"/>
              <w:rPr>
                <w:rFonts w:ascii="Times New Roman" w:hAnsi="Times New Roman" w:cs="Times New Roman"/>
                <w:sz w:val="20"/>
                <w:szCs w:val="20"/>
              </w:rPr>
            </w:pPr>
            <w:r w:rsidRPr="00346625">
              <w:rPr>
                <w:rFonts w:ascii="Times New Roman" w:hAnsi="Times New Roman" w:cs="Times New Roman"/>
                <w:sz w:val="20"/>
                <w:szCs w:val="20"/>
              </w:rPr>
              <w:t>6,9</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pStyle w:val="Default"/>
              <w:jc w:val="center"/>
              <w:rPr>
                <w:rFonts w:ascii="Times New Roman" w:hAnsi="Times New Roman" w:cs="Times New Roman"/>
                <w:sz w:val="18"/>
                <w:szCs w:val="18"/>
              </w:rPr>
            </w:pPr>
          </w:p>
        </w:tc>
        <w:tc>
          <w:tcPr>
            <w:tcW w:w="1316" w:type="dxa"/>
            <w:tcBorders>
              <w:top w:val="single" w:sz="4" w:space="0" w:color="auto"/>
            </w:tcBorders>
            <w:shd w:val="clear" w:color="auto" w:fill="E5B8B7" w:themeFill="accent2" w:themeFillTint="66"/>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Palą marihuanę lub haszysz od czasu do czasu</w:t>
            </w:r>
          </w:p>
        </w:tc>
        <w:tc>
          <w:tcPr>
            <w:tcW w:w="1316" w:type="dxa"/>
            <w:tcBorders>
              <w:top w:val="single" w:sz="4" w:space="0" w:color="auto"/>
            </w:tcBorders>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11,5</w:t>
            </w:r>
          </w:p>
        </w:tc>
        <w:tc>
          <w:tcPr>
            <w:tcW w:w="1316" w:type="dxa"/>
            <w:tcBorders>
              <w:top w:val="single" w:sz="4" w:space="0" w:color="auto"/>
            </w:tcBorders>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25,2</w:t>
            </w:r>
          </w:p>
        </w:tc>
        <w:tc>
          <w:tcPr>
            <w:tcW w:w="1349" w:type="dxa"/>
            <w:tcBorders>
              <w:top w:val="single" w:sz="4" w:space="0" w:color="auto"/>
            </w:tcBorders>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31,2</w:t>
            </w:r>
          </w:p>
        </w:tc>
        <w:tc>
          <w:tcPr>
            <w:tcW w:w="1316" w:type="dxa"/>
            <w:tcBorders>
              <w:top w:val="single" w:sz="4" w:space="0" w:color="auto"/>
            </w:tcBorders>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25,7</w:t>
            </w:r>
          </w:p>
        </w:tc>
        <w:tc>
          <w:tcPr>
            <w:tcW w:w="1316" w:type="dxa"/>
            <w:tcBorders>
              <w:top w:val="single" w:sz="4" w:space="0" w:color="auto"/>
            </w:tcBorders>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6,4</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2A4956" w:rsidRDefault="008E6925" w:rsidP="006A1B28">
            <w:pPr>
              <w:pStyle w:val="Default"/>
              <w:jc w:val="center"/>
              <w:rPr>
                <w:rFonts w:ascii="Times New Roman" w:hAnsi="Times New Roman" w:cs="Times New Roman"/>
                <w:sz w:val="20"/>
                <w:szCs w:val="20"/>
              </w:rPr>
            </w:pPr>
            <w:r w:rsidRPr="002A4956">
              <w:rPr>
                <w:rFonts w:ascii="Times New Roman" w:hAnsi="Times New Roman" w:cs="Times New Roman"/>
                <w:sz w:val="20"/>
                <w:szCs w:val="20"/>
              </w:rPr>
              <w:t>Palą marihuanę lub haszysz regularnie</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5,2</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8,9</w:t>
            </w:r>
          </w:p>
        </w:tc>
        <w:tc>
          <w:tcPr>
            <w:tcW w:w="1349"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14,2</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65,1</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6,6</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 xml:space="preserve">Próbują 1 raz lub 2 razy </w:t>
            </w:r>
            <w:proofErr w:type="spellStart"/>
            <w:r w:rsidRPr="002A4956">
              <w:rPr>
                <w:rFonts w:ascii="Times New Roman" w:hAnsi="Times New Roman" w:cs="Times New Roman"/>
                <w:sz w:val="20"/>
                <w:szCs w:val="20"/>
              </w:rPr>
              <w:lastRenderedPageBreak/>
              <w:t>esctasy</w:t>
            </w:r>
            <w:proofErr w:type="spellEnd"/>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lastRenderedPageBreak/>
              <w:t>4,7</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17,5</w:t>
            </w:r>
          </w:p>
        </w:tc>
        <w:tc>
          <w:tcPr>
            <w:tcW w:w="1349"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26,0</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35,6</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16,1</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 xml:space="preserve">Biorą </w:t>
            </w:r>
            <w:proofErr w:type="spellStart"/>
            <w:r w:rsidRPr="002A4956">
              <w:rPr>
                <w:rFonts w:ascii="Times New Roman" w:hAnsi="Times New Roman" w:cs="Times New Roman"/>
                <w:sz w:val="20"/>
                <w:szCs w:val="20"/>
              </w:rPr>
              <w:t>esctasy</w:t>
            </w:r>
            <w:proofErr w:type="spellEnd"/>
            <w:r w:rsidRPr="002A4956">
              <w:rPr>
                <w:rFonts w:ascii="Times New Roman" w:hAnsi="Times New Roman" w:cs="Times New Roman"/>
                <w:sz w:val="20"/>
                <w:szCs w:val="20"/>
              </w:rPr>
              <w:t xml:space="preserve"> regularnie</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2,1</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2,9</w:t>
            </w:r>
          </w:p>
        </w:tc>
        <w:tc>
          <w:tcPr>
            <w:tcW w:w="1349"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7,0</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73,9</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14,0</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Próbują 1 raz lub 2 razy amfetaminę</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3,8</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10,2</w:t>
            </w:r>
          </w:p>
        </w:tc>
        <w:tc>
          <w:tcPr>
            <w:tcW w:w="1349"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24,7</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49,9</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11,3</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Biorą amfetaminę regularnie</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2,2</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2,0</w:t>
            </w:r>
          </w:p>
        </w:tc>
        <w:tc>
          <w:tcPr>
            <w:tcW w:w="1349"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2,4</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84,0</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9,4</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Próbują 1 raz lub 2 razy dopalaczy</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9,7</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25,0</w:t>
            </w:r>
          </w:p>
        </w:tc>
        <w:tc>
          <w:tcPr>
            <w:tcW w:w="1349"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29,5</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27,2</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8,6</w:t>
            </w:r>
          </w:p>
        </w:tc>
      </w:tr>
      <w:tr w:rsidR="008E6925" w:rsidRPr="002A4956" w:rsidTr="00717691">
        <w:tc>
          <w:tcPr>
            <w:tcW w:w="1316" w:type="dxa"/>
            <w:vMerge/>
            <w:shd w:val="clear" w:color="auto" w:fill="D99594" w:themeFill="accent2" w:themeFillTint="99"/>
            <w:vAlign w:val="center"/>
          </w:tcPr>
          <w:p w:rsidR="008E6925" w:rsidRPr="002A4956" w:rsidRDefault="008E6925" w:rsidP="008430FD">
            <w:pPr>
              <w:spacing w:line="360" w:lineRule="auto"/>
              <w:jc w:val="center"/>
              <w:rPr>
                <w:rFonts w:ascii="Times New Roman" w:hAnsi="Times New Roman" w:cs="Times New Roman"/>
                <w:sz w:val="20"/>
                <w:szCs w:val="20"/>
              </w:rPr>
            </w:pPr>
          </w:p>
        </w:tc>
        <w:tc>
          <w:tcPr>
            <w:tcW w:w="1316" w:type="dxa"/>
            <w:shd w:val="clear" w:color="auto" w:fill="E5B8B7" w:themeFill="accent2" w:themeFillTint="66"/>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Biorą dopalacze regularnie</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5,1</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1,8</w:t>
            </w:r>
          </w:p>
        </w:tc>
        <w:tc>
          <w:tcPr>
            <w:tcW w:w="1349"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4,6</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79,6</w:t>
            </w:r>
          </w:p>
        </w:tc>
        <w:tc>
          <w:tcPr>
            <w:tcW w:w="1316" w:type="dxa"/>
            <w:shd w:val="clear" w:color="auto" w:fill="C6D9F1" w:themeFill="text2" w:themeFillTint="33"/>
            <w:vAlign w:val="center"/>
          </w:tcPr>
          <w:p w:rsidR="008E6925" w:rsidRPr="002A4956" w:rsidRDefault="008E6925" w:rsidP="008430FD">
            <w:pPr>
              <w:pStyle w:val="Default"/>
              <w:jc w:val="center"/>
              <w:rPr>
                <w:rFonts w:ascii="Times New Roman" w:hAnsi="Times New Roman" w:cs="Times New Roman"/>
                <w:sz w:val="20"/>
                <w:szCs w:val="20"/>
              </w:rPr>
            </w:pPr>
            <w:r w:rsidRPr="002A4956">
              <w:rPr>
                <w:rFonts w:ascii="Times New Roman" w:hAnsi="Times New Roman" w:cs="Times New Roman"/>
                <w:sz w:val="20"/>
                <w:szCs w:val="20"/>
              </w:rPr>
              <w:t>8,9</w:t>
            </w:r>
          </w:p>
        </w:tc>
      </w:tr>
    </w:tbl>
    <w:p w:rsidR="008E6925" w:rsidRDefault="008E6925" w:rsidP="008E6925">
      <w:pPr>
        <w:jc w:val="both"/>
        <w:rPr>
          <w:rFonts w:ascii="Times New Roman" w:hAnsi="Times New Roman" w:cs="Times New Roman"/>
          <w:sz w:val="18"/>
          <w:szCs w:val="24"/>
        </w:rPr>
      </w:pPr>
      <w:r w:rsidRPr="002A4956">
        <w:rPr>
          <w:rFonts w:ascii="Times New Roman" w:hAnsi="Times New Roman" w:cs="Times New Roman"/>
          <w:sz w:val="18"/>
          <w:szCs w:val="24"/>
        </w:rPr>
        <w:t>Źródło: Raport z  „Używanie alkoholu i narkotyków przez młodzież szkolną. Raport z badań ankietowych zrealizowanych w Województwie Świętokrzyskim w 2015 r. Europejski Program Badań Ankietowych w Szkołach ESPAD”.</w:t>
      </w:r>
    </w:p>
    <w:p w:rsidR="008E6925" w:rsidRDefault="008E6925" w:rsidP="008E6925">
      <w:pPr>
        <w:jc w:val="both"/>
        <w:rPr>
          <w:rFonts w:ascii="Times New Roman" w:hAnsi="Times New Roman" w:cs="Times New Roman"/>
          <w:sz w:val="18"/>
          <w:szCs w:val="24"/>
        </w:rPr>
      </w:pPr>
    </w:p>
    <w:p w:rsidR="008E6925" w:rsidRDefault="008E6925" w:rsidP="008E6925">
      <w:pPr>
        <w:spacing w:line="360" w:lineRule="auto"/>
        <w:ind w:firstLine="708"/>
        <w:jc w:val="both"/>
        <w:rPr>
          <w:rFonts w:ascii="Times New Roman" w:hAnsi="Times New Roman" w:cs="Times New Roman"/>
          <w:sz w:val="24"/>
          <w:szCs w:val="24"/>
        </w:rPr>
      </w:pPr>
      <w:r w:rsidRPr="002A4956">
        <w:rPr>
          <w:rFonts w:ascii="Times New Roman" w:hAnsi="Times New Roman" w:cs="Times New Roman"/>
          <w:sz w:val="24"/>
          <w:szCs w:val="24"/>
        </w:rPr>
        <w:t>Zdecydowana większość uczniów dostrzega ryzyko szkód związanych z używaniem substancji psychoaktywnych. Tylko bardzo nieliczni stwierdzają, że ich używanie nie jest związane z żadnym negatywnym następstwem. Stosunkowo najwięcej takich odpowiedzi padło przy eksperymentowaniu z marihuaną lub haszyszem oraz paleniu marihuany lub haszyszu</w:t>
      </w:r>
      <w:r>
        <w:rPr>
          <w:rFonts w:ascii="Times New Roman" w:hAnsi="Times New Roman" w:cs="Times New Roman"/>
          <w:sz w:val="24"/>
          <w:szCs w:val="24"/>
        </w:rPr>
        <w:t xml:space="preserve"> </w:t>
      </w:r>
      <w:r w:rsidRPr="002A4956">
        <w:rPr>
          <w:rFonts w:ascii="Times New Roman" w:hAnsi="Times New Roman" w:cs="Times New Roman"/>
          <w:sz w:val="24"/>
          <w:szCs w:val="24"/>
        </w:rPr>
        <w:t>od czasu do czasu.</w:t>
      </w:r>
      <w:r>
        <w:rPr>
          <w:rFonts w:ascii="Times New Roman" w:hAnsi="Times New Roman" w:cs="Times New Roman"/>
          <w:sz w:val="24"/>
          <w:szCs w:val="24"/>
        </w:rPr>
        <w:t xml:space="preserve"> </w:t>
      </w:r>
      <w:r w:rsidRPr="009961DE">
        <w:rPr>
          <w:rFonts w:ascii="Times New Roman" w:hAnsi="Times New Roman" w:cs="Times New Roman"/>
          <w:sz w:val="24"/>
          <w:szCs w:val="24"/>
        </w:rPr>
        <w:t>Eksperymentowanie z tak niebezpiecznym</w:t>
      </w:r>
      <w:r w:rsidR="00362275">
        <w:rPr>
          <w:rFonts w:ascii="Times New Roman" w:hAnsi="Times New Roman" w:cs="Times New Roman"/>
          <w:sz w:val="24"/>
          <w:szCs w:val="24"/>
        </w:rPr>
        <w:t>i</w:t>
      </w:r>
      <w:r w:rsidRPr="009961DE">
        <w:rPr>
          <w:rFonts w:ascii="Times New Roman" w:hAnsi="Times New Roman" w:cs="Times New Roman"/>
          <w:sz w:val="24"/>
          <w:szCs w:val="24"/>
        </w:rPr>
        <w:t xml:space="preserve"> narkotykami, jak </w:t>
      </w:r>
      <w:proofErr w:type="spellStart"/>
      <w:r w:rsidRPr="009961DE">
        <w:rPr>
          <w:rFonts w:ascii="Times New Roman" w:hAnsi="Times New Roman" w:cs="Times New Roman"/>
          <w:sz w:val="24"/>
          <w:szCs w:val="24"/>
        </w:rPr>
        <w:t>ecstasy</w:t>
      </w:r>
      <w:proofErr w:type="spellEnd"/>
      <w:r w:rsidRPr="009961DE">
        <w:rPr>
          <w:rFonts w:ascii="Times New Roman" w:hAnsi="Times New Roman" w:cs="Times New Roman"/>
          <w:sz w:val="24"/>
          <w:szCs w:val="24"/>
        </w:rPr>
        <w:t xml:space="preserve"> traktowane jest w sumie jako mniej ryzykowne niż regularne palenie papierosów lub częste picie w dużych ilościach napojów alkoholowych</w:t>
      </w:r>
      <w:r>
        <w:rPr>
          <w:rStyle w:val="Odwoanieprzypisudolnego"/>
          <w:rFonts w:ascii="Times New Roman" w:hAnsi="Times New Roman"/>
          <w:sz w:val="24"/>
          <w:szCs w:val="24"/>
        </w:rPr>
        <w:footnoteReference w:id="13"/>
      </w:r>
      <w:r w:rsidRPr="009961DE">
        <w:rPr>
          <w:rFonts w:ascii="Times New Roman" w:hAnsi="Times New Roman" w:cs="Times New Roman"/>
          <w:sz w:val="24"/>
          <w:szCs w:val="24"/>
        </w:rPr>
        <w:t>.</w:t>
      </w:r>
      <w:r>
        <w:rPr>
          <w:rFonts w:ascii="Times New Roman" w:hAnsi="Times New Roman" w:cs="Times New Roman"/>
          <w:sz w:val="24"/>
          <w:szCs w:val="24"/>
        </w:rPr>
        <w:t xml:space="preserve"> </w:t>
      </w:r>
      <w:r w:rsidRPr="009961DE">
        <w:rPr>
          <w:rFonts w:ascii="Times New Roman" w:hAnsi="Times New Roman" w:cs="Times New Roman"/>
          <w:sz w:val="24"/>
          <w:szCs w:val="24"/>
        </w:rPr>
        <w:t>Jeśli wziąć pod uwagę tylko odsetki respondentów wybierających odpowiedź „duże ryzyko”, to na poziomie eksperymentowania za najbardziej groźną w opiniach badanych uznać można amfetaminę (43,8% w młodszej grupie i 49,9% w starszej grupie). W przypadku przetworów konopi odsetki te są wyraźnie niższe – 27,6% w młodszej kohorcie i 24,2% w starszej kohorcie. Na poziomie regularnego używania największe odsetki badanych za obarczone dużym ryzykiem także uznały używanie amfetaminy.</w:t>
      </w:r>
      <w:r>
        <w:rPr>
          <w:rFonts w:ascii="Times New Roman" w:hAnsi="Times New Roman" w:cs="Times New Roman"/>
          <w:sz w:val="24"/>
          <w:szCs w:val="24"/>
        </w:rPr>
        <w:t xml:space="preserve"> </w:t>
      </w:r>
    </w:p>
    <w:p w:rsidR="008E6925" w:rsidRDefault="008E6925" w:rsidP="00F909A4">
      <w:pPr>
        <w:spacing w:after="0" w:line="360" w:lineRule="auto"/>
        <w:jc w:val="both"/>
        <w:rPr>
          <w:rFonts w:ascii="Times New Roman" w:hAnsi="Times New Roman" w:cs="Times New Roman"/>
          <w:sz w:val="24"/>
          <w:szCs w:val="24"/>
        </w:rPr>
      </w:pPr>
      <w:r w:rsidRPr="009961DE">
        <w:rPr>
          <w:rFonts w:ascii="Times New Roman" w:hAnsi="Times New Roman" w:cs="Times New Roman"/>
          <w:sz w:val="24"/>
          <w:szCs w:val="24"/>
        </w:rPr>
        <w:t xml:space="preserve">Eksperymentowanie </w:t>
      </w:r>
      <w:r>
        <w:rPr>
          <w:rFonts w:ascii="Times New Roman" w:hAnsi="Times New Roman" w:cs="Times New Roman"/>
          <w:sz w:val="24"/>
          <w:szCs w:val="24"/>
        </w:rPr>
        <w:t>z dopalaczami młodzież uznała</w:t>
      </w:r>
      <w:r w:rsidRPr="009961DE">
        <w:rPr>
          <w:rFonts w:ascii="Times New Roman" w:hAnsi="Times New Roman" w:cs="Times New Roman"/>
          <w:sz w:val="24"/>
          <w:szCs w:val="24"/>
        </w:rPr>
        <w:t xml:space="preserve"> za bardzo ryzykowne</w:t>
      </w:r>
      <w:r>
        <w:rPr>
          <w:rFonts w:ascii="Times New Roman" w:hAnsi="Times New Roman" w:cs="Times New Roman"/>
          <w:sz w:val="24"/>
          <w:szCs w:val="24"/>
        </w:rPr>
        <w:t xml:space="preserve">: </w:t>
      </w:r>
      <w:r w:rsidRPr="009961DE">
        <w:rPr>
          <w:rFonts w:ascii="Times New Roman" w:hAnsi="Times New Roman" w:cs="Times New Roman"/>
          <w:sz w:val="24"/>
          <w:szCs w:val="24"/>
        </w:rPr>
        <w:t xml:space="preserve"> 25,8% uczniów </w:t>
      </w:r>
      <w:r>
        <w:rPr>
          <w:rFonts w:ascii="Times New Roman" w:hAnsi="Times New Roman" w:cs="Times New Roman"/>
          <w:sz w:val="24"/>
          <w:szCs w:val="24"/>
        </w:rPr>
        <w:t xml:space="preserve">             </w:t>
      </w:r>
      <w:r w:rsidRPr="009961DE">
        <w:rPr>
          <w:rFonts w:ascii="Times New Roman" w:hAnsi="Times New Roman" w:cs="Times New Roman"/>
          <w:sz w:val="24"/>
          <w:szCs w:val="24"/>
        </w:rPr>
        <w:t xml:space="preserve">z młodszej kohorty i 27,2% starszej młodzieży. Regularne używanie dopalaczy jest związane z dużym ryzykiem dla 76-79% badanych w obu kohortach. Warto zauważyć, że w obu kohortach regularne używanie dopalaczy jest uważane za bardzo ryzykowne przez większy odsetek badanych niż ma to miejsce w przypadku </w:t>
      </w:r>
      <w:proofErr w:type="spellStart"/>
      <w:r w:rsidRPr="009961DE">
        <w:rPr>
          <w:rFonts w:ascii="Times New Roman" w:hAnsi="Times New Roman" w:cs="Times New Roman"/>
          <w:sz w:val="24"/>
          <w:szCs w:val="24"/>
        </w:rPr>
        <w:t>ecstasy</w:t>
      </w:r>
      <w:proofErr w:type="spellEnd"/>
      <w:r w:rsidRPr="009961DE">
        <w:rPr>
          <w:rFonts w:ascii="Times New Roman" w:hAnsi="Times New Roman" w:cs="Times New Roman"/>
          <w:sz w:val="24"/>
          <w:szCs w:val="24"/>
        </w:rPr>
        <w:t>.</w:t>
      </w:r>
    </w:p>
    <w:p w:rsidR="008E6925" w:rsidRDefault="008E6925" w:rsidP="00F909A4">
      <w:pPr>
        <w:spacing w:after="0" w:line="360" w:lineRule="auto"/>
        <w:jc w:val="both"/>
        <w:rPr>
          <w:rFonts w:ascii="Times New Roman" w:hAnsi="Times New Roman" w:cs="Times New Roman"/>
          <w:sz w:val="24"/>
          <w:szCs w:val="24"/>
        </w:rPr>
      </w:pPr>
      <w:r w:rsidRPr="00346625">
        <w:rPr>
          <w:rFonts w:ascii="Times New Roman" w:hAnsi="Times New Roman" w:cs="Times New Roman"/>
          <w:sz w:val="24"/>
          <w:szCs w:val="24"/>
        </w:rPr>
        <w:t xml:space="preserve">Warto także zauważyć, że odsetki badanych uznających palenie marihuany lub haszyszu od czasu do czasu za czynność obarczoną dużym ryzykiem są wyraźnie niższe od odsetków </w:t>
      </w:r>
      <w:r w:rsidRPr="00346625">
        <w:rPr>
          <w:rFonts w:ascii="Times New Roman" w:hAnsi="Times New Roman" w:cs="Times New Roman"/>
          <w:sz w:val="24"/>
          <w:szCs w:val="24"/>
        </w:rPr>
        <w:lastRenderedPageBreak/>
        <w:t>badanych traktujących częste picie dużych ilości napojów alkoholowych jako bardzo ryzykowne. Oznacza to, że młodzież nie traktuje okazjonalnego używania przetworów konopi jako czegoś, co jest dużo bardziej ryzykowne niż intensywne picie napojów alkoholowych</w:t>
      </w:r>
      <w:r>
        <w:rPr>
          <w:rStyle w:val="Odwoanieprzypisudolnego"/>
          <w:rFonts w:ascii="Times New Roman" w:hAnsi="Times New Roman"/>
          <w:sz w:val="24"/>
          <w:szCs w:val="24"/>
        </w:rPr>
        <w:footnoteReference w:id="14"/>
      </w:r>
      <w:r>
        <w:rPr>
          <w:rFonts w:ascii="Times New Roman" w:hAnsi="Times New Roman" w:cs="Times New Roman"/>
          <w:sz w:val="24"/>
          <w:szCs w:val="24"/>
        </w:rPr>
        <w:t xml:space="preserve">. </w:t>
      </w:r>
      <w:r w:rsidRPr="00346625">
        <w:rPr>
          <w:rFonts w:ascii="Times New Roman" w:hAnsi="Times New Roman" w:cs="Times New Roman"/>
          <w:sz w:val="24"/>
          <w:szCs w:val="24"/>
        </w:rPr>
        <w:t>Dane na temat postrzegania ryzyka szkód w efekcie używania substancji psychoaktywnych prowadzą do wniosku, że młodzież jest dość dobrze zorientowana w skali zagrożeń. Nie ulega też ona stereotypom nadal obecnym wśród części starszego pokolenia, według których pojedyncze eksperymenty z narkotykami budzą znacznie większe zagrożenie niż częste używanie w dużych ilościach substancji legalnych, takich jak alkohol czy tytoń.</w:t>
      </w:r>
    </w:p>
    <w:p w:rsidR="008E6925" w:rsidRDefault="008E6925" w:rsidP="008E6925">
      <w:pPr>
        <w:spacing w:line="360" w:lineRule="auto"/>
        <w:jc w:val="both"/>
        <w:rPr>
          <w:rFonts w:ascii="Times New Roman" w:hAnsi="Times New Roman" w:cs="Times New Roman"/>
          <w:sz w:val="24"/>
          <w:szCs w:val="24"/>
        </w:rPr>
      </w:pPr>
    </w:p>
    <w:p w:rsidR="00D2276C" w:rsidRDefault="00D2276C" w:rsidP="008E6925">
      <w:pPr>
        <w:spacing w:line="360" w:lineRule="auto"/>
        <w:jc w:val="both"/>
        <w:rPr>
          <w:rFonts w:ascii="Times New Roman" w:hAnsi="Times New Roman" w:cs="Times New Roman"/>
          <w:sz w:val="24"/>
          <w:szCs w:val="24"/>
        </w:rPr>
      </w:pPr>
    </w:p>
    <w:p w:rsidR="00D2276C" w:rsidRDefault="00D2276C" w:rsidP="008E6925">
      <w:pPr>
        <w:spacing w:line="360" w:lineRule="auto"/>
        <w:jc w:val="both"/>
        <w:rPr>
          <w:rFonts w:ascii="Times New Roman" w:hAnsi="Times New Roman" w:cs="Times New Roman"/>
          <w:sz w:val="24"/>
          <w:szCs w:val="24"/>
        </w:rPr>
      </w:pPr>
    </w:p>
    <w:p w:rsidR="00D2276C" w:rsidRDefault="00D2276C" w:rsidP="008E6925">
      <w:pPr>
        <w:spacing w:line="360" w:lineRule="auto"/>
        <w:jc w:val="both"/>
        <w:rPr>
          <w:rFonts w:ascii="Times New Roman" w:hAnsi="Times New Roman" w:cs="Times New Roman"/>
          <w:sz w:val="24"/>
          <w:szCs w:val="24"/>
        </w:rPr>
      </w:pPr>
    </w:p>
    <w:p w:rsidR="00D2276C" w:rsidRDefault="00D2276C" w:rsidP="008E6925">
      <w:pPr>
        <w:spacing w:line="360" w:lineRule="auto"/>
        <w:jc w:val="both"/>
        <w:rPr>
          <w:rFonts w:ascii="Times New Roman" w:hAnsi="Times New Roman" w:cs="Times New Roman"/>
          <w:sz w:val="24"/>
          <w:szCs w:val="24"/>
        </w:rPr>
      </w:pPr>
    </w:p>
    <w:p w:rsidR="00D2276C" w:rsidRDefault="00D2276C" w:rsidP="008E6925">
      <w:pPr>
        <w:spacing w:line="360" w:lineRule="auto"/>
        <w:jc w:val="both"/>
        <w:rPr>
          <w:rFonts w:ascii="Times New Roman" w:hAnsi="Times New Roman" w:cs="Times New Roman"/>
          <w:sz w:val="24"/>
          <w:szCs w:val="24"/>
        </w:rPr>
      </w:pPr>
    </w:p>
    <w:p w:rsidR="00D2276C" w:rsidRDefault="00D2276C" w:rsidP="008E6925">
      <w:pPr>
        <w:spacing w:line="360" w:lineRule="auto"/>
        <w:jc w:val="both"/>
        <w:rPr>
          <w:rFonts w:ascii="Times New Roman" w:hAnsi="Times New Roman" w:cs="Times New Roman"/>
          <w:sz w:val="24"/>
          <w:szCs w:val="24"/>
        </w:rPr>
      </w:pPr>
    </w:p>
    <w:p w:rsidR="00D2276C" w:rsidRDefault="00D2276C" w:rsidP="008E6925">
      <w:pPr>
        <w:spacing w:line="360" w:lineRule="auto"/>
        <w:jc w:val="both"/>
        <w:rPr>
          <w:rFonts w:ascii="Times New Roman" w:hAnsi="Times New Roman" w:cs="Times New Roman"/>
          <w:sz w:val="24"/>
          <w:szCs w:val="24"/>
        </w:rPr>
      </w:pPr>
    </w:p>
    <w:p w:rsidR="00D2276C" w:rsidRDefault="00D2276C" w:rsidP="008E6925">
      <w:pPr>
        <w:spacing w:line="360" w:lineRule="auto"/>
        <w:jc w:val="both"/>
        <w:rPr>
          <w:rFonts w:ascii="Times New Roman" w:hAnsi="Times New Roman" w:cs="Times New Roman"/>
          <w:sz w:val="24"/>
          <w:szCs w:val="24"/>
        </w:rPr>
      </w:pPr>
    </w:p>
    <w:p w:rsidR="00D2276C" w:rsidRDefault="00D2276C" w:rsidP="008E6925">
      <w:pPr>
        <w:spacing w:line="360" w:lineRule="auto"/>
        <w:jc w:val="both"/>
        <w:rPr>
          <w:rFonts w:ascii="Times New Roman" w:hAnsi="Times New Roman" w:cs="Times New Roman"/>
          <w:sz w:val="24"/>
          <w:szCs w:val="24"/>
        </w:rPr>
      </w:pPr>
    </w:p>
    <w:p w:rsidR="00D2276C" w:rsidRDefault="00D2276C" w:rsidP="008E6925">
      <w:pPr>
        <w:spacing w:line="360" w:lineRule="auto"/>
        <w:jc w:val="both"/>
        <w:rPr>
          <w:rFonts w:ascii="Times New Roman" w:hAnsi="Times New Roman" w:cs="Times New Roman"/>
          <w:sz w:val="24"/>
          <w:szCs w:val="24"/>
        </w:rPr>
      </w:pPr>
    </w:p>
    <w:p w:rsidR="00D2276C" w:rsidRDefault="00D2276C" w:rsidP="008E6925">
      <w:pPr>
        <w:spacing w:line="360" w:lineRule="auto"/>
        <w:jc w:val="both"/>
        <w:rPr>
          <w:rFonts w:ascii="Times New Roman" w:hAnsi="Times New Roman" w:cs="Times New Roman"/>
          <w:sz w:val="24"/>
          <w:szCs w:val="24"/>
        </w:rPr>
      </w:pPr>
    </w:p>
    <w:p w:rsidR="00D2276C" w:rsidRDefault="00D2276C" w:rsidP="008E6925">
      <w:pPr>
        <w:spacing w:line="360" w:lineRule="auto"/>
        <w:jc w:val="both"/>
        <w:rPr>
          <w:rFonts w:ascii="Times New Roman" w:hAnsi="Times New Roman" w:cs="Times New Roman"/>
          <w:sz w:val="24"/>
          <w:szCs w:val="24"/>
        </w:rPr>
      </w:pPr>
    </w:p>
    <w:p w:rsidR="00D2276C" w:rsidRDefault="00D2276C" w:rsidP="008E6925">
      <w:pPr>
        <w:spacing w:line="360" w:lineRule="auto"/>
        <w:jc w:val="both"/>
        <w:rPr>
          <w:rFonts w:ascii="Times New Roman" w:hAnsi="Times New Roman" w:cs="Times New Roman"/>
          <w:sz w:val="24"/>
          <w:szCs w:val="24"/>
        </w:rPr>
      </w:pPr>
    </w:p>
    <w:p w:rsidR="00D2276C" w:rsidRDefault="00D2276C" w:rsidP="008E6925">
      <w:pPr>
        <w:spacing w:line="360" w:lineRule="auto"/>
        <w:jc w:val="both"/>
        <w:rPr>
          <w:rFonts w:ascii="Times New Roman" w:hAnsi="Times New Roman" w:cs="Times New Roman"/>
          <w:sz w:val="24"/>
          <w:szCs w:val="24"/>
        </w:rPr>
      </w:pPr>
    </w:p>
    <w:p w:rsidR="00D2276C" w:rsidRDefault="00D2276C" w:rsidP="008E6925">
      <w:pPr>
        <w:spacing w:line="360" w:lineRule="auto"/>
        <w:jc w:val="both"/>
        <w:rPr>
          <w:rFonts w:ascii="Times New Roman" w:hAnsi="Times New Roman" w:cs="Times New Roman"/>
          <w:sz w:val="24"/>
          <w:szCs w:val="24"/>
        </w:rPr>
      </w:pPr>
    </w:p>
    <w:p w:rsidR="00F909A4" w:rsidRDefault="008E6925" w:rsidP="008E75CA">
      <w:pPr>
        <w:pStyle w:val="Akapitzlist"/>
        <w:numPr>
          <w:ilvl w:val="0"/>
          <w:numId w:val="4"/>
        </w:numPr>
        <w:spacing w:after="0"/>
        <w:jc w:val="both"/>
        <w:rPr>
          <w:rFonts w:ascii="Times New Roman" w:hAnsi="Times New Roman" w:cs="Times New Roman"/>
          <w:b/>
          <w:sz w:val="24"/>
        </w:rPr>
      </w:pPr>
      <w:r w:rsidRPr="001649EB">
        <w:rPr>
          <w:rFonts w:ascii="Times New Roman" w:hAnsi="Times New Roman" w:cs="Times New Roman"/>
          <w:b/>
          <w:sz w:val="24"/>
        </w:rPr>
        <w:lastRenderedPageBreak/>
        <w:t xml:space="preserve"> </w:t>
      </w:r>
      <w:r w:rsidR="00027F46" w:rsidRPr="001649EB">
        <w:rPr>
          <w:rFonts w:ascii="Times New Roman" w:hAnsi="Times New Roman" w:cs="Times New Roman"/>
          <w:b/>
          <w:sz w:val="24"/>
        </w:rPr>
        <w:t>OPIS I OCENA POSIADANYCH ZASOB</w:t>
      </w:r>
      <w:r w:rsidR="00027F46">
        <w:rPr>
          <w:rFonts w:ascii="Times New Roman" w:hAnsi="Times New Roman" w:cs="Times New Roman"/>
          <w:b/>
          <w:sz w:val="24"/>
        </w:rPr>
        <w:t xml:space="preserve">ÓW ORAZ PODEJMOWANYCH DZIAŁAŃ W </w:t>
      </w:r>
      <w:r w:rsidR="00027F46" w:rsidRPr="001649EB">
        <w:rPr>
          <w:rFonts w:ascii="Times New Roman" w:hAnsi="Times New Roman" w:cs="Times New Roman"/>
          <w:b/>
          <w:sz w:val="24"/>
        </w:rPr>
        <w:t>WOJEWÓDZTWIE</w:t>
      </w:r>
    </w:p>
    <w:p w:rsidR="00F909A4" w:rsidRPr="00027F46" w:rsidRDefault="00F909A4" w:rsidP="00027F46">
      <w:pPr>
        <w:spacing w:after="0"/>
        <w:jc w:val="both"/>
        <w:rPr>
          <w:rFonts w:ascii="Times New Roman" w:hAnsi="Times New Roman" w:cs="Times New Roman"/>
          <w:b/>
          <w:sz w:val="20"/>
        </w:rPr>
      </w:pPr>
    </w:p>
    <w:p w:rsidR="008E6925" w:rsidRPr="00D2276C" w:rsidRDefault="008E6925" w:rsidP="008E75CA">
      <w:pPr>
        <w:pStyle w:val="Akapitzlist"/>
        <w:numPr>
          <w:ilvl w:val="0"/>
          <w:numId w:val="5"/>
        </w:numPr>
        <w:spacing w:after="0" w:line="360" w:lineRule="auto"/>
        <w:jc w:val="both"/>
        <w:rPr>
          <w:rFonts w:ascii="Times New Roman" w:hAnsi="Times New Roman" w:cs="Times New Roman"/>
          <w:b/>
          <w:color w:val="222222"/>
          <w:sz w:val="24"/>
          <w:shd w:val="clear" w:color="auto" w:fill="FFFFFF"/>
        </w:rPr>
      </w:pPr>
      <w:r w:rsidRPr="004033DB">
        <w:rPr>
          <w:rFonts w:ascii="Times New Roman" w:hAnsi="Times New Roman" w:cs="Times New Roman"/>
          <w:b/>
          <w:color w:val="222222"/>
          <w:sz w:val="24"/>
          <w:shd w:val="clear" w:color="auto" w:fill="FFFFFF"/>
        </w:rPr>
        <w:t xml:space="preserve">Polityka </w:t>
      </w:r>
    </w:p>
    <w:p w:rsidR="008E6925" w:rsidRDefault="008E6925" w:rsidP="00027F46">
      <w:pPr>
        <w:spacing w:after="0" w:line="360" w:lineRule="auto"/>
        <w:ind w:firstLine="708"/>
        <w:jc w:val="both"/>
        <w:rPr>
          <w:rFonts w:ascii="Times New Roman" w:hAnsi="Times New Roman" w:cs="Times New Roman"/>
          <w:color w:val="222222"/>
          <w:sz w:val="24"/>
          <w:shd w:val="clear" w:color="auto" w:fill="FFFFFF"/>
        </w:rPr>
      </w:pPr>
      <w:r w:rsidRPr="00F755C5">
        <w:rPr>
          <w:rFonts w:ascii="Times New Roman" w:hAnsi="Times New Roman" w:cs="Times New Roman"/>
          <w:color w:val="222222"/>
          <w:sz w:val="24"/>
          <w:shd w:val="clear" w:color="auto" w:fill="FFFFFF"/>
        </w:rPr>
        <w:t>Zadania w zakresie przeciwdziałania narkomanii realizują przede wszystkim organy administracji rządowej i jednostki samorządu terytorialnego. W szczególności zadania te obejmują: zwiększanie dostępności pomocy terapeutycznej i rehabilitacyjnej dla osób uzależnionych od narkomanii, udzielanie rodzinom, w których występuje ten problem, pomocy psychospołecznej i prawnej, a w szczególności ochrona przed przemocą w rodzinie.</w:t>
      </w:r>
    </w:p>
    <w:p w:rsidR="008E6925" w:rsidRDefault="008E6925" w:rsidP="00D227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Zgodnie z ustawą z dnia 29 lipca 2005 roku o przeciwdziałaniu narkomanii, samorząd województwa realizuje zadania w obszarze profilaktyki narkomanii. Ustawa reguluje tworzenie przez samorząd województwa Wojewódzkich Programów Przeciwdziałania Narkomanii. Zadaniem samorządu jest realizacja wynikająca z zawartych w programie zadań dotyczących przeciwdziałania narkomanii.</w:t>
      </w:r>
    </w:p>
    <w:p w:rsidR="008E6925" w:rsidRDefault="008E6925" w:rsidP="00D227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Raport z działań podejmowanych </w:t>
      </w:r>
      <w:r w:rsidRPr="00F62FF3">
        <w:rPr>
          <w:rFonts w:ascii="Times New Roman" w:hAnsi="Times New Roman" w:cs="Times New Roman"/>
          <w:sz w:val="24"/>
          <w:szCs w:val="24"/>
        </w:rPr>
        <w:t>w ramach realizacji</w:t>
      </w:r>
      <w:r>
        <w:rPr>
          <w:rFonts w:ascii="Times New Roman" w:hAnsi="Times New Roman" w:cs="Times New Roman"/>
          <w:sz w:val="24"/>
          <w:szCs w:val="24"/>
        </w:rPr>
        <w:t xml:space="preserve"> </w:t>
      </w:r>
      <w:r w:rsidRPr="00F62FF3">
        <w:rPr>
          <w:rFonts w:ascii="Times New Roman" w:hAnsi="Times New Roman" w:cs="Times New Roman"/>
          <w:sz w:val="24"/>
          <w:szCs w:val="24"/>
        </w:rPr>
        <w:t xml:space="preserve">Wojewódzkiego Programu Przeciwdziałania Narkomanii </w:t>
      </w:r>
      <w:r>
        <w:rPr>
          <w:rFonts w:ascii="Times New Roman" w:hAnsi="Times New Roman" w:cs="Times New Roman"/>
          <w:sz w:val="24"/>
          <w:szCs w:val="24"/>
        </w:rPr>
        <w:t xml:space="preserve">sporządzany jest na podstawie art. 11 ust. 1 ustawy z dnia       29 lipca 2005 roku o przeciwdziałaniu narkomanii przez organ wykonawczy samorządu województwa </w:t>
      </w:r>
      <w:r w:rsidRPr="00F62FF3">
        <w:rPr>
          <w:rFonts w:ascii="Times New Roman" w:hAnsi="Times New Roman" w:cs="Times New Roman"/>
          <w:sz w:val="24"/>
          <w:szCs w:val="24"/>
        </w:rPr>
        <w:t>który przedkłada odpowiednio sejmikowi województwa w terminie do dnia</w:t>
      </w:r>
      <w:r>
        <w:rPr>
          <w:rFonts w:ascii="Times New Roman" w:hAnsi="Times New Roman" w:cs="Times New Roman"/>
          <w:sz w:val="24"/>
          <w:szCs w:val="24"/>
        </w:rPr>
        <w:t xml:space="preserve"> </w:t>
      </w:r>
      <w:r w:rsidR="00D2276C">
        <w:rPr>
          <w:rFonts w:ascii="Times New Roman" w:hAnsi="Times New Roman" w:cs="Times New Roman"/>
          <w:sz w:val="24"/>
          <w:szCs w:val="24"/>
        </w:rPr>
        <w:t xml:space="preserve">              </w:t>
      </w:r>
      <w:r w:rsidRPr="00F62FF3">
        <w:rPr>
          <w:rFonts w:ascii="Times New Roman" w:hAnsi="Times New Roman" w:cs="Times New Roman"/>
          <w:sz w:val="24"/>
          <w:szCs w:val="24"/>
        </w:rPr>
        <w:t>31 marca roku następującego po roku, którego raport dotyczy.</w:t>
      </w:r>
    </w:p>
    <w:p w:rsidR="008E6925" w:rsidRPr="00F313D0" w:rsidRDefault="008E6925" w:rsidP="00D2276C">
      <w:pPr>
        <w:spacing w:after="0" w:line="360" w:lineRule="auto"/>
        <w:jc w:val="both"/>
        <w:rPr>
          <w:rFonts w:ascii="Times New Roman" w:hAnsi="Times New Roman" w:cs="Times New Roman"/>
          <w:sz w:val="24"/>
          <w:szCs w:val="24"/>
        </w:rPr>
      </w:pPr>
      <w:r w:rsidRPr="00F313D0">
        <w:rPr>
          <w:rFonts w:ascii="Times New Roman" w:hAnsi="Times New Roman" w:cs="Times New Roman"/>
          <w:sz w:val="24"/>
          <w:szCs w:val="24"/>
        </w:rPr>
        <w:tab/>
        <w:t xml:space="preserve">Ponadto, wytyczne do działań w zakresie przeciwdziałania narkomanii określa Rozporządzenie Rady Ministrów z dnia 22 marca 2011r. w sprawie Krajowego Programu Przeciwdziałania Narkomanii na lata 2011 - 2016 (Dz. U. z 2011r. Nr 78, poz. 428). </w:t>
      </w:r>
      <w:r w:rsidRPr="00F313D0">
        <w:rPr>
          <w:rFonts w:ascii="Times New Roman" w:hAnsi="Times New Roman" w:cs="Times New Roman"/>
          <w:sz w:val="24"/>
          <w:szCs w:val="24"/>
        </w:rPr>
        <w:br/>
        <w:t xml:space="preserve">W dokumencie wytyczone zostały: kierunki i rodzaje działań w zakresie przeciwdziałania narkomanii, harmonogram przyjętych działań, cele oraz sposoby ich osiągania oraz podmioty odpowiedzialne za ich realizację i właściwe do podejmowania określonych działań. Wskazane obszary działań zostały ujęte w ,,Wojewódzkim Programie Przeciwdziałania Narkomanii </w:t>
      </w:r>
      <w:r>
        <w:rPr>
          <w:rFonts w:ascii="Times New Roman" w:hAnsi="Times New Roman" w:cs="Times New Roman"/>
          <w:sz w:val="24"/>
          <w:szCs w:val="24"/>
        </w:rPr>
        <w:br/>
      </w:r>
      <w:r w:rsidRPr="00F313D0">
        <w:rPr>
          <w:rFonts w:ascii="Times New Roman" w:hAnsi="Times New Roman" w:cs="Times New Roman"/>
          <w:sz w:val="24"/>
          <w:szCs w:val="24"/>
        </w:rPr>
        <w:t xml:space="preserve">na lata 2011-2016” (Uchwała Nr XVI/297/12 Sejmiku Województwa Świętokrzyskiego </w:t>
      </w:r>
      <w:r>
        <w:rPr>
          <w:rFonts w:ascii="Times New Roman" w:hAnsi="Times New Roman" w:cs="Times New Roman"/>
          <w:sz w:val="24"/>
          <w:szCs w:val="24"/>
        </w:rPr>
        <w:br/>
      </w:r>
      <w:r w:rsidRPr="00F313D0">
        <w:rPr>
          <w:rFonts w:ascii="Times New Roman" w:hAnsi="Times New Roman" w:cs="Times New Roman"/>
          <w:sz w:val="24"/>
          <w:szCs w:val="24"/>
        </w:rPr>
        <w:t>z dnia 30 stycznia 2012r.) w 3 wiodących priorytetach:</w:t>
      </w:r>
    </w:p>
    <w:p w:rsidR="008E6925" w:rsidRPr="00F313D0" w:rsidRDefault="008E6925" w:rsidP="00D2276C">
      <w:pPr>
        <w:spacing w:after="0" w:line="360" w:lineRule="auto"/>
        <w:jc w:val="both"/>
        <w:rPr>
          <w:rFonts w:ascii="Times New Roman" w:hAnsi="Times New Roman" w:cs="Times New Roman"/>
          <w:sz w:val="24"/>
          <w:szCs w:val="24"/>
        </w:rPr>
      </w:pPr>
      <w:r w:rsidRPr="00F313D0">
        <w:rPr>
          <w:rFonts w:ascii="Times New Roman" w:hAnsi="Times New Roman" w:cs="Times New Roman"/>
          <w:sz w:val="24"/>
          <w:szCs w:val="24"/>
        </w:rPr>
        <w:t>- priorytet I – profilaktyka,</w:t>
      </w:r>
    </w:p>
    <w:p w:rsidR="008E6925" w:rsidRPr="00F313D0" w:rsidRDefault="008E6925" w:rsidP="00D2276C">
      <w:pPr>
        <w:spacing w:after="0" w:line="360" w:lineRule="auto"/>
        <w:ind w:left="142" w:hanging="142"/>
        <w:jc w:val="both"/>
        <w:rPr>
          <w:rFonts w:ascii="Times New Roman" w:hAnsi="Times New Roman" w:cs="Times New Roman"/>
          <w:sz w:val="24"/>
          <w:szCs w:val="24"/>
        </w:rPr>
      </w:pPr>
      <w:r w:rsidRPr="00F313D0">
        <w:rPr>
          <w:rFonts w:ascii="Times New Roman" w:hAnsi="Times New Roman" w:cs="Times New Roman"/>
          <w:sz w:val="24"/>
          <w:szCs w:val="24"/>
        </w:rPr>
        <w:t>- priorytet II – leczenie, rehabilitacja, ograniczenie szkód zdrowotnych i reintegracja społeczna,</w:t>
      </w:r>
    </w:p>
    <w:p w:rsidR="008E6925" w:rsidRDefault="008E6925" w:rsidP="00D2276C">
      <w:pPr>
        <w:spacing w:after="0" w:line="360" w:lineRule="auto"/>
        <w:jc w:val="both"/>
        <w:rPr>
          <w:rFonts w:ascii="Times New Roman" w:hAnsi="Times New Roman" w:cs="Times New Roman"/>
          <w:sz w:val="24"/>
          <w:szCs w:val="24"/>
        </w:rPr>
      </w:pPr>
      <w:r w:rsidRPr="00F313D0">
        <w:rPr>
          <w:rFonts w:ascii="Times New Roman" w:hAnsi="Times New Roman" w:cs="Times New Roman"/>
          <w:sz w:val="24"/>
          <w:szCs w:val="24"/>
        </w:rPr>
        <w:t>- priorytet III – badania, monitoring i ewaluacja podejmowanych działań.</w:t>
      </w:r>
    </w:p>
    <w:p w:rsidR="008E6925" w:rsidRDefault="008E6925" w:rsidP="00D227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Wykonanie zadań Programu oparte jest na współpracy samorządu z podmiotami prowadzącymi działania w zakresie profilaktyki i rozwiązywania problemów uzależnienia od substancji psychoaktywnych. </w:t>
      </w:r>
    </w:p>
    <w:p w:rsidR="00DD7BE6" w:rsidRPr="00F313D0" w:rsidRDefault="00DD7BE6" w:rsidP="00D2276C">
      <w:pPr>
        <w:spacing w:after="0" w:line="360" w:lineRule="auto"/>
        <w:ind w:firstLine="708"/>
        <w:jc w:val="both"/>
        <w:rPr>
          <w:rFonts w:ascii="Times New Roman" w:hAnsi="Times New Roman" w:cs="Times New Roman"/>
          <w:sz w:val="24"/>
          <w:szCs w:val="24"/>
        </w:rPr>
      </w:pPr>
    </w:p>
    <w:p w:rsidR="008E6925" w:rsidRDefault="008E6925" w:rsidP="008E75CA">
      <w:pPr>
        <w:pStyle w:val="Akapitzlist"/>
        <w:numPr>
          <w:ilvl w:val="0"/>
          <w:numId w:val="5"/>
        </w:numPr>
        <w:spacing w:after="0"/>
        <w:rPr>
          <w:rFonts w:ascii="Times New Roman" w:hAnsi="Times New Roman" w:cs="Times New Roman"/>
          <w:b/>
          <w:sz w:val="24"/>
        </w:rPr>
      </w:pPr>
      <w:r>
        <w:rPr>
          <w:rFonts w:ascii="Times New Roman" w:hAnsi="Times New Roman" w:cs="Times New Roman"/>
          <w:b/>
          <w:sz w:val="24"/>
        </w:rPr>
        <w:t xml:space="preserve">Ograniczanie popytu </w:t>
      </w:r>
    </w:p>
    <w:p w:rsidR="008E6925" w:rsidRDefault="008E6925" w:rsidP="008E6925">
      <w:pPr>
        <w:rPr>
          <w:rFonts w:ascii="Times New Roman" w:hAnsi="Times New Roman" w:cs="Times New Roman"/>
          <w:b/>
          <w:sz w:val="24"/>
        </w:rPr>
      </w:pPr>
    </w:p>
    <w:p w:rsidR="008E6925" w:rsidRPr="00362275" w:rsidRDefault="008E6925" w:rsidP="008E75CA">
      <w:pPr>
        <w:pStyle w:val="Akapitzlist"/>
        <w:numPr>
          <w:ilvl w:val="1"/>
          <w:numId w:val="27"/>
        </w:numPr>
        <w:spacing w:after="0"/>
        <w:rPr>
          <w:rFonts w:ascii="Times New Roman" w:hAnsi="Times New Roman" w:cs="Times New Roman"/>
          <w:b/>
          <w:sz w:val="24"/>
        </w:rPr>
      </w:pPr>
      <w:r w:rsidRPr="00362275">
        <w:rPr>
          <w:rFonts w:ascii="Times New Roman" w:hAnsi="Times New Roman" w:cs="Times New Roman"/>
          <w:b/>
          <w:sz w:val="24"/>
        </w:rPr>
        <w:t xml:space="preserve">Profilaktyka </w:t>
      </w:r>
    </w:p>
    <w:p w:rsidR="008E6925" w:rsidRDefault="008E6925" w:rsidP="008E6925">
      <w:pPr>
        <w:rPr>
          <w:rFonts w:ascii="Times New Roman" w:hAnsi="Times New Roman" w:cs="Times New Roman"/>
          <w:b/>
          <w:sz w:val="24"/>
        </w:rPr>
      </w:pPr>
    </w:p>
    <w:p w:rsidR="008E6925" w:rsidRPr="0066321E" w:rsidRDefault="008E6925" w:rsidP="00F909A4">
      <w:pPr>
        <w:spacing w:after="0" w:line="360" w:lineRule="auto"/>
        <w:ind w:firstLine="360"/>
        <w:jc w:val="both"/>
        <w:rPr>
          <w:rFonts w:ascii="Times New Roman" w:hAnsi="Times New Roman" w:cs="Times New Roman"/>
          <w:sz w:val="24"/>
        </w:rPr>
      </w:pPr>
      <w:r w:rsidRPr="0066321E">
        <w:rPr>
          <w:rFonts w:ascii="Times New Roman" w:hAnsi="Times New Roman" w:cs="Times New Roman"/>
          <w:sz w:val="24"/>
        </w:rPr>
        <w:t>W myśl art. 11 ust. 2 ustawy o przeciwdziałaniu narkomanii organ wykonawczy samorządu gminy opracowuje informację z realizacji działań podejmowanych w danym roku wynikających z Gminnego Programu Przeciwdziałania Narkomanii. Na podstawie opracowanej w tym celu ankiety</w:t>
      </w:r>
      <w:r w:rsidR="00362275">
        <w:rPr>
          <w:rFonts w:ascii="Times New Roman" w:hAnsi="Times New Roman" w:cs="Times New Roman"/>
          <w:sz w:val="24"/>
        </w:rPr>
        <w:t>,</w:t>
      </w:r>
      <w:r w:rsidRPr="0066321E">
        <w:rPr>
          <w:rFonts w:ascii="Times New Roman" w:hAnsi="Times New Roman" w:cs="Times New Roman"/>
          <w:sz w:val="24"/>
        </w:rPr>
        <w:t xml:space="preserve"> samorządy gminne zobowiązane są do przesłania przedmiotowych informacji do Krajowego Biura ds. Przeciwdziałania Narkomanii. Poprzez analizę zawartych w kwestionariuszach informacji dokonano charakterystyki działań podejmowanych przez jednostki samorządu terytorialnego. </w:t>
      </w:r>
    </w:p>
    <w:p w:rsidR="008E6925" w:rsidRPr="0066321E" w:rsidRDefault="008E6925" w:rsidP="00D2276C">
      <w:pPr>
        <w:spacing w:after="0" w:line="360" w:lineRule="auto"/>
        <w:jc w:val="both"/>
        <w:rPr>
          <w:rFonts w:ascii="Times New Roman" w:hAnsi="Times New Roman" w:cs="Times New Roman"/>
          <w:sz w:val="24"/>
        </w:rPr>
      </w:pPr>
      <w:r w:rsidRPr="0066321E">
        <w:rPr>
          <w:rFonts w:ascii="Times New Roman" w:hAnsi="Times New Roman" w:cs="Times New Roman"/>
          <w:sz w:val="24"/>
        </w:rPr>
        <w:t xml:space="preserve">Obszary tematyczne są zgodne z Rozporządzeniem Rady Ministrów z dnia 22 marca 2011 r. w sprawie Krajowego Programu Przeciwdziałania Narkomanii na lata 2011 - 2016 (Dz. U. </w:t>
      </w:r>
      <w:r w:rsidR="00793B36">
        <w:rPr>
          <w:rFonts w:ascii="Times New Roman" w:hAnsi="Times New Roman" w:cs="Times New Roman"/>
          <w:sz w:val="24"/>
        </w:rPr>
        <w:t xml:space="preserve">              </w:t>
      </w:r>
      <w:r w:rsidRPr="0066321E">
        <w:rPr>
          <w:rFonts w:ascii="Times New Roman" w:hAnsi="Times New Roman" w:cs="Times New Roman"/>
          <w:sz w:val="24"/>
        </w:rPr>
        <w:t xml:space="preserve">z 2011r. Nr 78, poz. 428) oraz Wojewódzkim Programem Przeciwdziałania Narkomanii na lata 2011-2016 przyjętym do realizacji Uchwałą XVI/297/12 z dnia 30 stycznia 2012 r. przez Sejmik Województwa Świętokrzyskiego. </w:t>
      </w:r>
    </w:p>
    <w:p w:rsidR="008E6925" w:rsidRPr="00D2276C" w:rsidRDefault="008E6925" w:rsidP="00D2276C">
      <w:pPr>
        <w:spacing w:after="0" w:line="360" w:lineRule="auto"/>
        <w:jc w:val="both"/>
        <w:rPr>
          <w:rFonts w:ascii="Times New Roman" w:hAnsi="Times New Roman" w:cs="Times New Roman"/>
          <w:sz w:val="24"/>
        </w:rPr>
      </w:pPr>
      <w:r w:rsidRPr="0066321E">
        <w:rPr>
          <w:rFonts w:ascii="Times New Roman" w:hAnsi="Times New Roman" w:cs="Times New Roman"/>
          <w:sz w:val="24"/>
        </w:rPr>
        <w:t xml:space="preserve">W tym rozdziale zostały przedstawione działania profilaktyczne podejmowane przez:  jednostki samorządu terytorialnego województwa świętokrzyskiego, </w:t>
      </w:r>
      <w:r>
        <w:rPr>
          <w:rFonts w:ascii="Times New Roman" w:hAnsi="Times New Roman" w:cs="Times New Roman"/>
          <w:sz w:val="24"/>
        </w:rPr>
        <w:t xml:space="preserve">Świętokrzyskiego Państwowego Wojewódzkiego Inspektora Sanitarnego, </w:t>
      </w:r>
      <w:r w:rsidRPr="0066321E">
        <w:rPr>
          <w:rFonts w:ascii="Times New Roman" w:hAnsi="Times New Roman" w:cs="Times New Roman"/>
          <w:sz w:val="24"/>
        </w:rPr>
        <w:t xml:space="preserve">Kuratorium Oświaty w Kielcach, Komendę Wojewódzką Policji w Kielcach, </w:t>
      </w:r>
      <w:r>
        <w:rPr>
          <w:rFonts w:ascii="Times New Roman" w:hAnsi="Times New Roman" w:cs="Times New Roman"/>
          <w:sz w:val="24"/>
        </w:rPr>
        <w:t xml:space="preserve">Areszt Śledczy, </w:t>
      </w:r>
      <w:r w:rsidRPr="0066321E">
        <w:rPr>
          <w:rFonts w:ascii="Times New Roman" w:hAnsi="Times New Roman" w:cs="Times New Roman"/>
          <w:sz w:val="24"/>
        </w:rPr>
        <w:t>organizacje pozarządowe oraz samorząd województwa świętokrzyskiego na rzecz przeciwdziałania uzależnieniom na terenie województwa świętokrzyskiego.</w:t>
      </w:r>
    </w:p>
    <w:p w:rsidR="008E6925" w:rsidRDefault="008E6925" w:rsidP="008E6925">
      <w:pPr>
        <w:spacing w:line="360" w:lineRule="auto"/>
        <w:jc w:val="both"/>
        <w:rPr>
          <w:rFonts w:ascii="Times New Roman" w:hAnsi="Times New Roman"/>
          <w:b/>
          <w:color w:val="FF0000"/>
          <w:sz w:val="24"/>
          <w:szCs w:val="24"/>
        </w:rPr>
      </w:pPr>
    </w:p>
    <w:p w:rsidR="008E6925" w:rsidRDefault="008E6925" w:rsidP="008E6925">
      <w:pPr>
        <w:spacing w:line="360" w:lineRule="auto"/>
        <w:jc w:val="both"/>
        <w:rPr>
          <w:rFonts w:ascii="Times New Roman" w:hAnsi="Times New Roman"/>
          <w:b/>
          <w:sz w:val="24"/>
          <w:szCs w:val="24"/>
        </w:rPr>
      </w:pPr>
      <w:r>
        <w:rPr>
          <w:rFonts w:ascii="Times New Roman" w:hAnsi="Times New Roman"/>
          <w:b/>
          <w:sz w:val="24"/>
          <w:szCs w:val="24"/>
        </w:rPr>
        <w:t>Działania profilaktyczne podejmowane przez Świętokrzyskiego Państwowego Wojewódzkiego Inspektora Sanitarnego.</w:t>
      </w:r>
    </w:p>
    <w:p w:rsidR="00D2276C" w:rsidRPr="00F909A4" w:rsidRDefault="008E6925" w:rsidP="00F909A4">
      <w:pPr>
        <w:spacing w:line="360" w:lineRule="auto"/>
        <w:ind w:firstLine="708"/>
        <w:jc w:val="both"/>
        <w:rPr>
          <w:rFonts w:ascii="Times New Roman" w:hAnsi="Times New Roman"/>
          <w:sz w:val="24"/>
          <w:szCs w:val="24"/>
        </w:rPr>
      </w:pPr>
      <w:r w:rsidRPr="00B33B96">
        <w:rPr>
          <w:rFonts w:ascii="Times New Roman" w:hAnsi="Times New Roman"/>
          <w:sz w:val="24"/>
          <w:szCs w:val="24"/>
        </w:rPr>
        <w:t>W trosce o zdrowie publiczne, pracownicy Państwowej Inspekcji Sanitarnej</w:t>
      </w:r>
      <w:r>
        <w:rPr>
          <w:rFonts w:ascii="Times New Roman" w:hAnsi="Times New Roman"/>
          <w:sz w:val="24"/>
          <w:szCs w:val="24"/>
        </w:rPr>
        <w:t xml:space="preserve"> województwa</w:t>
      </w:r>
      <w:r w:rsidRPr="00B33B96">
        <w:rPr>
          <w:rFonts w:ascii="Times New Roman" w:hAnsi="Times New Roman"/>
          <w:sz w:val="24"/>
          <w:szCs w:val="24"/>
        </w:rPr>
        <w:t xml:space="preserve"> świętokrzyskiego podejmowali w 2015</w:t>
      </w:r>
      <w:r>
        <w:rPr>
          <w:rFonts w:ascii="Times New Roman" w:hAnsi="Times New Roman"/>
          <w:sz w:val="24"/>
          <w:szCs w:val="24"/>
        </w:rPr>
        <w:t xml:space="preserve"> </w:t>
      </w:r>
      <w:r w:rsidRPr="00B33B96">
        <w:rPr>
          <w:rFonts w:ascii="Times New Roman" w:hAnsi="Times New Roman"/>
          <w:sz w:val="24"/>
          <w:szCs w:val="24"/>
        </w:rPr>
        <w:t xml:space="preserve">r. szereg inicjatyw o charakterze informacyjno – edukacyjnym, mającym na celu przekazywanie wiedzy o zagrożeniach dla </w:t>
      </w:r>
      <w:r w:rsidRPr="00B33B96">
        <w:rPr>
          <w:rFonts w:ascii="Times New Roman" w:hAnsi="Times New Roman"/>
          <w:sz w:val="24"/>
          <w:szCs w:val="24"/>
        </w:rPr>
        <w:lastRenderedPageBreak/>
        <w:t xml:space="preserve">zdrowia lub życia ludzi spowodowanych zażywaniem tzw. „dopalaczy” oraz aspektach prawnych związanych z produkcją i wprowadzaniem do obrotu środków zastępczych. </w:t>
      </w:r>
    </w:p>
    <w:p w:rsidR="008E6925" w:rsidRPr="00793B36" w:rsidRDefault="008E6925" w:rsidP="00D2276C">
      <w:pPr>
        <w:spacing w:after="0" w:line="240" w:lineRule="auto"/>
        <w:jc w:val="both"/>
        <w:rPr>
          <w:rFonts w:ascii="Times New Roman" w:hAnsi="Times New Roman" w:cs="Times New Roman"/>
          <w:sz w:val="20"/>
          <w:szCs w:val="24"/>
        </w:rPr>
      </w:pPr>
      <w:r w:rsidRPr="00793B36">
        <w:rPr>
          <w:rFonts w:ascii="Times New Roman" w:hAnsi="Times New Roman" w:cs="Times New Roman"/>
          <w:b/>
          <w:sz w:val="20"/>
          <w:szCs w:val="24"/>
        </w:rPr>
        <w:t xml:space="preserve">Tabela </w:t>
      </w:r>
      <w:r w:rsidR="00D2276C" w:rsidRPr="00793B36">
        <w:rPr>
          <w:rFonts w:ascii="Times New Roman" w:hAnsi="Times New Roman" w:cs="Times New Roman"/>
          <w:b/>
          <w:sz w:val="20"/>
          <w:szCs w:val="24"/>
        </w:rPr>
        <w:t>15</w:t>
      </w:r>
      <w:r w:rsidRPr="00793B36">
        <w:rPr>
          <w:rFonts w:ascii="Times New Roman" w:hAnsi="Times New Roman" w:cs="Times New Roman"/>
          <w:b/>
          <w:sz w:val="20"/>
          <w:szCs w:val="24"/>
        </w:rPr>
        <w:t>.</w:t>
      </w:r>
      <w:r w:rsidRPr="00793B36">
        <w:rPr>
          <w:rFonts w:ascii="Times New Roman" w:hAnsi="Times New Roman" w:cs="Times New Roman"/>
          <w:sz w:val="20"/>
          <w:szCs w:val="24"/>
        </w:rPr>
        <w:t xml:space="preserve"> Zestawienie inicjatyw prozdrowotnych podejmowanych w 2015 r. przez Świętokrzyski</w:t>
      </w:r>
      <w:r w:rsidR="00362275">
        <w:rPr>
          <w:rFonts w:ascii="Times New Roman" w:hAnsi="Times New Roman" w:cs="Times New Roman"/>
          <w:sz w:val="20"/>
          <w:szCs w:val="24"/>
        </w:rPr>
        <w:t>ego</w:t>
      </w:r>
      <w:r w:rsidRPr="00793B36">
        <w:rPr>
          <w:rFonts w:ascii="Times New Roman" w:hAnsi="Times New Roman" w:cs="Times New Roman"/>
          <w:sz w:val="20"/>
          <w:szCs w:val="24"/>
        </w:rPr>
        <w:t xml:space="preserve"> Państwow</w:t>
      </w:r>
      <w:r w:rsidR="00362275">
        <w:rPr>
          <w:rFonts w:ascii="Times New Roman" w:hAnsi="Times New Roman" w:cs="Times New Roman"/>
          <w:sz w:val="20"/>
          <w:szCs w:val="24"/>
        </w:rPr>
        <w:t>ego</w:t>
      </w:r>
      <w:r w:rsidRPr="00793B36">
        <w:rPr>
          <w:rFonts w:ascii="Times New Roman" w:hAnsi="Times New Roman" w:cs="Times New Roman"/>
          <w:sz w:val="20"/>
          <w:szCs w:val="24"/>
        </w:rPr>
        <w:t xml:space="preserve"> Wojewódzki</w:t>
      </w:r>
      <w:r w:rsidR="00362275">
        <w:rPr>
          <w:rFonts w:ascii="Times New Roman" w:hAnsi="Times New Roman" w:cs="Times New Roman"/>
          <w:sz w:val="20"/>
          <w:szCs w:val="24"/>
        </w:rPr>
        <w:t>ego</w:t>
      </w:r>
      <w:r w:rsidRPr="00793B36">
        <w:rPr>
          <w:rFonts w:ascii="Times New Roman" w:hAnsi="Times New Roman" w:cs="Times New Roman"/>
          <w:sz w:val="20"/>
          <w:szCs w:val="24"/>
        </w:rPr>
        <w:t xml:space="preserve"> Inspektor</w:t>
      </w:r>
      <w:r w:rsidR="00362275">
        <w:rPr>
          <w:rFonts w:ascii="Times New Roman" w:hAnsi="Times New Roman" w:cs="Times New Roman"/>
          <w:sz w:val="20"/>
          <w:szCs w:val="24"/>
        </w:rPr>
        <w:t>a Sanitarnego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4238"/>
        <w:gridCol w:w="1902"/>
      </w:tblGrid>
      <w:tr w:rsidR="008E6925" w:rsidRPr="00D2276C" w:rsidTr="00D2276C">
        <w:tc>
          <w:tcPr>
            <w:tcW w:w="3070" w:type="dxa"/>
            <w:shd w:val="clear" w:color="auto" w:fill="D99594" w:themeFill="accent2" w:themeFillTint="99"/>
            <w:vAlign w:val="center"/>
          </w:tcPr>
          <w:p w:rsidR="008E6925" w:rsidRPr="00D2276C" w:rsidRDefault="008E6925" w:rsidP="00D2276C">
            <w:pPr>
              <w:spacing w:after="0" w:line="240" w:lineRule="auto"/>
              <w:jc w:val="center"/>
              <w:rPr>
                <w:rFonts w:ascii="Times New Roman" w:eastAsia="Times New Roman" w:hAnsi="Times New Roman" w:cs="Times New Roman"/>
                <w:b/>
                <w:sz w:val="20"/>
                <w:szCs w:val="24"/>
                <w:lang w:eastAsia="pl-PL"/>
              </w:rPr>
            </w:pPr>
            <w:r w:rsidRPr="00D2276C">
              <w:rPr>
                <w:rFonts w:ascii="Times New Roman" w:eastAsia="Times New Roman" w:hAnsi="Times New Roman" w:cs="Times New Roman"/>
                <w:b/>
                <w:sz w:val="20"/>
                <w:szCs w:val="24"/>
                <w:lang w:eastAsia="pl-PL"/>
              </w:rPr>
              <w:t>Działanie</w:t>
            </w:r>
          </w:p>
        </w:tc>
        <w:tc>
          <w:tcPr>
            <w:tcW w:w="4238" w:type="dxa"/>
            <w:shd w:val="clear" w:color="auto" w:fill="D99594" w:themeFill="accent2" w:themeFillTint="99"/>
            <w:vAlign w:val="center"/>
          </w:tcPr>
          <w:p w:rsidR="008E6925" w:rsidRPr="00D2276C" w:rsidRDefault="008E6925" w:rsidP="008430FD">
            <w:pPr>
              <w:spacing w:line="240" w:lineRule="auto"/>
              <w:jc w:val="center"/>
              <w:rPr>
                <w:rFonts w:ascii="Times New Roman" w:eastAsia="Times New Roman" w:hAnsi="Times New Roman" w:cs="Times New Roman"/>
                <w:b/>
                <w:sz w:val="20"/>
                <w:szCs w:val="24"/>
                <w:lang w:eastAsia="pl-PL"/>
              </w:rPr>
            </w:pPr>
            <w:r w:rsidRPr="00D2276C">
              <w:rPr>
                <w:rFonts w:ascii="Times New Roman" w:eastAsia="Times New Roman" w:hAnsi="Times New Roman" w:cs="Times New Roman"/>
                <w:b/>
                <w:sz w:val="20"/>
                <w:szCs w:val="24"/>
                <w:lang w:eastAsia="pl-PL"/>
              </w:rPr>
              <w:t>Odbiorcy</w:t>
            </w:r>
          </w:p>
        </w:tc>
        <w:tc>
          <w:tcPr>
            <w:tcW w:w="1902" w:type="dxa"/>
            <w:shd w:val="clear" w:color="auto" w:fill="D99594" w:themeFill="accent2" w:themeFillTint="99"/>
            <w:vAlign w:val="center"/>
          </w:tcPr>
          <w:p w:rsidR="008E6925" w:rsidRPr="00D2276C" w:rsidRDefault="008E6925" w:rsidP="008430FD">
            <w:pPr>
              <w:spacing w:line="240" w:lineRule="auto"/>
              <w:jc w:val="center"/>
              <w:rPr>
                <w:rFonts w:ascii="Times New Roman" w:eastAsia="Times New Roman" w:hAnsi="Times New Roman" w:cs="Times New Roman"/>
                <w:b/>
                <w:sz w:val="20"/>
                <w:szCs w:val="24"/>
                <w:lang w:eastAsia="pl-PL"/>
              </w:rPr>
            </w:pPr>
            <w:r w:rsidRPr="00D2276C">
              <w:rPr>
                <w:rFonts w:ascii="Times New Roman" w:eastAsia="Times New Roman" w:hAnsi="Times New Roman" w:cs="Times New Roman"/>
                <w:b/>
                <w:sz w:val="20"/>
                <w:szCs w:val="24"/>
                <w:lang w:eastAsia="pl-PL"/>
              </w:rPr>
              <w:t>Liczba odbiorców</w:t>
            </w:r>
          </w:p>
        </w:tc>
      </w:tr>
      <w:tr w:rsidR="008E6925" w:rsidRPr="00D2276C" w:rsidTr="00717691">
        <w:tc>
          <w:tcPr>
            <w:tcW w:w="3070" w:type="dxa"/>
            <w:shd w:val="clear" w:color="auto" w:fill="E5B8B7" w:themeFill="accent2" w:themeFillTint="66"/>
            <w:vAlign w:val="center"/>
          </w:tcPr>
          <w:p w:rsidR="008E6925" w:rsidRPr="00D2276C" w:rsidRDefault="008E6925" w:rsidP="008430FD">
            <w:pPr>
              <w:spacing w:line="240" w:lineRule="auto"/>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Spotkania edukacyjno - informacyjne</w:t>
            </w:r>
          </w:p>
        </w:tc>
        <w:tc>
          <w:tcPr>
            <w:tcW w:w="4238" w:type="dxa"/>
            <w:shd w:val="clear" w:color="auto" w:fill="E5B8B7" w:themeFill="accent2" w:themeFillTint="66"/>
            <w:vAlign w:val="center"/>
          </w:tcPr>
          <w:p w:rsidR="008E6925" w:rsidRPr="00D2276C" w:rsidRDefault="008E6925" w:rsidP="008430FD">
            <w:pPr>
              <w:spacing w:line="240" w:lineRule="auto"/>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Uczestnicy półkolonii, kolonii i obozów, uczniowie, rodzice, społeczności lokalne</w:t>
            </w:r>
          </w:p>
        </w:tc>
        <w:tc>
          <w:tcPr>
            <w:tcW w:w="1902" w:type="dxa"/>
            <w:shd w:val="clear" w:color="auto" w:fill="EAF1DD" w:themeFill="accent3" w:themeFillTint="33"/>
            <w:vAlign w:val="center"/>
          </w:tcPr>
          <w:p w:rsidR="008E6925" w:rsidRPr="00D2276C" w:rsidRDefault="008E6925" w:rsidP="008430FD">
            <w:pPr>
              <w:spacing w:line="240" w:lineRule="auto"/>
              <w:jc w:val="center"/>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17630</w:t>
            </w:r>
          </w:p>
        </w:tc>
      </w:tr>
      <w:tr w:rsidR="008E6925" w:rsidRPr="00D2276C" w:rsidTr="00717691">
        <w:tc>
          <w:tcPr>
            <w:tcW w:w="3070" w:type="dxa"/>
            <w:shd w:val="clear" w:color="auto" w:fill="E5B8B7" w:themeFill="accent2" w:themeFillTint="66"/>
            <w:vAlign w:val="center"/>
          </w:tcPr>
          <w:p w:rsidR="008E6925" w:rsidRPr="00D2276C" w:rsidRDefault="008E6925" w:rsidP="008430FD">
            <w:pPr>
              <w:spacing w:line="240" w:lineRule="auto"/>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Konferencje</w:t>
            </w:r>
          </w:p>
        </w:tc>
        <w:tc>
          <w:tcPr>
            <w:tcW w:w="4238" w:type="dxa"/>
            <w:shd w:val="clear" w:color="auto" w:fill="E5B8B7" w:themeFill="accent2" w:themeFillTint="66"/>
            <w:vAlign w:val="center"/>
          </w:tcPr>
          <w:p w:rsidR="008E6925" w:rsidRPr="00D2276C" w:rsidRDefault="008E6925" w:rsidP="008430FD">
            <w:pPr>
              <w:spacing w:line="240" w:lineRule="auto"/>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Dyrektorzy szkół, pedagodzy, nauczyciele i rodzice</w:t>
            </w:r>
          </w:p>
        </w:tc>
        <w:tc>
          <w:tcPr>
            <w:tcW w:w="1902" w:type="dxa"/>
            <w:shd w:val="clear" w:color="auto" w:fill="EAF1DD" w:themeFill="accent3" w:themeFillTint="33"/>
            <w:vAlign w:val="center"/>
          </w:tcPr>
          <w:p w:rsidR="008E6925" w:rsidRPr="00D2276C" w:rsidRDefault="008E6925" w:rsidP="008430FD">
            <w:pPr>
              <w:spacing w:line="240" w:lineRule="auto"/>
              <w:jc w:val="center"/>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295</w:t>
            </w:r>
          </w:p>
        </w:tc>
      </w:tr>
      <w:tr w:rsidR="008E6925" w:rsidRPr="00D2276C" w:rsidTr="00717691">
        <w:tc>
          <w:tcPr>
            <w:tcW w:w="3070" w:type="dxa"/>
            <w:shd w:val="clear" w:color="auto" w:fill="E5B8B7" w:themeFill="accent2" w:themeFillTint="66"/>
            <w:vAlign w:val="center"/>
          </w:tcPr>
          <w:p w:rsidR="008E6925" w:rsidRPr="00D2276C" w:rsidRDefault="008E6925" w:rsidP="008430FD">
            <w:pPr>
              <w:spacing w:line="240" w:lineRule="auto"/>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Szkolenia</w:t>
            </w:r>
          </w:p>
        </w:tc>
        <w:tc>
          <w:tcPr>
            <w:tcW w:w="4238" w:type="dxa"/>
            <w:shd w:val="clear" w:color="auto" w:fill="E5B8B7" w:themeFill="accent2" w:themeFillTint="66"/>
            <w:vAlign w:val="center"/>
          </w:tcPr>
          <w:p w:rsidR="008E6925" w:rsidRPr="00D2276C" w:rsidRDefault="008E6925" w:rsidP="008430FD">
            <w:pPr>
              <w:spacing w:line="240" w:lineRule="auto"/>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Nauczyciele</w:t>
            </w:r>
          </w:p>
        </w:tc>
        <w:tc>
          <w:tcPr>
            <w:tcW w:w="1902" w:type="dxa"/>
            <w:shd w:val="clear" w:color="auto" w:fill="EAF1DD" w:themeFill="accent3" w:themeFillTint="33"/>
            <w:vAlign w:val="center"/>
          </w:tcPr>
          <w:p w:rsidR="008E6925" w:rsidRPr="00D2276C" w:rsidRDefault="008E6925" w:rsidP="008430FD">
            <w:pPr>
              <w:spacing w:line="240" w:lineRule="auto"/>
              <w:jc w:val="center"/>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200</w:t>
            </w:r>
          </w:p>
        </w:tc>
      </w:tr>
      <w:tr w:rsidR="008E6925" w:rsidRPr="00D2276C" w:rsidTr="00717691">
        <w:tc>
          <w:tcPr>
            <w:tcW w:w="3070" w:type="dxa"/>
            <w:shd w:val="clear" w:color="auto" w:fill="E5B8B7" w:themeFill="accent2" w:themeFillTint="66"/>
            <w:vAlign w:val="center"/>
          </w:tcPr>
          <w:p w:rsidR="008E6925" w:rsidRPr="00D2276C" w:rsidRDefault="008E6925" w:rsidP="008430FD">
            <w:pPr>
              <w:spacing w:line="240" w:lineRule="auto"/>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Wykłady/prelekcje</w:t>
            </w:r>
          </w:p>
        </w:tc>
        <w:tc>
          <w:tcPr>
            <w:tcW w:w="4238" w:type="dxa"/>
            <w:shd w:val="clear" w:color="auto" w:fill="E5B8B7" w:themeFill="accent2" w:themeFillTint="66"/>
            <w:vAlign w:val="center"/>
          </w:tcPr>
          <w:p w:rsidR="008E6925" w:rsidRPr="00D2276C" w:rsidRDefault="008E6925" w:rsidP="008430FD">
            <w:pPr>
              <w:spacing w:line="240" w:lineRule="auto"/>
              <w:rPr>
                <w:rFonts w:ascii="Times New Roman" w:eastAsia="Times New Roman" w:hAnsi="Times New Roman" w:cs="Times New Roman"/>
                <w:sz w:val="20"/>
                <w:szCs w:val="24"/>
                <w:lang w:eastAsia="pl-PL"/>
              </w:rPr>
            </w:pPr>
          </w:p>
        </w:tc>
        <w:tc>
          <w:tcPr>
            <w:tcW w:w="1902" w:type="dxa"/>
            <w:shd w:val="clear" w:color="auto" w:fill="EAF1DD" w:themeFill="accent3" w:themeFillTint="33"/>
            <w:vAlign w:val="center"/>
          </w:tcPr>
          <w:p w:rsidR="008E6925" w:rsidRPr="00D2276C" w:rsidRDefault="008E6925" w:rsidP="008430FD">
            <w:pPr>
              <w:spacing w:line="240" w:lineRule="auto"/>
              <w:jc w:val="center"/>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1200</w:t>
            </w:r>
          </w:p>
        </w:tc>
      </w:tr>
      <w:tr w:rsidR="008E6925" w:rsidRPr="00D2276C" w:rsidTr="00717691">
        <w:tc>
          <w:tcPr>
            <w:tcW w:w="3070" w:type="dxa"/>
            <w:shd w:val="clear" w:color="auto" w:fill="E5B8B7" w:themeFill="accent2" w:themeFillTint="66"/>
            <w:vAlign w:val="center"/>
          </w:tcPr>
          <w:p w:rsidR="008E6925" w:rsidRPr="00D2276C" w:rsidRDefault="008E6925" w:rsidP="008430FD">
            <w:pPr>
              <w:spacing w:line="240" w:lineRule="auto"/>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Akcja profilaktyczno-edukacyjna</w:t>
            </w:r>
          </w:p>
        </w:tc>
        <w:tc>
          <w:tcPr>
            <w:tcW w:w="4238" w:type="dxa"/>
            <w:shd w:val="clear" w:color="auto" w:fill="E5B8B7" w:themeFill="accent2" w:themeFillTint="66"/>
            <w:vAlign w:val="center"/>
          </w:tcPr>
          <w:p w:rsidR="008E6925" w:rsidRPr="00D2276C" w:rsidRDefault="008E6925" w:rsidP="008430FD">
            <w:pPr>
              <w:spacing w:line="240" w:lineRule="auto"/>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Turyści, uczniowie szkół podstawowych, gimnazjalnych i ponad gimnazjalnych</w:t>
            </w:r>
          </w:p>
        </w:tc>
        <w:tc>
          <w:tcPr>
            <w:tcW w:w="1902" w:type="dxa"/>
            <w:shd w:val="clear" w:color="auto" w:fill="EAF1DD" w:themeFill="accent3" w:themeFillTint="33"/>
            <w:vAlign w:val="center"/>
          </w:tcPr>
          <w:p w:rsidR="008E6925" w:rsidRPr="00D2276C" w:rsidRDefault="008E6925" w:rsidP="008430FD">
            <w:pPr>
              <w:spacing w:line="240" w:lineRule="auto"/>
              <w:jc w:val="center"/>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7015</w:t>
            </w:r>
          </w:p>
        </w:tc>
      </w:tr>
      <w:tr w:rsidR="008E6925" w:rsidRPr="00D2276C" w:rsidTr="00717691">
        <w:tc>
          <w:tcPr>
            <w:tcW w:w="3070" w:type="dxa"/>
            <w:shd w:val="clear" w:color="auto" w:fill="E5B8B7" w:themeFill="accent2" w:themeFillTint="66"/>
            <w:vAlign w:val="center"/>
          </w:tcPr>
          <w:p w:rsidR="008E6925" w:rsidRPr="00D2276C" w:rsidRDefault="008E6925" w:rsidP="008430FD">
            <w:pPr>
              <w:spacing w:line="240" w:lineRule="auto"/>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Punkty / stoiska  edukacyjno - informacyjne</w:t>
            </w:r>
          </w:p>
        </w:tc>
        <w:tc>
          <w:tcPr>
            <w:tcW w:w="4238" w:type="dxa"/>
            <w:shd w:val="clear" w:color="auto" w:fill="E5B8B7" w:themeFill="accent2" w:themeFillTint="66"/>
            <w:vAlign w:val="center"/>
          </w:tcPr>
          <w:p w:rsidR="008E6925" w:rsidRPr="00D2276C" w:rsidRDefault="008E6925" w:rsidP="008430FD">
            <w:pPr>
              <w:spacing w:line="240" w:lineRule="auto"/>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 xml:space="preserve">Młodzież szkół gimnazjalnych i </w:t>
            </w:r>
            <w:proofErr w:type="spellStart"/>
            <w:r w:rsidRPr="00D2276C">
              <w:rPr>
                <w:rFonts w:ascii="Times New Roman" w:eastAsia="Times New Roman" w:hAnsi="Times New Roman" w:cs="Times New Roman"/>
                <w:sz w:val="20"/>
                <w:szCs w:val="24"/>
                <w:lang w:eastAsia="pl-PL"/>
              </w:rPr>
              <w:t>ponadgimnazjalnych</w:t>
            </w:r>
            <w:proofErr w:type="spellEnd"/>
            <w:r w:rsidRPr="00D2276C">
              <w:rPr>
                <w:rFonts w:ascii="Times New Roman" w:eastAsia="Times New Roman" w:hAnsi="Times New Roman" w:cs="Times New Roman"/>
                <w:sz w:val="20"/>
                <w:szCs w:val="24"/>
                <w:lang w:eastAsia="pl-PL"/>
              </w:rPr>
              <w:t>, rodzice, opiekunowie, pacjenci NZOZ, czytelnicy bibliotek, społeczności lokalne</w:t>
            </w:r>
          </w:p>
        </w:tc>
        <w:tc>
          <w:tcPr>
            <w:tcW w:w="1902" w:type="dxa"/>
            <w:shd w:val="clear" w:color="auto" w:fill="EAF1DD" w:themeFill="accent3" w:themeFillTint="33"/>
            <w:vAlign w:val="center"/>
          </w:tcPr>
          <w:p w:rsidR="008E6925" w:rsidRPr="00D2276C" w:rsidRDefault="008E6925" w:rsidP="008430FD">
            <w:pPr>
              <w:spacing w:line="240" w:lineRule="auto"/>
              <w:jc w:val="center"/>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7740</w:t>
            </w:r>
          </w:p>
        </w:tc>
      </w:tr>
      <w:tr w:rsidR="008E6925" w:rsidRPr="00D2276C" w:rsidTr="00717691">
        <w:tc>
          <w:tcPr>
            <w:tcW w:w="3070" w:type="dxa"/>
            <w:shd w:val="clear" w:color="auto" w:fill="E5B8B7" w:themeFill="accent2" w:themeFillTint="66"/>
            <w:vAlign w:val="center"/>
          </w:tcPr>
          <w:p w:rsidR="008E6925" w:rsidRPr="00D2276C" w:rsidRDefault="008E6925" w:rsidP="008430FD">
            <w:pPr>
              <w:spacing w:line="240" w:lineRule="auto"/>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Dystrybucja ulotek</w:t>
            </w:r>
          </w:p>
        </w:tc>
        <w:tc>
          <w:tcPr>
            <w:tcW w:w="4238" w:type="dxa"/>
            <w:shd w:val="clear" w:color="auto" w:fill="E5B8B7" w:themeFill="accent2" w:themeFillTint="66"/>
            <w:vAlign w:val="center"/>
          </w:tcPr>
          <w:p w:rsidR="008E6925" w:rsidRPr="00D2276C" w:rsidRDefault="008E6925" w:rsidP="008430FD">
            <w:pPr>
              <w:spacing w:line="240" w:lineRule="auto"/>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 xml:space="preserve">Uczniowie szkół podstawowych, gimnazjalnych i </w:t>
            </w:r>
            <w:proofErr w:type="spellStart"/>
            <w:r w:rsidRPr="00D2276C">
              <w:rPr>
                <w:rFonts w:ascii="Times New Roman" w:eastAsia="Times New Roman" w:hAnsi="Times New Roman" w:cs="Times New Roman"/>
                <w:sz w:val="20"/>
                <w:szCs w:val="24"/>
                <w:lang w:eastAsia="pl-PL"/>
              </w:rPr>
              <w:t>ponadgimnazjalnych</w:t>
            </w:r>
            <w:proofErr w:type="spellEnd"/>
            <w:r w:rsidRPr="00D2276C">
              <w:rPr>
                <w:rFonts w:ascii="Times New Roman" w:eastAsia="Times New Roman" w:hAnsi="Times New Roman" w:cs="Times New Roman"/>
                <w:sz w:val="20"/>
                <w:szCs w:val="24"/>
                <w:lang w:eastAsia="pl-PL"/>
              </w:rPr>
              <w:t>, uczestnicy kolonii i obozów, harcerze ZHP, wczasowicze w ośrodkach wypoczynkowych, społeczności lokalne</w:t>
            </w:r>
          </w:p>
        </w:tc>
        <w:tc>
          <w:tcPr>
            <w:tcW w:w="1902" w:type="dxa"/>
            <w:shd w:val="clear" w:color="auto" w:fill="EAF1DD" w:themeFill="accent3" w:themeFillTint="33"/>
            <w:vAlign w:val="center"/>
          </w:tcPr>
          <w:p w:rsidR="008E6925" w:rsidRPr="00D2276C" w:rsidRDefault="008E6925" w:rsidP="008430FD">
            <w:pPr>
              <w:spacing w:line="240" w:lineRule="auto"/>
              <w:jc w:val="center"/>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11700</w:t>
            </w:r>
          </w:p>
        </w:tc>
      </w:tr>
      <w:tr w:rsidR="008E6925" w:rsidRPr="00D2276C" w:rsidTr="00717691">
        <w:tc>
          <w:tcPr>
            <w:tcW w:w="3070" w:type="dxa"/>
            <w:shd w:val="clear" w:color="auto" w:fill="E5B8B7" w:themeFill="accent2" w:themeFillTint="66"/>
            <w:vAlign w:val="center"/>
          </w:tcPr>
          <w:p w:rsidR="008E6925" w:rsidRPr="00D2276C" w:rsidRDefault="008E6925" w:rsidP="008430FD">
            <w:pPr>
              <w:spacing w:line="240" w:lineRule="auto"/>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Emisja komunikatów, ostrzeżeń i wywiadów w prasie i telewizji lokalnej,  umieszczanie informacji na stronach internetowych PSSE</w:t>
            </w:r>
          </w:p>
        </w:tc>
        <w:tc>
          <w:tcPr>
            <w:tcW w:w="4238" w:type="dxa"/>
            <w:shd w:val="clear" w:color="auto" w:fill="E5B8B7" w:themeFill="accent2" w:themeFillTint="66"/>
            <w:vAlign w:val="center"/>
          </w:tcPr>
          <w:p w:rsidR="008E6925" w:rsidRPr="00D2276C" w:rsidRDefault="008E6925" w:rsidP="008430FD">
            <w:pPr>
              <w:spacing w:line="240" w:lineRule="auto"/>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Społeczność lokalna, internauci</w:t>
            </w:r>
          </w:p>
        </w:tc>
        <w:tc>
          <w:tcPr>
            <w:tcW w:w="1902" w:type="dxa"/>
            <w:shd w:val="clear" w:color="auto" w:fill="EAF1DD" w:themeFill="accent3" w:themeFillTint="33"/>
            <w:vAlign w:val="center"/>
          </w:tcPr>
          <w:p w:rsidR="008E6925" w:rsidRPr="00D2276C" w:rsidRDefault="008E6925" w:rsidP="008430FD">
            <w:pPr>
              <w:spacing w:line="240" w:lineRule="auto"/>
              <w:jc w:val="center"/>
              <w:rPr>
                <w:rFonts w:ascii="Times New Roman" w:eastAsia="Times New Roman" w:hAnsi="Times New Roman" w:cs="Times New Roman"/>
                <w:sz w:val="20"/>
                <w:szCs w:val="24"/>
                <w:lang w:eastAsia="pl-PL"/>
              </w:rPr>
            </w:pPr>
            <w:r w:rsidRPr="00D2276C">
              <w:rPr>
                <w:rFonts w:ascii="Times New Roman" w:eastAsia="Times New Roman" w:hAnsi="Times New Roman" w:cs="Times New Roman"/>
                <w:sz w:val="20"/>
                <w:szCs w:val="24"/>
                <w:lang w:eastAsia="pl-PL"/>
              </w:rPr>
              <w:t>22 300</w:t>
            </w:r>
          </w:p>
        </w:tc>
      </w:tr>
      <w:tr w:rsidR="008E6925" w:rsidRPr="00D2276C" w:rsidTr="00F909A4">
        <w:tc>
          <w:tcPr>
            <w:tcW w:w="7308" w:type="dxa"/>
            <w:gridSpan w:val="2"/>
            <w:shd w:val="clear" w:color="auto" w:fill="D99594" w:themeFill="accent2" w:themeFillTint="99"/>
            <w:vAlign w:val="center"/>
          </w:tcPr>
          <w:p w:rsidR="008E6925" w:rsidRPr="00D2276C" w:rsidRDefault="008E6925" w:rsidP="008430FD">
            <w:pPr>
              <w:spacing w:line="240" w:lineRule="auto"/>
              <w:rPr>
                <w:rFonts w:ascii="Times New Roman" w:eastAsia="Times New Roman" w:hAnsi="Times New Roman" w:cs="Times New Roman"/>
                <w:b/>
                <w:sz w:val="20"/>
                <w:szCs w:val="24"/>
                <w:lang w:eastAsia="pl-PL"/>
              </w:rPr>
            </w:pPr>
            <w:r w:rsidRPr="00D2276C">
              <w:rPr>
                <w:rFonts w:ascii="Times New Roman" w:eastAsia="Times New Roman" w:hAnsi="Times New Roman" w:cs="Times New Roman"/>
                <w:b/>
                <w:sz w:val="20"/>
                <w:szCs w:val="24"/>
                <w:lang w:eastAsia="pl-PL"/>
              </w:rPr>
              <w:t>Działania profilaktyczne skierowano do ogółem</w:t>
            </w:r>
          </w:p>
        </w:tc>
        <w:tc>
          <w:tcPr>
            <w:tcW w:w="1902" w:type="dxa"/>
            <w:shd w:val="clear" w:color="auto" w:fill="D99594" w:themeFill="accent2" w:themeFillTint="99"/>
            <w:vAlign w:val="center"/>
          </w:tcPr>
          <w:p w:rsidR="008E6925" w:rsidRPr="00D2276C" w:rsidRDefault="008E6925" w:rsidP="008430FD">
            <w:pPr>
              <w:spacing w:line="240" w:lineRule="auto"/>
              <w:jc w:val="center"/>
              <w:rPr>
                <w:rFonts w:ascii="Times New Roman" w:eastAsia="Times New Roman" w:hAnsi="Times New Roman" w:cs="Times New Roman"/>
                <w:b/>
                <w:sz w:val="20"/>
                <w:szCs w:val="24"/>
                <w:lang w:eastAsia="pl-PL"/>
              </w:rPr>
            </w:pPr>
            <w:r w:rsidRPr="00D2276C">
              <w:rPr>
                <w:rFonts w:ascii="Times New Roman" w:eastAsia="Times New Roman" w:hAnsi="Times New Roman" w:cs="Times New Roman"/>
                <w:b/>
                <w:sz w:val="20"/>
                <w:szCs w:val="24"/>
                <w:lang w:eastAsia="pl-PL"/>
              </w:rPr>
              <w:t>68080 odbiorców</w:t>
            </w:r>
          </w:p>
        </w:tc>
      </w:tr>
    </w:tbl>
    <w:p w:rsidR="008E6925" w:rsidRPr="00D2276C" w:rsidRDefault="008E6925" w:rsidP="008E6925">
      <w:pPr>
        <w:spacing w:line="360" w:lineRule="auto"/>
        <w:jc w:val="both"/>
        <w:rPr>
          <w:rFonts w:ascii="Times New Roman" w:hAnsi="Times New Roman" w:cs="Times New Roman"/>
          <w:sz w:val="20"/>
          <w:szCs w:val="24"/>
        </w:rPr>
      </w:pPr>
      <w:r>
        <w:rPr>
          <w:rFonts w:ascii="Times New Roman" w:hAnsi="Times New Roman" w:cs="Times New Roman"/>
          <w:sz w:val="20"/>
          <w:szCs w:val="24"/>
        </w:rPr>
        <w:t>Źródło: Dan</w:t>
      </w:r>
      <w:r w:rsidR="00362275">
        <w:rPr>
          <w:rFonts w:ascii="Times New Roman" w:hAnsi="Times New Roman" w:cs="Times New Roman"/>
          <w:sz w:val="20"/>
          <w:szCs w:val="24"/>
        </w:rPr>
        <w:t>e przekazane przez Świętokrzyskiego Państwowego</w:t>
      </w:r>
      <w:r>
        <w:rPr>
          <w:rFonts w:ascii="Times New Roman" w:hAnsi="Times New Roman" w:cs="Times New Roman"/>
          <w:sz w:val="20"/>
          <w:szCs w:val="24"/>
        </w:rPr>
        <w:t xml:space="preserve"> Wojewódzki</w:t>
      </w:r>
      <w:r w:rsidR="00362275">
        <w:rPr>
          <w:rFonts w:ascii="Times New Roman" w:hAnsi="Times New Roman" w:cs="Times New Roman"/>
          <w:sz w:val="20"/>
          <w:szCs w:val="24"/>
        </w:rPr>
        <w:t>ego</w:t>
      </w:r>
      <w:r>
        <w:rPr>
          <w:rFonts w:ascii="Times New Roman" w:hAnsi="Times New Roman" w:cs="Times New Roman"/>
          <w:sz w:val="20"/>
          <w:szCs w:val="24"/>
        </w:rPr>
        <w:t xml:space="preserve"> Inspektor</w:t>
      </w:r>
      <w:r w:rsidR="00362275">
        <w:rPr>
          <w:rFonts w:ascii="Times New Roman" w:hAnsi="Times New Roman" w:cs="Times New Roman"/>
          <w:sz w:val="20"/>
          <w:szCs w:val="24"/>
        </w:rPr>
        <w:t>a Sanitarnego</w:t>
      </w:r>
    </w:p>
    <w:p w:rsidR="008E6925" w:rsidRDefault="008E6925" w:rsidP="008E6925">
      <w:pPr>
        <w:spacing w:line="360" w:lineRule="auto"/>
        <w:jc w:val="both"/>
        <w:rPr>
          <w:rFonts w:ascii="Times New Roman" w:hAnsi="Times New Roman" w:cs="Times New Roman"/>
          <w:sz w:val="24"/>
          <w:szCs w:val="24"/>
        </w:rPr>
      </w:pPr>
      <w:r>
        <w:rPr>
          <w:rFonts w:ascii="Times New Roman" w:hAnsi="Times New Roman" w:cs="Times New Roman"/>
          <w:sz w:val="24"/>
          <w:szCs w:val="24"/>
        </w:rPr>
        <w:t>W sumie działaniami profilaktycznymi prowadzonymi przez Świętokrzyski</w:t>
      </w:r>
      <w:r w:rsidR="00362275">
        <w:rPr>
          <w:rFonts w:ascii="Times New Roman" w:hAnsi="Times New Roman" w:cs="Times New Roman"/>
          <w:sz w:val="24"/>
          <w:szCs w:val="24"/>
        </w:rPr>
        <w:t>ego Państwowego</w:t>
      </w:r>
      <w:r>
        <w:rPr>
          <w:rFonts w:ascii="Times New Roman" w:hAnsi="Times New Roman" w:cs="Times New Roman"/>
          <w:sz w:val="24"/>
          <w:szCs w:val="24"/>
        </w:rPr>
        <w:t xml:space="preserve"> Wojewódzki</w:t>
      </w:r>
      <w:r w:rsidR="00362275">
        <w:rPr>
          <w:rFonts w:ascii="Times New Roman" w:hAnsi="Times New Roman" w:cs="Times New Roman"/>
          <w:sz w:val="24"/>
          <w:szCs w:val="24"/>
        </w:rPr>
        <w:t>ego</w:t>
      </w:r>
      <w:r>
        <w:rPr>
          <w:rFonts w:ascii="Times New Roman" w:hAnsi="Times New Roman" w:cs="Times New Roman"/>
          <w:sz w:val="24"/>
          <w:szCs w:val="24"/>
        </w:rPr>
        <w:t xml:space="preserve"> Inspektor</w:t>
      </w:r>
      <w:r w:rsidR="00362275">
        <w:rPr>
          <w:rFonts w:ascii="Times New Roman" w:hAnsi="Times New Roman" w:cs="Times New Roman"/>
          <w:sz w:val="24"/>
          <w:szCs w:val="24"/>
        </w:rPr>
        <w:t>a Sanitarnego</w:t>
      </w:r>
      <w:r>
        <w:rPr>
          <w:rFonts w:ascii="Times New Roman" w:hAnsi="Times New Roman" w:cs="Times New Roman"/>
          <w:sz w:val="24"/>
          <w:szCs w:val="24"/>
        </w:rPr>
        <w:t xml:space="preserve"> objętych zostało około 68 080 osób. </w:t>
      </w:r>
    </w:p>
    <w:p w:rsidR="008E6925" w:rsidRDefault="008E6925" w:rsidP="008E6925">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b/>
          <w:sz w:val="24"/>
          <w:szCs w:val="24"/>
        </w:rPr>
      </w:pPr>
      <w:r w:rsidRPr="00F313D0">
        <w:rPr>
          <w:rFonts w:ascii="Times New Roman" w:eastAsia="Times New Roman" w:hAnsi="Times New Roman" w:cs="Times New Roman"/>
          <w:b/>
          <w:sz w:val="24"/>
          <w:szCs w:val="24"/>
          <w:lang w:eastAsia="pl-PL"/>
        </w:rPr>
        <w:t xml:space="preserve">Działania profilaktyczne realizowane przez </w:t>
      </w:r>
      <w:r w:rsidRPr="00F313D0">
        <w:rPr>
          <w:rFonts w:ascii="Times New Roman" w:hAnsi="Times New Roman" w:cs="Times New Roman"/>
          <w:b/>
          <w:sz w:val="24"/>
          <w:szCs w:val="24"/>
        </w:rPr>
        <w:t xml:space="preserve">Kuratorium Oświaty w Kielcach </w:t>
      </w:r>
      <w:r w:rsidRPr="00F313D0">
        <w:rPr>
          <w:rFonts w:ascii="Times New Roman" w:hAnsi="Times New Roman" w:cs="Times New Roman"/>
          <w:b/>
          <w:sz w:val="24"/>
          <w:szCs w:val="24"/>
        </w:rPr>
        <w:br/>
        <w:t>w 201</w:t>
      </w:r>
      <w:r>
        <w:rPr>
          <w:rFonts w:ascii="Times New Roman" w:hAnsi="Times New Roman" w:cs="Times New Roman"/>
          <w:b/>
          <w:sz w:val="24"/>
          <w:szCs w:val="24"/>
        </w:rPr>
        <w:t xml:space="preserve">5 </w:t>
      </w:r>
      <w:r w:rsidRPr="00F313D0">
        <w:rPr>
          <w:rFonts w:ascii="Times New Roman" w:hAnsi="Times New Roman" w:cs="Times New Roman"/>
          <w:b/>
          <w:sz w:val="24"/>
          <w:szCs w:val="24"/>
        </w:rPr>
        <w:t>r.</w:t>
      </w:r>
      <w:r>
        <w:rPr>
          <w:rStyle w:val="Odwoanieprzypisudolnego"/>
          <w:b/>
          <w:sz w:val="24"/>
          <w:szCs w:val="24"/>
        </w:rPr>
        <w:footnoteReference w:id="15"/>
      </w:r>
    </w:p>
    <w:p w:rsidR="008E6925" w:rsidRPr="00726433" w:rsidRDefault="008E6925" w:rsidP="008E6925">
      <w:pPr>
        <w:spacing w:line="360" w:lineRule="auto"/>
        <w:ind w:firstLine="709"/>
        <w:jc w:val="both"/>
        <w:rPr>
          <w:rFonts w:ascii="Times New Roman" w:hAnsi="Times New Roman" w:cs="Times New Roman"/>
          <w:sz w:val="24"/>
          <w:szCs w:val="24"/>
        </w:rPr>
      </w:pPr>
      <w:r w:rsidRPr="00726433">
        <w:rPr>
          <w:rFonts w:ascii="Times New Roman" w:hAnsi="Times New Roman" w:cs="Times New Roman"/>
          <w:sz w:val="24"/>
          <w:szCs w:val="24"/>
        </w:rPr>
        <w:t>Uzależnienie od narkotyków powoduje nieobliczalne szkody we wszystkich sferach życia człowieka. S</w:t>
      </w:r>
      <w:r>
        <w:rPr>
          <w:rFonts w:ascii="Times New Roman" w:hAnsi="Times New Roman" w:cs="Times New Roman"/>
          <w:sz w:val="24"/>
          <w:szCs w:val="24"/>
        </w:rPr>
        <w:t>zczególnie dotyczy to dzieci i</w:t>
      </w:r>
      <w:r w:rsidRPr="00726433">
        <w:rPr>
          <w:rFonts w:ascii="Times New Roman" w:hAnsi="Times New Roman" w:cs="Times New Roman"/>
          <w:sz w:val="24"/>
          <w:szCs w:val="24"/>
        </w:rPr>
        <w:t xml:space="preserve"> młodzieży. Rozwój technologiczny powoduje łatwiejszy dostęp młodych ludzi do substancji psychoaktywnych i środków </w:t>
      </w:r>
      <w:r w:rsidRPr="00726433">
        <w:rPr>
          <w:rFonts w:ascii="Times New Roman" w:hAnsi="Times New Roman" w:cs="Times New Roman"/>
          <w:sz w:val="24"/>
          <w:szCs w:val="24"/>
        </w:rPr>
        <w:lastRenderedPageBreak/>
        <w:t>odurzających. W związku z powyższym niezwykle istotne jest prowadzenie wielokierunkowych działań profilaktycznych na wszystkich etapach edukacji szkolnej.</w:t>
      </w:r>
    </w:p>
    <w:p w:rsidR="008E6925" w:rsidRPr="00726433" w:rsidRDefault="008E6925" w:rsidP="00D2276C">
      <w:pPr>
        <w:spacing w:after="0" w:line="360" w:lineRule="auto"/>
        <w:ind w:firstLine="709"/>
        <w:jc w:val="both"/>
        <w:rPr>
          <w:rFonts w:ascii="Times New Roman" w:hAnsi="Times New Roman" w:cs="Times New Roman"/>
          <w:sz w:val="24"/>
          <w:szCs w:val="24"/>
        </w:rPr>
      </w:pPr>
      <w:r w:rsidRPr="00726433">
        <w:rPr>
          <w:rFonts w:ascii="Times New Roman" w:hAnsi="Times New Roman" w:cs="Times New Roman"/>
          <w:sz w:val="24"/>
          <w:szCs w:val="24"/>
        </w:rPr>
        <w:t xml:space="preserve">Działania podejmowane przez Kuratorium Oświaty w Kielcach w zakresie szeroko rozumianej profilaktyki, w tym szczególnie zapobieganiu narkomanii, w szkołach </w:t>
      </w:r>
      <w:r>
        <w:rPr>
          <w:rFonts w:ascii="Times New Roman" w:hAnsi="Times New Roman" w:cs="Times New Roman"/>
          <w:sz w:val="24"/>
          <w:szCs w:val="24"/>
        </w:rPr>
        <w:t xml:space="preserve">                         </w:t>
      </w:r>
      <w:r w:rsidRPr="00726433">
        <w:rPr>
          <w:rFonts w:ascii="Times New Roman" w:hAnsi="Times New Roman" w:cs="Times New Roman"/>
          <w:sz w:val="24"/>
          <w:szCs w:val="24"/>
        </w:rPr>
        <w:t>i placówkach</w:t>
      </w:r>
      <w:r>
        <w:rPr>
          <w:rFonts w:ascii="Times New Roman" w:hAnsi="Times New Roman" w:cs="Times New Roman"/>
          <w:sz w:val="24"/>
          <w:szCs w:val="24"/>
        </w:rPr>
        <w:t xml:space="preserve"> województwa świętokrzyskiego były</w:t>
      </w:r>
      <w:r w:rsidRPr="00726433">
        <w:rPr>
          <w:rFonts w:ascii="Times New Roman" w:hAnsi="Times New Roman" w:cs="Times New Roman"/>
          <w:sz w:val="24"/>
          <w:szCs w:val="24"/>
        </w:rPr>
        <w:t xml:space="preserve"> prowadzone na wielu płaszczyznach. Dla realizacji tych za</w:t>
      </w:r>
      <w:r>
        <w:rPr>
          <w:rFonts w:ascii="Times New Roman" w:hAnsi="Times New Roman" w:cs="Times New Roman"/>
          <w:sz w:val="24"/>
          <w:szCs w:val="24"/>
        </w:rPr>
        <w:t>dań Kuratorium Oświaty podejmowało</w:t>
      </w:r>
      <w:r w:rsidRPr="00726433">
        <w:rPr>
          <w:rFonts w:ascii="Times New Roman" w:hAnsi="Times New Roman" w:cs="Times New Roman"/>
          <w:sz w:val="24"/>
          <w:szCs w:val="24"/>
        </w:rPr>
        <w:t xml:space="preserve"> ścisłą współpracę z różnymi podmiotami w celu uzyskania najlepszych efektów</w:t>
      </w:r>
      <w:r>
        <w:rPr>
          <w:rFonts w:ascii="Times New Roman" w:hAnsi="Times New Roman" w:cs="Times New Roman"/>
          <w:sz w:val="24"/>
          <w:szCs w:val="24"/>
        </w:rPr>
        <w:t xml:space="preserve"> w zakresie profilaktyki. Należały</w:t>
      </w:r>
      <w:r w:rsidRPr="00726433">
        <w:rPr>
          <w:rFonts w:ascii="Times New Roman" w:hAnsi="Times New Roman" w:cs="Times New Roman"/>
          <w:sz w:val="24"/>
          <w:szCs w:val="24"/>
        </w:rPr>
        <w:t xml:space="preserve"> do nich: Wojewoda Świętokrzyski, Marszałek Województwa Świętokrzyskiego, Okręgowa Izba Radców Prawnych w Kielcach, Komenda Wojewódzka</w:t>
      </w:r>
      <w:r>
        <w:rPr>
          <w:rFonts w:ascii="Times New Roman" w:hAnsi="Times New Roman" w:cs="Times New Roman"/>
          <w:sz w:val="24"/>
          <w:szCs w:val="24"/>
        </w:rPr>
        <w:t xml:space="preserve"> i Miejska Policji w Kielcach, </w:t>
      </w:r>
      <w:r w:rsidRPr="00726433">
        <w:rPr>
          <w:rFonts w:ascii="Times New Roman" w:hAnsi="Times New Roman" w:cs="Times New Roman"/>
          <w:sz w:val="24"/>
          <w:szCs w:val="24"/>
        </w:rPr>
        <w:t>Świętokrzyskie Centrum Onkologii, Świętokrzyski Państwowy Wojewódzki Inspektor Sanitarny, Świętokrzyskie Centrum Profilaktyki i Edukacji, uczelnie wyższe, poradnie psychologiczno-pedagogiczne, Okręgowy Inspektor Pracy.</w:t>
      </w:r>
    </w:p>
    <w:p w:rsidR="008E6925" w:rsidRPr="00726433" w:rsidRDefault="008E6925" w:rsidP="00F909A4">
      <w:pPr>
        <w:spacing w:after="0" w:line="360" w:lineRule="auto"/>
        <w:ind w:firstLine="360"/>
        <w:jc w:val="both"/>
        <w:rPr>
          <w:rFonts w:ascii="Times New Roman" w:hAnsi="Times New Roman" w:cs="Times New Roman"/>
          <w:sz w:val="24"/>
          <w:szCs w:val="24"/>
        </w:rPr>
      </w:pPr>
      <w:r w:rsidRPr="00726433">
        <w:rPr>
          <w:rFonts w:ascii="Times New Roman" w:hAnsi="Times New Roman" w:cs="Times New Roman"/>
          <w:sz w:val="24"/>
          <w:szCs w:val="24"/>
        </w:rPr>
        <w:t xml:space="preserve">W ramach sprawowanego nadzoru pedagogicznego w obszarze działalności wychowawczej i profilaktycznej szkół przeprowadzono w okresie kwiecień - maj 2015 r. kontrolę 107 placówek (66 publicznych szkół podstawowych i 41 publicznych gimnazjów) pod kątem prawidłowości prowadzonych przez szkołę działań wychowawczych </w:t>
      </w:r>
      <w:r>
        <w:rPr>
          <w:rFonts w:ascii="Times New Roman" w:hAnsi="Times New Roman" w:cs="Times New Roman"/>
          <w:sz w:val="24"/>
          <w:szCs w:val="24"/>
        </w:rPr>
        <w:t xml:space="preserve">                         </w:t>
      </w:r>
      <w:r w:rsidRPr="00726433">
        <w:rPr>
          <w:rFonts w:ascii="Times New Roman" w:hAnsi="Times New Roman" w:cs="Times New Roman"/>
          <w:sz w:val="24"/>
          <w:szCs w:val="24"/>
        </w:rPr>
        <w:t>i zapobiegawczych wśród dzieci i młodzieży zagrożonej uzależnieniem. Z analizy danych pozyskanych z arkuszy kontroli wynika, że:</w:t>
      </w:r>
    </w:p>
    <w:p w:rsidR="008E6925" w:rsidRPr="00EF5204" w:rsidRDefault="008E6925" w:rsidP="008E75CA">
      <w:pPr>
        <w:pStyle w:val="Akapitzlist"/>
        <w:numPr>
          <w:ilvl w:val="0"/>
          <w:numId w:val="6"/>
        </w:numPr>
        <w:spacing w:after="0" w:line="360" w:lineRule="auto"/>
        <w:jc w:val="both"/>
        <w:rPr>
          <w:rFonts w:ascii="Times New Roman" w:hAnsi="Times New Roman" w:cs="Times New Roman"/>
          <w:sz w:val="24"/>
          <w:szCs w:val="24"/>
        </w:rPr>
      </w:pPr>
      <w:r w:rsidRPr="00EF5204">
        <w:rPr>
          <w:rFonts w:ascii="Times New Roman" w:hAnsi="Times New Roman" w:cs="Times New Roman"/>
          <w:sz w:val="24"/>
          <w:szCs w:val="24"/>
        </w:rPr>
        <w:t>szkoły, w których rozpoznano rodziny zagrożone uzależnieniami ze względu na różne patologie, wprowadziły system wsparcia we współpracy z opieką społeczną, Gminną Komisją Rozwiązywania Problemów Alkoholowych i Przeciwdziałania Narkomanii, psychologiem, pedagogiem,</w:t>
      </w:r>
    </w:p>
    <w:p w:rsidR="008E6925" w:rsidRPr="00EF5204" w:rsidRDefault="008E6925" w:rsidP="008E75CA">
      <w:pPr>
        <w:pStyle w:val="Akapitzlist"/>
        <w:numPr>
          <w:ilvl w:val="0"/>
          <w:numId w:val="6"/>
        </w:numPr>
        <w:spacing w:after="0" w:line="360" w:lineRule="auto"/>
        <w:jc w:val="both"/>
        <w:rPr>
          <w:rFonts w:ascii="Times New Roman" w:hAnsi="Times New Roman" w:cs="Times New Roman"/>
          <w:sz w:val="24"/>
          <w:szCs w:val="24"/>
        </w:rPr>
      </w:pPr>
      <w:r w:rsidRPr="00EF5204">
        <w:rPr>
          <w:rFonts w:ascii="Times New Roman" w:hAnsi="Times New Roman" w:cs="Times New Roman"/>
          <w:sz w:val="24"/>
          <w:szCs w:val="24"/>
        </w:rPr>
        <w:t>w szkołach zauważa się tworzenie grup wsparcia dla nauczycieli w zakresie rozwiązywania spraw trudny</w:t>
      </w:r>
      <w:r>
        <w:rPr>
          <w:rFonts w:ascii="Times New Roman" w:hAnsi="Times New Roman" w:cs="Times New Roman"/>
          <w:sz w:val="24"/>
          <w:szCs w:val="24"/>
        </w:rPr>
        <w:t>ch i udzielania pomocy dzieciom</w:t>
      </w:r>
      <w:r w:rsidRPr="00EF5204">
        <w:rPr>
          <w:rFonts w:ascii="Times New Roman" w:hAnsi="Times New Roman" w:cs="Times New Roman"/>
          <w:sz w:val="24"/>
          <w:szCs w:val="24"/>
        </w:rPr>
        <w:t xml:space="preserve"> i nauczycielom,</w:t>
      </w:r>
    </w:p>
    <w:p w:rsidR="008E6925" w:rsidRPr="00EF5204" w:rsidRDefault="008E6925" w:rsidP="008E75CA">
      <w:pPr>
        <w:pStyle w:val="Akapitzlist"/>
        <w:numPr>
          <w:ilvl w:val="0"/>
          <w:numId w:val="6"/>
        </w:numPr>
        <w:spacing w:after="0" w:line="360" w:lineRule="auto"/>
        <w:jc w:val="both"/>
        <w:rPr>
          <w:rFonts w:ascii="Times New Roman" w:hAnsi="Times New Roman" w:cs="Times New Roman"/>
          <w:sz w:val="24"/>
          <w:szCs w:val="24"/>
        </w:rPr>
      </w:pPr>
      <w:r w:rsidRPr="00EF5204">
        <w:rPr>
          <w:rFonts w:ascii="Times New Roman" w:hAnsi="Times New Roman" w:cs="Times New Roman"/>
          <w:sz w:val="24"/>
          <w:szCs w:val="24"/>
        </w:rPr>
        <w:t xml:space="preserve">ankietowani rodzice potwierdzili działania szkoły w zakresie działań wychowawczych </w:t>
      </w:r>
    </w:p>
    <w:p w:rsidR="008E6925" w:rsidRPr="00726433" w:rsidRDefault="008E6925" w:rsidP="00F909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6433">
        <w:rPr>
          <w:rFonts w:ascii="Times New Roman" w:hAnsi="Times New Roman" w:cs="Times New Roman"/>
          <w:sz w:val="24"/>
          <w:szCs w:val="24"/>
        </w:rPr>
        <w:t>i zapobiegawczych wśród dzieci zagrożonych uzależnieniem,</w:t>
      </w:r>
    </w:p>
    <w:p w:rsidR="008E6925" w:rsidRDefault="008E6925" w:rsidP="008E75CA">
      <w:pPr>
        <w:pStyle w:val="Akapitzlist"/>
        <w:numPr>
          <w:ilvl w:val="0"/>
          <w:numId w:val="7"/>
        </w:numPr>
        <w:spacing w:after="0" w:line="360" w:lineRule="auto"/>
        <w:jc w:val="both"/>
        <w:rPr>
          <w:rFonts w:ascii="Times New Roman" w:hAnsi="Times New Roman" w:cs="Times New Roman"/>
          <w:sz w:val="24"/>
          <w:szCs w:val="24"/>
        </w:rPr>
      </w:pPr>
      <w:r w:rsidRPr="00EF5204">
        <w:rPr>
          <w:rFonts w:ascii="Times New Roman" w:hAnsi="Times New Roman" w:cs="Times New Roman"/>
          <w:sz w:val="24"/>
          <w:szCs w:val="24"/>
        </w:rPr>
        <w:t>szkoły prowadzą właściwe działania wychowawcze i zapobiegawcze opracowując przy tym dokument pod nazwą "Procedury bezpieczeństwa w szkole".</w:t>
      </w:r>
    </w:p>
    <w:p w:rsidR="00F909A4" w:rsidRPr="00F909A4" w:rsidRDefault="00F909A4" w:rsidP="00F909A4">
      <w:pPr>
        <w:pStyle w:val="Akapitzlist"/>
        <w:spacing w:after="0" w:line="360" w:lineRule="auto"/>
        <w:jc w:val="both"/>
        <w:rPr>
          <w:rFonts w:ascii="Times New Roman" w:hAnsi="Times New Roman" w:cs="Times New Roman"/>
          <w:sz w:val="24"/>
          <w:szCs w:val="24"/>
        </w:rPr>
      </w:pPr>
    </w:p>
    <w:p w:rsidR="008E6925" w:rsidRPr="00726433" w:rsidRDefault="008E6925" w:rsidP="00D2276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 terminie od 1 czerwca do 17</w:t>
      </w:r>
      <w:r w:rsidRPr="00726433">
        <w:rPr>
          <w:rFonts w:ascii="Times New Roman" w:hAnsi="Times New Roman" w:cs="Times New Roman"/>
          <w:sz w:val="24"/>
          <w:szCs w:val="24"/>
        </w:rPr>
        <w:t xml:space="preserve"> lipca 2015 r. przeprowadzony został monitoring działań profilaktycznych szkół z terenu województwa świętokrzyskiego w roku szkolnym 2014/2015. Badanie </w:t>
      </w:r>
      <w:r>
        <w:rPr>
          <w:rFonts w:ascii="Times New Roman" w:hAnsi="Times New Roman" w:cs="Times New Roman"/>
          <w:sz w:val="24"/>
          <w:szCs w:val="24"/>
        </w:rPr>
        <w:t>przeprowadzono z wykorzystaniem</w:t>
      </w:r>
      <w:r w:rsidRPr="00726433">
        <w:rPr>
          <w:rFonts w:ascii="Times New Roman" w:hAnsi="Times New Roman" w:cs="Times New Roman"/>
          <w:sz w:val="24"/>
          <w:szCs w:val="24"/>
        </w:rPr>
        <w:t xml:space="preserve"> ankiety </w:t>
      </w:r>
      <w:proofErr w:type="spellStart"/>
      <w:r w:rsidRPr="00726433">
        <w:rPr>
          <w:rFonts w:ascii="Times New Roman" w:hAnsi="Times New Roman" w:cs="Times New Roman"/>
          <w:sz w:val="24"/>
          <w:szCs w:val="24"/>
        </w:rPr>
        <w:t>on-line</w:t>
      </w:r>
      <w:proofErr w:type="spellEnd"/>
      <w:r w:rsidRPr="00726433">
        <w:rPr>
          <w:rFonts w:ascii="Times New Roman" w:hAnsi="Times New Roman" w:cs="Times New Roman"/>
          <w:sz w:val="24"/>
          <w:szCs w:val="24"/>
        </w:rPr>
        <w:t xml:space="preserve"> zamieszczonej na stronie internetowej Kuratorium Oświaty w Kielcach. Dane do wypełnienia formularza pochodziły </w:t>
      </w:r>
      <w:r>
        <w:rPr>
          <w:rFonts w:ascii="Times New Roman" w:hAnsi="Times New Roman" w:cs="Times New Roman"/>
          <w:sz w:val="24"/>
          <w:szCs w:val="24"/>
        </w:rPr>
        <w:t xml:space="preserve">          </w:t>
      </w:r>
      <w:r w:rsidRPr="00726433">
        <w:rPr>
          <w:rFonts w:ascii="Times New Roman" w:hAnsi="Times New Roman" w:cs="Times New Roman"/>
          <w:sz w:val="24"/>
          <w:szCs w:val="24"/>
        </w:rPr>
        <w:lastRenderedPageBreak/>
        <w:t>z ewaluacji wewnętrznej oraz nadzoru pedagogicznego dyrektora szkoły nad realizacją programu profilaktyki w szko</w:t>
      </w:r>
      <w:r>
        <w:rPr>
          <w:rFonts w:ascii="Times New Roman" w:hAnsi="Times New Roman" w:cs="Times New Roman"/>
          <w:sz w:val="24"/>
          <w:szCs w:val="24"/>
        </w:rPr>
        <w:t>le. W monitoringu udział wzięło</w:t>
      </w:r>
      <w:r w:rsidRPr="00726433">
        <w:rPr>
          <w:rFonts w:ascii="Times New Roman" w:hAnsi="Times New Roman" w:cs="Times New Roman"/>
          <w:sz w:val="24"/>
          <w:szCs w:val="24"/>
        </w:rPr>
        <w:t xml:space="preserve"> 309 szkół podstawo</w:t>
      </w:r>
      <w:r>
        <w:rPr>
          <w:rFonts w:ascii="Times New Roman" w:hAnsi="Times New Roman" w:cs="Times New Roman"/>
          <w:sz w:val="24"/>
          <w:szCs w:val="24"/>
        </w:rPr>
        <w:t xml:space="preserve">wych, 148 gimnazjów i 106 szkół </w:t>
      </w:r>
      <w:proofErr w:type="spellStart"/>
      <w:r>
        <w:rPr>
          <w:rFonts w:ascii="Times New Roman" w:hAnsi="Times New Roman" w:cs="Times New Roman"/>
          <w:sz w:val="24"/>
          <w:szCs w:val="24"/>
        </w:rPr>
        <w:t>ponadgimnazjalnych</w:t>
      </w:r>
      <w:proofErr w:type="spellEnd"/>
      <w:r w:rsidRPr="00726433">
        <w:rPr>
          <w:rFonts w:ascii="Times New Roman" w:hAnsi="Times New Roman" w:cs="Times New Roman"/>
          <w:sz w:val="24"/>
          <w:szCs w:val="24"/>
        </w:rPr>
        <w:t xml:space="preserve">. Badanie m.in. dotyczyło doświadczeń dzieci </w:t>
      </w:r>
      <w:r>
        <w:rPr>
          <w:rFonts w:ascii="Times New Roman" w:hAnsi="Times New Roman" w:cs="Times New Roman"/>
          <w:sz w:val="24"/>
          <w:szCs w:val="24"/>
        </w:rPr>
        <w:t xml:space="preserve">          </w:t>
      </w:r>
      <w:r w:rsidRPr="00726433">
        <w:rPr>
          <w:rFonts w:ascii="Times New Roman" w:hAnsi="Times New Roman" w:cs="Times New Roman"/>
          <w:sz w:val="24"/>
          <w:szCs w:val="24"/>
        </w:rPr>
        <w:t>i młodzieży z dopalaczami i kontaktu z narkotykami.</w:t>
      </w:r>
    </w:p>
    <w:p w:rsidR="008E6925" w:rsidRPr="00726433" w:rsidRDefault="008E6925" w:rsidP="00D2276C">
      <w:pPr>
        <w:spacing w:after="0" w:line="360" w:lineRule="auto"/>
        <w:ind w:firstLine="360"/>
        <w:jc w:val="both"/>
        <w:rPr>
          <w:rFonts w:ascii="Times New Roman" w:hAnsi="Times New Roman" w:cs="Times New Roman"/>
          <w:sz w:val="24"/>
          <w:szCs w:val="24"/>
        </w:rPr>
      </w:pPr>
      <w:r w:rsidRPr="00726433">
        <w:rPr>
          <w:rFonts w:ascii="Times New Roman" w:hAnsi="Times New Roman" w:cs="Times New Roman"/>
          <w:sz w:val="24"/>
          <w:szCs w:val="24"/>
        </w:rPr>
        <w:t>Podczas narad inaugurujących nowy rok szkolny 2015/2016 dla przeds</w:t>
      </w:r>
      <w:r w:rsidR="00362275">
        <w:rPr>
          <w:rFonts w:ascii="Times New Roman" w:hAnsi="Times New Roman" w:cs="Times New Roman"/>
          <w:sz w:val="24"/>
          <w:szCs w:val="24"/>
        </w:rPr>
        <w:t>tawicieli organów prowadzących oraz</w:t>
      </w:r>
      <w:r w:rsidRPr="00726433">
        <w:rPr>
          <w:rFonts w:ascii="Times New Roman" w:hAnsi="Times New Roman" w:cs="Times New Roman"/>
          <w:sz w:val="24"/>
          <w:szCs w:val="24"/>
        </w:rPr>
        <w:t xml:space="preserve"> dyrektorów szkół i placówek oświatowych województwa świętokrzyskiego przedstawiciele Komendy Wojewódzkiej Policji w Kielcach i Sanepidu przedstawili informacje nt. dystrybucji dopalaczy oraz zagrożeń dla zdrowia i życia będących skutkami </w:t>
      </w:r>
      <w:r>
        <w:rPr>
          <w:rFonts w:ascii="Times New Roman" w:hAnsi="Times New Roman" w:cs="Times New Roman"/>
          <w:sz w:val="24"/>
          <w:szCs w:val="24"/>
        </w:rPr>
        <w:t xml:space="preserve">  </w:t>
      </w:r>
      <w:r w:rsidRPr="00726433">
        <w:rPr>
          <w:rFonts w:ascii="Times New Roman" w:hAnsi="Times New Roman" w:cs="Times New Roman"/>
          <w:sz w:val="24"/>
          <w:szCs w:val="24"/>
        </w:rPr>
        <w:t xml:space="preserve">ich zażywania. </w:t>
      </w:r>
    </w:p>
    <w:p w:rsidR="008E6925" w:rsidRPr="00726433" w:rsidRDefault="008E6925" w:rsidP="008E6925">
      <w:pPr>
        <w:spacing w:line="360" w:lineRule="auto"/>
        <w:ind w:firstLine="360"/>
        <w:jc w:val="both"/>
        <w:rPr>
          <w:rFonts w:ascii="Times New Roman" w:hAnsi="Times New Roman" w:cs="Times New Roman"/>
          <w:sz w:val="24"/>
          <w:szCs w:val="24"/>
        </w:rPr>
      </w:pPr>
      <w:r w:rsidRPr="00726433">
        <w:rPr>
          <w:rFonts w:ascii="Times New Roman" w:hAnsi="Times New Roman" w:cs="Times New Roman"/>
          <w:sz w:val="24"/>
          <w:szCs w:val="24"/>
        </w:rPr>
        <w:t>Kuratorium Oświaty w Kielcach wspiera</w:t>
      </w:r>
      <w:r>
        <w:rPr>
          <w:rFonts w:ascii="Times New Roman" w:hAnsi="Times New Roman" w:cs="Times New Roman"/>
          <w:sz w:val="24"/>
          <w:szCs w:val="24"/>
        </w:rPr>
        <w:t>ło</w:t>
      </w:r>
      <w:r w:rsidRPr="00726433">
        <w:rPr>
          <w:rFonts w:ascii="Times New Roman" w:hAnsi="Times New Roman" w:cs="Times New Roman"/>
          <w:sz w:val="24"/>
          <w:szCs w:val="24"/>
        </w:rPr>
        <w:t xml:space="preserve"> dyrektorów szkół i nauczycieli w realizacji zadań profilaktycznych poprzez organizację:</w:t>
      </w:r>
    </w:p>
    <w:p w:rsidR="008E6925" w:rsidRPr="00133FAE" w:rsidRDefault="008E6925" w:rsidP="008E75CA">
      <w:pPr>
        <w:pStyle w:val="Akapitzlist"/>
        <w:numPr>
          <w:ilvl w:val="0"/>
          <w:numId w:val="7"/>
        </w:numPr>
        <w:spacing w:after="0" w:line="360" w:lineRule="auto"/>
        <w:jc w:val="both"/>
        <w:rPr>
          <w:rFonts w:ascii="Times New Roman" w:hAnsi="Times New Roman" w:cs="Times New Roman"/>
          <w:sz w:val="24"/>
          <w:szCs w:val="24"/>
        </w:rPr>
      </w:pPr>
      <w:r w:rsidRPr="00EF5204">
        <w:rPr>
          <w:rFonts w:ascii="Times New Roman" w:hAnsi="Times New Roman" w:cs="Times New Roman"/>
          <w:sz w:val="24"/>
          <w:szCs w:val="24"/>
        </w:rPr>
        <w:t>szkoleń w ramach wojewódzkich zadań edukacyjnych Świętokrzyskiego Kuratora Oświaty</w:t>
      </w:r>
      <w:r w:rsidR="00362275">
        <w:rPr>
          <w:rFonts w:ascii="Times New Roman" w:hAnsi="Times New Roman" w:cs="Times New Roman"/>
          <w:sz w:val="24"/>
          <w:szCs w:val="24"/>
        </w:rPr>
        <w:t>,</w:t>
      </w:r>
      <w:r w:rsidRPr="00EF5204">
        <w:rPr>
          <w:rFonts w:ascii="Times New Roman" w:hAnsi="Times New Roman" w:cs="Times New Roman"/>
          <w:sz w:val="24"/>
          <w:szCs w:val="24"/>
        </w:rPr>
        <w:t xml:space="preserve">  np. „Jak rozwiązywać trudne sytuacje wychowawcze w klasie i w szkole?”.</w:t>
      </w:r>
      <w:r w:rsidRPr="00133F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3FAE">
        <w:rPr>
          <w:rFonts w:ascii="Times New Roman" w:hAnsi="Times New Roman" w:cs="Times New Roman"/>
          <w:sz w:val="24"/>
          <w:szCs w:val="24"/>
        </w:rPr>
        <w:t xml:space="preserve">W ww. formie doskonalenia zawodowego wzięło udział 120 nauczycieli;                                                                                                   </w:t>
      </w:r>
    </w:p>
    <w:p w:rsidR="008E6925" w:rsidRPr="00EF5204" w:rsidRDefault="008E6925" w:rsidP="008E75CA">
      <w:pPr>
        <w:pStyle w:val="Akapitzlist"/>
        <w:numPr>
          <w:ilvl w:val="0"/>
          <w:numId w:val="7"/>
        </w:numPr>
        <w:spacing w:after="0" w:line="360" w:lineRule="auto"/>
        <w:jc w:val="both"/>
        <w:rPr>
          <w:rFonts w:ascii="Times New Roman" w:hAnsi="Times New Roman" w:cs="Times New Roman"/>
          <w:sz w:val="24"/>
          <w:szCs w:val="24"/>
        </w:rPr>
      </w:pPr>
      <w:r w:rsidRPr="00EF5204">
        <w:rPr>
          <w:rFonts w:ascii="Times New Roman" w:hAnsi="Times New Roman" w:cs="Times New Roman"/>
          <w:sz w:val="24"/>
          <w:szCs w:val="24"/>
        </w:rPr>
        <w:t>szkoleń: „Narkotyki i dopalacze w szkole XXI wieku” i „Zachowania ryzykowne wśród dzieci i młodzieży”. W szkoleniach wzięło udział 58 nauczycieli;</w:t>
      </w:r>
    </w:p>
    <w:p w:rsidR="008E6925" w:rsidRDefault="008E6925" w:rsidP="008E75C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konkursów np. n</w:t>
      </w:r>
      <w:r w:rsidRPr="00EF5204">
        <w:rPr>
          <w:rFonts w:ascii="Times New Roman" w:hAnsi="Times New Roman" w:cs="Times New Roman"/>
          <w:sz w:val="24"/>
          <w:szCs w:val="24"/>
        </w:rPr>
        <w:t>a scenariusze zajęć profilaktycznych na temat przeciwdziałania zażywaniu dopalaczy o nagrodę Świętokrzyskie</w:t>
      </w:r>
      <w:r w:rsidR="00362275">
        <w:rPr>
          <w:rFonts w:ascii="Times New Roman" w:hAnsi="Times New Roman" w:cs="Times New Roman"/>
          <w:sz w:val="24"/>
          <w:szCs w:val="24"/>
        </w:rPr>
        <w:t>go Kuratora Oświaty skierowanych</w:t>
      </w:r>
      <w:r w:rsidRPr="00EF52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5204">
        <w:rPr>
          <w:rFonts w:ascii="Times New Roman" w:hAnsi="Times New Roman" w:cs="Times New Roman"/>
          <w:sz w:val="24"/>
          <w:szCs w:val="24"/>
        </w:rPr>
        <w:t>do nauczycieli oraz pracowników szkół/placówek oświatowych z terenu województwa świętokrzyskiego, konkursu na plakat o tematyce poświęconej profilak</w:t>
      </w:r>
      <w:r>
        <w:rPr>
          <w:rFonts w:ascii="Times New Roman" w:hAnsi="Times New Roman" w:cs="Times New Roman"/>
          <w:sz w:val="24"/>
          <w:szCs w:val="24"/>
        </w:rPr>
        <w:t xml:space="preserve">tyce dopalaczy „Stop </w:t>
      </w:r>
      <w:proofErr w:type="spellStart"/>
      <w:r>
        <w:rPr>
          <w:rFonts w:ascii="Times New Roman" w:hAnsi="Times New Roman" w:cs="Times New Roman"/>
          <w:sz w:val="24"/>
          <w:szCs w:val="24"/>
        </w:rPr>
        <w:t>dopałkom</w:t>
      </w:r>
      <w:proofErr w:type="spellEnd"/>
      <w:r>
        <w:rPr>
          <w:rFonts w:ascii="Times New Roman" w:hAnsi="Times New Roman" w:cs="Times New Roman"/>
          <w:sz w:val="24"/>
          <w:szCs w:val="24"/>
        </w:rPr>
        <w:t xml:space="preserve">” </w:t>
      </w:r>
      <w:r w:rsidRPr="00EF5204">
        <w:rPr>
          <w:rFonts w:ascii="Times New Roman" w:hAnsi="Times New Roman" w:cs="Times New Roman"/>
          <w:sz w:val="24"/>
          <w:szCs w:val="24"/>
        </w:rPr>
        <w:t xml:space="preserve">przeznaczonego dla dzieci i młodzieży z województwa świętokrzyskiego uczęszczających do wszystkich typów szkół i placówek, konkursu na film pt. „Stop dopalaczom” dla uczniów gimnazjów i szkół </w:t>
      </w:r>
      <w:proofErr w:type="spellStart"/>
      <w:r w:rsidRPr="00EF5204">
        <w:rPr>
          <w:rFonts w:ascii="Times New Roman" w:hAnsi="Times New Roman" w:cs="Times New Roman"/>
          <w:sz w:val="24"/>
          <w:szCs w:val="24"/>
        </w:rPr>
        <w:t>ponadgimnazjalnych</w:t>
      </w:r>
      <w:proofErr w:type="spellEnd"/>
      <w:r w:rsidRPr="00EF5204">
        <w:rPr>
          <w:rFonts w:ascii="Times New Roman" w:hAnsi="Times New Roman" w:cs="Times New Roman"/>
          <w:sz w:val="24"/>
          <w:szCs w:val="24"/>
        </w:rPr>
        <w:t xml:space="preserve">. </w:t>
      </w:r>
    </w:p>
    <w:p w:rsidR="00DB5947" w:rsidRPr="00DB5947" w:rsidRDefault="00DB5947" w:rsidP="00DB5947">
      <w:pPr>
        <w:pStyle w:val="Akapitzlist"/>
        <w:spacing w:after="0" w:line="360" w:lineRule="auto"/>
        <w:jc w:val="both"/>
        <w:rPr>
          <w:rFonts w:ascii="Times New Roman" w:hAnsi="Times New Roman" w:cs="Times New Roman"/>
          <w:sz w:val="24"/>
          <w:szCs w:val="24"/>
        </w:rPr>
      </w:pPr>
    </w:p>
    <w:p w:rsidR="008E6925" w:rsidRDefault="008E6925" w:rsidP="00D2276C">
      <w:pPr>
        <w:spacing w:after="0" w:line="360" w:lineRule="auto"/>
        <w:ind w:firstLine="360"/>
        <w:jc w:val="both"/>
        <w:rPr>
          <w:rFonts w:ascii="Times New Roman" w:hAnsi="Times New Roman" w:cs="Times New Roman"/>
          <w:sz w:val="24"/>
          <w:szCs w:val="24"/>
        </w:rPr>
      </w:pPr>
      <w:r w:rsidRPr="00726433">
        <w:rPr>
          <w:rFonts w:ascii="Times New Roman" w:hAnsi="Times New Roman" w:cs="Times New Roman"/>
          <w:sz w:val="24"/>
          <w:szCs w:val="24"/>
        </w:rPr>
        <w:t>W związku z Rządowym Programem „Bezpieczna i przyjazna szkoła” na lata 2014-2016</w:t>
      </w:r>
      <w:r w:rsidR="00362275">
        <w:rPr>
          <w:rFonts w:ascii="Times New Roman" w:hAnsi="Times New Roman" w:cs="Times New Roman"/>
          <w:sz w:val="24"/>
          <w:szCs w:val="24"/>
        </w:rPr>
        <w:t>,</w:t>
      </w:r>
      <w:r w:rsidRPr="00726433">
        <w:rPr>
          <w:rFonts w:ascii="Times New Roman" w:hAnsi="Times New Roman" w:cs="Times New Roman"/>
          <w:sz w:val="24"/>
          <w:szCs w:val="24"/>
        </w:rPr>
        <w:t xml:space="preserve"> Świętokrzyski Kurator Oświaty zobowiązał dyrektorów szkół i placówek do uwzględnienia </w:t>
      </w:r>
      <w:r>
        <w:rPr>
          <w:rFonts w:ascii="Times New Roman" w:hAnsi="Times New Roman" w:cs="Times New Roman"/>
          <w:sz w:val="24"/>
          <w:szCs w:val="24"/>
        </w:rPr>
        <w:t xml:space="preserve"> </w:t>
      </w:r>
      <w:r w:rsidR="00362275">
        <w:rPr>
          <w:rFonts w:ascii="Times New Roman" w:hAnsi="Times New Roman" w:cs="Times New Roman"/>
          <w:sz w:val="24"/>
          <w:szCs w:val="24"/>
        </w:rPr>
        <w:t>w szkolnych programach</w:t>
      </w:r>
      <w:r w:rsidRPr="00726433">
        <w:rPr>
          <w:rFonts w:ascii="Times New Roman" w:hAnsi="Times New Roman" w:cs="Times New Roman"/>
          <w:sz w:val="24"/>
          <w:szCs w:val="24"/>
        </w:rPr>
        <w:t xml:space="preserve"> wychowawczym i profilaktyki oraz innych działaniach realizowanych w sz</w:t>
      </w:r>
      <w:r>
        <w:rPr>
          <w:rFonts w:ascii="Times New Roman" w:hAnsi="Times New Roman" w:cs="Times New Roman"/>
          <w:sz w:val="24"/>
          <w:szCs w:val="24"/>
        </w:rPr>
        <w:t>kołach/placówkach</w:t>
      </w:r>
      <w:r w:rsidR="00362275">
        <w:rPr>
          <w:rFonts w:ascii="Times New Roman" w:hAnsi="Times New Roman" w:cs="Times New Roman"/>
          <w:sz w:val="24"/>
          <w:szCs w:val="24"/>
        </w:rPr>
        <w:t>,</w:t>
      </w:r>
      <w:r>
        <w:rPr>
          <w:rFonts w:ascii="Times New Roman" w:hAnsi="Times New Roman" w:cs="Times New Roman"/>
          <w:sz w:val="24"/>
          <w:szCs w:val="24"/>
        </w:rPr>
        <w:t xml:space="preserve"> celu Programu</w:t>
      </w:r>
      <w:r w:rsidRPr="00726433">
        <w:rPr>
          <w:rFonts w:ascii="Times New Roman" w:hAnsi="Times New Roman" w:cs="Times New Roman"/>
          <w:sz w:val="24"/>
          <w:szCs w:val="24"/>
        </w:rPr>
        <w:t xml:space="preserve"> „Zwiększenie skuteczności działań wychowawczych i profilaktycznych na rzecz bezpieczeństwa i tworzenia przyjaznego środowiska w szkołach i placówkach”. Na stronie internetowej Kuratorium Oświaty </w:t>
      </w:r>
      <w:r>
        <w:rPr>
          <w:rFonts w:ascii="Times New Roman" w:hAnsi="Times New Roman" w:cs="Times New Roman"/>
          <w:sz w:val="24"/>
          <w:szCs w:val="24"/>
        </w:rPr>
        <w:t xml:space="preserve">                 </w:t>
      </w:r>
      <w:r w:rsidRPr="00726433">
        <w:rPr>
          <w:rFonts w:ascii="Times New Roman" w:hAnsi="Times New Roman" w:cs="Times New Roman"/>
          <w:sz w:val="24"/>
          <w:szCs w:val="24"/>
        </w:rPr>
        <w:t xml:space="preserve">w Kielcach w dziale </w:t>
      </w:r>
      <w:r>
        <w:rPr>
          <w:rFonts w:ascii="Times New Roman" w:hAnsi="Times New Roman" w:cs="Times New Roman"/>
          <w:sz w:val="24"/>
          <w:szCs w:val="24"/>
        </w:rPr>
        <w:t>„Bezpieczna szkoła” w zakładce</w:t>
      </w:r>
      <w:r w:rsidRPr="00726433">
        <w:rPr>
          <w:rFonts w:ascii="Times New Roman" w:hAnsi="Times New Roman" w:cs="Times New Roman"/>
          <w:sz w:val="24"/>
          <w:szCs w:val="24"/>
        </w:rPr>
        <w:t xml:space="preserve"> „Rządowy Program „Bezpieczna </w:t>
      </w:r>
      <w:r>
        <w:rPr>
          <w:rFonts w:ascii="Times New Roman" w:hAnsi="Times New Roman" w:cs="Times New Roman"/>
          <w:sz w:val="24"/>
          <w:szCs w:val="24"/>
        </w:rPr>
        <w:t xml:space="preserve">                </w:t>
      </w:r>
      <w:r w:rsidRPr="00726433">
        <w:rPr>
          <w:rFonts w:ascii="Times New Roman" w:hAnsi="Times New Roman" w:cs="Times New Roman"/>
          <w:sz w:val="24"/>
          <w:szCs w:val="24"/>
        </w:rPr>
        <w:t>i pr</w:t>
      </w:r>
      <w:r>
        <w:rPr>
          <w:rFonts w:ascii="Times New Roman" w:hAnsi="Times New Roman" w:cs="Times New Roman"/>
          <w:sz w:val="24"/>
          <w:szCs w:val="24"/>
        </w:rPr>
        <w:t xml:space="preserve">zyjazna szkoła” dostępny był formularz </w:t>
      </w:r>
      <w:proofErr w:type="spellStart"/>
      <w:r w:rsidRPr="00726433">
        <w:rPr>
          <w:rFonts w:ascii="Times New Roman" w:hAnsi="Times New Roman" w:cs="Times New Roman"/>
          <w:sz w:val="24"/>
          <w:szCs w:val="24"/>
        </w:rPr>
        <w:t>on-line</w:t>
      </w:r>
      <w:proofErr w:type="spellEnd"/>
      <w:r w:rsidRPr="00726433">
        <w:rPr>
          <w:rFonts w:ascii="Times New Roman" w:hAnsi="Times New Roman" w:cs="Times New Roman"/>
          <w:sz w:val="24"/>
          <w:szCs w:val="24"/>
        </w:rPr>
        <w:t xml:space="preserve"> (aktywny przez cały rok szkolny), </w:t>
      </w:r>
      <w:r>
        <w:rPr>
          <w:rFonts w:ascii="Times New Roman" w:hAnsi="Times New Roman" w:cs="Times New Roman"/>
          <w:sz w:val="24"/>
          <w:szCs w:val="24"/>
        </w:rPr>
        <w:t xml:space="preserve">               </w:t>
      </w:r>
      <w:r w:rsidRPr="00726433">
        <w:rPr>
          <w:rFonts w:ascii="Times New Roman" w:hAnsi="Times New Roman" w:cs="Times New Roman"/>
          <w:sz w:val="24"/>
          <w:szCs w:val="24"/>
        </w:rPr>
        <w:t xml:space="preserve">za pośrednictwem którego zgłaszane </w:t>
      </w:r>
      <w:r>
        <w:rPr>
          <w:rFonts w:ascii="Times New Roman" w:hAnsi="Times New Roman" w:cs="Times New Roman"/>
          <w:sz w:val="24"/>
          <w:szCs w:val="24"/>
        </w:rPr>
        <w:t>były</w:t>
      </w:r>
      <w:r w:rsidRPr="00726433">
        <w:rPr>
          <w:rFonts w:ascii="Times New Roman" w:hAnsi="Times New Roman" w:cs="Times New Roman"/>
          <w:sz w:val="24"/>
          <w:szCs w:val="24"/>
        </w:rPr>
        <w:t xml:space="preserve"> zrealizowane w szkołach/placówkach działania. </w:t>
      </w:r>
    </w:p>
    <w:p w:rsidR="008E6925" w:rsidRPr="00726433" w:rsidRDefault="008E6925" w:rsidP="00D2276C">
      <w:pPr>
        <w:spacing w:after="0" w:line="360" w:lineRule="auto"/>
        <w:ind w:firstLine="360"/>
        <w:jc w:val="both"/>
        <w:rPr>
          <w:rFonts w:ascii="Times New Roman" w:hAnsi="Times New Roman" w:cs="Times New Roman"/>
          <w:sz w:val="24"/>
          <w:szCs w:val="24"/>
        </w:rPr>
      </w:pPr>
      <w:r w:rsidRPr="00726433">
        <w:rPr>
          <w:rFonts w:ascii="Times New Roman" w:hAnsi="Times New Roman" w:cs="Times New Roman"/>
          <w:sz w:val="24"/>
          <w:szCs w:val="24"/>
        </w:rPr>
        <w:lastRenderedPageBreak/>
        <w:t xml:space="preserve">Wizytator Kuratorium Oświaty w Kielcach uczestniczył w pracach Komisji Konkursowej </w:t>
      </w:r>
      <w:r>
        <w:rPr>
          <w:rFonts w:ascii="Times New Roman" w:hAnsi="Times New Roman" w:cs="Times New Roman"/>
          <w:sz w:val="24"/>
          <w:szCs w:val="24"/>
        </w:rPr>
        <w:t xml:space="preserve">       </w:t>
      </w:r>
      <w:r w:rsidRPr="00726433">
        <w:rPr>
          <w:rFonts w:ascii="Times New Roman" w:hAnsi="Times New Roman" w:cs="Times New Roman"/>
          <w:sz w:val="24"/>
          <w:szCs w:val="24"/>
        </w:rPr>
        <w:t xml:space="preserve">w konkursie dla uczniów szkół </w:t>
      </w:r>
      <w:proofErr w:type="spellStart"/>
      <w:r w:rsidRPr="00726433">
        <w:rPr>
          <w:rFonts w:ascii="Times New Roman" w:hAnsi="Times New Roman" w:cs="Times New Roman"/>
          <w:sz w:val="24"/>
          <w:szCs w:val="24"/>
        </w:rPr>
        <w:t>ponadgimnazjalnych</w:t>
      </w:r>
      <w:proofErr w:type="spellEnd"/>
      <w:r w:rsidRPr="00726433">
        <w:rPr>
          <w:rFonts w:ascii="Times New Roman" w:hAnsi="Times New Roman" w:cs="Times New Roman"/>
          <w:sz w:val="24"/>
          <w:szCs w:val="24"/>
        </w:rPr>
        <w:t xml:space="preserve"> zorganizowanym przez Wojewodę Świętokrzyskiego (w ramach ww. programu) na spot filmowy o charakterze profilaktycznym.</w:t>
      </w:r>
    </w:p>
    <w:p w:rsidR="008E6925" w:rsidRPr="00726433" w:rsidRDefault="008E6925" w:rsidP="00D2276C">
      <w:pPr>
        <w:spacing w:after="0" w:line="360" w:lineRule="auto"/>
        <w:ind w:firstLine="360"/>
        <w:jc w:val="both"/>
        <w:rPr>
          <w:rFonts w:ascii="Times New Roman" w:hAnsi="Times New Roman" w:cs="Times New Roman"/>
          <w:sz w:val="24"/>
          <w:szCs w:val="24"/>
        </w:rPr>
      </w:pPr>
      <w:r w:rsidRPr="00726433">
        <w:rPr>
          <w:rFonts w:ascii="Times New Roman" w:hAnsi="Times New Roman" w:cs="Times New Roman"/>
          <w:sz w:val="24"/>
          <w:szCs w:val="24"/>
        </w:rPr>
        <w:t>Kuratorium Oświaty w Kielcach wspólnie z Komendą Wojewódzka Policj</w:t>
      </w:r>
      <w:r>
        <w:rPr>
          <w:rFonts w:ascii="Times New Roman" w:hAnsi="Times New Roman" w:cs="Times New Roman"/>
          <w:sz w:val="24"/>
          <w:szCs w:val="24"/>
        </w:rPr>
        <w:t xml:space="preserve">i w Kielcach </w:t>
      </w:r>
      <w:r w:rsidR="00F909A4">
        <w:rPr>
          <w:rFonts w:ascii="Times New Roman" w:hAnsi="Times New Roman" w:cs="Times New Roman"/>
          <w:sz w:val="24"/>
          <w:szCs w:val="24"/>
        </w:rPr>
        <w:t xml:space="preserve">dnia </w:t>
      </w:r>
      <w:r>
        <w:rPr>
          <w:rFonts w:ascii="Times New Roman" w:hAnsi="Times New Roman" w:cs="Times New Roman"/>
          <w:sz w:val="24"/>
          <w:szCs w:val="24"/>
        </w:rPr>
        <w:t xml:space="preserve">1 czerwca 2015 r. </w:t>
      </w:r>
      <w:r w:rsidRPr="00726433">
        <w:rPr>
          <w:rFonts w:ascii="Times New Roman" w:hAnsi="Times New Roman" w:cs="Times New Roman"/>
          <w:sz w:val="24"/>
          <w:szCs w:val="24"/>
        </w:rPr>
        <w:t>włączyło się w akcję Ogólnopolski Głos Profilaktyki połączoną ze społecznym zrywem "Wolnych Serc" służącą promowaniu mody na życie wolne od uzależnień.</w:t>
      </w:r>
    </w:p>
    <w:p w:rsidR="008E6925" w:rsidRPr="00726433" w:rsidRDefault="008E6925" w:rsidP="00D2276C">
      <w:pPr>
        <w:spacing w:after="0" w:line="360" w:lineRule="auto"/>
        <w:ind w:firstLine="360"/>
        <w:jc w:val="both"/>
        <w:rPr>
          <w:rFonts w:ascii="Times New Roman" w:hAnsi="Times New Roman" w:cs="Times New Roman"/>
          <w:sz w:val="24"/>
          <w:szCs w:val="24"/>
        </w:rPr>
      </w:pPr>
      <w:r w:rsidRPr="00726433">
        <w:rPr>
          <w:rFonts w:ascii="Times New Roman" w:hAnsi="Times New Roman" w:cs="Times New Roman"/>
          <w:sz w:val="24"/>
          <w:szCs w:val="24"/>
        </w:rPr>
        <w:t>Kuratorium Oświaty w Kielcach włącza się również aktywnie w:</w:t>
      </w:r>
    </w:p>
    <w:p w:rsidR="008E6925" w:rsidRPr="00EF5204" w:rsidRDefault="008E6925" w:rsidP="008E75CA">
      <w:pPr>
        <w:pStyle w:val="Akapitzlist"/>
        <w:numPr>
          <w:ilvl w:val="0"/>
          <w:numId w:val="8"/>
        </w:numPr>
        <w:spacing w:after="0" w:line="360" w:lineRule="auto"/>
        <w:jc w:val="both"/>
        <w:rPr>
          <w:rFonts w:ascii="Times New Roman" w:hAnsi="Times New Roman" w:cs="Times New Roman"/>
          <w:sz w:val="24"/>
          <w:szCs w:val="24"/>
        </w:rPr>
      </w:pPr>
      <w:r w:rsidRPr="00EF5204">
        <w:rPr>
          <w:rFonts w:ascii="Times New Roman" w:hAnsi="Times New Roman" w:cs="Times New Roman"/>
          <w:sz w:val="24"/>
          <w:szCs w:val="24"/>
        </w:rPr>
        <w:t>organizację Świętokrzyskich Dni Profilaktyki. Od kilku lat organizuje debatę młodzieżową poświęconą promowaniu stylu życia wolnego od używek i przemocy rówieśniczej,</w:t>
      </w:r>
    </w:p>
    <w:p w:rsidR="008E6925" w:rsidRPr="008F2590" w:rsidRDefault="008E6925" w:rsidP="008E75CA">
      <w:pPr>
        <w:pStyle w:val="Akapitzlist"/>
        <w:numPr>
          <w:ilvl w:val="0"/>
          <w:numId w:val="8"/>
        </w:numPr>
        <w:spacing w:after="0" w:line="360" w:lineRule="auto"/>
        <w:jc w:val="both"/>
        <w:rPr>
          <w:rFonts w:ascii="Times New Roman" w:hAnsi="Times New Roman" w:cs="Times New Roman"/>
          <w:sz w:val="24"/>
          <w:szCs w:val="24"/>
        </w:rPr>
      </w:pPr>
      <w:r w:rsidRPr="00D4622E">
        <w:rPr>
          <w:rFonts w:ascii="Times New Roman" w:hAnsi="Times New Roman" w:cs="Times New Roman"/>
          <w:sz w:val="24"/>
          <w:szCs w:val="24"/>
        </w:rPr>
        <w:t xml:space="preserve">organizację Zlotu Szkół Promujących Zdrowie w ramach Festiwalu Zdrowia w Busku-Zdroju, w którym uczestniczą uczniowie wraz z opiekunami szkół/placówek województwa świętokrzyskiego należących do sieci Szkół Promujących Zdrowie. </w:t>
      </w:r>
    </w:p>
    <w:p w:rsidR="008E6925" w:rsidRDefault="008E6925" w:rsidP="00D2276C">
      <w:pPr>
        <w:spacing w:line="360" w:lineRule="auto"/>
        <w:ind w:firstLine="360"/>
        <w:jc w:val="both"/>
        <w:rPr>
          <w:rFonts w:ascii="Times New Roman" w:hAnsi="Times New Roman" w:cs="Times New Roman"/>
          <w:sz w:val="24"/>
          <w:szCs w:val="24"/>
        </w:rPr>
      </w:pPr>
      <w:r w:rsidRPr="00726433">
        <w:rPr>
          <w:rFonts w:ascii="Times New Roman" w:hAnsi="Times New Roman" w:cs="Times New Roman"/>
          <w:sz w:val="24"/>
          <w:szCs w:val="24"/>
        </w:rPr>
        <w:t xml:space="preserve">W ramach działań profilaktycznych na stronie internetowej Kuratorium Oświaty </w:t>
      </w:r>
      <w:r>
        <w:rPr>
          <w:rFonts w:ascii="Times New Roman" w:hAnsi="Times New Roman" w:cs="Times New Roman"/>
          <w:sz w:val="24"/>
          <w:szCs w:val="24"/>
        </w:rPr>
        <w:t xml:space="preserve">                 w Kielcach znajdował</w:t>
      </w:r>
      <w:r w:rsidRPr="00726433">
        <w:rPr>
          <w:rFonts w:ascii="Times New Roman" w:hAnsi="Times New Roman" w:cs="Times New Roman"/>
          <w:sz w:val="24"/>
          <w:szCs w:val="24"/>
        </w:rPr>
        <w:t xml:space="preserve"> się wykaz telefonów zaufania w województwie świętokrzyskim oraz dziecięcy telefon zaufania Rzecznika Praw Dziecka. Wszystkie aktualne informacje dotyczące  szeroko rozumianej profilaktyki zamieszczane są w zakładce Aktualności - dział Edukacja zdrowotna i profilaktyka społeczna.</w:t>
      </w:r>
    </w:p>
    <w:p w:rsidR="008E6925" w:rsidRPr="00D2276C" w:rsidRDefault="008E6925" w:rsidP="008E6925">
      <w:pPr>
        <w:spacing w:line="360" w:lineRule="auto"/>
        <w:jc w:val="both"/>
        <w:rPr>
          <w:rFonts w:ascii="Times New Roman" w:hAnsi="Times New Roman" w:cs="Times New Roman"/>
          <w:b/>
          <w:sz w:val="24"/>
          <w:szCs w:val="24"/>
        </w:rPr>
      </w:pPr>
      <w:r w:rsidRPr="00F313D0">
        <w:rPr>
          <w:rFonts w:ascii="Times New Roman" w:hAnsi="Times New Roman" w:cs="Times New Roman"/>
          <w:b/>
          <w:sz w:val="24"/>
          <w:szCs w:val="24"/>
        </w:rPr>
        <w:t>Działalność prewencyjna Komendy Wojewódzkiej Polic</w:t>
      </w:r>
      <w:r>
        <w:rPr>
          <w:rFonts w:ascii="Times New Roman" w:hAnsi="Times New Roman" w:cs="Times New Roman"/>
          <w:b/>
          <w:sz w:val="24"/>
          <w:szCs w:val="24"/>
        </w:rPr>
        <w:t xml:space="preserve">ji w Kielcach w 2015 </w:t>
      </w:r>
      <w:r w:rsidRPr="00F313D0">
        <w:rPr>
          <w:rFonts w:ascii="Times New Roman" w:hAnsi="Times New Roman" w:cs="Times New Roman"/>
          <w:b/>
          <w:sz w:val="24"/>
          <w:szCs w:val="24"/>
        </w:rPr>
        <w:t>r.</w:t>
      </w:r>
      <w:r>
        <w:rPr>
          <w:rStyle w:val="Odwoanieprzypisudolnego"/>
          <w:b/>
          <w:sz w:val="24"/>
          <w:szCs w:val="24"/>
        </w:rPr>
        <w:footnoteReference w:id="16"/>
      </w:r>
    </w:p>
    <w:p w:rsidR="008E6925" w:rsidRDefault="008E6925" w:rsidP="0050697E">
      <w:pPr>
        <w:spacing w:after="0" w:line="360" w:lineRule="auto"/>
        <w:ind w:firstLine="708"/>
        <w:jc w:val="both"/>
        <w:rPr>
          <w:rFonts w:ascii="Times New Roman" w:eastAsia="Calibri" w:hAnsi="Times New Roman" w:cs="Times New Roman"/>
          <w:sz w:val="24"/>
          <w:szCs w:val="24"/>
          <w:lang w:eastAsia="pl-PL"/>
        </w:rPr>
      </w:pPr>
      <w:r w:rsidRPr="001B2BFF">
        <w:rPr>
          <w:rFonts w:ascii="Times New Roman" w:eastAsia="Calibri" w:hAnsi="Times New Roman" w:cs="Times New Roman"/>
          <w:sz w:val="24"/>
          <w:szCs w:val="24"/>
          <w:lang w:eastAsia="pl-PL"/>
        </w:rPr>
        <w:t>Oprócz działań ukierunkowanych bezpośrednio na zwalczanie przestępczości narkoty</w:t>
      </w:r>
      <w:r>
        <w:rPr>
          <w:rFonts w:ascii="Times New Roman" w:eastAsia="Calibri" w:hAnsi="Times New Roman" w:cs="Times New Roman"/>
          <w:sz w:val="24"/>
          <w:szCs w:val="24"/>
          <w:lang w:eastAsia="pl-PL"/>
        </w:rPr>
        <w:t>kowej, policjanci świętokrzyscy</w:t>
      </w:r>
      <w:r w:rsidR="00362275">
        <w:rPr>
          <w:rFonts w:ascii="Times New Roman" w:eastAsia="Calibri" w:hAnsi="Times New Roman" w:cs="Times New Roman"/>
          <w:sz w:val="24"/>
          <w:szCs w:val="24"/>
          <w:lang w:eastAsia="pl-PL"/>
        </w:rPr>
        <w:t xml:space="preserve"> prowadzi</w:t>
      </w:r>
      <w:r w:rsidRPr="001B2BFF">
        <w:rPr>
          <w:rFonts w:ascii="Times New Roman" w:eastAsia="Calibri" w:hAnsi="Times New Roman" w:cs="Times New Roman"/>
          <w:sz w:val="24"/>
          <w:szCs w:val="24"/>
          <w:lang w:eastAsia="pl-PL"/>
        </w:rPr>
        <w:t xml:space="preserve">li różnego rodzaju przedsięwzięcia na rzecz uświadamiania dzieci, młodzieży i osób dorosłych o konsekwencjach wynikających </w:t>
      </w:r>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z nieprzestrzegania przepisów ustawy o przeciwdziałaniu narkomanii oraz szkodliwości zażywania substancji psychoaktywnych. </w:t>
      </w:r>
    </w:p>
    <w:p w:rsidR="008E6925" w:rsidRPr="001B2BFF" w:rsidRDefault="008E6925" w:rsidP="0050697E">
      <w:pPr>
        <w:spacing w:after="0" w:line="360" w:lineRule="auto"/>
        <w:ind w:firstLine="708"/>
        <w:jc w:val="both"/>
        <w:rPr>
          <w:rFonts w:ascii="Times New Roman" w:eastAsia="Calibri" w:hAnsi="Times New Roman" w:cs="Times New Roman"/>
          <w:sz w:val="24"/>
          <w:szCs w:val="24"/>
          <w:lang w:eastAsia="pl-PL"/>
        </w:rPr>
      </w:pPr>
      <w:r w:rsidRPr="001B2BFF">
        <w:rPr>
          <w:rFonts w:ascii="Times New Roman" w:eastAsia="Calibri" w:hAnsi="Times New Roman" w:cs="Times New Roman"/>
          <w:sz w:val="24"/>
          <w:szCs w:val="24"/>
          <w:lang w:eastAsia="pl-PL"/>
        </w:rPr>
        <w:t>Przykładowe przedsięwzięcia w zakresie przeciwdziałania narkomanii na terenie woj.  świętokrzyskiego:</w:t>
      </w:r>
    </w:p>
    <w:p w:rsidR="008E6925" w:rsidRPr="001B2BFF" w:rsidRDefault="008E6925" w:rsidP="0050697E">
      <w:pPr>
        <w:spacing w:after="0" w:line="36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w dniu 22.06.2015 </w:t>
      </w:r>
      <w:r w:rsidRPr="001B2BFF">
        <w:rPr>
          <w:rFonts w:ascii="Times New Roman" w:eastAsia="Calibri" w:hAnsi="Times New Roman" w:cs="Times New Roman"/>
          <w:sz w:val="24"/>
          <w:szCs w:val="24"/>
          <w:lang w:eastAsia="pl-PL"/>
        </w:rPr>
        <w:t xml:space="preserve">r. w m. Brody w powiecie starachowickim wspólnie </w:t>
      </w:r>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ze Stowarzyszeniem „Bezpieczny powiat starachowicki” z udziałem terapeutów uzależnień </w:t>
      </w:r>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ze Świętokrzyskiego Centrum Profilaktyki i Edukacji w Kielcach przeprowadzono warsztaty </w:t>
      </w:r>
      <w:r w:rsidRPr="001B2BFF">
        <w:rPr>
          <w:rFonts w:ascii="Times New Roman" w:eastAsia="Calibri" w:hAnsi="Times New Roman" w:cs="Times New Roman"/>
          <w:sz w:val="24"/>
          <w:szCs w:val="24"/>
          <w:lang w:eastAsia="pl-PL"/>
        </w:rPr>
        <w:lastRenderedPageBreak/>
        <w:t>szkoleniowe m.in. z profilaktyki uzależnień dla policjantów, pedagogów, psychologów, terapeutów, przedstawi</w:t>
      </w:r>
      <w:r>
        <w:rPr>
          <w:rFonts w:ascii="Times New Roman" w:eastAsia="Calibri" w:hAnsi="Times New Roman" w:cs="Times New Roman"/>
          <w:sz w:val="24"/>
          <w:szCs w:val="24"/>
          <w:lang w:eastAsia="pl-PL"/>
        </w:rPr>
        <w:t>cieli organizacji pozarządowych;</w:t>
      </w:r>
    </w:p>
    <w:p w:rsidR="008E6925" w:rsidRDefault="008E6925" w:rsidP="00DB5947">
      <w:pPr>
        <w:spacing w:after="0" w:line="36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Pr="001B2BFF">
        <w:rPr>
          <w:rFonts w:ascii="Times New Roman" w:eastAsia="Calibri" w:hAnsi="Times New Roman" w:cs="Times New Roman"/>
          <w:sz w:val="24"/>
          <w:szCs w:val="24"/>
          <w:lang w:eastAsia="pl-PL"/>
        </w:rPr>
        <w:t xml:space="preserve"> dniu 15.07.2015 r. odbyło się spotkanie w Kuratorium Oświaty dot. przypadków zatru</w:t>
      </w:r>
      <w:r w:rsidR="00362275">
        <w:rPr>
          <w:rFonts w:ascii="Times New Roman" w:eastAsia="Calibri" w:hAnsi="Times New Roman" w:cs="Times New Roman"/>
          <w:sz w:val="24"/>
          <w:szCs w:val="24"/>
          <w:lang w:eastAsia="pl-PL"/>
        </w:rPr>
        <w:t>ć narkotykami, tzw. dopalaczami, podczas którego</w:t>
      </w:r>
      <w:r w:rsidRPr="001B2BFF">
        <w:rPr>
          <w:rFonts w:ascii="Times New Roman" w:eastAsia="Calibri" w:hAnsi="Times New Roman" w:cs="Times New Roman"/>
          <w:sz w:val="24"/>
          <w:szCs w:val="24"/>
          <w:lang w:eastAsia="pl-PL"/>
        </w:rPr>
        <w:t xml:space="preserve"> podjęto decyzję o prowadzeniu działań profilaktycznych skierowanych do dzieci i młodzieży korzystającej z różnych form letniego wypoczynku (półkolonie, kolonie, obozy) w okresie wakacyjnym oraz kontynuowania działań po rozpoczęciu roku szkolnego. Działania były </w:t>
      </w:r>
      <w:r>
        <w:rPr>
          <w:rFonts w:ascii="Times New Roman" w:eastAsia="Calibri" w:hAnsi="Times New Roman" w:cs="Times New Roman"/>
          <w:sz w:val="24"/>
          <w:szCs w:val="24"/>
          <w:lang w:eastAsia="pl-PL"/>
        </w:rPr>
        <w:t xml:space="preserve">prowadzone również </w:t>
      </w:r>
      <w:r w:rsidRPr="001B2BFF">
        <w:rPr>
          <w:rFonts w:ascii="Times New Roman" w:eastAsia="Calibri" w:hAnsi="Times New Roman" w:cs="Times New Roman"/>
          <w:sz w:val="24"/>
          <w:szCs w:val="24"/>
          <w:lang w:eastAsia="pl-PL"/>
        </w:rPr>
        <w:t xml:space="preserve">z rodzicami uczniów </w:t>
      </w:r>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na terenie placówek oświatowych. Tego samego dnia odbyło się także spotkanie </w:t>
      </w:r>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w Wojewódzkiej Inspekcji Handlowej podczas którego uzgodniono przeprowadzenie wspólnych działań dot. wizytacji/kontroli w punktach sprzedaży dopalaczy. </w:t>
      </w:r>
      <w:r w:rsidR="00362275">
        <w:rPr>
          <w:rFonts w:ascii="Times New Roman" w:eastAsia="Calibri" w:hAnsi="Times New Roman" w:cs="Times New Roman"/>
          <w:sz w:val="24"/>
          <w:szCs w:val="24"/>
          <w:lang w:eastAsia="pl-PL"/>
        </w:rPr>
        <w:t xml:space="preserve">Efektem uzgodnień było od dnia </w:t>
      </w:r>
      <w:r w:rsidRPr="001B2BFF">
        <w:rPr>
          <w:rFonts w:ascii="Times New Roman" w:eastAsia="Calibri" w:hAnsi="Times New Roman" w:cs="Times New Roman"/>
          <w:sz w:val="24"/>
          <w:szCs w:val="24"/>
          <w:lang w:eastAsia="pl-PL"/>
        </w:rPr>
        <w:t>15.07.2015 r. dyslokowanie policyjnych patroli w rejon</w:t>
      </w:r>
      <w:r w:rsidR="00362275">
        <w:rPr>
          <w:rFonts w:ascii="Times New Roman" w:eastAsia="Calibri" w:hAnsi="Times New Roman" w:cs="Times New Roman"/>
          <w:sz w:val="24"/>
          <w:szCs w:val="24"/>
          <w:lang w:eastAsia="pl-PL"/>
        </w:rPr>
        <w:t>y punktów sprzedaży „dopalaczy”</w:t>
      </w:r>
      <w:r w:rsidRPr="001B2BFF">
        <w:rPr>
          <w:rFonts w:ascii="Times New Roman" w:eastAsia="Calibri" w:hAnsi="Times New Roman" w:cs="Times New Roman"/>
          <w:sz w:val="24"/>
          <w:szCs w:val="24"/>
          <w:lang w:eastAsia="pl-PL"/>
        </w:rPr>
        <w:t xml:space="preserve"> a od 16.07.2015 r. objęcie stałym nadzorem prewencyjnym miejsc ich sprzedaży o</w:t>
      </w:r>
      <w:r>
        <w:rPr>
          <w:rFonts w:ascii="Times New Roman" w:eastAsia="Calibri" w:hAnsi="Times New Roman" w:cs="Times New Roman"/>
          <w:sz w:val="24"/>
          <w:szCs w:val="24"/>
          <w:lang w:eastAsia="pl-PL"/>
        </w:rPr>
        <w:t>raz bezpośrednie</w:t>
      </w:r>
      <w:r w:rsidR="00362275">
        <w:rPr>
          <w:rFonts w:ascii="Times New Roman" w:eastAsia="Calibri" w:hAnsi="Times New Roman" w:cs="Times New Roman"/>
          <w:sz w:val="24"/>
          <w:szCs w:val="24"/>
          <w:lang w:eastAsia="pl-PL"/>
        </w:rPr>
        <w:t>go</w:t>
      </w:r>
      <w:r>
        <w:rPr>
          <w:rFonts w:ascii="Times New Roman" w:eastAsia="Calibri" w:hAnsi="Times New Roman" w:cs="Times New Roman"/>
          <w:sz w:val="24"/>
          <w:szCs w:val="24"/>
          <w:lang w:eastAsia="pl-PL"/>
        </w:rPr>
        <w:t xml:space="preserve"> </w:t>
      </w:r>
      <w:r w:rsidR="00362275">
        <w:rPr>
          <w:rFonts w:ascii="Times New Roman" w:eastAsia="Calibri" w:hAnsi="Times New Roman" w:cs="Times New Roman"/>
          <w:sz w:val="24"/>
          <w:szCs w:val="24"/>
          <w:lang w:eastAsia="pl-PL"/>
        </w:rPr>
        <w:t>sąsiedztwa</w:t>
      </w:r>
      <w:r>
        <w:rPr>
          <w:rFonts w:ascii="Times New Roman" w:eastAsia="Calibri" w:hAnsi="Times New Roman" w:cs="Times New Roman"/>
          <w:sz w:val="24"/>
          <w:szCs w:val="24"/>
          <w:lang w:eastAsia="pl-PL"/>
        </w:rPr>
        <w:t>;</w:t>
      </w:r>
      <w:r w:rsidRPr="001B2BFF">
        <w:rPr>
          <w:rFonts w:ascii="Times New Roman" w:eastAsia="Calibri" w:hAnsi="Times New Roman" w:cs="Times New Roman"/>
          <w:sz w:val="24"/>
          <w:szCs w:val="24"/>
          <w:lang w:eastAsia="pl-PL"/>
        </w:rPr>
        <w:t xml:space="preserve"> </w:t>
      </w:r>
    </w:p>
    <w:p w:rsidR="00F909A4" w:rsidRDefault="008E6925" w:rsidP="00D2276C">
      <w:pPr>
        <w:spacing w:after="0" w:line="36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w dniu 20.07.2015 r. odbyło się spotkanie w Świętokrzyskim Urzędzie Wojewódzkim</w:t>
      </w:r>
      <w:r w:rsidR="00362275">
        <w:rPr>
          <w:rFonts w:ascii="Times New Roman" w:eastAsia="Calibri" w:hAnsi="Times New Roman" w:cs="Times New Roman"/>
          <w:sz w:val="24"/>
          <w:szCs w:val="24"/>
          <w:lang w:eastAsia="pl-PL"/>
        </w:rPr>
        <w:t xml:space="preserve">          w Kielcach </w:t>
      </w:r>
      <w:r w:rsidRPr="001B2BFF">
        <w:rPr>
          <w:rFonts w:ascii="Times New Roman" w:eastAsia="Calibri" w:hAnsi="Times New Roman" w:cs="Times New Roman"/>
          <w:sz w:val="24"/>
          <w:szCs w:val="24"/>
          <w:lang w:eastAsia="pl-PL"/>
        </w:rPr>
        <w:t>z udz</w:t>
      </w:r>
      <w:r w:rsidR="00362275">
        <w:rPr>
          <w:rFonts w:ascii="Times New Roman" w:eastAsia="Calibri" w:hAnsi="Times New Roman" w:cs="Times New Roman"/>
          <w:sz w:val="24"/>
          <w:szCs w:val="24"/>
          <w:lang w:eastAsia="pl-PL"/>
        </w:rPr>
        <w:t>iałem Wojewody Świętokrzyskiego, Świętokrzyskiego Kuratora</w:t>
      </w:r>
      <w:r w:rsidRPr="001B2BFF">
        <w:rPr>
          <w:rFonts w:ascii="Times New Roman" w:eastAsia="Calibri" w:hAnsi="Times New Roman" w:cs="Times New Roman"/>
          <w:sz w:val="24"/>
          <w:szCs w:val="24"/>
          <w:lang w:eastAsia="pl-PL"/>
        </w:rPr>
        <w:t xml:space="preserve"> Oświaty </w:t>
      </w:r>
      <w:r>
        <w:rPr>
          <w:rFonts w:ascii="Times New Roman" w:eastAsia="Calibri" w:hAnsi="Times New Roman" w:cs="Times New Roman"/>
          <w:sz w:val="24"/>
          <w:szCs w:val="24"/>
          <w:lang w:eastAsia="pl-PL"/>
        </w:rPr>
        <w:t xml:space="preserve">  </w:t>
      </w:r>
      <w:r w:rsidR="00362275">
        <w:rPr>
          <w:rFonts w:ascii="Times New Roman" w:eastAsia="Calibri" w:hAnsi="Times New Roman" w:cs="Times New Roman"/>
          <w:sz w:val="24"/>
          <w:szCs w:val="24"/>
          <w:lang w:eastAsia="pl-PL"/>
        </w:rPr>
        <w:t xml:space="preserve">        i Wojewódzkiego</w:t>
      </w:r>
      <w:r w:rsidRPr="001B2BFF">
        <w:rPr>
          <w:rFonts w:ascii="Times New Roman" w:eastAsia="Calibri" w:hAnsi="Times New Roman" w:cs="Times New Roman"/>
          <w:sz w:val="24"/>
          <w:szCs w:val="24"/>
          <w:lang w:eastAsia="pl-PL"/>
        </w:rPr>
        <w:t xml:space="preserve"> Inspektor</w:t>
      </w:r>
      <w:r w:rsidR="00362275">
        <w:rPr>
          <w:rFonts w:ascii="Times New Roman" w:eastAsia="Calibri" w:hAnsi="Times New Roman" w:cs="Times New Roman"/>
          <w:sz w:val="24"/>
          <w:szCs w:val="24"/>
          <w:lang w:eastAsia="pl-PL"/>
        </w:rPr>
        <w:t>a</w:t>
      </w:r>
      <w:r w:rsidRPr="001B2BFF">
        <w:rPr>
          <w:rFonts w:ascii="Times New Roman" w:eastAsia="Calibri" w:hAnsi="Times New Roman" w:cs="Times New Roman"/>
          <w:sz w:val="24"/>
          <w:szCs w:val="24"/>
          <w:lang w:eastAsia="pl-PL"/>
        </w:rPr>
        <w:t xml:space="preserve"> Sanitarn</w:t>
      </w:r>
      <w:r w:rsidR="00362275">
        <w:rPr>
          <w:rFonts w:ascii="Times New Roman" w:eastAsia="Calibri" w:hAnsi="Times New Roman" w:cs="Times New Roman"/>
          <w:sz w:val="24"/>
          <w:szCs w:val="24"/>
          <w:lang w:eastAsia="pl-PL"/>
        </w:rPr>
        <w:t>ego</w:t>
      </w:r>
      <w:r w:rsidRPr="001B2BFF">
        <w:rPr>
          <w:rFonts w:ascii="Times New Roman" w:eastAsia="Calibri" w:hAnsi="Times New Roman" w:cs="Times New Roman"/>
          <w:sz w:val="24"/>
          <w:szCs w:val="24"/>
          <w:lang w:eastAsia="pl-PL"/>
        </w:rPr>
        <w:t xml:space="preserve"> w Ki</w:t>
      </w:r>
      <w:r>
        <w:rPr>
          <w:rFonts w:ascii="Times New Roman" w:eastAsia="Calibri" w:hAnsi="Times New Roman" w:cs="Times New Roman"/>
          <w:sz w:val="24"/>
          <w:szCs w:val="24"/>
          <w:lang w:eastAsia="pl-PL"/>
        </w:rPr>
        <w:t>elcach, podczas którego omówione zostały</w:t>
      </w:r>
      <w:r w:rsidRPr="001B2BFF">
        <w:rPr>
          <w:rFonts w:ascii="Times New Roman" w:eastAsia="Calibri" w:hAnsi="Times New Roman" w:cs="Times New Roman"/>
          <w:sz w:val="24"/>
          <w:szCs w:val="24"/>
          <w:lang w:eastAsia="pl-PL"/>
        </w:rPr>
        <w:t xml:space="preserve"> dotychczasowe działania dot. przeciwdziałania dopalaczom oraz zaproponowano podjęcie dalszych działań w </w:t>
      </w:r>
      <w:r w:rsidR="00F909A4">
        <w:rPr>
          <w:rFonts w:ascii="Times New Roman" w:eastAsia="Calibri" w:hAnsi="Times New Roman" w:cs="Times New Roman"/>
          <w:sz w:val="24"/>
          <w:szCs w:val="24"/>
          <w:lang w:eastAsia="pl-PL"/>
        </w:rPr>
        <w:t>celu ograniczenia tego zjawiska;</w:t>
      </w:r>
      <w:r w:rsidRPr="001B2BFF">
        <w:rPr>
          <w:rFonts w:ascii="Times New Roman" w:eastAsia="Calibri" w:hAnsi="Times New Roman" w:cs="Times New Roman"/>
          <w:sz w:val="24"/>
          <w:szCs w:val="24"/>
          <w:lang w:eastAsia="pl-PL"/>
        </w:rPr>
        <w:t xml:space="preserve"> </w:t>
      </w:r>
    </w:p>
    <w:p w:rsidR="008E6925" w:rsidRPr="001B2BFF" w:rsidRDefault="008E6925" w:rsidP="00D2276C">
      <w:pPr>
        <w:spacing w:after="0" w:line="36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Pr="001B2BFF">
        <w:rPr>
          <w:rFonts w:ascii="Times New Roman" w:eastAsia="Calibri" w:hAnsi="Times New Roman" w:cs="Times New Roman"/>
          <w:sz w:val="24"/>
          <w:szCs w:val="24"/>
          <w:lang w:eastAsia="pl-PL"/>
        </w:rPr>
        <w:t xml:space="preserve"> dniu 06.08.2015 r. podczas posiedzenia Zespołu Zadaniowego ds. Koordynacji Działań Zewnętrznych na terenie woj. świętokrzyskiego, przekazano m.in. zadania dot. zwiększenia wnikliwości podczas ujawniania dopalaczy w kierunku ustalenia źródeł p</w:t>
      </w:r>
      <w:r>
        <w:rPr>
          <w:rFonts w:ascii="Times New Roman" w:eastAsia="Calibri" w:hAnsi="Times New Roman" w:cs="Times New Roman"/>
          <w:sz w:val="24"/>
          <w:szCs w:val="24"/>
          <w:lang w:eastAsia="pl-PL"/>
        </w:rPr>
        <w:t>ochodzenia/zakupu tych środków;</w:t>
      </w:r>
    </w:p>
    <w:p w:rsidR="008E6925" w:rsidRPr="001B2BFF" w:rsidRDefault="008E6925" w:rsidP="00D2276C">
      <w:pPr>
        <w:spacing w:after="0" w:line="36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j</w:t>
      </w:r>
      <w:r w:rsidRPr="001B2BFF">
        <w:rPr>
          <w:rFonts w:ascii="Times New Roman" w:eastAsia="Calibri" w:hAnsi="Times New Roman" w:cs="Times New Roman"/>
          <w:sz w:val="24"/>
          <w:szCs w:val="24"/>
          <w:lang w:eastAsia="pl-PL"/>
        </w:rPr>
        <w:t>ednym z działań było także przekazanie w dniu 06.08.2015 r. do Die</w:t>
      </w:r>
      <w:r w:rsidR="00362275">
        <w:rPr>
          <w:rFonts w:ascii="Times New Roman" w:eastAsia="Calibri" w:hAnsi="Times New Roman" w:cs="Times New Roman"/>
          <w:sz w:val="24"/>
          <w:szCs w:val="24"/>
          <w:lang w:eastAsia="pl-PL"/>
        </w:rPr>
        <w:t>cezji Kieleckiej apelu Ś</w:t>
      </w:r>
      <w:r w:rsidRPr="001B2BFF">
        <w:rPr>
          <w:rFonts w:ascii="Times New Roman" w:eastAsia="Calibri" w:hAnsi="Times New Roman" w:cs="Times New Roman"/>
          <w:sz w:val="24"/>
          <w:szCs w:val="24"/>
          <w:lang w:eastAsia="pl-PL"/>
        </w:rPr>
        <w:t xml:space="preserve">więtokrzyskiej </w:t>
      </w:r>
      <w:r w:rsidR="00362275">
        <w:rPr>
          <w:rFonts w:ascii="Times New Roman" w:eastAsia="Calibri" w:hAnsi="Times New Roman" w:cs="Times New Roman"/>
          <w:sz w:val="24"/>
          <w:szCs w:val="24"/>
          <w:lang w:eastAsia="pl-PL"/>
        </w:rPr>
        <w:t>Policji</w:t>
      </w:r>
      <w:r w:rsidR="00362275" w:rsidRPr="001B2BFF">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skierowanego do mieszkańców naszego województwa, informującego o zagrożeniu życia i zdrowia poprzez zażywanie dopalaczy z prośbą o jego odczytanie podczas Mszy Świętych oraz umieszcz</w:t>
      </w:r>
      <w:r w:rsidR="00362275">
        <w:rPr>
          <w:rFonts w:ascii="Times New Roman" w:eastAsia="Calibri" w:hAnsi="Times New Roman" w:cs="Times New Roman"/>
          <w:sz w:val="24"/>
          <w:szCs w:val="24"/>
          <w:lang w:eastAsia="pl-PL"/>
        </w:rPr>
        <w:t>e</w:t>
      </w:r>
      <w:r w:rsidRPr="001B2BFF">
        <w:rPr>
          <w:rFonts w:ascii="Times New Roman" w:eastAsia="Calibri" w:hAnsi="Times New Roman" w:cs="Times New Roman"/>
          <w:sz w:val="24"/>
          <w:szCs w:val="24"/>
          <w:lang w:eastAsia="pl-PL"/>
        </w:rPr>
        <w:t>ni</w:t>
      </w:r>
      <w:r w:rsidR="00362275">
        <w:rPr>
          <w:rFonts w:ascii="Times New Roman" w:eastAsia="Calibri" w:hAnsi="Times New Roman" w:cs="Times New Roman"/>
          <w:sz w:val="24"/>
          <w:szCs w:val="24"/>
          <w:lang w:eastAsia="pl-PL"/>
        </w:rPr>
        <w:t>u</w:t>
      </w:r>
      <w:r w:rsidRPr="001B2BFF">
        <w:rPr>
          <w:rFonts w:ascii="Times New Roman" w:eastAsia="Calibri" w:hAnsi="Times New Roman" w:cs="Times New Roman"/>
          <w:sz w:val="24"/>
          <w:szCs w:val="24"/>
          <w:lang w:eastAsia="pl-PL"/>
        </w:rPr>
        <w:t xml:space="preserve"> na tablicach ogłoszeniowych, </w:t>
      </w:r>
      <w:r w:rsidR="00362275">
        <w:rPr>
          <w:rFonts w:ascii="Times New Roman" w:eastAsia="Calibri" w:hAnsi="Times New Roman" w:cs="Times New Roman"/>
          <w:sz w:val="24"/>
          <w:szCs w:val="24"/>
          <w:lang w:eastAsia="pl-PL"/>
        </w:rPr>
        <w:t>stronach internetowych i</w:t>
      </w:r>
      <w:r w:rsidR="00362275" w:rsidRPr="001B2BFF">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w gazetkach parafial</w:t>
      </w:r>
      <w:r w:rsidR="007A4F15">
        <w:rPr>
          <w:rFonts w:ascii="Times New Roman" w:eastAsia="Calibri" w:hAnsi="Times New Roman" w:cs="Times New Roman"/>
          <w:sz w:val="24"/>
          <w:szCs w:val="24"/>
          <w:lang w:eastAsia="pl-PL"/>
        </w:rPr>
        <w:t>nych</w:t>
      </w:r>
      <w:r>
        <w:rPr>
          <w:rFonts w:ascii="Times New Roman" w:eastAsia="Calibri" w:hAnsi="Times New Roman" w:cs="Times New Roman"/>
          <w:sz w:val="24"/>
          <w:szCs w:val="24"/>
          <w:lang w:eastAsia="pl-PL"/>
        </w:rPr>
        <w:t>;</w:t>
      </w:r>
    </w:p>
    <w:p w:rsidR="008E6925" w:rsidRPr="001B2BFF" w:rsidRDefault="008E6925" w:rsidP="0050697E">
      <w:pPr>
        <w:spacing w:after="0" w:line="36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Pr="001B2BFF">
        <w:rPr>
          <w:rFonts w:ascii="Times New Roman" w:eastAsia="Calibri" w:hAnsi="Times New Roman" w:cs="Times New Roman"/>
          <w:sz w:val="24"/>
          <w:szCs w:val="24"/>
          <w:lang w:eastAsia="pl-PL"/>
        </w:rPr>
        <w:t xml:space="preserve"> dniu 07.08.2015 r. w KWP w Kielcach odbyła się wideokonferencja z Komendantami Powiatowymi/Miejskim Policji</w:t>
      </w:r>
      <w:r>
        <w:rPr>
          <w:rFonts w:ascii="Times New Roman" w:eastAsia="Calibri" w:hAnsi="Times New Roman" w:cs="Times New Roman"/>
          <w:sz w:val="24"/>
          <w:szCs w:val="24"/>
          <w:lang w:eastAsia="pl-PL"/>
        </w:rPr>
        <w:t xml:space="preserve"> woj. świętokrzyskiego na temat</w:t>
      </w:r>
      <w:r w:rsidRPr="001B2BFF">
        <w:rPr>
          <w:rFonts w:ascii="Times New Roman" w:eastAsia="Calibri" w:hAnsi="Times New Roman" w:cs="Times New Roman"/>
          <w:sz w:val="24"/>
          <w:szCs w:val="24"/>
          <w:lang w:eastAsia="pl-PL"/>
        </w:rPr>
        <w:t xml:space="preserve"> koordynacji działań profilaktycznych w zakresie zagrożeń wynikających z zażywania dopalaczy, ze szczególnym uwzględnieniem dzieci i młodzieży korzystających ze zorganizowanych form wypoczynku na terenie województwa świętokrzyskiego. </w:t>
      </w:r>
      <w:r>
        <w:rPr>
          <w:rFonts w:ascii="Times New Roman" w:eastAsia="Calibri" w:hAnsi="Times New Roman" w:cs="Times New Roman"/>
          <w:sz w:val="24"/>
          <w:szCs w:val="24"/>
          <w:lang w:eastAsia="pl-PL"/>
        </w:rPr>
        <w:t>W spotkaniu uczestniczyli:</w:t>
      </w:r>
      <w:r w:rsidRPr="001B2BFF">
        <w:rPr>
          <w:rFonts w:ascii="Times New Roman" w:eastAsia="Calibri" w:hAnsi="Times New Roman" w:cs="Times New Roman"/>
          <w:sz w:val="24"/>
          <w:szCs w:val="24"/>
          <w:lang w:eastAsia="pl-PL"/>
        </w:rPr>
        <w:t xml:space="preserve"> Zastępca Komendanta Wojewódzkiego Policji w Kielcach, Świętokrzyski Kurator Oświaty w Kielcach, Wojewódzki </w:t>
      </w:r>
      <w:r w:rsidRPr="001B2BFF">
        <w:rPr>
          <w:rFonts w:ascii="Times New Roman" w:eastAsia="Calibri" w:hAnsi="Times New Roman" w:cs="Times New Roman"/>
          <w:sz w:val="24"/>
          <w:szCs w:val="24"/>
          <w:lang w:eastAsia="pl-PL"/>
        </w:rPr>
        <w:lastRenderedPageBreak/>
        <w:t>Inspektor Sanitarny w Kielcach, Przedstawiciel Świętokrzyskie</w:t>
      </w:r>
      <w:r w:rsidR="007A4F15">
        <w:rPr>
          <w:rFonts w:ascii="Times New Roman" w:eastAsia="Calibri" w:hAnsi="Times New Roman" w:cs="Times New Roman"/>
          <w:sz w:val="24"/>
          <w:szCs w:val="24"/>
          <w:lang w:eastAsia="pl-PL"/>
        </w:rPr>
        <w:t>go</w:t>
      </w:r>
      <w:r w:rsidRPr="001B2BFF">
        <w:rPr>
          <w:rFonts w:ascii="Times New Roman" w:eastAsia="Calibri" w:hAnsi="Times New Roman" w:cs="Times New Roman"/>
          <w:sz w:val="24"/>
          <w:szCs w:val="24"/>
          <w:lang w:eastAsia="pl-PL"/>
        </w:rPr>
        <w:t xml:space="preserve"> Centrum Profilaktyki </w:t>
      </w:r>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i Edukacji w Kielcach</w:t>
      </w:r>
      <w:r w:rsidR="007A4F15">
        <w:rPr>
          <w:rFonts w:ascii="Times New Roman" w:eastAsia="Calibri" w:hAnsi="Times New Roman" w:cs="Times New Roman"/>
          <w:sz w:val="24"/>
          <w:szCs w:val="24"/>
          <w:lang w:eastAsia="pl-PL"/>
        </w:rPr>
        <w:t>,</w:t>
      </w:r>
      <w:r w:rsidRPr="001B2BFF">
        <w:rPr>
          <w:rFonts w:ascii="Times New Roman" w:eastAsia="Calibri" w:hAnsi="Times New Roman" w:cs="Times New Roman"/>
          <w:sz w:val="24"/>
          <w:szCs w:val="24"/>
          <w:lang w:eastAsia="pl-PL"/>
        </w:rPr>
        <w:t xml:space="preserve"> Policjanci KWP w Kielcach oraz pracownicy stacji sanitarno </w:t>
      </w:r>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 epidemiologicznych z terenu woj. świętokrzyskiego. Uczestnicy wideokonferencji zapoznali się z: </w:t>
      </w:r>
    </w:p>
    <w:p w:rsidR="008E6925" w:rsidRPr="002C37B1" w:rsidRDefault="008E6925" w:rsidP="008E75CA">
      <w:pPr>
        <w:pStyle w:val="Akapitzlist"/>
        <w:numPr>
          <w:ilvl w:val="0"/>
          <w:numId w:val="9"/>
        </w:num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i</w:t>
      </w:r>
      <w:r w:rsidRPr="004715A3">
        <w:rPr>
          <w:rFonts w:ascii="Times New Roman" w:eastAsia="Calibri" w:hAnsi="Times New Roman" w:cs="Times New Roman"/>
          <w:sz w:val="24"/>
          <w:szCs w:val="24"/>
          <w:lang w:eastAsia="pl-PL"/>
        </w:rPr>
        <w:t>nformacją Świętokrzyskiego Kuratora Ośw</w:t>
      </w:r>
      <w:r w:rsidR="00027F46">
        <w:rPr>
          <w:rFonts w:ascii="Times New Roman" w:eastAsia="Calibri" w:hAnsi="Times New Roman" w:cs="Times New Roman"/>
          <w:sz w:val="24"/>
          <w:szCs w:val="24"/>
          <w:lang w:eastAsia="pl-PL"/>
        </w:rPr>
        <w:t xml:space="preserve">iaty w Kielcach o podejmowanych                    </w:t>
      </w:r>
      <w:r w:rsidRPr="002C37B1">
        <w:rPr>
          <w:rFonts w:ascii="Times New Roman" w:eastAsia="Calibri" w:hAnsi="Times New Roman" w:cs="Times New Roman"/>
          <w:sz w:val="24"/>
          <w:szCs w:val="24"/>
          <w:lang w:eastAsia="pl-PL"/>
        </w:rPr>
        <w:t>i planowanych dzi</w:t>
      </w:r>
      <w:r>
        <w:rPr>
          <w:rFonts w:ascii="Times New Roman" w:eastAsia="Calibri" w:hAnsi="Times New Roman" w:cs="Times New Roman"/>
          <w:sz w:val="24"/>
          <w:szCs w:val="24"/>
          <w:lang w:eastAsia="pl-PL"/>
        </w:rPr>
        <w:t>ałaniach w miejscach wypoczynku;</w:t>
      </w:r>
    </w:p>
    <w:p w:rsidR="008E6925" w:rsidRPr="002C37B1" w:rsidRDefault="008E6925" w:rsidP="008E75CA">
      <w:pPr>
        <w:pStyle w:val="Akapitzlist"/>
        <w:numPr>
          <w:ilvl w:val="0"/>
          <w:numId w:val="9"/>
        </w:num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i</w:t>
      </w:r>
      <w:r w:rsidRPr="004715A3">
        <w:rPr>
          <w:rFonts w:ascii="Times New Roman" w:eastAsia="Calibri" w:hAnsi="Times New Roman" w:cs="Times New Roman"/>
          <w:sz w:val="24"/>
          <w:szCs w:val="24"/>
          <w:lang w:eastAsia="pl-PL"/>
        </w:rPr>
        <w:t>nformacją Wojewódzkiego In</w:t>
      </w:r>
      <w:r>
        <w:rPr>
          <w:rFonts w:ascii="Times New Roman" w:eastAsia="Calibri" w:hAnsi="Times New Roman" w:cs="Times New Roman"/>
          <w:sz w:val="24"/>
          <w:szCs w:val="24"/>
          <w:lang w:eastAsia="pl-PL"/>
        </w:rPr>
        <w:t xml:space="preserve">spektora Sanitarnego w Kielcach </w:t>
      </w:r>
      <w:r w:rsidRPr="002C37B1">
        <w:rPr>
          <w:rFonts w:ascii="Times New Roman" w:eastAsia="Calibri" w:hAnsi="Times New Roman" w:cs="Times New Roman"/>
          <w:sz w:val="24"/>
          <w:szCs w:val="24"/>
          <w:lang w:eastAsia="pl-PL"/>
        </w:rPr>
        <w:t xml:space="preserve">o podejmowanych </w:t>
      </w:r>
      <w:r>
        <w:rPr>
          <w:rFonts w:ascii="Times New Roman" w:eastAsia="Calibri" w:hAnsi="Times New Roman" w:cs="Times New Roman"/>
          <w:sz w:val="24"/>
          <w:szCs w:val="24"/>
          <w:lang w:eastAsia="pl-PL"/>
        </w:rPr>
        <w:t xml:space="preserve">     </w:t>
      </w:r>
      <w:r w:rsidR="00027F46">
        <w:rPr>
          <w:rFonts w:ascii="Times New Roman" w:eastAsia="Calibri" w:hAnsi="Times New Roman" w:cs="Times New Roman"/>
          <w:sz w:val="24"/>
          <w:szCs w:val="24"/>
          <w:lang w:eastAsia="pl-PL"/>
        </w:rPr>
        <w:t xml:space="preserve"> </w:t>
      </w:r>
      <w:r w:rsidRPr="002C37B1">
        <w:rPr>
          <w:rFonts w:ascii="Times New Roman" w:eastAsia="Calibri" w:hAnsi="Times New Roman" w:cs="Times New Roman"/>
          <w:sz w:val="24"/>
          <w:szCs w:val="24"/>
          <w:lang w:eastAsia="pl-PL"/>
        </w:rPr>
        <w:t>i planowanych działaniach oraz możliwości współpracy z oddziałami stacji  n</w:t>
      </w:r>
      <w:r>
        <w:rPr>
          <w:rFonts w:ascii="Times New Roman" w:eastAsia="Calibri" w:hAnsi="Times New Roman" w:cs="Times New Roman"/>
          <w:sz w:val="24"/>
          <w:szCs w:val="24"/>
          <w:lang w:eastAsia="pl-PL"/>
        </w:rPr>
        <w:t>a terenie woj. Świętokrzyskiego;</w:t>
      </w:r>
    </w:p>
    <w:p w:rsidR="008E6925" w:rsidRPr="006256E3" w:rsidRDefault="008E6925" w:rsidP="008E75CA">
      <w:pPr>
        <w:pStyle w:val="Akapitzlist"/>
        <w:numPr>
          <w:ilvl w:val="0"/>
          <w:numId w:val="9"/>
        </w:num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i</w:t>
      </w:r>
      <w:r w:rsidRPr="004715A3">
        <w:rPr>
          <w:rFonts w:ascii="Times New Roman" w:eastAsia="Calibri" w:hAnsi="Times New Roman" w:cs="Times New Roman"/>
          <w:sz w:val="24"/>
          <w:szCs w:val="24"/>
          <w:lang w:eastAsia="pl-PL"/>
        </w:rPr>
        <w:t>nformacją na temat najważniejszych zagadnień, które należy omawiać                           podczas krótkich 20 min. spotka</w:t>
      </w:r>
      <w:r w:rsidR="007A4F15">
        <w:rPr>
          <w:rFonts w:ascii="Times New Roman" w:eastAsia="Calibri" w:hAnsi="Times New Roman" w:cs="Times New Roman"/>
          <w:sz w:val="24"/>
          <w:szCs w:val="24"/>
          <w:lang w:eastAsia="pl-PL"/>
        </w:rPr>
        <w:t>ń</w:t>
      </w:r>
      <w:r w:rsidRPr="004715A3">
        <w:rPr>
          <w:rFonts w:ascii="Times New Roman" w:eastAsia="Calibri" w:hAnsi="Times New Roman" w:cs="Times New Roman"/>
          <w:sz w:val="24"/>
          <w:szCs w:val="24"/>
          <w:lang w:eastAsia="pl-PL"/>
        </w:rPr>
        <w:t xml:space="preserve"> z młodzieżą w miejscach wypoczynku.</w:t>
      </w:r>
    </w:p>
    <w:p w:rsidR="008E6925" w:rsidRPr="006256E3" w:rsidRDefault="008E6925" w:rsidP="00D2276C">
      <w:pPr>
        <w:spacing w:after="0" w:line="360" w:lineRule="auto"/>
        <w:jc w:val="both"/>
        <w:rPr>
          <w:rFonts w:ascii="Times New Roman" w:eastAsia="Calibri" w:hAnsi="Times New Roman" w:cs="Times New Roman"/>
          <w:sz w:val="24"/>
          <w:szCs w:val="24"/>
          <w:lang w:eastAsia="pl-PL"/>
        </w:rPr>
      </w:pPr>
      <w:r w:rsidRPr="001B2BFF">
        <w:rPr>
          <w:rFonts w:ascii="Times New Roman" w:eastAsia="Calibri" w:hAnsi="Times New Roman" w:cs="Times New Roman"/>
          <w:sz w:val="24"/>
          <w:szCs w:val="24"/>
          <w:lang w:eastAsia="pl-PL"/>
        </w:rPr>
        <w:t>Podczas spotkania zaprezentowano harmonogram działań kampanii eduka</w:t>
      </w:r>
      <w:r>
        <w:rPr>
          <w:rFonts w:ascii="Times New Roman" w:eastAsia="Calibri" w:hAnsi="Times New Roman" w:cs="Times New Roman"/>
          <w:sz w:val="24"/>
          <w:szCs w:val="24"/>
          <w:lang w:eastAsia="pl-PL"/>
        </w:rPr>
        <w:t xml:space="preserve">cyjnej, </w:t>
      </w:r>
      <w:r w:rsidRPr="001B2BFF">
        <w:rPr>
          <w:rFonts w:ascii="Times New Roman" w:eastAsia="Calibri" w:hAnsi="Times New Roman" w:cs="Times New Roman"/>
          <w:sz w:val="24"/>
          <w:szCs w:val="24"/>
          <w:lang w:eastAsia="pl-PL"/>
        </w:rPr>
        <w:t xml:space="preserve">pod nazwą „Trzeba zacząć od dorosłych” która wpisuje się w priorytety działań podejmowanych przez KGP pod nazwą „Dopalacze kradną życie”. </w:t>
      </w:r>
      <w:r>
        <w:rPr>
          <w:rFonts w:ascii="Times New Roman" w:eastAsia="Calibri" w:hAnsi="Times New Roman" w:cs="Times New Roman"/>
          <w:sz w:val="24"/>
          <w:szCs w:val="24"/>
          <w:lang w:eastAsia="pl-PL"/>
        </w:rPr>
        <w:t xml:space="preserve"> </w:t>
      </w:r>
    </w:p>
    <w:p w:rsidR="008E6925" w:rsidRPr="001B2BFF" w:rsidRDefault="008E6925" w:rsidP="00DB5947">
      <w:pPr>
        <w:spacing w:after="0" w:line="36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Pr="001B2BFF">
        <w:rPr>
          <w:rFonts w:ascii="Times New Roman" w:eastAsia="Calibri" w:hAnsi="Times New Roman" w:cs="Times New Roman"/>
          <w:sz w:val="24"/>
          <w:szCs w:val="24"/>
          <w:lang w:eastAsia="pl-PL"/>
        </w:rPr>
        <w:t xml:space="preserve"> ramach kampanii „Dopalacze kradną życie” policjanci z Wydziału Prewencji Komendy Wojewódzkiej Policji w Kielcach w dniach od 24 do 26 sierpnia 2015 roku uczestniczyli </w:t>
      </w:r>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w cyklu 6 narad inaugurujących nowy rok szkolny 2015/2016. W spotkaniach uczestniczyli dyrektorzy przedszkoli, szkół podstawowych, gim</w:t>
      </w:r>
      <w:r>
        <w:rPr>
          <w:rFonts w:ascii="Times New Roman" w:eastAsia="Calibri" w:hAnsi="Times New Roman" w:cs="Times New Roman"/>
          <w:sz w:val="24"/>
          <w:szCs w:val="24"/>
          <w:lang w:eastAsia="pl-PL"/>
        </w:rPr>
        <w:t xml:space="preserve">nazjalnych, </w:t>
      </w:r>
      <w:proofErr w:type="spellStart"/>
      <w:r>
        <w:rPr>
          <w:rFonts w:ascii="Times New Roman" w:eastAsia="Calibri" w:hAnsi="Times New Roman" w:cs="Times New Roman"/>
          <w:sz w:val="24"/>
          <w:szCs w:val="24"/>
          <w:lang w:eastAsia="pl-PL"/>
        </w:rPr>
        <w:t>ponadgimnazjalnych</w:t>
      </w:r>
      <w:proofErr w:type="spellEnd"/>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oraz wszystkich typów placówek oświatowych z woj. świętokrzyskiego. Łącznie we wszystkich naradach wzięło udział 930 osób. W trakcie spotkań policjanci przedstawiali logo kampanii, omawiali jej cele i prezentowali spot odnoszący się do zagrożenia dopalaczami. Ponadto poruszali zagadnienia związane z niebezpieczeństwem zażywania dopalaczy i zadania </w:t>
      </w:r>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do wspólnej realizacji w ramach lokalnej kampanii edukacyjnej p</w:t>
      </w:r>
      <w:r>
        <w:rPr>
          <w:rFonts w:ascii="Times New Roman" w:eastAsia="Calibri" w:hAnsi="Times New Roman" w:cs="Times New Roman"/>
          <w:sz w:val="24"/>
          <w:szCs w:val="24"/>
          <w:lang w:eastAsia="pl-PL"/>
        </w:rPr>
        <w:t>n. ”Trzeba zacząć              od dorosłych”;</w:t>
      </w:r>
    </w:p>
    <w:p w:rsidR="008E6925" w:rsidRPr="001B2BFF" w:rsidRDefault="008E6925" w:rsidP="00DB5947">
      <w:pPr>
        <w:spacing w:after="0" w:line="36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p</w:t>
      </w:r>
      <w:r w:rsidRPr="001B2BFF">
        <w:rPr>
          <w:rFonts w:ascii="Times New Roman" w:eastAsia="Calibri" w:hAnsi="Times New Roman" w:cs="Times New Roman"/>
          <w:sz w:val="24"/>
          <w:szCs w:val="24"/>
          <w:lang w:eastAsia="pl-PL"/>
        </w:rPr>
        <w:t xml:space="preserve">odczas prowadzonych działań profilaktycznych w związku z ograniczeniem zjawiska zażywania „dopalaczy” świętokrzyscy policjanci od 31.07.2015 r. do 31.12.2015 r. na terenie woj. świętokrzyskiego przeprowadzili łącznie 950 spotkań z udziałem 64.000 uczestników (dzieci, młodzież, dorośli). Ponadto o zrealizowanych działaniach umieszczano informacje </w:t>
      </w:r>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na policyjnych stronach internetowych oraz przekazywano lokalnym mediom – łącz</w:t>
      </w:r>
      <w:r>
        <w:rPr>
          <w:rFonts w:ascii="Times New Roman" w:eastAsia="Calibri" w:hAnsi="Times New Roman" w:cs="Times New Roman"/>
          <w:sz w:val="24"/>
          <w:szCs w:val="24"/>
          <w:lang w:eastAsia="pl-PL"/>
        </w:rPr>
        <w:t>nie 445;</w:t>
      </w:r>
      <w:r w:rsidRPr="001B2BFF">
        <w:rPr>
          <w:rFonts w:ascii="Times New Roman" w:eastAsia="Calibri" w:hAnsi="Times New Roman" w:cs="Times New Roman"/>
          <w:sz w:val="24"/>
          <w:szCs w:val="24"/>
          <w:lang w:eastAsia="pl-PL"/>
        </w:rPr>
        <w:t xml:space="preserve"> </w:t>
      </w:r>
    </w:p>
    <w:p w:rsidR="008E6925" w:rsidRPr="001B2BFF" w:rsidRDefault="008E6925" w:rsidP="00DB5947">
      <w:pPr>
        <w:spacing w:after="0" w:line="36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Pr="001B2BFF">
        <w:rPr>
          <w:rFonts w:ascii="Times New Roman" w:eastAsia="Calibri" w:hAnsi="Times New Roman" w:cs="Times New Roman"/>
          <w:sz w:val="24"/>
          <w:szCs w:val="24"/>
          <w:lang w:eastAsia="pl-PL"/>
        </w:rPr>
        <w:t xml:space="preserve"> ramach prowadzonych szkoleń dot. problematyki narkotykowej dla osób dorosłych wykorzystywana jest walizka z atrapami narkotyków „</w:t>
      </w:r>
      <w:proofErr w:type="spellStart"/>
      <w:r w:rsidRPr="001B2BFF">
        <w:rPr>
          <w:rFonts w:ascii="Times New Roman" w:eastAsia="Calibri" w:hAnsi="Times New Roman" w:cs="Times New Roman"/>
          <w:sz w:val="24"/>
          <w:szCs w:val="24"/>
          <w:lang w:eastAsia="pl-PL"/>
        </w:rPr>
        <w:t>Drug</w:t>
      </w:r>
      <w:proofErr w:type="spellEnd"/>
      <w:r w:rsidRPr="001B2BFF">
        <w:rPr>
          <w:rFonts w:ascii="Times New Roman" w:eastAsia="Calibri" w:hAnsi="Times New Roman" w:cs="Times New Roman"/>
          <w:sz w:val="24"/>
          <w:szCs w:val="24"/>
          <w:lang w:eastAsia="pl-PL"/>
        </w:rPr>
        <w:t xml:space="preserve"> </w:t>
      </w:r>
      <w:proofErr w:type="spellStart"/>
      <w:r w:rsidRPr="001B2BFF">
        <w:rPr>
          <w:rFonts w:ascii="Times New Roman" w:eastAsia="Calibri" w:hAnsi="Times New Roman" w:cs="Times New Roman"/>
          <w:sz w:val="24"/>
          <w:szCs w:val="24"/>
          <w:lang w:eastAsia="pl-PL"/>
        </w:rPr>
        <w:t>box</w:t>
      </w:r>
      <w:proofErr w:type="spellEnd"/>
      <w:r w:rsidRPr="001B2BFF">
        <w:rPr>
          <w:rFonts w:ascii="Times New Roman" w:eastAsia="Calibri" w:hAnsi="Times New Roman" w:cs="Times New Roman"/>
          <w:sz w:val="24"/>
          <w:szCs w:val="24"/>
          <w:lang w:eastAsia="pl-PL"/>
        </w:rPr>
        <w:t xml:space="preserve">”. Aktualnie w garnizonie świętokrzyskim są 4 takie walizki tj. w: KWP w Kielcach, KPP w Busku-Zdroju, KPP </w:t>
      </w:r>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w Ostrowcu Świętokrzyskim i KPP w Staszowie. Korzystano z niej m.in.: </w:t>
      </w:r>
    </w:p>
    <w:p w:rsidR="008E6925" w:rsidRPr="001B2BFF" w:rsidRDefault="008E6925" w:rsidP="00DB5947">
      <w:pPr>
        <w:spacing w:after="0" w:line="360" w:lineRule="auto"/>
        <w:ind w:left="709" w:hanging="1"/>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 xml:space="preserve">• </w:t>
      </w:r>
      <w:r w:rsidRPr="001B2BFF">
        <w:rPr>
          <w:rFonts w:ascii="Times New Roman" w:eastAsia="Calibri" w:hAnsi="Times New Roman" w:cs="Times New Roman"/>
          <w:sz w:val="24"/>
          <w:szCs w:val="24"/>
          <w:lang w:eastAsia="pl-PL"/>
        </w:rPr>
        <w:t>w dniu 14.05.2015 r. w Gminnym Ośrodku Pomocy Społecznej w Sitkówce</w:t>
      </w:r>
      <w:r>
        <w:rPr>
          <w:rFonts w:ascii="Times New Roman" w:eastAsia="Calibri" w:hAnsi="Times New Roman" w:cs="Times New Roman"/>
          <w:sz w:val="24"/>
          <w:szCs w:val="24"/>
          <w:lang w:eastAsia="pl-PL"/>
        </w:rPr>
        <w:t xml:space="preserve"> </w:t>
      </w:r>
      <w:r w:rsidR="007A4F15">
        <w:rPr>
          <w:rFonts w:ascii="Times New Roman" w:eastAsia="Calibri" w:hAnsi="Times New Roman" w:cs="Times New Roman"/>
          <w:sz w:val="24"/>
          <w:szCs w:val="24"/>
          <w:lang w:eastAsia="pl-PL"/>
        </w:rPr>
        <w:t>-Nowiny</w:t>
      </w:r>
      <w:r w:rsidRPr="001B2BFF">
        <w:rPr>
          <w:rFonts w:ascii="Times New Roman" w:eastAsia="Calibri" w:hAnsi="Times New Roman" w:cs="Times New Roman"/>
          <w:sz w:val="24"/>
          <w:szCs w:val="24"/>
          <w:lang w:eastAsia="pl-PL"/>
        </w:rPr>
        <w:t xml:space="preserve">, gdzie przeprowadzono warsztaty z zakresu profilaktyki narkotykowej dla pracowników pomocy społecznej oraz pedagogów i psychologów szkolnych zatrudnionych w placówkach oświatowych </w:t>
      </w:r>
      <w:r w:rsidR="007A4F15">
        <w:rPr>
          <w:rFonts w:ascii="Times New Roman" w:eastAsia="Calibri" w:hAnsi="Times New Roman" w:cs="Times New Roman"/>
          <w:sz w:val="24"/>
          <w:szCs w:val="24"/>
          <w:lang w:eastAsia="pl-PL"/>
        </w:rPr>
        <w:t>z terenu</w:t>
      </w:r>
      <w:r w:rsidRPr="001B2BFF">
        <w:rPr>
          <w:rFonts w:ascii="Times New Roman" w:eastAsia="Calibri" w:hAnsi="Times New Roman" w:cs="Times New Roman"/>
          <w:sz w:val="24"/>
          <w:szCs w:val="24"/>
          <w:lang w:eastAsia="pl-PL"/>
        </w:rPr>
        <w:t xml:space="preserve"> gminy</w:t>
      </w:r>
      <w:r w:rsidR="007A4F15">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W </w:t>
      </w:r>
      <w:r>
        <w:rPr>
          <w:rFonts w:ascii="Times New Roman" w:eastAsia="Calibri" w:hAnsi="Times New Roman" w:cs="Times New Roman"/>
          <w:sz w:val="24"/>
          <w:szCs w:val="24"/>
          <w:lang w:eastAsia="pl-PL"/>
        </w:rPr>
        <w:t>zajęciach wzięło udział 19 osób;</w:t>
      </w:r>
    </w:p>
    <w:p w:rsidR="008E6925" w:rsidRPr="001B2BFF" w:rsidRDefault="008E6925" w:rsidP="00DB5947">
      <w:pPr>
        <w:spacing w:after="0" w:line="360" w:lineRule="auto"/>
        <w:ind w:left="709" w:hanging="1"/>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w dniu 20.05.2015 r. w Świętokrzyskim Centrum Psychiatrii w Morawicy, gdzie  przeprowadzono dwa szkolenia z zakresu profilaktyki narkotykowej dla pielęgniarek </w:t>
      </w:r>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i lekarzy. W zajęciach</w:t>
      </w:r>
      <w:r>
        <w:rPr>
          <w:rFonts w:ascii="Times New Roman" w:eastAsia="Calibri" w:hAnsi="Times New Roman" w:cs="Times New Roman"/>
          <w:sz w:val="24"/>
          <w:szCs w:val="24"/>
          <w:lang w:eastAsia="pl-PL"/>
        </w:rPr>
        <w:t xml:space="preserve"> wzięły udział łącznie 32 osoby;</w:t>
      </w:r>
    </w:p>
    <w:p w:rsidR="008E6925" w:rsidRPr="001B2BFF" w:rsidRDefault="008E6925" w:rsidP="00DB5947">
      <w:pPr>
        <w:spacing w:after="0" w:line="360" w:lineRule="auto"/>
        <w:ind w:left="709" w:hanging="1"/>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w dniu 27.10.2015 r. w Zespole Szkół w Kostomłotach Drugich, gdzie  przeprowadzono szkolenie dla nauczycieli z zakresu profilaktyki narkotykowej. </w:t>
      </w:r>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W zajęciach wzięło udział 67 nauczycieli.</w:t>
      </w:r>
    </w:p>
    <w:p w:rsidR="008E6925" w:rsidRDefault="008E6925" w:rsidP="008E6925">
      <w:pPr>
        <w:spacing w:line="360" w:lineRule="auto"/>
        <w:ind w:firstLine="708"/>
        <w:jc w:val="both"/>
        <w:rPr>
          <w:rFonts w:ascii="Times New Roman" w:eastAsia="Calibri" w:hAnsi="Times New Roman" w:cs="Times New Roman"/>
          <w:sz w:val="24"/>
          <w:szCs w:val="24"/>
          <w:lang w:eastAsia="pl-PL"/>
        </w:rPr>
      </w:pPr>
      <w:r w:rsidRPr="001B2BFF">
        <w:rPr>
          <w:rFonts w:ascii="Times New Roman" w:eastAsia="Calibri" w:hAnsi="Times New Roman" w:cs="Times New Roman"/>
          <w:sz w:val="24"/>
          <w:szCs w:val="24"/>
          <w:lang w:eastAsia="pl-PL"/>
        </w:rPr>
        <w:t>Komenda Wojewódzka Policji w Kielcach w swoich działaniach wysuwa na</w:t>
      </w:r>
      <w:r w:rsidR="007A4F15">
        <w:rPr>
          <w:rFonts w:ascii="Times New Roman" w:eastAsia="Calibri" w:hAnsi="Times New Roman" w:cs="Times New Roman"/>
          <w:sz w:val="24"/>
          <w:szCs w:val="24"/>
          <w:lang w:eastAsia="pl-PL"/>
        </w:rPr>
        <w:t xml:space="preserve"> pierwszy plan realizację zadań</w:t>
      </w:r>
      <w:r w:rsidRPr="001B2BFF">
        <w:rPr>
          <w:rFonts w:ascii="Times New Roman" w:eastAsia="Calibri" w:hAnsi="Times New Roman" w:cs="Times New Roman"/>
          <w:sz w:val="24"/>
          <w:szCs w:val="24"/>
          <w:lang w:eastAsia="pl-PL"/>
        </w:rPr>
        <w:t xml:space="preserve"> polegających na zwiększeniu skuteczności zwalczania przestępczości narkotykowej oraz podejmuje i promuje profilaktykę ograniczającą zjawisko narkomanii. Zdarzenia kryminalne dotyczące tego obszaru są poddawane bieżącej analizie w c</w:t>
      </w:r>
      <w:r w:rsidR="007A4F15">
        <w:rPr>
          <w:rFonts w:ascii="Times New Roman" w:eastAsia="Calibri" w:hAnsi="Times New Roman" w:cs="Times New Roman"/>
          <w:sz w:val="24"/>
          <w:szCs w:val="24"/>
          <w:lang w:eastAsia="pl-PL"/>
        </w:rPr>
        <w:t>elu  wypracowania nowych metod</w:t>
      </w:r>
      <w:r w:rsidRPr="001B2BFF">
        <w:rPr>
          <w:rFonts w:ascii="Times New Roman" w:eastAsia="Calibri" w:hAnsi="Times New Roman" w:cs="Times New Roman"/>
          <w:sz w:val="24"/>
          <w:szCs w:val="24"/>
          <w:lang w:eastAsia="pl-PL"/>
        </w:rPr>
        <w:t xml:space="preserve"> podniesienia efektywności prowadzonych działań. </w:t>
      </w:r>
      <w:r>
        <w:rPr>
          <w:rFonts w:ascii="Times New Roman" w:eastAsia="Calibri" w:hAnsi="Times New Roman" w:cs="Times New Roman"/>
          <w:sz w:val="24"/>
          <w:szCs w:val="24"/>
          <w:lang w:eastAsia="pl-PL"/>
        </w:rPr>
        <w:t xml:space="preserve">                </w:t>
      </w:r>
    </w:p>
    <w:p w:rsidR="008E6925" w:rsidRDefault="008E6925" w:rsidP="0050697E">
      <w:pPr>
        <w:spacing w:after="0" w:line="360" w:lineRule="auto"/>
        <w:ind w:firstLine="708"/>
        <w:jc w:val="both"/>
        <w:rPr>
          <w:rFonts w:ascii="Times New Roman" w:hAnsi="Times New Roman" w:cs="Times New Roman"/>
          <w:b/>
          <w:sz w:val="24"/>
          <w:szCs w:val="24"/>
        </w:rPr>
      </w:pPr>
      <w:r w:rsidRPr="008F0D1A">
        <w:rPr>
          <w:rFonts w:ascii="Times New Roman" w:hAnsi="Times New Roman" w:cs="Times New Roman"/>
          <w:b/>
          <w:sz w:val="24"/>
          <w:szCs w:val="24"/>
        </w:rPr>
        <w:t>Profilaktyczna działalność Aresztu Śledczego w Kielcach</w:t>
      </w:r>
      <w:r>
        <w:rPr>
          <w:rStyle w:val="Odwoanieprzypisudolnego"/>
          <w:b/>
          <w:sz w:val="24"/>
          <w:szCs w:val="24"/>
        </w:rPr>
        <w:footnoteReference w:id="17"/>
      </w:r>
    </w:p>
    <w:p w:rsidR="008E6925" w:rsidRPr="006B1446" w:rsidRDefault="008E6925" w:rsidP="0050697E">
      <w:pPr>
        <w:suppressAutoHyphens/>
        <w:autoSpaceDN w:val="0"/>
        <w:spacing w:after="0" w:line="360" w:lineRule="auto"/>
        <w:ind w:firstLine="708"/>
        <w:jc w:val="both"/>
        <w:textAlignment w:val="baseline"/>
        <w:rPr>
          <w:rFonts w:ascii="Times New Roman" w:eastAsia="Lucida Sans Unicode" w:hAnsi="Times New Roman" w:cs="Times New Roman"/>
          <w:kern w:val="3"/>
          <w:sz w:val="24"/>
          <w:szCs w:val="24"/>
          <w:lang w:eastAsia="pl-PL"/>
        </w:rPr>
      </w:pPr>
      <w:r w:rsidRPr="006B1446">
        <w:rPr>
          <w:rFonts w:ascii="Times New Roman" w:eastAsia="Lucida Sans Unicode" w:hAnsi="Times New Roman" w:cs="Times New Roman"/>
          <w:kern w:val="3"/>
          <w:sz w:val="24"/>
          <w:szCs w:val="24"/>
          <w:lang w:eastAsia="pl-PL"/>
        </w:rPr>
        <w:t>W 201</w:t>
      </w:r>
      <w:r>
        <w:rPr>
          <w:rFonts w:ascii="Times New Roman" w:eastAsia="Lucida Sans Unicode" w:hAnsi="Times New Roman" w:cs="Times New Roman"/>
          <w:kern w:val="3"/>
          <w:sz w:val="24"/>
          <w:szCs w:val="24"/>
          <w:lang w:eastAsia="pl-PL"/>
        </w:rPr>
        <w:t>5</w:t>
      </w:r>
      <w:r w:rsidRPr="006B1446">
        <w:rPr>
          <w:rFonts w:ascii="Times New Roman" w:eastAsia="Lucida Sans Unicode" w:hAnsi="Times New Roman" w:cs="Times New Roman"/>
          <w:kern w:val="3"/>
          <w:sz w:val="24"/>
          <w:szCs w:val="24"/>
          <w:lang w:eastAsia="pl-PL"/>
        </w:rPr>
        <w:t xml:space="preserve"> roku Areszt Śledczy podejmował działania wynikające </w:t>
      </w:r>
      <w:r>
        <w:rPr>
          <w:rFonts w:ascii="Times New Roman" w:eastAsia="Lucida Sans Unicode" w:hAnsi="Times New Roman" w:cs="Times New Roman"/>
          <w:kern w:val="3"/>
          <w:sz w:val="24"/>
          <w:szCs w:val="24"/>
          <w:lang w:eastAsia="pl-PL"/>
        </w:rPr>
        <w:br/>
      </w:r>
      <w:r w:rsidRPr="006B1446">
        <w:rPr>
          <w:rFonts w:ascii="Times New Roman" w:eastAsia="Lucida Sans Unicode" w:hAnsi="Times New Roman" w:cs="Times New Roman"/>
          <w:kern w:val="3"/>
          <w:sz w:val="24"/>
          <w:szCs w:val="24"/>
          <w:lang w:eastAsia="pl-PL"/>
        </w:rPr>
        <w:t xml:space="preserve">z Krajowego i Wojewódzkiego Programu Przeciwdziałania Narkomanii na lata 2011-2016, </w:t>
      </w:r>
      <w:r>
        <w:rPr>
          <w:rFonts w:ascii="Times New Roman" w:eastAsia="Lucida Sans Unicode" w:hAnsi="Times New Roman" w:cs="Times New Roman"/>
          <w:kern w:val="3"/>
          <w:sz w:val="24"/>
          <w:szCs w:val="24"/>
          <w:lang w:eastAsia="pl-PL"/>
        </w:rPr>
        <w:t>polegające na</w:t>
      </w:r>
      <w:r w:rsidRPr="006B1446">
        <w:rPr>
          <w:rFonts w:ascii="Times New Roman" w:eastAsia="Lucida Sans Unicode" w:hAnsi="Times New Roman" w:cs="Times New Roman"/>
          <w:kern w:val="3"/>
          <w:sz w:val="24"/>
          <w:szCs w:val="24"/>
          <w:lang w:eastAsia="pl-PL"/>
        </w:rPr>
        <w:t xml:space="preserve">: </w:t>
      </w:r>
    </w:p>
    <w:p w:rsidR="008E6925" w:rsidRDefault="008E6925" w:rsidP="005069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współpracy z pełnomocnikiem Wojewody Świętokrzyskiego ds. uzależnień celem poszerzenia kwalifikacji personelu O</w:t>
      </w:r>
      <w:r w:rsidR="007A4F15">
        <w:rPr>
          <w:rFonts w:ascii="Times New Roman" w:hAnsi="Times New Roman" w:cs="Times New Roman"/>
          <w:sz w:val="24"/>
          <w:szCs w:val="24"/>
        </w:rPr>
        <w:t>ddziału Terapeutycznego</w:t>
      </w:r>
      <w:r>
        <w:rPr>
          <w:rFonts w:ascii="Times New Roman" w:hAnsi="Times New Roman" w:cs="Times New Roman"/>
          <w:sz w:val="24"/>
          <w:szCs w:val="24"/>
        </w:rPr>
        <w:t xml:space="preserve"> dla skazanych uzależnionych </w:t>
      </w:r>
      <w:r w:rsidR="007A4F15">
        <w:rPr>
          <w:rFonts w:ascii="Times New Roman" w:hAnsi="Times New Roman" w:cs="Times New Roman"/>
          <w:sz w:val="24"/>
          <w:szCs w:val="24"/>
        </w:rPr>
        <w:t xml:space="preserve">            </w:t>
      </w:r>
      <w:r>
        <w:rPr>
          <w:rFonts w:ascii="Times New Roman" w:hAnsi="Times New Roman" w:cs="Times New Roman"/>
          <w:sz w:val="24"/>
          <w:szCs w:val="24"/>
        </w:rPr>
        <w:t>i uzyskania pomocy dydaktycznej;</w:t>
      </w:r>
    </w:p>
    <w:p w:rsidR="008E6925" w:rsidRDefault="008E6925" w:rsidP="005069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uczestnictwie w Świętokrzyskich Dniach Profilaktyki;</w:t>
      </w:r>
    </w:p>
    <w:p w:rsidR="008E6925" w:rsidRDefault="008E6925" w:rsidP="00DB59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kontynuowaniu współpracy z uczelniami wyższymi (praktyk zawodowych dla studentów);</w:t>
      </w:r>
    </w:p>
    <w:p w:rsidR="008E6925" w:rsidRDefault="008E6925" w:rsidP="005069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kontynuowaniu przez personel oddziału terapeutycznego dla skazanych uzależnionych od narkotyków współpracy ze szkołami </w:t>
      </w:r>
      <w:proofErr w:type="spellStart"/>
      <w:r>
        <w:rPr>
          <w:rFonts w:ascii="Times New Roman" w:hAnsi="Times New Roman" w:cs="Times New Roman"/>
          <w:sz w:val="24"/>
          <w:szCs w:val="24"/>
        </w:rPr>
        <w:t>ponadgimnazjalnymi</w:t>
      </w:r>
      <w:proofErr w:type="spellEnd"/>
      <w:r>
        <w:rPr>
          <w:rFonts w:ascii="Times New Roman" w:hAnsi="Times New Roman" w:cs="Times New Roman"/>
          <w:sz w:val="24"/>
          <w:szCs w:val="24"/>
        </w:rPr>
        <w:t xml:space="preserve"> z terenu Kielc i okolic.</w:t>
      </w:r>
    </w:p>
    <w:p w:rsidR="008E6925" w:rsidRDefault="008E6925" w:rsidP="005069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Celem tej współpracy było:</w:t>
      </w:r>
    </w:p>
    <w:p w:rsidR="008E6925" w:rsidRDefault="007A4F15" w:rsidP="008E75CA">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prowadzenie działa</w:t>
      </w:r>
      <w:r w:rsidR="008E6925">
        <w:rPr>
          <w:rFonts w:ascii="Times New Roman" w:hAnsi="Times New Roman" w:cs="Times New Roman"/>
          <w:sz w:val="24"/>
          <w:szCs w:val="24"/>
        </w:rPr>
        <w:t>ń profilaktycznych dotyczących szkodliwości za</w:t>
      </w:r>
      <w:r>
        <w:rPr>
          <w:rFonts w:ascii="Times New Roman" w:hAnsi="Times New Roman" w:cs="Times New Roman"/>
          <w:sz w:val="24"/>
          <w:szCs w:val="24"/>
        </w:rPr>
        <w:t>żywania środków psychoaktywnych</w:t>
      </w:r>
      <w:r w:rsidR="008E6925">
        <w:rPr>
          <w:rFonts w:ascii="Times New Roman" w:hAnsi="Times New Roman" w:cs="Times New Roman"/>
          <w:sz w:val="24"/>
          <w:szCs w:val="24"/>
        </w:rPr>
        <w:t xml:space="preserve"> kierowanych do młodzieży szkolnej;</w:t>
      </w:r>
    </w:p>
    <w:p w:rsidR="008E6925" w:rsidRDefault="008E6925" w:rsidP="008E75CA">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profilaktyka przestępczości, której celem jest nabycie umiejętności rozpoznawania sygnałów ostrzegawczych dotyczących </w:t>
      </w:r>
      <w:r w:rsidR="007A4F15">
        <w:rPr>
          <w:rFonts w:ascii="Times New Roman" w:hAnsi="Times New Roman" w:cs="Times New Roman"/>
          <w:sz w:val="24"/>
          <w:szCs w:val="24"/>
        </w:rPr>
        <w:t>pierwszych oznak demoralizacji wśród</w:t>
      </w:r>
      <w:r>
        <w:rPr>
          <w:rFonts w:ascii="Times New Roman" w:hAnsi="Times New Roman" w:cs="Times New Roman"/>
          <w:sz w:val="24"/>
          <w:szCs w:val="24"/>
        </w:rPr>
        <w:t xml:space="preserve"> młodzieży w okresie dorastania przez nauczycieli, pedagogów szkół średnich;</w:t>
      </w:r>
    </w:p>
    <w:p w:rsidR="008E6925" w:rsidRDefault="008E6925" w:rsidP="008E75CA">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prowadzenie oddziaływań readaptacyjnych, których odbiorcami są pacjenci O</w:t>
      </w:r>
      <w:r w:rsidR="007A4F15">
        <w:rPr>
          <w:rFonts w:ascii="Times New Roman" w:hAnsi="Times New Roman" w:cs="Times New Roman"/>
          <w:sz w:val="24"/>
          <w:szCs w:val="24"/>
        </w:rPr>
        <w:t xml:space="preserve">ddziału </w:t>
      </w:r>
      <w:r>
        <w:rPr>
          <w:rFonts w:ascii="Times New Roman" w:hAnsi="Times New Roman" w:cs="Times New Roman"/>
          <w:sz w:val="24"/>
          <w:szCs w:val="24"/>
        </w:rPr>
        <w:t>T</w:t>
      </w:r>
      <w:r w:rsidR="007A4F15">
        <w:rPr>
          <w:rFonts w:ascii="Times New Roman" w:hAnsi="Times New Roman" w:cs="Times New Roman"/>
          <w:sz w:val="24"/>
          <w:szCs w:val="24"/>
        </w:rPr>
        <w:t>erapeutycznego.</w:t>
      </w:r>
      <w:r>
        <w:rPr>
          <w:rFonts w:ascii="Times New Roman" w:hAnsi="Times New Roman" w:cs="Times New Roman"/>
          <w:sz w:val="24"/>
          <w:szCs w:val="24"/>
        </w:rPr>
        <w:t xml:space="preserve"> </w:t>
      </w:r>
      <w:r w:rsidR="007A4F15">
        <w:rPr>
          <w:rFonts w:ascii="Times New Roman" w:hAnsi="Times New Roman" w:cs="Times New Roman"/>
          <w:sz w:val="24"/>
          <w:szCs w:val="24"/>
        </w:rPr>
        <w:t>P</w:t>
      </w:r>
      <w:r>
        <w:rPr>
          <w:rFonts w:ascii="Times New Roman" w:hAnsi="Times New Roman" w:cs="Times New Roman"/>
          <w:sz w:val="24"/>
          <w:szCs w:val="24"/>
        </w:rPr>
        <w:t>odczas spotkań z młodzieżą szkolną oraz nauczycielami, skazani mają możliwość zaprezentowania zmiany, jaka zaszła w ich świadomości odnośnie wpływu narkotyków na wszystkie dziedziny życia oraz zmiany w systemie wartości,                 co podnosi ich poczucie własnej wartości</w:t>
      </w:r>
      <w:r w:rsidR="007A4F15">
        <w:rPr>
          <w:rFonts w:ascii="Times New Roman" w:hAnsi="Times New Roman" w:cs="Times New Roman"/>
          <w:sz w:val="24"/>
          <w:szCs w:val="24"/>
        </w:rPr>
        <w:t>.</w:t>
      </w:r>
      <w:r>
        <w:rPr>
          <w:rFonts w:ascii="Times New Roman" w:hAnsi="Times New Roman" w:cs="Times New Roman"/>
          <w:sz w:val="24"/>
          <w:szCs w:val="24"/>
        </w:rPr>
        <w:t xml:space="preserve"> </w:t>
      </w:r>
      <w:r w:rsidR="007A4F15">
        <w:rPr>
          <w:rFonts w:ascii="Times New Roman" w:hAnsi="Times New Roman" w:cs="Times New Roman"/>
          <w:sz w:val="24"/>
          <w:szCs w:val="24"/>
        </w:rPr>
        <w:t>W</w:t>
      </w:r>
      <w:r>
        <w:rPr>
          <w:rFonts w:ascii="Times New Roman" w:hAnsi="Times New Roman" w:cs="Times New Roman"/>
          <w:sz w:val="24"/>
          <w:szCs w:val="24"/>
        </w:rPr>
        <w:t xml:space="preserve">szystko to wpływa pozytywnie             </w:t>
      </w:r>
      <w:r w:rsidR="007A4F15">
        <w:rPr>
          <w:rFonts w:ascii="Times New Roman" w:hAnsi="Times New Roman" w:cs="Times New Roman"/>
          <w:sz w:val="24"/>
          <w:szCs w:val="24"/>
        </w:rPr>
        <w:t xml:space="preserve">      na utrzymanie abstynencji</w:t>
      </w:r>
      <w:r>
        <w:rPr>
          <w:rFonts w:ascii="Times New Roman" w:hAnsi="Times New Roman" w:cs="Times New Roman"/>
          <w:sz w:val="24"/>
          <w:szCs w:val="24"/>
        </w:rPr>
        <w:t xml:space="preserve"> a tym samym życie w trzeźwości po wyjściu na wolność.</w:t>
      </w:r>
    </w:p>
    <w:p w:rsidR="008E6925" w:rsidRPr="00135846" w:rsidRDefault="008E6925" w:rsidP="008E69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2015 roku w 14 spotkaniach na terenie jednostki, uczestniczyło 288 uczniów szkół </w:t>
      </w:r>
      <w:proofErr w:type="spellStart"/>
      <w:r>
        <w:rPr>
          <w:rFonts w:ascii="Times New Roman" w:hAnsi="Times New Roman" w:cs="Times New Roman"/>
          <w:sz w:val="24"/>
          <w:szCs w:val="24"/>
        </w:rPr>
        <w:t>ponadgimnazjalnych</w:t>
      </w:r>
      <w:proofErr w:type="spellEnd"/>
      <w:r>
        <w:rPr>
          <w:rFonts w:ascii="Times New Roman" w:hAnsi="Times New Roman" w:cs="Times New Roman"/>
          <w:sz w:val="24"/>
          <w:szCs w:val="24"/>
        </w:rPr>
        <w:t xml:space="preserve"> oraz 21 opiekunów (nauczyciele, pedagodzy). </w:t>
      </w:r>
    </w:p>
    <w:p w:rsidR="008E6925" w:rsidRPr="001320B9" w:rsidRDefault="008E6925" w:rsidP="008E6925">
      <w:pPr>
        <w:spacing w:line="360" w:lineRule="auto"/>
        <w:jc w:val="both"/>
        <w:rPr>
          <w:rFonts w:ascii="Times New Roman" w:hAnsi="Times New Roman" w:cs="Times New Roman"/>
          <w:b/>
          <w:sz w:val="24"/>
          <w:szCs w:val="24"/>
        </w:rPr>
      </w:pPr>
      <w:r w:rsidRPr="00F313D0">
        <w:rPr>
          <w:rFonts w:ascii="Times New Roman" w:hAnsi="Times New Roman" w:cs="Times New Roman"/>
          <w:b/>
          <w:sz w:val="24"/>
          <w:szCs w:val="24"/>
        </w:rPr>
        <w:t>Współpraca Samorządu Województwa Świętokrzyskiego z organizacjami pozarządowymi</w:t>
      </w:r>
    </w:p>
    <w:p w:rsidR="008E6925" w:rsidRDefault="008E6925" w:rsidP="008E6925">
      <w:pPr>
        <w:autoSpaceDE w:val="0"/>
        <w:autoSpaceDN w:val="0"/>
        <w:adjustRightInd w:val="0"/>
        <w:spacing w:line="360" w:lineRule="auto"/>
        <w:ind w:firstLine="708"/>
        <w:jc w:val="both"/>
        <w:rPr>
          <w:rFonts w:ascii="Times New Roman" w:hAnsi="Times New Roman" w:cs="Times New Roman"/>
          <w:sz w:val="24"/>
          <w:szCs w:val="24"/>
        </w:rPr>
      </w:pPr>
      <w:r w:rsidRPr="007B2CF3">
        <w:rPr>
          <w:rFonts w:ascii="Times New Roman" w:hAnsi="Times New Roman" w:cs="Times New Roman"/>
          <w:sz w:val="24"/>
          <w:szCs w:val="24"/>
        </w:rPr>
        <w:t xml:space="preserve">W ramach ustawy z dnia 24 kwietnia 2003 r. o działalności pożytku publicznego  </w:t>
      </w:r>
      <w:r w:rsidR="007A4F15">
        <w:rPr>
          <w:rFonts w:ascii="Times New Roman" w:hAnsi="Times New Roman" w:cs="Times New Roman"/>
          <w:sz w:val="24"/>
          <w:szCs w:val="24"/>
        </w:rPr>
        <w:br/>
        <w:t>i o wolontariacie</w:t>
      </w:r>
      <w:r w:rsidRPr="000D45CB">
        <w:rPr>
          <w:rFonts w:ascii="Times New Roman" w:hAnsi="Times New Roman" w:cs="Times New Roman"/>
          <w:sz w:val="24"/>
          <w:szCs w:val="24"/>
        </w:rPr>
        <w:t>,</w:t>
      </w:r>
      <w:r>
        <w:rPr>
          <w:rFonts w:ascii="Arial Narrow" w:hAnsi="Arial Narrow"/>
        </w:rPr>
        <w:t xml:space="preserve"> </w:t>
      </w:r>
      <w:r>
        <w:rPr>
          <w:rFonts w:ascii="Times New Roman" w:hAnsi="Times New Roman" w:cs="Times New Roman"/>
          <w:sz w:val="24"/>
          <w:szCs w:val="24"/>
        </w:rPr>
        <w:t>oraz współpracy z organizacjami pozarządowymi</w:t>
      </w:r>
      <w:r w:rsidR="007A4F15">
        <w:rPr>
          <w:rFonts w:ascii="Times New Roman" w:hAnsi="Times New Roman" w:cs="Times New Roman"/>
          <w:sz w:val="24"/>
          <w:szCs w:val="24"/>
        </w:rPr>
        <w:t>,</w:t>
      </w:r>
      <w:r w:rsidRPr="007B2CF3">
        <w:rPr>
          <w:rFonts w:ascii="Times New Roman" w:hAnsi="Times New Roman" w:cs="Times New Roman"/>
          <w:sz w:val="24"/>
          <w:szCs w:val="24"/>
        </w:rPr>
        <w:t xml:space="preserve"> Departamen</w:t>
      </w:r>
      <w:r w:rsidR="007A4F15">
        <w:rPr>
          <w:rFonts w:ascii="Times New Roman" w:hAnsi="Times New Roman" w:cs="Times New Roman"/>
          <w:sz w:val="24"/>
          <w:szCs w:val="24"/>
        </w:rPr>
        <w:t>t</w:t>
      </w:r>
      <w:r w:rsidRPr="007B2CF3">
        <w:rPr>
          <w:rFonts w:ascii="Times New Roman" w:hAnsi="Times New Roman" w:cs="Times New Roman"/>
          <w:sz w:val="24"/>
          <w:szCs w:val="24"/>
        </w:rPr>
        <w:t xml:space="preserve"> Ochron</w:t>
      </w:r>
      <w:r>
        <w:rPr>
          <w:rFonts w:ascii="Times New Roman" w:hAnsi="Times New Roman" w:cs="Times New Roman"/>
          <w:sz w:val="24"/>
          <w:szCs w:val="24"/>
        </w:rPr>
        <w:t xml:space="preserve">y Zdrowia </w:t>
      </w:r>
      <w:r w:rsidR="007A4F15">
        <w:rPr>
          <w:rFonts w:ascii="Times New Roman" w:hAnsi="Times New Roman" w:cs="Times New Roman"/>
          <w:sz w:val="24"/>
          <w:szCs w:val="24"/>
        </w:rPr>
        <w:t xml:space="preserve">Urzędu Marszałkowskiego </w:t>
      </w:r>
      <w:r>
        <w:rPr>
          <w:rFonts w:ascii="Times New Roman" w:hAnsi="Times New Roman" w:cs="Times New Roman"/>
          <w:sz w:val="24"/>
          <w:szCs w:val="24"/>
        </w:rPr>
        <w:t>przeprowadz</w:t>
      </w:r>
      <w:r w:rsidR="007A4F15">
        <w:rPr>
          <w:rFonts w:ascii="Times New Roman" w:hAnsi="Times New Roman" w:cs="Times New Roman"/>
          <w:sz w:val="24"/>
          <w:szCs w:val="24"/>
        </w:rPr>
        <w:t>ił</w:t>
      </w:r>
      <w:r>
        <w:rPr>
          <w:rFonts w:ascii="Times New Roman" w:hAnsi="Times New Roman" w:cs="Times New Roman"/>
          <w:sz w:val="24"/>
          <w:szCs w:val="24"/>
        </w:rPr>
        <w:t xml:space="preserve"> otwart</w:t>
      </w:r>
      <w:r w:rsidR="007A4F15">
        <w:rPr>
          <w:rFonts w:ascii="Times New Roman" w:hAnsi="Times New Roman" w:cs="Times New Roman"/>
          <w:sz w:val="24"/>
          <w:szCs w:val="24"/>
        </w:rPr>
        <w:t>e</w:t>
      </w:r>
      <w:r w:rsidRPr="007B2CF3">
        <w:rPr>
          <w:rFonts w:ascii="Times New Roman" w:hAnsi="Times New Roman" w:cs="Times New Roman"/>
          <w:sz w:val="24"/>
          <w:szCs w:val="24"/>
        </w:rPr>
        <w:t xml:space="preserve"> konkursy ofert w zakresie zwalczania narkomanii. </w:t>
      </w:r>
    </w:p>
    <w:p w:rsidR="008E6925" w:rsidRPr="000D45CB" w:rsidRDefault="008E6925" w:rsidP="008E6925">
      <w:pPr>
        <w:spacing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wsparcie realizacji zadań publicznych przeznaczono kwotę </w:t>
      </w:r>
      <w:r w:rsidRPr="00DB5947">
        <w:rPr>
          <w:rFonts w:ascii="Times New Roman" w:eastAsia="Times New Roman" w:hAnsi="Times New Roman" w:cs="Times New Roman"/>
          <w:b/>
          <w:sz w:val="24"/>
          <w:szCs w:val="24"/>
          <w:lang w:eastAsia="pl-PL"/>
        </w:rPr>
        <w:t>45 000,00 zł.</w:t>
      </w:r>
      <w:r>
        <w:rPr>
          <w:rFonts w:ascii="Times New Roman" w:eastAsia="Times New Roman" w:hAnsi="Times New Roman" w:cs="Times New Roman"/>
          <w:sz w:val="24"/>
          <w:szCs w:val="24"/>
          <w:lang w:eastAsia="pl-PL"/>
        </w:rPr>
        <w:t xml:space="preserve"> </w:t>
      </w:r>
      <w:r w:rsidR="007A4F15">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rganizacje pozarządowe wykonały następujące działania:</w:t>
      </w:r>
    </w:p>
    <w:p w:rsidR="007A4F15" w:rsidRDefault="008E6925" w:rsidP="007A4F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Wingdings" w:char="F0E8"/>
      </w:r>
      <w:r>
        <w:rPr>
          <w:rFonts w:ascii="Times New Roman" w:hAnsi="Times New Roman" w:cs="Times New Roman"/>
          <w:sz w:val="24"/>
          <w:szCs w:val="24"/>
        </w:rPr>
        <w:t xml:space="preserve"> </w:t>
      </w:r>
      <w:r w:rsidRPr="00317683">
        <w:rPr>
          <w:rFonts w:ascii="Times New Roman" w:hAnsi="Times New Roman" w:cs="Times New Roman"/>
          <w:b/>
          <w:sz w:val="24"/>
          <w:szCs w:val="24"/>
        </w:rPr>
        <w:t>zadanie 1:</w:t>
      </w:r>
      <w:r w:rsidRPr="000D45CB">
        <w:rPr>
          <w:rFonts w:ascii="Times New Roman" w:hAnsi="Times New Roman" w:cs="Times New Roman"/>
          <w:sz w:val="24"/>
          <w:szCs w:val="24"/>
        </w:rPr>
        <w:t xml:space="preserve"> ,,Wspieranie programów edukacyjno – szkoleniowych skierowanych do dzieci </w:t>
      </w:r>
      <w:r w:rsidRPr="000D45CB">
        <w:rPr>
          <w:rFonts w:ascii="Times New Roman" w:hAnsi="Times New Roman" w:cs="Times New Roman"/>
          <w:sz w:val="24"/>
          <w:szCs w:val="24"/>
        </w:rPr>
        <w:br/>
        <w:t>i młodzieży w środowisku szkolnym oraz rodzinnym z zakresu profilaktyki uzależnień”.</w:t>
      </w:r>
      <w:r>
        <w:rPr>
          <w:rFonts w:ascii="Times New Roman" w:hAnsi="Times New Roman" w:cs="Times New Roman"/>
          <w:sz w:val="24"/>
          <w:szCs w:val="24"/>
        </w:rPr>
        <w:t xml:space="preserve"> </w:t>
      </w:r>
    </w:p>
    <w:p w:rsidR="008E6925" w:rsidRPr="000D45CB" w:rsidRDefault="008E6925" w:rsidP="007A4F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Realizatorem zadania było </w:t>
      </w:r>
      <w:r w:rsidRPr="000D45CB">
        <w:rPr>
          <w:rFonts w:ascii="Times New Roman" w:hAnsi="Times New Roman" w:cs="Times New Roman"/>
          <w:sz w:val="24"/>
          <w:szCs w:val="24"/>
        </w:rPr>
        <w:t>Stowarzyszenie</w:t>
      </w:r>
      <w:r>
        <w:rPr>
          <w:rFonts w:ascii="Times New Roman" w:hAnsi="Times New Roman" w:cs="Times New Roman"/>
          <w:sz w:val="24"/>
          <w:szCs w:val="24"/>
        </w:rPr>
        <w:t xml:space="preserve"> „Nadzieja Rodzinie” ul. </w:t>
      </w:r>
      <w:r w:rsidRPr="001D34E9">
        <w:rPr>
          <w:rFonts w:ascii="Times New Roman" w:hAnsi="Times New Roman" w:cs="Times New Roman"/>
          <w:sz w:val="24"/>
          <w:szCs w:val="24"/>
        </w:rPr>
        <w:t>Karczówkowska 36,</w:t>
      </w:r>
      <w:r w:rsidR="007A4F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34E9">
        <w:rPr>
          <w:rFonts w:ascii="Times New Roman" w:hAnsi="Times New Roman" w:cs="Times New Roman"/>
          <w:sz w:val="24"/>
          <w:szCs w:val="24"/>
        </w:rPr>
        <w:t>25 – 711 Kielce</w:t>
      </w:r>
      <w:r>
        <w:rPr>
          <w:rFonts w:ascii="Times New Roman" w:hAnsi="Times New Roman" w:cs="Times New Roman"/>
          <w:sz w:val="24"/>
          <w:szCs w:val="24"/>
        </w:rPr>
        <w:t>.</w:t>
      </w:r>
      <w:r w:rsidRPr="000D45CB">
        <w:rPr>
          <w:rFonts w:ascii="Times New Roman" w:hAnsi="Times New Roman" w:cs="Times New Roman"/>
          <w:sz w:val="24"/>
          <w:szCs w:val="24"/>
        </w:rPr>
        <w:t xml:space="preserve"> </w:t>
      </w:r>
    </w:p>
    <w:p w:rsidR="008E6925" w:rsidRPr="00F313D0" w:rsidRDefault="008E6925" w:rsidP="007A4F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Stowarzyszenie w ramach udzielonej dotacji przeprowadziło 190 godzin warsztatów dotyczących uzależnienia od substancji psychoaktywnych, </w:t>
      </w:r>
      <w:proofErr w:type="spellStart"/>
      <w:r w:rsidRPr="00D46ADA">
        <w:rPr>
          <w:rFonts w:ascii="Times New Roman" w:hAnsi="Times New Roman" w:cs="Times New Roman"/>
          <w:sz w:val="24"/>
          <w:szCs w:val="24"/>
        </w:rPr>
        <w:t>cyberprzemocy</w:t>
      </w:r>
      <w:proofErr w:type="spellEnd"/>
      <w:r w:rsidRPr="00D46ADA">
        <w:rPr>
          <w:rFonts w:ascii="Times New Roman" w:hAnsi="Times New Roman" w:cs="Times New Roman"/>
          <w:sz w:val="24"/>
          <w:szCs w:val="24"/>
        </w:rPr>
        <w:t>, uzależnień behawioralnych oraz HIV/AIDS. W zadaniu uczestniczyło 225 osób w wieku 7</w:t>
      </w:r>
      <w:r>
        <w:rPr>
          <w:rFonts w:ascii="Times New Roman" w:hAnsi="Times New Roman" w:cs="Times New Roman"/>
          <w:sz w:val="24"/>
          <w:szCs w:val="24"/>
        </w:rPr>
        <w:t xml:space="preserve"> </w:t>
      </w:r>
      <w:r w:rsidRPr="00D46ADA">
        <w:rPr>
          <w:rFonts w:ascii="Times New Roman" w:hAnsi="Times New Roman" w:cs="Times New Roman"/>
          <w:sz w:val="24"/>
          <w:szCs w:val="24"/>
        </w:rPr>
        <w:t>-</w:t>
      </w:r>
      <w:r>
        <w:rPr>
          <w:rFonts w:ascii="Times New Roman" w:hAnsi="Times New Roman" w:cs="Times New Roman"/>
          <w:sz w:val="24"/>
          <w:szCs w:val="24"/>
        </w:rPr>
        <w:t xml:space="preserve"> </w:t>
      </w:r>
      <w:r w:rsidRPr="00D46ADA">
        <w:rPr>
          <w:rFonts w:ascii="Times New Roman" w:hAnsi="Times New Roman" w:cs="Times New Roman"/>
          <w:sz w:val="24"/>
          <w:szCs w:val="24"/>
        </w:rPr>
        <w:t>19 lat  (podopieczni Klubów Wolna i Młod</w:t>
      </w:r>
      <w:r w:rsidR="007A4F15">
        <w:rPr>
          <w:rFonts w:ascii="Times New Roman" w:hAnsi="Times New Roman" w:cs="Times New Roman"/>
          <w:sz w:val="24"/>
          <w:szCs w:val="24"/>
        </w:rPr>
        <w:t>a</w:t>
      </w:r>
      <w:r w:rsidRPr="00D46ADA">
        <w:rPr>
          <w:rFonts w:ascii="Times New Roman" w:hAnsi="Times New Roman" w:cs="Times New Roman"/>
          <w:sz w:val="24"/>
          <w:szCs w:val="24"/>
        </w:rPr>
        <w:t xml:space="preserve"> Strefa w Kielcach, Chmielniku, Miedzianej G</w:t>
      </w:r>
      <w:r>
        <w:rPr>
          <w:rFonts w:ascii="Times New Roman" w:hAnsi="Times New Roman" w:cs="Times New Roman"/>
          <w:sz w:val="24"/>
          <w:szCs w:val="24"/>
        </w:rPr>
        <w:t>órze, Mniowie oraz Pierzchnicy);</w:t>
      </w:r>
    </w:p>
    <w:p w:rsidR="007A4F15" w:rsidRDefault="008E6925" w:rsidP="007A4F15">
      <w:pPr>
        <w:spacing w:line="360" w:lineRule="auto"/>
        <w:jc w:val="both"/>
        <w:rPr>
          <w:rFonts w:ascii="Times New Roman" w:hAnsi="Times New Roman" w:cs="Times New Roman"/>
          <w:sz w:val="24"/>
          <w:szCs w:val="24"/>
        </w:rPr>
      </w:pPr>
      <w:r w:rsidRPr="006C2D6C">
        <w:rPr>
          <w:rFonts w:ascii="Times New Roman" w:hAnsi="Times New Roman" w:cs="Times New Roman"/>
          <w:sz w:val="24"/>
          <w:szCs w:val="24"/>
        </w:rPr>
        <w:sym w:font="Wingdings" w:char="F0E8"/>
      </w:r>
      <w:r>
        <w:rPr>
          <w:rFonts w:ascii="Times New Roman" w:hAnsi="Times New Roman" w:cs="Times New Roman"/>
          <w:sz w:val="24"/>
          <w:szCs w:val="24"/>
        </w:rPr>
        <w:t xml:space="preserve"> </w:t>
      </w:r>
      <w:r w:rsidRPr="00317683">
        <w:rPr>
          <w:rFonts w:ascii="Times New Roman" w:hAnsi="Times New Roman" w:cs="Times New Roman"/>
          <w:b/>
          <w:sz w:val="24"/>
          <w:szCs w:val="24"/>
        </w:rPr>
        <w:t>zadanie 2:</w:t>
      </w:r>
      <w:r w:rsidRPr="006C2D6C">
        <w:rPr>
          <w:rFonts w:ascii="Times New Roman" w:hAnsi="Times New Roman" w:cs="Times New Roman"/>
          <w:sz w:val="24"/>
          <w:szCs w:val="24"/>
        </w:rPr>
        <w:t xml:space="preserve"> ,,Kompleksowe działania profilaktyczne obejmujące prowadzenie i wspieranie działalności wychowawczej, edukacyjnej i informacyjnej z zakresu przeciwdziałania narkomanii mających na celu ograniczenie szkód zdrowotnych osób uzależnionych </w:t>
      </w:r>
      <w:r>
        <w:rPr>
          <w:rFonts w:ascii="Times New Roman" w:hAnsi="Times New Roman" w:cs="Times New Roman"/>
          <w:sz w:val="24"/>
          <w:szCs w:val="24"/>
        </w:rPr>
        <w:t xml:space="preserve">              </w:t>
      </w:r>
      <w:r w:rsidRPr="006C2D6C">
        <w:rPr>
          <w:rFonts w:ascii="Times New Roman" w:hAnsi="Times New Roman" w:cs="Times New Roman"/>
          <w:sz w:val="24"/>
          <w:szCs w:val="24"/>
        </w:rPr>
        <w:t xml:space="preserve">od narkotyków, </w:t>
      </w:r>
      <w:proofErr w:type="spellStart"/>
      <w:r w:rsidRPr="006C2D6C">
        <w:rPr>
          <w:rFonts w:ascii="Times New Roman" w:hAnsi="Times New Roman" w:cs="Times New Roman"/>
          <w:sz w:val="24"/>
          <w:szCs w:val="24"/>
        </w:rPr>
        <w:t>współuzależnionych</w:t>
      </w:r>
      <w:proofErr w:type="spellEnd"/>
      <w:r w:rsidRPr="006C2D6C">
        <w:rPr>
          <w:rFonts w:ascii="Times New Roman" w:hAnsi="Times New Roman" w:cs="Times New Roman"/>
          <w:sz w:val="24"/>
          <w:szCs w:val="24"/>
        </w:rPr>
        <w:t xml:space="preserve">, zagrożonych uzależnieniem i ich bliskich”. </w:t>
      </w:r>
    </w:p>
    <w:p w:rsidR="008E6925" w:rsidRPr="006C2D6C" w:rsidRDefault="008E6925" w:rsidP="007A4F15">
      <w:pPr>
        <w:spacing w:after="0" w:line="360" w:lineRule="auto"/>
        <w:ind w:firstLine="708"/>
        <w:jc w:val="both"/>
        <w:rPr>
          <w:rFonts w:ascii="Times New Roman" w:hAnsi="Times New Roman" w:cs="Times New Roman"/>
          <w:sz w:val="24"/>
          <w:szCs w:val="24"/>
        </w:rPr>
      </w:pPr>
      <w:r w:rsidRPr="006C2D6C">
        <w:rPr>
          <w:rFonts w:ascii="Times New Roman" w:hAnsi="Times New Roman" w:cs="Times New Roman"/>
          <w:sz w:val="24"/>
          <w:szCs w:val="24"/>
        </w:rPr>
        <w:lastRenderedPageBreak/>
        <w:t>Realizatorem</w:t>
      </w:r>
      <w:r>
        <w:rPr>
          <w:rFonts w:ascii="Times New Roman" w:hAnsi="Times New Roman" w:cs="Times New Roman"/>
          <w:sz w:val="24"/>
          <w:szCs w:val="24"/>
        </w:rPr>
        <w:t xml:space="preserve"> zadania </w:t>
      </w:r>
      <w:r w:rsidRPr="006C2D6C">
        <w:rPr>
          <w:rFonts w:ascii="Times New Roman" w:hAnsi="Times New Roman" w:cs="Times New Roman"/>
          <w:sz w:val="24"/>
          <w:szCs w:val="24"/>
        </w:rPr>
        <w:t xml:space="preserve">było </w:t>
      </w:r>
      <w:r w:rsidRPr="00314EC4">
        <w:rPr>
          <w:rFonts w:ascii="Times New Roman" w:hAnsi="Times New Roman" w:cs="Times New Roman"/>
          <w:sz w:val="24"/>
          <w:szCs w:val="24"/>
        </w:rPr>
        <w:t>Stowarzyszenie Pomocy Rodzinie ,,PRO</w:t>
      </w:r>
      <w:r>
        <w:rPr>
          <w:rFonts w:ascii="Times New Roman" w:hAnsi="Times New Roman" w:cs="Times New Roman"/>
          <w:sz w:val="24"/>
          <w:szCs w:val="24"/>
        </w:rPr>
        <w:t xml:space="preserve">” ul. Jana Kochanowskiego 7/16, </w:t>
      </w:r>
      <w:r w:rsidRPr="00314EC4">
        <w:rPr>
          <w:rFonts w:ascii="Times New Roman" w:hAnsi="Times New Roman" w:cs="Times New Roman"/>
          <w:sz w:val="24"/>
          <w:szCs w:val="24"/>
        </w:rPr>
        <w:t>25-384 Kielce</w:t>
      </w:r>
      <w:r>
        <w:rPr>
          <w:rFonts w:ascii="Times New Roman" w:hAnsi="Times New Roman" w:cs="Times New Roman"/>
          <w:sz w:val="24"/>
          <w:szCs w:val="24"/>
        </w:rPr>
        <w:t xml:space="preserve"> oraz Stowarzyszenie ,,Pro Civitas”</w:t>
      </w:r>
      <w:r w:rsidRPr="00314EC4">
        <w:rPr>
          <w:rFonts w:ascii="Times New Roman" w:hAnsi="Times New Roman" w:cs="Times New Roman"/>
          <w:sz w:val="24"/>
          <w:szCs w:val="24"/>
        </w:rPr>
        <w:t xml:space="preserve"> w Piekoszowie,</w:t>
      </w:r>
      <w:r>
        <w:rPr>
          <w:rFonts w:ascii="Times New Roman" w:hAnsi="Times New Roman" w:cs="Times New Roman"/>
          <w:sz w:val="24"/>
          <w:szCs w:val="24"/>
        </w:rPr>
        <w:t xml:space="preserve">    </w:t>
      </w:r>
      <w:r w:rsidRPr="00314EC4">
        <w:rPr>
          <w:rFonts w:ascii="Times New Roman" w:hAnsi="Times New Roman" w:cs="Times New Roman"/>
          <w:sz w:val="24"/>
          <w:szCs w:val="24"/>
        </w:rPr>
        <w:t>ul. Częstochowska 103,</w:t>
      </w:r>
      <w:r>
        <w:rPr>
          <w:rFonts w:ascii="Times New Roman" w:hAnsi="Times New Roman" w:cs="Times New Roman"/>
          <w:sz w:val="24"/>
          <w:szCs w:val="24"/>
        </w:rPr>
        <w:t xml:space="preserve"> 2</w:t>
      </w:r>
      <w:r w:rsidRPr="00314EC4">
        <w:rPr>
          <w:rFonts w:ascii="Times New Roman" w:hAnsi="Times New Roman" w:cs="Times New Roman"/>
          <w:sz w:val="24"/>
          <w:szCs w:val="24"/>
        </w:rPr>
        <w:t>6-065 Piekoszów</w:t>
      </w:r>
      <w:r>
        <w:rPr>
          <w:rFonts w:ascii="Times New Roman" w:hAnsi="Times New Roman" w:cs="Times New Roman"/>
          <w:sz w:val="24"/>
          <w:szCs w:val="24"/>
        </w:rPr>
        <w:t xml:space="preserve">. </w:t>
      </w:r>
    </w:p>
    <w:p w:rsidR="008E6925" w:rsidRDefault="008E6925" w:rsidP="007A4F15">
      <w:pPr>
        <w:spacing w:after="0" w:line="360" w:lineRule="auto"/>
        <w:jc w:val="both"/>
        <w:rPr>
          <w:rFonts w:ascii="Times New Roman" w:hAnsi="Times New Roman" w:cs="Times New Roman"/>
          <w:sz w:val="24"/>
          <w:szCs w:val="24"/>
        </w:rPr>
      </w:pPr>
      <w:r w:rsidRPr="00314EC4">
        <w:rPr>
          <w:rFonts w:ascii="Times New Roman" w:hAnsi="Times New Roman" w:cs="Times New Roman"/>
          <w:sz w:val="24"/>
          <w:szCs w:val="24"/>
        </w:rPr>
        <w:t>Stowarzyszenie Pomocy Rodzinie ,,PRO”</w:t>
      </w:r>
      <w:r>
        <w:rPr>
          <w:rFonts w:ascii="Times New Roman" w:hAnsi="Times New Roman" w:cs="Times New Roman"/>
          <w:sz w:val="24"/>
          <w:szCs w:val="24"/>
        </w:rPr>
        <w:t xml:space="preserve"> d</w:t>
      </w:r>
      <w:r w:rsidRPr="00F313D0">
        <w:rPr>
          <w:rFonts w:ascii="Times New Roman" w:hAnsi="Times New Roman" w:cs="Times New Roman"/>
          <w:sz w:val="24"/>
          <w:szCs w:val="24"/>
        </w:rPr>
        <w:t xml:space="preserve">zięki wsparciu finansowemu </w:t>
      </w:r>
      <w:r>
        <w:rPr>
          <w:rFonts w:ascii="Times New Roman" w:hAnsi="Times New Roman" w:cs="Times New Roman"/>
          <w:sz w:val="24"/>
          <w:szCs w:val="24"/>
        </w:rPr>
        <w:t xml:space="preserve">zorganizowało szkolenia skierowane do osób </w:t>
      </w:r>
      <w:r w:rsidRPr="00E52216">
        <w:rPr>
          <w:rFonts w:ascii="Times New Roman" w:hAnsi="Times New Roman" w:cs="Times New Roman"/>
          <w:sz w:val="24"/>
          <w:szCs w:val="24"/>
        </w:rPr>
        <w:t>zajmujących się profilaktyką m.in. nauczycieli, przedstawicieli G</w:t>
      </w:r>
      <w:r w:rsidR="007A4F15">
        <w:rPr>
          <w:rFonts w:ascii="Times New Roman" w:hAnsi="Times New Roman" w:cs="Times New Roman"/>
          <w:sz w:val="24"/>
          <w:szCs w:val="24"/>
        </w:rPr>
        <w:t>minnych Komisji Rozwiązywania Problemów Alkoholowych</w:t>
      </w:r>
      <w:r>
        <w:rPr>
          <w:rFonts w:ascii="Times New Roman" w:hAnsi="Times New Roman" w:cs="Times New Roman"/>
          <w:sz w:val="24"/>
          <w:szCs w:val="24"/>
        </w:rPr>
        <w:t xml:space="preserve">. Przeprowadzonych zostało </w:t>
      </w:r>
      <w:r w:rsidR="008D5D78">
        <w:rPr>
          <w:rFonts w:ascii="Times New Roman" w:hAnsi="Times New Roman" w:cs="Times New Roman"/>
          <w:sz w:val="24"/>
          <w:szCs w:val="24"/>
        </w:rPr>
        <w:t xml:space="preserve">            </w:t>
      </w:r>
      <w:r>
        <w:rPr>
          <w:rFonts w:ascii="Times New Roman" w:hAnsi="Times New Roman" w:cs="Times New Roman"/>
          <w:sz w:val="24"/>
          <w:szCs w:val="24"/>
        </w:rPr>
        <w:t xml:space="preserve">6 szkoleń trwających po 12 godzin dydaktycznych, </w:t>
      </w:r>
      <w:r w:rsidRPr="00E52216">
        <w:rPr>
          <w:rFonts w:ascii="Times New Roman" w:hAnsi="Times New Roman" w:cs="Times New Roman"/>
          <w:sz w:val="24"/>
          <w:szCs w:val="24"/>
        </w:rPr>
        <w:t>z zakresu wiedzy nt. probl</w:t>
      </w:r>
      <w:r w:rsidR="008D5D78">
        <w:rPr>
          <w:rFonts w:ascii="Times New Roman" w:hAnsi="Times New Roman" w:cs="Times New Roman"/>
          <w:sz w:val="24"/>
          <w:szCs w:val="24"/>
        </w:rPr>
        <w:t>emów wynikających ze stosowania</w:t>
      </w:r>
      <w:r>
        <w:rPr>
          <w:rFonts w:ascii="Times New Roman" w:hAnsi="Times New Roman" w:cs="Times New Roman"/>
          <w:sz w:val="24"/>
          <w:szCs w:val="24"/>
        </w:rPr>
        <w:t xml:space="preserve"> </w:t>
      </w:r>
      <w:r w:rsidRPr="00E52216">
        <w:rPr>
          <w:rFonts w:ascii="Times New Roman" w:hAnsi="Times New Roman" w:cs="Times New Roman"/>
          <w:sz w:val="24"/>
          <w:szCs w:val="24"/>
        </w:rPr>
        <w:t xml:space="preserve">i nadużywania: narkotyków, dopalaczy, hazardu i </w:t>
      </w:r>
      <w:proofErr w:type="spellStart"/>
      <w:r w:rsidRPr="00E52216">
        <w:rPr>
          <w:rFonts w:ascii="Times New Roman" w:hAnsi="Times New Roman" w:cs="Times New Roman"/>
          <w:sz w:val="24"/>
          <w:szCs w:val="24"/>
        </w:rPr>
        <w:t>internetu</w:t>
      </w:r>
      <w:proofErr w:type="spellEnd"/>
      <w:r w:rsidRPr="00E52216">
        <w:rPr>
          <w:rFonts w:ascii="Times New Roman" w:hAnsi="Times New Roman" w:cs="Times New Roman"/>
          <w:sz w:val="24"/>
          <w:szCs w:val="24"/>
        </w:rPr>
        <w:t>. Uczestnicy nabywali umiejętności samodzielnego prowadzeni</w:t>
      </w:r>
      <w:r w:rsidR="008D5D78">
        <w:rPr>
          <w:rFonts w:ascii="Times New Roman" w:hAnsi="Times New Roman" w:cs="Times New Roman"/>
          <w:sz w:val="24"/>
          <w:szCs w:val="24"/>
        </w:rPr>
        <w:t>a warsztatów profilaktycznych. Ze spotkań</w:t>
      </w:r>
      <w:r>
        <w:rPr>
          <w:rFonts w:ascii="Times New Roman" w:hAnsi="Times New Roman" w:cs="Times New Roman"/>
          <w:sz w:val="24"/>
          <w:szCs w:val="24"/>
        </w:rPr>
        <w:t xml:space="preserve"> skorzystało 89 osób. </w:t>
      </w:r>
    </w:p>
    <w:p w:rsidR="008E6925" w:rsidRPr="00F313D0" w:rsidRDefault="008E6925" w:rsidP="008D5D78">
      <w:pPr>
        <w:spacing w:line="360" w:lineRule="auto"/>
        <w:jc w:val="both"/>
        <w:rPr>
          <w:rFonts w:ascii="Times New Roman" w:hAnsi="Times New Roman" w:cs="Times New Roman"/>
          <w:sz w:val="24"/>
          <w:szCs w:val="24"/>
        </w:rPr>
      </w:pPr>
      <w:r>
        <w:rPr>
          <w:rFonts w:ascii="Times New Roman" w:hAnsi="Times New Roman" w:cs="Times New Roman"/>
          <w:sz w:val="24"/>
          <w:szCs w:val="24"/>
        </w:rPr>
        <w:t>Stowarzyszenie ,,Pro Civitas” w Piekoszowie, w ramach dotacji utworzyło</w:t>
      </w:r>
      <w:r w:rsidRPr="00E52216">
        <w:rPr>
          <w:rFonts w:ascii="Times New Roman" w:hAnsi="Times New Roman" w:cs="Times New Roman"/>
          <w:sz w:val="24"/>
          <w:szCs w:val="24"/>
        </w:rPr>
        <w:t xml:space="preserve"> na terenie powiatu kieleckiego ziemskiego i grodzkiego or</w:t>
      </w:r>
      <w:r w:rsidR="008D5D78">
        <w:rPr>
          <w:rFonts w:ascii="Times New Roman" w:hAnsi="Times New Roman" w:cs="Times New Roman"/>
          <w:sz w:val="24"/>
          <w:szCs w:val="24"/>
        </w:rPr>
        <w:t>az ostrowieckiego, skarżyskiego</w:t>
      </w:r>
      <w:r>
        <w:rPr>
          <w:rFonts w:ascii="Times New Roman" w:hAnsi="Times New Roman" w:cs="Times New Roman"/>
          <w:sz w:val="24"/>
          <w:szCs w:val="24"/>
        </w:rPr>
        <w:t xml:space="preserve"> </w:t>
      </w:r>
      <w:r w:rsidRPr="00E52216">
        <w:rPr>
          <w:rFonts w:ascii="Times New Roman" w:hAnsi="Times New Roman" w:cs="Times New Roman"/>
          <w:sz w:val="24"/>
          <w:szCs w:val="24"/>
        </w:rPr>
        <w:t>i starachowickiego punkty konsultacyjne dla osób uz</w:t>
      </w:r>
      <w:r w:rsidR="008D5D78">
        <w:rPr>
          <w:rFonts w:ascii="Times New Roman" w:hAnsi="Times New Roman" w:cs="Times New Roman"/>
          <w:sz w:val="24"/>
          <w:szCs w:val="24"/>
        </w:rPr>
        <w:t xml:space="preserve">ależnionych, </w:t>
      </w:r>
      <w:proofErr w:type="spellStart"/>
      <w:r w:rsidR="008D5D78">
        <w:rPr>
          <w:rFonts w:ascii="Times New Roman" w:hAnsi="Times New Roman" w:cs="Times New Roman"/>
          <w:sz w:val="24"/>
          <w:szCs w:val="24"/>
        </w:rPr>
        <w:t>współuzależnionych</w:t>
      </w:r>
      <w:proofErr w:type="spellEnd"/>
      <w:r>
        <w:rPr>
          <w:rFonts w:ascii="Times New Roman" w:hAnsi="Times New Roman" w:cs="Times New Roman"/>
          <w:sz w:val="24"/>
          <w:szCs w:val="24"/>
        </w:rPr>
        <w:t xml:space="preserve"> </w:t>
      </w:r>
      <w:r w:rsidRPr="00E52216">
        <w:rPr>
          <w:rFonts w:ascii="Times New Roman" w:hAnsi="Times New Roman" w:cs="Times New Roman"/>
          <w:sz w:val="24"/>
          <w:szCs w:val="24"/>
        </w:rPr>
        <w:t>i zagrożonych uzależnienie</w:t>
      </w:r>
      <w:r>
        <w:rPr>
          <w:rFonts w:ascii="Times New Roman" w:hAnsi="Times New Roman" w:cs="Times New Roman"/>
          <w:sz w:val="24"/>
          <w:szCs w:val="24"/>
        </w:rPr>
        <w:t>m. Udzielono 120 porad prawnych</w:t>
      </w:r>
      <w:r w:rsidRPr="00E52216">
        <w:rPr>
          <w:rFonts w:ascii="Times New Roman" w:hAnsi="Times New Roman" w:cs="Times New Roman"/>
          <w:sz w:val="24"/>
          <w:szCs w:val="24"/>
        </w:rPr>
        <w:t xml:space="preserve"> i ogólno – i</w:t>
      </w:r>
      <w:r w:rsidR="008D5D78">
        <w:rPr>
          <w:rFonts w:ascii="Times New Roman" w:hAnsi="Times New Roman" w:cs="Times New Roman"/>
          <w:sz w:val="24"/>
          <w:szCs w:val="24"/>
        </w:rPr>
        <w:t xml:space="preserve">nformacyjnych, </w:t>
      </w:r>
      <w:r>
        <w:rPr>
          <w:rFonts w:ascii="Times New Roman" w:hAnsi="Times New Roman" w:cs="Times New Roman"/>
          <w:sz w:val="24"/>
          <w:szCs w:val="24"/>
        </w:rPr>
        <w:t>120 godzin</w:t>
      </w:r>
      <w:r w:rsidRPr="00E52216">
        <w:rPr>
          <w:rFonts w:ascii="Times New Roman" w:hAnsi="Times New Roman" w:cs="Times New Roman"/>
          <w:sz w:val="24"/>
          <w:szCs w:val="24"/>
        </w:rPr>
        <w:t xml:space="preserve"> – porad psychologicznych oraz przeprowadzono 5 spotkań edukacyjno</w:t>
      </w:r>
      <w:r w:rsidR="008D5D78">
        <w:rPr>
          <w:rFonts w:ascii="Times New Roman" w:hAnsi="Times New Roman" w:cs="Times New Roman"/>
          <w:sz w:val="24"/>
          <w:szCs w:val="24"/>
        </w:rPr>
        <w:t xml:space="preserve"> </w:t>
      </w:r>
      <w:r w:rsidRPr="00E52216">
        <w:rPr>
          <w:rFonts w:ascii="Times New Roman" w:hAnsi="Times New Roman" w:cs="Times New Roman"/>
          <w:sz w:val="24"/>
          <w:szCs w:val="24"/>
        </w:rPr>
        <w:t>– wspierających dla beneficjentów projektu. Liczba osób, która skorzystał</w:t>
      </w:r>
      <w:r>
        <w:rPr>
          <w:rFonts w:ascii="Times New Roman" w:hAnsi="Times New Roman" w:cs="Times New Roman"/>
          <w:sz w:val="24"/>
          <w:szCs w:val="24"/>
        </w:rPr>
        <w:t>a ze wsparcia wyniosła 150 osób;</w:t>
      </w:r>
    </w:p>
    <w:p w:rsidR="008E6925" w:rsidRDefault="008E6925" w:rsidP="008E6925">
      <w:pPr>
        <w:spacing w:line="360" w:lineRule="auto"/>
        <w:jc w:val="both"/>
        <w:rPr>
          <w:rFonts w:ascii="Times New Roman" w:hAnsi="Times New Roman" w:cs="Times New Roman"/>
          <w:sz w:val="24"/>
          <w:szCs w:val="24"/>
        </w:rPr>
      </w:pPr>
      <w:r w:rsidRPr="006C2D6C">
        <w:rPr>
          <w:rFonts w:ascii="Times New Roman" w:hAnsi="Times New Roman" w:cs="Times New Roman"/>
          <w:sz w:val="24"/>
          <w:szCs w:val="24"/>
        </w:rPr>
        <w:sym w:font="Wingdings" w:char="F0E8"/>
      </w:r>
      <w:r>
        <w:rPr>
          <w:rFonts w:ascii="Times New Roman" w:hAnsi="Times New Roman" w:cs="Times New Roman"/>
          <w:sz w:val="24"/>
          <w:szCs w:val="24"/>
        </w:rPr>
        <w:t xml:space="preserve"> </w:t>
      </w:r>
      <w:r w:rsidRPr="00317683">
        <w:rPr>
          <w:rFonts w:ascii="Times New Roman" w:hAnsi="Times New Roman" w:cs="Times New Roman"/>
          <w:b/>
          <w:sz w:val="24"/>
          <w:szCs w:val="24"/>
        </w:rPr>
        <w:t>zadanie 3:</w:t>
      </w:r>
      <w:r w:rsidRPr="006C2D6C">
        <w:rPr>
          <w:rFonts w:ascii="Times New Roman" w:hAnsi="Times New Roman" w:cs="Times New Roman"/>
          <w:sz w:val="24"/>
          <w:szCs w:val="24"/>
        </w:rPr>
        <w:t xml:space="preserve"> ,, </w:t>
      </w:r>
      <w:r w:rsidRPr="008B2968">
        <w:rPr>
          <w:rFonts w:ascii="Times New Roman" w:hAnsi="Times New Roman" w:cs="Times New Roman"/>
          <w:sz w:val="24"/>
          <w:szCs w:val="24"/>
        </w:rPr>
        <w:t xml:space="preserve">Podniesienie kompetencji zawodowych grup zajmujących się profilaktyką, leczeniem, rehabilitacją bądź wsparciem osób uzależnionych, </w:t>
      </w:r>
      <w:proofErr w:type="spellStart"/>
      <w:r w:rsidRPr="008B2968">
        <w:rPr>
          <w:rFonts w:ascii="Times New Roman" w:hAnsi="Times New Roman" w:cs="Times New Roman"/>
          <w:sz w:val="24"/>
          <w:szCs w:val="24"/>
        </w:rPr>
        <w:t>współ</w:t>
      </w:r>
      <w:r>
        <w:rPr>
          <w:rFonts w:ascii="Times New Roman" w:hAnsi="Times New Roman" w:cs="Times New Roman"/>
          <w:sz w:val="24"/>
          <w:szCs w:val="24"/>
        </w:rPr>
        <w:t>uzależnionych</w:t>
      </w:r>
      <w:proofErr w:type="spellEnd"/>
      <w:r>
        <w:rPr>
          <w:rFonts w:ascii="Times New Roman" w:hAnsi="Times New Roman" w:cs="Times New Roman"/>
          <w:sz w:val="24"/>
          <w:szCs w:val="24"/>
        </w:rPr>
        <w:t xml:space="preserve"> lub  zagrożonych </w:t>
      </w:r>
      <w:r w:rsidRPr="008B2968">
        <w:rPr>
          <w:rFonts w:ascii="Times New Roman" w:hAnsi="Times New Roman" w:cs="Times New Roman"/>
          <w:sz w:val="24"/>
          <w:szCs w:val="24"/>
        </w:rPr>
        <w:t xml:space="preserve">uzależnieniem, a także osób realizujących działalność profilaktyczną </w:t>
      </w:r>
      <w:r>
        <w:rPr>
          <w:rFonts w:ascii="Times New Roman" w:hAnsi="Times New Roman" w:cs="Times New Roman"/>
          <w:sz w:val="24"/>
          <w:szCs w:val="24"/>
        </w:rPr>
        <w:t xml:space="preserve">                  </w:t>
      </w:r>
      <w:r w:rsidRPr="008B2968">
        <w:rPr>
          <w:rFonts w:ascii="Times New Roman" w:hAnsi="Times New Roman" w:cs="Times New Roman"/>
          <w:sz w:val="24"/>
          <w:szCs w:val="24"/>
        </w:rPr>
        <w:t>i readaptacyjną.</w:t>
      </w:r>
      <w:r w:rsidRPr="006C2D6C">
        <w:rPr>
          <w:rFonts w:ascii="Times New Roman" w:hAnsi="Times New Roman" w:cs="Times New Roman"/>
          <w:sz w:val="24"/>
          <w:szCs w:val="24"/>
        </w:rPr>
        <w:t xml:space="preserve">”. </w:t>
      </w:r>
      <w:r>
        <w:rPr>
          <w:rFonts w:ascii="Times New Roman" w:hAnsi="Times New Roman" w:cs="Times New Roman"/>
          <w:sz w:val="24"/>
          <w:szCs w:val="24"/>
        </w:rPr>
        <w:t xml:space="preserve">Realizatorami tego zadanie były trzy stowarzyszenia: </w:t>
      </w:r>
      <w:r w:rsidRPr="008B2968">
        <w:rPr>
          <w:rFonts w:ascii="Times New Roman" w:hAnsi="Times New Roman" w:cs="Times New Roman"/>
          <w:sz w:val="24"/>
          <w:szCs w:val="24"/>
        </w:rPr>
        <w:t>Stowarzyszenie Bezpieczny Powiat Stara</w:t>
      </w:r>
      <w:r>
        <w:rPr>
          <w:rFonts w:ascii="Times New Roman" w:hAnsi="Times New Roman" w:cs="Times New Roman"/>
          <w:sz w:val="24"/>
          <w:szCs w:val="24"/>
        </w:rPr>
        <w:t xml:space="preserve">chowice, ul. Armii Krajowej 27, </w:t>
      </w:r>
      <w:r w:rsidRPr="008B2968">
        <w:rPr>
          <w:rFonts w:ascii="Times New Roman" w:hAnsi="Times New Roman" w:cs="Times New Roman"/>
          <w:sz w:val="24"/>
          <w:szCs w:val="24"/>
        </w:rPr>
        <w:t>27-200 Starachowice</w:t>
      </w:r>
      <w:r>
        <w:rPr>
          <w:rFonts w:ascii="Times New Roman" w:hAnsi="Times New Roman" w:cs="Times New Roman"/>
          <w:sz w:val="24"/>
          <w:szCs w:val="24"/>
        </w:rPr>
        <w:t xml:space="preserve">, </w:t>
      </w:r>
      <w:r w:rsidRPr="008B2968">
        <w:rPr>
          <w:rFonts w:ascii="Times New Roman" w:hAnsi="Times New Roman" w:cs="Times New Roman"/>
          <w:sz w:val="24"/>
          <w:szCs w:val="24"/>
        </w:rPr>
        <w:t>Stowarzyszenie ,,Nadzieja Rodzinie”</w:t>
      </w:r>
      <w:r>
        <w:rPr>
          <w:rFonts w:ascii="Times New Roman" w:hAnsi="Times New Roman" w:cs="Times New Roman"/>
          <w:sz w:val="24"/>
          <w:szCs w:val="24"/>
        </w:rPr>
        <w:t xml:space="preserve"> </w:t>
      </w:r>
      <w:r w:rsidRPr="008B2968">
        <w:rPr>
          <w:rFonts w:ascii="Times New Roman" w:hAnsi="Times New Roman" w:cs="Times New Roman"/>
          <w:sz w:val="24"/>
          <w:szCs w:val="24"/>
        </w:rPr>
        <w:t>ul. Karczówkowska 36,</w:t>
      </w:r>
      <w:r>
        <w:rPr>
          <w:rFonts w:ascii="Times New Roman" w:hAnsi="Times New Roman" w:cs="Times New Roman"/>
          <w:sz w:val="24"/>
          <w:szCs w:val="24"/>
        </w:rPr>
        <w:t xml:space="preserve"> </w:t>
      </w:r>
      <w:r w:rsidRPr="008B2968">
        <w:rPr>
          <w:rFonts w:ascii="Times New Roman" w:hAnsi="Times New Roman" w:cs="Times New Roman"/>
          <w:sz w:val="24"/>
          <w:szCs w:val="24"/>
        </w:rPr>
        <w:t>25 – 711 Kielce</w:t>
      </w:r>
      <w:r>
        <w:rPr>
          <w:rFonts w:ascii="Times New Roman" w:hAnsi="Times New Roman" w:cs="Times New Roman"/>
          <w:sz w:val="24"/>
          <w:szCs w:val="24"/>
        </w:rPr>
        <w:t xml:space="preserve"> oraz </w:t>
      </w:r>
      <w:r w:rsidRPr="008B2968">
        <w:rPr>
          <w:rFonts w:ascii="Times New Roman" w:hAnsi="Times New Roman" w:cs="Times New Roman"/>
          <w:sz w:val="24"/>
          <w:szCs w:val="24"/>
        </w:rPr>
        <w:t>Stowarzyszenie MONAR Ośrodek Leczenia, Terapii i Rehabilitacji LUTA</w:t>
      </w:r>
      <w:r>
        <w:rPr>
          <w:rFonts w:ascii="Times New Roman" w:hAnsi="Times New Roman" w:cs="Times New Roman"/>
          <w:sz w:val="24"/>
          <w:szCs w:val="24"/>
        </w:rPr>
        <w:t xml:space="preserve">. </w:t>
      </w:r>
    </w:p>
    <w:p w:rsidR="008E6925" w:rsidRPr="00F313D0" w:rsidRDefault="008E6925" w:rsidP="008D5D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Dofinansowanie działania Stowarzyszenia </w:t>
      </w:r>
      <w:r w:rsidRPr="008B2968">
        <w:rPr>
          <w:rFonts w:ascii="Times New Roman" w:hAnsi="Times New Roman" w:cs="Times New Roman"/>
          <w:sz w:val="24"/>
          <w:szCs w:val="24"/>
        </w:rPr>
        <w:t>Bezpieczny Powiat Starachowice</w:t>
      </w:r>
      <w:r>
        <w:rPr>
          <w:rFonts w:ascii="Times New Roman" w:hAnsi="Times New Roman" w:cs="Times New Roman"/>
          <w:sz w:val="24"/>
          <w:szCs w:val="24"/>
        </w:rPr>
        <w:t xml:space="preserve"> umożliwiło </w:t>
      </w:r>
      <w:r w:rsidRPr="008B2968">
        <w:rPr>
          <w:rFonts w:ascii="Times New Roman" w:hAnsi="Times New Roman" w:cs="Times New Roman"/>
          <w:sz w:val="24"/>
          <w:szCs w:val="24"/>
        </w:rPr>
        <w:t>przeprowadzenie szkolenia dla 35 osób z terenu województwa świętokrzyskiego (przedstawicieli policji i nauczyciel</w:t>
      </w:r>
      <w:r w:rsidR="008D5D78">
        <w:rPr>
          <w:rFonts w:ascii="Times New Roman" w:hAnsi="Times New Roman" w:cs="Times New Roman"/>
          <w:sz w:val="24"/>
          <w:szCs w:val="24"/>
        </w:rPr>
        <w:t>i</w:t>
      </w:r>
      <w:r w:rsidRPr="008B2968">
        <w:rPr>
          <w:rFonts w:ascii="Times New Roman" w:hAnsi="Times New Roman" w:cs="Times New Roman"/>
          <w:sz w:val="24"/>
          <w:szCs w:val="24"/>
        </w:rPr>
        <w:t xml:space="preserve">). Podczas szkolenia poruszano tematykę </w:t>
      </w:r>
      <w:proofErr w:type="spellStart"/>
      <w:r w:rsidRPr="008B2968">
        <w:rPr>
          <w:rFonts w:ascii="Times New Roman" w:hAnsi="Times New Roman" w:cs="Times New Roman"/>
          <w:sz w:val="24"/>
          <w:szCs w:val="24"/>
        </w:rPr>
        <w:t>cyberprzemocy</w:t>
      </w:r>
      <w:proofErr w:type="spellEnd"/>
      <w:r w:rsidRPr="008B2968">
        <w:rPr>
          <w:rFonts w:ascii="Times New Roman" w:hAnsi="Times New Roman" w:cs="Times New Roman"/>
          <w:sz w:val="24"/>
          <w:szCs w:val="24"/>
        </w:rPr>
        <w:t xml:space="preserve">, dopalaczy oraz narkotyków. Został opracowany spot edukacyjny wspierający działania </w:t>
      </w:r>
      <w:r>
        <w:rPr>
          <w:rFonts w:ascii="Times New Roman" w:hAnsi="Times New Roman" w:cs="Times New Roman"/>
          <w:sz w:val="24"/>
          <w:szCs w:val="24"/>
        </w:rPr>
        <w:t xml:space="preserve">          </w:t>
      </w:r>
      <w:r w:rsidRPr="008B2968">
        <w:rPr>
          <w:rFonts w:ascii="Times New Roman" w:hAnsi="Times New Roman" w:cs="Times New Roman"/>
          <w:sz w:val="24"/>
          <w:szCs w:val="24"/>
        </w:rPr>
        <w:t xml:space="preserve">z zakresu profilaktyki. Ponadto w szkoleniach pt. </w:t>
      </w:r>
      <w:r w:rsidR="008D5D78">
        <w:rPr>
          <w:rFonts w:ascii="Times New Roman" w:hAnsi="Times New Roman" w:cs="Times New Roman"/>
          <w:sz w:val="24"/>
          <w:szCs w:val="24"/>
        </w:rPr>
        <w:t>„</w:t>
      </w:r>
      <w:r w:rsidRPr="008B2968">
        <w:rPr>
          <w:rFonts w:ascii="Times New Roman" w:hAnsi="Times New Roman" w:cs="Times New Roman"/>
          <w:sz w:val="24"/>
          <w:szCs w:val="24"/>
        </w:rPr>
        <w:t xml:space="preserve">Dbamy o jakość” dokonano spotkań </w:t>
      </w:r>
      <w:r>
        <w:rPr>
          <w:rFonts w:ascii="Times New Roman" w:hAnsi="Times New Roman" w:cs="Times New Roman"/>
          <w:sz w:val="24"/>
          <w:szCs w:val="24"/>
        </w:rPr>
        <w:t xml:space="preserve">                  </w:t>
      </w:r>
      <w:r w:rsidRPr="008B2968">
        <w:rPr>
          <w:rFonts w:ascii="Times New Roman" w:hAnsi="Times New Roman" w:cs="Times New Roman"/>
          <w:sz w:val="24"/>
          <w:szCs w:val="24"/>
        </w:rPr>
        <w:t xml:space="preserve">z rodzicami i uczniami. Spotkania organizowano w szkołach podstawowych, gimnazjach </w:t>
      </w:r>
      <w:r>
        <w:rPr>
          <w:rFonts w:ascii="Times New Roman" w:hAnsi="Times New Roman" w:cs="Times New Roman"/>
          <w:sz w:val="24"/>
          <w:szCs w:val="24"/>
        </w:rPr>
        <w:t xml:space="preserve">       </w:t>
      </w:r>
      <w:r w:rsidR="008D5D78">
        <w:rPr>
          <w:rFonts w:ascii="Times New Roman" w:hAnsi="Times New Roman" w:cs="Times New Roman"/>
          <w:sz w:val="24"/>
          <w:szCs w:val="24"/>
        </w:rPr>
        <w:t xml:space="preserve">i szkołach </w:t>
      </w:r>
      <w:proofErr w:type="spellStart"/>
      <w:r w:rsidR="008D5D78">
        <w:rPr>
          <w:rFonts w:ascii="Times New Roman" w:hAnsi="Times New Roman" w:cs="Times New Roman"/>
          <w:sz w:val="24"/>
          <w:szCs w:val="24"/>
        </w:rPr>
        <w:t>ponadgimnazjalnych</w:t>
      </w:r>
      <w:proofErr w:type="spellEnd"/>
      <w:r w:rsidR="008D5D78">
        <w:rPr>
          <w:rFonts w:ascii="Times New Roman" w:hAnsi="Times New Roman" w:cs="Times New Roman"/>
          <w:sz w:val="24"/>
          <w:szCs w:val="24"/>
        </w:rPr>
        <w:t>. W</w:t>
      </w:r>
      <w:r w:rsidRPr="008B2968">
        <w:rPr>
          <w:rFonts w:ascii="Times New Roman" w:hAnsi="Times New Roman" w:cs="Times New Roman"/>
          <w:sz w:val="24"/>
          <w:szCs w:val="24"/>
        </w:rPr>
        <w:t xml:space="preserve">zięło </w:t>
      </w:r>
      <w:r w:rsidR="008D5D78">
        <w:rPr>
          <w:rFonts w:ascii="Times New Roman" w:hAnsi="Times New Roman" w:cs="Times New Roman"/>
          <w:sz w:val="24"/>
          <w:szCs w:val="24"/>
        </w:rPr>
        <w:t xml:space="preserve">w nich udział </w:t>
      </w:r>
      <w:r w:rsidRPr="008B2968">
        <w:rPr>
          <w:rFonts w:ascii="Times New Roman" w:hAnsi="Times New Roman" w:cs="Times New Roman"/>
          <w:sz w:val="24"/>
          <w:szCs w:val="24"/>
        </w:rPr>
        <w:t xml:space="preserve">23 000 osób.  </w:t>
      </w:r>
    </w:p>
    <w:p w:rsidR="008E6925" w:rsidRDefault="008E6925" w:rsidP="008D5D78">
      <w:pPr>
        <w:spacing w:line="360" w:lineRule="auto"/>
        <w:jc w:val="both"/>
        <w:rPr>
          <w:rFonts w:ascii="Times New Roman" w:hAnsi="Times New Roman" w:cs="Times New Roman"/>
          <w:sz w:val="24"/>
          <w:szCs w:val="24"/>
        </w:rPr>
      </w:pPr>
      <w:r w:rsidRPr="008B2968">
        <w:rPr>
          <w:rFonts w:ascii="Times New Roman" w:hAnsi="Times New Roman" w:cs="Times New Roman"/>
          <w:sz w:val="24"/>
          <w:szCs w:val="24"/>
        </w:rPr>
        <w:t>Stowarzyszenie ,,Nadzieja Rodzinie”</w:t>
      </w:r>
      <w:r>
        <w:rPr>
          <w:rFonts w:ascii="Times New Roman" w:hAnsi="Times New Roman" w:cs="Times New Roman"/>
          <w:sz w:val="24"/>
          <w:szCs w:val="24"/>
        </w:rPr>
        <w:t xml:space="preserve"> w ramach projektu przeprowadziło</w:t>
      </w:r>
      <w:r w:rsidRPr="008B2968">
        <w:rPr>
          <w:rFonts w:ascii="Times New Roman" w:hAnsi="Times New Roman" w:cs="Times New Roman"/>
          <w:sz w:val="24"/>
          <w:szCs w:val="24"/>
        </w:rPr>
        <w:t xml:space="preserve"> kurs</w:t>
      </w:r>
      <w:r>
        <w:rPr>
          <w:rFonts w:ascii="Times New Roman" w:hAnsi="Times New Roman" w:cs="Times New Roman"/>
          <w:sz w:val="24"/>
          <w:szCs w:val="24"/>
        </w:rPr>
        <w:t xml:space="preserve"> z zakresu terapii zajęciowej, który  p</w:t>
      </w:r>
      <w:r w:rsidRPr="008B2968">
        <w:rPr>
          <w:rFonts w:ascii="Times New Roman" w:hAnsi="Times New Roman" w:cs="Times New Roman"/>
          <w:sz w:val="24"/>
          <w:szCs w:val="24"/>
        </w:rPr>
        <w:t xml:space="preserve">rzeznaczony był  dla kadry Klubów Wolna i Młoda Strefa – 15 </w:t>
      </w:r>
      <w:r w:rsidRPr="008B2968">
        <w:rPr>
          <w:rFonts w:ascii="Times New Roman" w:hAnsi="Times New Roman" w:cs="Times New Roman"/>
          <w:sz w:val="24"/>
          <w:szCs w:val="24"/>
        </w:rPr>
        <w:lastRenderedPageBreak/>
        <w:t>osób</w:t>
      </w:r>
      <w:r w:rsidR="008D5D78">
        <w:rPr>
          <w:rFonts w:ascii="Times New Roman" w:hAnsi="Times New Roman" w:cs="Times New Roman"/>
          <w:sz w:val="24"/>
          <w:szCs w:val="24"/>
        </w:rPr>
        <w:t xml:space="preserve"> </w:t>
      </w:r>
      <w:r w:rsidRPr="008B2968">
        <w:rPr>
          <w:rFonts w:ascii="Times New Roman" w:hAnsi="Times New Roman" w:cs="Times New Roman"/>
          <w:sz w:val="24"/>
          <w:szCs w:val="24"/>
        </w:rPr>
        <w:t>(wychowawcy/kierownicy). Kurs obejmował 1</w:t>
      </w:r>
      <w:r>
        <w:rPr>
          <w:rFonts w:ascii="Times New Roman" w:hAnsi="Times New Roman" w:cs="Times New Roman"/>
          <w:sz w:val="24"/>
          <w:szCs w:val="24"/>
        </w:rPr>
        <w:t>60 h. Kadra nabyła następujące</w:t>
      </w:r>
      <w:r w:rsidRPr="008B2968">
        <w:rPr>
          <w:rFonts w:ascii="Times New Roman" w:hAnsi="Times New Roman" w:cs="Times New Roman"/>
          <w:sz w:val="24"/>
          <w:szCs w:val="24"/>
        </w:rPr>
        <w:t xml:space="preserve"> umiejętności: nawiązywania i utrzymywania </w:t>
      </w:r>
      <w:r w:rsidR="008D5D78">
        <w:rPr>
          <w:rFonts w:ascii="Times New Roman" w:hAnsi="Times New Roman" w:cs="Times New Roman"/>
          <w:sz w:val="24"/>
          <w:szCs w:val="24"/>
        </w:rPr>
        <w:t>kontaktu psychoterapeutycznego                             z podopiecznymi oraz</w:t>
      </w:r>
      <w:r w:rsidRPr="008B2968">
        <w:rPr>
          <w:rFonts w:ascii="Times New Roman" w:hAnsi="Times New Roman" w:cs="Times New Roman"/>
          <w:sz w:val="24"/>
          <w:szCs w:val="24"/>
        </w:rPr>
        <w:t xml:space="preserve"> planowania indywidualnego i grupowego programu terapii. Dodatkowo </w:t>
      </w:r>
      <w:r w:rsidR="008D5D78" w:rsidRPr="008B2968">
        <w:rPr>
          <w:rFonts w:ascii="Times New Roman" w:hAnsi="Times New Roman" w:cs="Times New Roman"/>
          <w:sz w:val="24"/>
          <w:szCs w:val="24"/>
        </w:rPr>
        <w:t xml:space="preserve">podczas zajęć terapeutycznych </w:t>
      </w:r>
      <w:r w:rsidRPr="008B2968">
        <w:rPr>
          <w:rFonts w:ascii="Times New Roman" w:hAnsi="Times New Roman" w:cs="Times New Roman"/>
          <w:sz w:val="24"/>
          <w:szCs w:val="24"/>
        </w:rPr>
        <w:t>kadra nabyła umiejętności wykonywania wraz z klubowiczami prac ręko</w:t>
      </w:r>
      <w:r w:rsidR="008D5D78">
        <w:rPr>
          <w:rFonts w:ascii="Times New Roman" w:hAnsi="Times New Roman" w:cs="Times New Roman"/>
          <w:sz w:val="24"/>
          <w:szCs w:val="24"/>
        </w:rPr>
        <w:t>dzielniczych np. wikliniarskich</w:t>
      </w:r>
      <w:r w:rsidRPr="008B2968">
        <w:rPr>
          <w:rFonts w:ascii="Times New Roman" w:hAnsi="Times New Roman" w:cs="Times New Roman"/>
          <w:sz w:val="24"/>
          <w:szCs w:val="24"/>
        </w:rPr>
        <w:t xml:space="preserve"> czy krawieckich. W trakcie zajęć uczestnicy poznali również podstawy języka migowego.</w:t>
      </w:r>
    </w:p>
    <w:p w:rsidR="008E6925" w:rsidRDefault="008E6925" w:rsidP="008E69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Celem zadania realizowanego przez </w:t>
      </w:r>
      <w:r w:rsidRPr="008B2968">
        <w:rPr>
          <w:rFonts w:ascii="Times New Roman" w:hAnsi="Times New Roman" w:cs="Times New Roman"/>
          <w:sz w:val="24"/>
          <w:szCs w:val="24"/>
        </w:rPr>
        <w:t>Stowarzyszenie MONAR Ośrodek Leczenia, Terapii i Rehabilitacji LUTA</w:t>
      </w:r>
      <w:r>
        <w:rPr>
          <w:rFonts w:ascii="Times New Roman" w:hAnsi="Times New Roman" w:cs="Times New Roman"/>
          <w:sz w:val="24"/>
          <w:szCs w:val="24"/>
        </w:rPr>
        <w:t xml:space="preserve"> było zrealizowanie </w:t>
      </w:r>
      <w:proofErr w:type="spellStart"/>
      <w:r>
        <w:rPr>
          <w:rFonts w:ascii="Times New Roman" w:hAnsi="Times New Roman" w:cs="Times New Roman"/>
          <w:sz w:val="24"/>
          <w:szCs w:val="24"/>
        </w:rPr>
        <w:t>superwizji</w:t>
      </w:r>
      <w:proofErr w:type="spellEnd"/>
      <w:r>
        <w:rPr>
          <w:rFonts w:ascii="Times New Roman" w:hAnsi="Times New Roman" w:cs="Times New Roman"/>
          <w:sz w:val="24"/>
          <w:szCs w:val="24"/>
        </w:rPr>
        <w:t xml:space="preserve"> </w:t>
      </w:r>
      <w:r w:rsidRPr="00231EA2">
        <w:rPr>
          <w:rFonts w:ascii="Times New Roman" w:hAnsi="Times New Roman" w:cs="Times New Roman"/>
          <w:sz w:val="24"/>
          <w:szCs w:val="24"/>
        </w:rPr>
        <w:t>d</w:t>
      </w:r>
      <w:r>
        <w:rPr>
          <w:rFonts w:ascii="Times New Roman" w:hAnsi="Times New Roman" w:cs="Times New Roman"/>
          <w:sz w:val="24"/>
          <w:szCs w:val="24"/>
        </w:rPr>
        <w:t>l</w:t>
      </w:r>
      <w:r w:rsidRPr="00231EA2">
        <w:rPr>
          <w:rFonts w:ascii="Times New Roman" w:hAnsi="Times New Roman" w:cs="Times New Roman"/>
          <w:sz w:val="24"/>
          <w:szCs w:val="24"/>
        </w:rPr>
        <w:t xml:space="preserve">a zespołu Ośrodka Leczenia, Terapii i Rehabilitacji Uzależnień dla Dzieci i Młodzieży Luta. W 28 godzinach </w:t>
      </w:r>
      <w:proofErr w:type="spellStart"/>
      <w:r w:rsidRPr="00231EA2">
        <w:rPr>
          <w:rFonts w:ascii="Times New Roman" w:hAnsi="Times New Roman" w:cs="Times New Roman"/>
          <w:sz w:val="24"/>
          <w:szCs w:val="24"/>
        </w:rPr>
        <w:t>superwizji</w:t>
      </w:r>
      <w:proofErr w:type="spellEnd"/>
      <w:r w:rsidRPr="00231EA2">
        <w:rPr>
          <w:rFonts w:ascii="Times New Roman" w:hAnsi="Times New Roman" w:cs="Times New Roman"/>
          <w:sz w:val="24"/>
          <w:szCs w:val="24"/>
        </w:rPr>
        <w:t xml:space="preserve"> udział wzięło 9 pracowników placówki (instruktorów i specjalistów terapii uzależnień).</w:t>
      </w:r>
    </w:p>
    <w:p w:rsidR="008E6925" w:rsidRPr="00A90843" w:rsidRDefault="008E6925" w:rsidP="008E6925">
      <w:pPr>
        <w:spacing w:line="360" w:lineRule="auto"/>
        <w:jc w:val="both"/>
        <w:rPr>
          <w:rFonts w:ascii="Times New Roman" w:hAnsi="Times New Roman" w:cs="Times New Roman"/>
          <w:b/>
          <w:sz w:val="24"/>
          <w:szCs w:val="24"/>
        </w:rPr>
      </w:pPr>
      <w:r w:rsidRPr="00F313D0">
        <w:rPr>
          <w:rFonts w:ascii="Times New Roman" w:hAnsi="Times New Roman" w:cs="Times New Roman"/>
          <w:b/>
          <w:sz w:val="24"/>
          <w:szCs w:val="24"/>
        </w:rPr>
        <w:t xml:space="preserve">Działania edukacyjno – informacyjne podejmowane przez Samorząd Województwa Świętokrzyskiego w zakresie profilaktyki narkomanii  </w:t>
      </w:r>
    </w:p>
    <w:p w:rsidR="008E6925" w:rsidRDefault="008E6925" w:rsidP="00DB5947">
      <w:pPr>
        <w:spacing w:after="0" w:line="360" w:lineRule="auto"/>
        <w:ind w:firstLine="708"/>
        <w:jc w:val="both"/>
        <w:rPr>
          <w:rFonts w:ascii="Times New Roman" w:hAnsi="Times New Roman" w:cs="Times New Roman"/>
          <w:sz w:val="24"/>
          <w:szCs w:val="24"/>
        </w:rPr>
      </w:pPr>
      <w:r w:rsidRPr="00F1639C">
        <w:rPr>
          <w:rFonts w:ascii="Times New Roman" w:hAnsi="Times New Roman" w:cs="Times New Roman"/>
          <w:sz w:val="24"/>
          <w:szCs w:val="24"/>
        </w:rPr>
        <w:t>W</w:t>
      </w:r>
      <w:r>
        <w:rPr>
          <w:rFonts w:ascii="Times New Roman" w:hAnsi="Times New Roman" w:cs="Times New Roman"/>
          <w:sz w:val="24"/>
          <w:szCs w:val="24"/>
        </w:rPr>
        <w:t xml:space="preserve"> 2015 r. </w:t>
      </w:r>
      <w:r w:rsidRPr="00F1639C">
        <w:rPr>
          <w:rFonts w:ascii="Times New Roman" w:hAnsi="Times New Roman" w:cs="Times New Roman"/>
          <w:sz w:val="24"/>
          <w:szCs w:val="24"/>
        </w:rPr>
        <w:t xml:space="preserve">zrealizowano szereg działań o charakterze edukacyjno </w:t>
      </w:r>
      <w:r w:rsidRPr="00F1639C">
        <w:rPr>
          <w:rFonts w:ascii="Times New Roman" w:hAnsi="Times New Roman" w:cs="Times New Roman"/>
          <w:sz w:val="24"/>
          <w:szCs w:val="24"/>
        </w:rPr>
        <w:br/>
        <w:t>- informacyjnym</w:t>
      </w:r>
      <w:r w:rsidR="008D5D78">
        <w:rPr>
          <w:rFonts w:ascii="Times New Roman" w:hAnsi="Times New Roman" w:cs="Times New Roman"/>
          <w:sz w:val="24"/>
          <w:szCs w:val="24"/>
        </w:rPr>
        <w:t>,</w:t>
      </w:r>
      <w:r>
        <w:rPr>
          <w:rFonts w:ascii="Times New Roman" w:hAnsi="Times New Roman" w:cs="Times New Roman"/>
          <w:sz w:val="24"/>
          <w:szCs w:val="24"/>
        </w:rPr>
        <w:t xml:space="preserve"> tj.:</w:t>
      </w:r>
    </w:p>
    <w:p w:rsidR="008E6925" w:rsidRPr="00C154C3" w:rsidRDefault="008E6925" w:rsidP="00DB5947">
      <w:pPr>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Pr>
          <w:rFonts w:ascii="Times New Roman" w:hAnsi="Times New Roman" w:cs="Times New Roman"/>
          <w:sz w:val="24"/>
          <w:szCs w:val="24"/>
        </w:rPr>
        <w:t xml:space="preserve"> wypożyczano walizkę ,,</w:t>
      </w:r>
      <w:proofErr w:type="spellStart"/>
      <w:r>
        <w:rPr>
          <w:rFonts w:ascii="Times New Roman" w:hAnsi="Times New Roman" w:cs="Times New Roman"/>
          <w:sz w:val="24"/>
          <w:szCs w:val="24"/>
        </w:rPr>
        <w:t>Drug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Box</w:t>
      </w:r>
      <w:proofErr w:type="spellEnd"/>
      <w:r>
        <w:rPr>
          <w:rFonts w:ascii="Times New Roman" w:hAnsi="Times New Roman" w:cs="Times New Roman"/>
          <w:sz w:val="24"/>
          <w:szCs w:val="24"/>
        </w:rPr>
        <w:t>” zawierają</w:t>
      </w:r>
      <w:r w:rsidRPr="00C154C3">
        <w:rPr>
          <w:rFonts w:ascii="Times New Roman" w:hAnsi="Times New Roman" w:cs="Times New Roman"/>
          <w:sz w:val="24"/>
          <w:szCs w:val="24"/>
        </w:rPr>
        <w:t xml:space="preserve"> atrapy narkotyków. Walizka była wykorzystywana </w:t>
      </w:r>
      <w:r>
        <w:rPr>
          <w:rFonts w:ascii="Times New Roman" w:hAnsi="Times New Roman" w:cs="Times New Roman"/>
          <w:sz w:val="24"/>
          <w:szCs w:val="24"/>
        </w:rPr>
        <w:t xml:space="preserve">jako narzędzie dydaktyczne </w:t>
      </w:r>
      <w:r w:rsidRPr="00C154C3">
        <w:rPr>
          <w:rFonts w:ascii="Times New Roman" w:hAnsi="Times New Roman" w:cs="Times New Roman"/>
          <w:sz w:val="24"/>
          <w:szCs w:val="24"/>
        </w:rPr>
        <w:t>na szkoleniach, prelekcjach, pogadankach dotyczących tematyki uzależnień od substancji psychoaktywnych</w:t>
      </w:r>
      <w:r>
        <w:rPr>
          <w:rFonts w:ascii="Times New Roman" w:hAnsi="Times New Roman" w:cs="Times New Roman"/>
          <w:sz w:val="24"/>
          <w:szCs w:val="24"/>
        </w:rPr>
        <w:t>, z których skorzystało około 300 osób.</w:t>
      </w:r>
      <w:r w:rsidRPr="00C154C3">
        <w:rPr>
          <w:rFonts w:ascii="Times New Roman" w:hAnsi="Times New Roman" w:cs="Times New Roman"/>
          <w:sz w:val="24"/>
          <w:szCs w:val="24"/>
        </w:rPr>
        <w:t xml:space="preserve"> Walizka ,,</w:t>
      </w:r>
      <w:proofErr w:type="spellStart"/>
      <w:r w:rsidRPr="00C154C3">
        <w:rPr>
          <w:rFonts w:ascii="Times New Roman" w:hAnsi="Times New Roman" w:cs="Times New Roman"/>
          <w:sz w:val="24"/>
          <w:szCs w:val="24"/>
        </w:rPr>
        <w:t>Drug</w:t>
      </w:r>
      <w:proofErr w:type="spellEnd"/>
      <w:r w:rsidRPr="00C154C3">
        <w:rPr>
          <w:rFonts w:ascii="Times New Roman" w:hAnsi="Times New Roman" w:cs="Times New Roman"/>
          <w:sz w:val="24"/>
          <w:szCs w:val="24"/>
        </w:rPr>
        <w:t xml:space="preserve"> - </w:t>
      </w:r>
      <w:proofErr w:type="spellStart"/>
      <w:r w:rsidRPr="00C154C3">
        <w:rPr>
          <w:rFonts w:ascii="Times New Roman" w:hAnsi="Times New Roman" w:cs="Times New Roman"/>
          <w:sz w:val="24"/>
          <w:szCs w:val="24"/>
        </w:rPr>
        <w:t>Box</w:t>
      </w:r>
      <w:proofErr w:type="spellEnd"/>
      <w:r w:rsidRPr="00C154C3">
        <w:rPr>
          <w:rFonts w:ascii="Times New Roman" w:hAnsi="Times New Roman" w:cs="Times New Roman"/>
          <w:sz w:val="24"/>
          <w:szCs w:val="24"/>
        </w:rPr>
        <w:t xml:space="preserve">” była </w:t>
      </w:r>
      <w:r w:rsidRPr="007327CD">
        <w:rPr>
          <w:rFonts w:ascii="Times New Roman" w:hAnsi="Times New Roman" w:cs="Times New Roman"/>
          <w:sz w:val="24"/>
          <w:szCs w:val="24"/>
        </w:rPr>
        <w:t>wypożyczana 8 razy przez</w:t>
      </w:r>
      <w:r>
        <w:rPr>
          <w:rFonts w:ascii="Times New Roman" w:hAnsi="Times New Roman" w:cs="Times New Roman"/>
          <w:sz w:val="24"/>
          <w:szCs w:val="24"/>
        </w:rPr>
        <w:t>: placówki oświatowe</w:t>
      </w:r>
      <w:r w:rsidRPr="00C154C3">
        <w:rPr>
          <w:rFonts w:ascii="Times New Roman" w:hAnsi="Times New Roman" w:cs="Times New Roman"/>
          <w:sz w:val="24"/>
          <w:szCs w:val="24"/>
        </w:rPr>
        <w:t xml:space="preserve">, </w:t>
      </w:r>
      <w:r>
        <w:rPr>
          <w:rFonts w:ascii="Times New Roman" w:hAnsi="Times New Roman" w:cs="Times New Roman"/>
          <w:sz w:val="24"/>
          <w:szCs w:val="24"/>
        </w:rPr>
        <w:t>organizacje pozarządowe z terenu całego województwa oraz Areszt Śledczy;</w:t>
      </w:r>
    </w:p>
    <w:p w:rsidR="008E6925" w:rsidRDefault="008E6925" w:rsidP="00DB5947">
      <w:pPr>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sidRPr="00C154C3">
        <w:rPr>
          <w:rFonts w:ascii="Times New Roman" w:hAnsi="Times New Roman" w:cs="Times New Roman"/>
          <w:sz w:val="24"/>
          <w:szCs w:val="24"/>
        </w:rPr>
        <w:t xml:space="preserve"> </w:t>
      </w:r>
      <w:r w:rsidRPr="00133B3E">
        <w:rPr>
          <w:rFonts w:ascii="Times New Roman" w:hAnsi="Times New Roman" w:cs="Times New Roman"/>
          <w:sz w:val="24"/>
          <w:szCs w:val="24"/>
        </w:rPr>
        <w:t xml:space="preserve">dystrybuowano materiały edukacyjne dotyczące zjawiska narkomanii i dopalaczy, których odbiorcami byli: Zakład Karny w Pińczowie, Policja, Areszt Śledczy, </w:t>
      </w:r>
      <w:r>
        <w:rPr>
          <w:rFonts w:ascii="Times New Roman" w:hAnsi="Times New Roman" w:cs="Times New Roman"/>
          <w:sz w:val="24"/>
          <w:szCs w:val="24"/>
        </w:rPr>
        <w:t>organizacje pozarządowe, szkoły;</w:t>
      </w:r>
    </w:p>
    <w:p w:rsidR="008E6925" w:rsidRDefault="008E6925" w:rsidP="00DB5947">
      <w:pPr>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sidR="008D5D78">
        <w:rPr>
          <w:rFonts w:ascii="Times New Roman" w:hAnsi="Times New Roman" w:cs="Times New Roman"/>
          <w:sz w:val="24"/>
          <w:szCs w:val="24"/>
        </w:rPr>
        <w:t xml:space="preserve"> na st</w:t>
      </w:r>
      <w:r>
        <w:rPr>
          <w:rFonts w:ascii="Times New Roman" w:hAnsi="Times New Roman" w:cs="Times New Roman"/>
          <w:sz w:val="24"/>
          <w:szCs w:val="24"/>
        </w:rPr>
        <w:t>r</w:t>
      </w:r>
      <w:r w:rsidR="008D5D78">
        <w:rPr>
          <w:rFonts w:ascii="Times New Roman" w:hAnsi="Times New Roman" w:cs="Times New Roman"/>
          <w:sz w:val="24"/>
          <w:szCs w:val="24"/>
        </w:rPr>
        <w:t>o</w:t>
      </w:r>
      <w:r>
        <w:rPr>
          <w:rFonts w:ascii="Times New Roman" w:hAnsi="Times New Roman" w:cs="Times New Roman"/>
          <w:sz w:val="24"/>
          <w:szCs w:val="24"/>
        </w:rPr>
        <w:t xml:space="preserve">nie internetowej tut. Urzędu utworzono bazę podmiotów świadczących usługi </w:t>
      </w:r>
      <w:r>
        <w:rPr>
          <w:rFonts w:ascii="Times New Roman" w:hAnsi="Times New Roman" w:cs="Times New Roman"/>
          <w:sz w:val="24"/>
          <w:szCs w:val="24"/>
        </w:rPr>
        <w:br/>
        <w:t xml:space="preserve">w zakresie leczenia uzależnień od substancji psychoaktywnych w 2015 roku;  </w:t>
      </w:r>
    </w:p>
    <w:p w:rsidR="008E6925" w:rsidRDefault="008E6925" w:rsidP="00DB5947">
      <w:pPr>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Pr>
          <w:rFonts w:ascii="Times New Roman" w:hAnsi="Times New Roman" w:cs="Times New Roman"/>
          <w:sz w:val="24"/>
          <w:szCs w:val="24"/>
        </w:rPr>
        <w:t xml:space="preserve"> uczestniczono w seminarium dla trenerów i realizatorów programu </w:t>
      </w:r>
      <w:proofErr w:type="spellStart"/>
      <w:r>
        <w:rPr>
          <w:rFonts w:ascii="Times New Roman" w:hAnsi="Times New Roman" w:cs="Times New Roman"/>
          <w:sz w:val="24"/>
          <w:szCs w:val="24"/>
        </w:rPr>
        <w:t>Unplugged</w:t>
      </w:r>
      <w:proofErr w:type="spellEnd"/>
      <w:r>
        <w:rPr>
          <w:rFonts w:ascii="Times New Roman" w:hAnsi="Times New Roman" w:cs="Times New Roman"/>
          <w:sz w:val="24"/>
          <w:szCs w:val="24"/>
        </w:rPr>
        <w:t xml:space="preserve">, którego organizatorami byli: Ośrodek Rozwoju Edukacji oraz Krajowe Biuro ds. Przeciwdziałania Narkomanii.; </w:t>
      </w:r>
    </w:p>
    <w:p w:rsidR="008E6925" w:rsidRDefault="008E6925" w:rsidP="00DB5947">
      <w:pPr>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Pr>
          <w:rFonts w:ascii="Times New Roman" w:hAnsi="Times New Roman" w:cs="Times New Roman"/>
          <w:sz w:val="24"/>
          <w:szCs w:val="24"/>
        </w:rPr>
        <w:t xml:space="preserve"> uczestniczono w spotkaniach Zespołu ds. Rodziny i Uzależnień, które poświęcone był</w:t>
      </w:r>
      <w:r w:rsidR="008D5D78">
        <w:rPr>
          <w:rFonts w:ascii="Times New Roman" w:hAnsi="Times New Roman" w:cs="Times New Roman"/>
          <w:sz w:val="24"/>
          <w:szCs w:val="24"/>
        </w:rPr>
        <w:t>y</w:t>
      </w:r>
      <w:r>
        <w:rPr>
          <w:rFonts w:ascii="Times New Roman" w:hAnsi="Times New Roman" w:cs="Times New Roman"/>
          <w:sz w:val="24"/>
          <w:szCs w:val="24"/>
        </w:rPr>
        <w:t xml:space="preserve"> problematyce zażywania dopalaczy;</w:t>
      </w:r>
    </w:p>
    <w:p w:rsidR="008E6925" w:rsidRPr="00223DCF" w:rsidRDefault="008E6925" w:rsidP="00DB5947">
      <w:pPr>
        <w:tabs>
          <w:tab w:val="left" w:pos="284"/>
        </w:tabs>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Pr>
          <w:rFonts w:ascii="Times New Roman" w:hAnsi="Times New Roman" w:cs="Times New Roman"/>
          <w:sz w:val="24"/>
          <w:szCs w:val="24"/>
        </w:rPr>
        <w:t xml:space="preserve"> upowszechniono materiały informacyjno – edukacyjne kampani</w:t>
      </w:r>
      <w:r w:rsidR="008D5D78">
        <w:rPr>
          <w:rFonts w:ascii="Times New Roman" w:hAnsi="Times New Roman" w:cs="Times New Roman"/>
          <w:sz w:val="24"/>
          <w:szCs w:val="24"/>
        </w:rPr>
        <w:t xml:space="preserve">i „Narkotyki – Dopalacze” wśród </w:t>
      </w:r>
      <w:r>
        <w:rPr>
          <w:rFonts w:ascii="Times New Roman" w:hAnsi="Times New Roman" w:cs="Times New Roman"/>
          <w:sz w:val="24"/>
          <w:szCs w:val="24"/>
        </w:rPr>
        <w:t>gmin województwa z prośbą o rozpowszechnienie w placówkach</w:t>
      </w:r>
      <w:r w:rsidR="008D5D78">
        <w:rPr>
          <w:rFonts w:ascii="Times New Roman" w:hAnsi="Times New Roman" w:cs="Times New Roman"/>
          <w:sz w:val="24"/>
          <w:szCs w:val="24"/>
        </w:rPr>
        <w:t>,</w:t>
      </w:r>
      <w:r>
        <w:rPr>
          <w:rFonts w:ascii="Times New Roman" w:hAnsi="Times New Roman" w:cs="Times New Roman"/>
          <w:sz w:val="24"/>
          <w:szCs w:val="24"/>
        </w:rPr>
        <w:t xml:space="preserve"> w których są prowadzone działania profilaktyczne przeciwdziałające uzależnieniom;</w:t>
      </w:r>
    </w:p>
    <w:p w:rsidR="008E6925" w:rsidRDefault="008E6925" w:rsidP="00DB5947">
      <w:pPr>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lastRenderedPageBreak/>
        <w:sym w:font="Wingdings" w:char="F0E8"/>
      </w:r>
      <w:r>
        <w:rPr>
          <w:rFonts w:ascii="Times New Roman" w:hAnsi="Times New Roman" w:cs="Times New Roman"/>
          <w:sz w:val="24"/>
          <w:szCs w:val="24"/>
        </w:rPr>
        <w:t xml:space="preserve"> uczestniczono w „Małopolskiej Konferencji Profilaktyki Zdrowia”, która była zorganizowana w ramach Małopolskich Dni </w:t>
      </w:r>
      <w:r w:rsidR="0050697E">
        <w:rPr>
          <w:rFonts w:ascii="Times New Roman" w:hAnsi="Times New Roman" w:cs="Times New Roman"/>
          <w:sz w:val="24"/>
          <w:szCs w:val="24"/>
        </w:rPr>
        <w:t>Profilaktyki Zdrowia w Krakowie</w:t>
      </w:r>
      <w:r>
        <w:rPr>
          <w:rFonts w:ascii="Times New Roman" w:hAnsi="Times New Roman" w:cs="Times New Roman"/>
          <w:sz w:val="24"/>
          <w:szCs w:val="24"/>
        </w:rPr>
        <w:t xml:space="preserve">; </w:t>
      </w:r>
    </w:p>
    <w:p w:rsidR="008E6925" w:rsidRDefault="008E6925" w:rsidP="00DB5947">
      <w:pPr>
        <w:tabs>
          <w:tab w:val="left" w:pos="284"/>
        </w:tabs>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Pr>
          <w:rFonts w:ascii="Times New Roman" w:hAnsi="Times New Roman" w:cs="Times New Roman"/>
          <w:sz w:val="24"/>
          <w:szCs w:val="24"/>
        </w:rPr>
        <w:t xml:space="preserve"> wspólnie z </w:t>
      </w:r>
      <w:r w:rsidR="008D5D78">
        <w:rPr>
          <w:rFonts w:ascii="Times New Roman" w:hAnsi="Times New Roman" w:cs="Times New Roman"/>
          <w:sz w:val="24"/>
          <w:szCs w:val="24"/>
        </w:rPr>
        <w:t xml:space="preserve">Komendą </w:t>
      </w:r>
      <w:r>
        <w:rPr>
          <w:rFonts w:ascii="Times New Roman" w:hAnsi="Times New Roman" w:cs="Times New Roman"/>
          <w:sz w:val="24"/>
          <w:szCs w:val="24"/>
        </w:rPr>
        <w:t>Wojewódzką Policji przygotowano konferencję pn. „Trzeba zacząć od dorosłych”. Adresatami spotkania byli przedstawiciele placówek oświatowych, stacji sanitarno – epidemiologicznych oraz policji z województwa świętokrzyskiego. Spotkanie dotyczyło prezentacji działań podejmowanych w ramach zapobiegania zjawisku narkomanii wśród młodzieży. Podczas konferencji zaprezentowano wyniki badań dotyczące używania substancji psychoaktywnych oraz przeprowadzony został wykład pt. „Używanie substancji psychoaktywnych przez młodzież Województwa Świętokrzyskiego w 2015 r. wyniki badań ESPAD”;</w:t>
      </w:r>
    </w:p>
    <w:p w:rsidR="008E6925" w:rsidRDefault="008E6925" w:rsidP="00DB5947">
      <w:pPr>
        <w:tabs>
          <w:tab w:val="left" w:pos="284"/>
        </w:tabs>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Pr>
          <w:rFonts w:ascii="Times New Roman" w:hAnsi="Times New Roman" w:cs="Times New Roman"/>
          <w:sz w:val="24"/>
          <w:szCs w:val="24"/>
        </w:rPr>
        <w:t xml:space="preserve"> upowszechniono wśród kierowców informacje o kampanii edukacyjnej pn. ,,Po narkotykach rozum wysiada”;</w:t>
      </w:r>
    </w:p>
    <w:p w:rsidR="008E6925" w:rsidRDefault="008E6925" w:rsidP="00DB5947">
      <w:pPr>
        <w:tabs>
          <w:tab w:val="left" w:pos="284"/>
        </w:tabs>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Pr>
          <w:rFonts w:ascii="Times New Roman" w:hAnsi="Times New Roman" w:cs="Times New Roman"/>
          <w:sz w:val="24"/>
          <w:szCs w:val="24"/>
        </w:rPr>
        <w:t xml:space="preserve"> opracowano i upowszechniono raport pt. ,,Monitorowanie problemów narkotykowych </w:t>
      </w:r>
      <w:r>
        <w:rPr>
          <w:rFonts w:ascii="Times New Roman" w:hAnsi="Times New Roman" w:cs="Times New Roman"/>
          <w:sz w:val="24"/>
          <w:szCs w:val="24"/>
        </w:rPr>
        <w:br/>
        <w:t>w województwie świętokrzyskim w 2014 r.”;</w:t>
      </w:r>
    </w:p>
    <w:p w:rsidR="008E6925" w:rsidRDefault="008E6925" w:rsidP="00DB5947">
      <w:pPr>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Pr>
          <w:rFonts w:ascii="Times New Roman" w:hAnsi="Times New Roman" w:cs="Times New Roman"/>
          <w:sz w:val="24"/>
          <w:szCs w:val="24"/>
        </w:rPr>
        <w:t xml:space="preserve"> przygotowano spotkania świętokrzyskiego Zespołu</w:t>
      </w:r>
      <w:r w:rsidRPr="009B2EDF">
        <w:rPr>
          <w:rFonts w:ascii="Times New Roman" w:hAnsi="Times New Roman" w:cs="Times New Roman"/>
          <w:sz w:val="24"/>
          <w:szCs w:val="24"/>
        </w:rPr>
        <w:t xml:space="preserve"> </w:t>
      </w:r>
      <w:r>
        <w:rPr>
          <w:rFonts w:ascii="Times New Roman" w:hAnsi="Times New Roman" w:cs="Times New Roman"/>
          <w:sz w:val="24"/>
          <w:szCs w:val="24"/>
        </w:rPr>
        <w:t>ds. realizacji Krajowego Programu Zapobiegania Zakażeniom HIV i Zwalczania AIDS, którego celem było opracowanie Harmonogramu realizacji zadań Województwa Świętokrzyskiego na 2016 r. w ramach Krajowego Programu Zapobiegania Zakażeniom HIV i Zwalczania AIDS;</w:t>
      </w:r>
    </w:p>
    <w:p w:rsidR="008E6925" w:rsidRDefault="008E6925" w:rsidP="00DB5947">
      <w:pPr>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Pr>
          <w:rFonts w:ascii="Times New Roman" w:hAnsi="Times New Roman" w:cs="Times New Roman"/>
          <w:sz w:val="24"/>
          <w:szCs w:val="24"/>
        </w:rPr>
        <w:t xml:space="preserve"> zrealizowano badania</w:t>
      </w:r>
      <w:r w:rsidR="00363E18">
        <w:rPr>
          <w:rFonts w:ascii="Times New Roman" w:hAnsi="Times New Roman" w:cs="Times New Roman"/>
          <w:sz w:val="24"/>
          <w:szCs w:val="24"/>
        </w:rPr>
        <w:t>:</w:t>
      </w:r>
      <w:r>
        <w:rPr>
          <w:rFonts w:ascii="Times New Roman" w:hAnsi="Times New Roman" w:cs="Times New Roman"/>
          <w:sz w:val="24"/>
          <w:szCs w:val="24"/>
        </w:rPr>
        <w:t xml:space="preserve"> Używanie Alkoholu i N</w:t>
      </w:r>
      <w:r w:rsidRPr="0071647B">
        <w:rPr>
          <w:rFonts w:ascii="Times New Roman" w:hAnsi="Times New Roman" w:cs="Times New Roman"/>
          <w:sz w:val="24"/>
          <w:szCs w:val="24"/>
        </w:rPr>
        <w:t>arkotyków</w:t>
      </w:r>
      <w:r>
        <w:rPr>
          <w:rFonts w:ascii="Times New Roman" w:hAnsi="Times New Roman" w:cs="Times New Roman"/>
          <w:sz w:val="24"/>
          <w:szCs w:val="24"/>
        </w:rPr>
        <w:t xml:space="preserve"> </w:t>
      </w:r>
      <w:r w:rsidRPr="0071647B">
        <w:rPr>
          <w:rFonts w:ascii="Times New Roman" w:hAnsi="Times New Roman" w:cs="Times New Roman"/>
          <w:sz w:val="24"/>
          <w:szCs w:val="24"/>
        </w:rPr>
        <w:t xml:space="preserve">przez </w:t>
      </w:r>
      <w:r>
        <w:rPr>
          <w:rFonts w:ascii="Times New Roman" w:hAnsi="Times New Roman" w:cs="Times New Roman"/>
          <w:sz w:val="24"/>
          <w:szCs w:val="24"/>
        </w:rPr>
        <w:t>M</w:t>
      </w:r>
      <w:r w:rsidRPr="0071647B">
        <w:rPr>
          <w:rFonts w:ascii="Times New Roman" w:hAnsi="Times New Roman" w:cs="Times New Roman"/>
          <w:sz w:val="24"/>
          <w:szCs w:val="24"/>
        </w:rPr>
        <w:t xml:space="preserve">łodzież </w:t>
      </w:r>
      <w:r>
        <w:rPr>
          <w:rFonts w:ascii="Times New Roman" w:hAnsi="Times New Roman" w:cs="Times New Roman"/>
          <w:sz w:val="24"/>
          <w:szCs w:val="24"/>
        </w:rPr>
        <w:t>S</w:t>
      </w:r>
      <w:r w:rsidRPr="0071647B">
        <w:rPr>
          <w:rFonts w:ascii="Times New Roman" w:hAnsi="Times New Roman" w:cs="Times New Roman"/>
          <w:sz w:val="24"/>
          <w:szCs w:val="24"/>
        </w:rPr>
        <w:t>zkolną</w:t>
      </w:r>
      <w:r>
        <w:rPr>
          <w:rFonts w:ascii="Times New Roman" w:hAnsi="Times New Roman" w:cs="Times New Roman"/>
          <w:sz w:val="24"/>
          <w:szCs w:val="24"/>
        </w:rPr>
        <w:t xml:space="preserve"> Raport  z Badań A</w:t>
      </w:r>
      <w:r w:rsidRPr="0071647B">
        <w:rPr>
          <w:rFonts w:ascii="Times New Roman" w:hAnsi="Times New Roman" w:cs="Times New Roman"/>
          <w:sz w:val="24"/>
          <w:szCs w:val="24"/>
        </w:rPr>
        <w:t xml:space="preserve">nkietowych </w:t>
      </w:r>
      <w:r>
        <w:rPr>
          <w:rFonts w:ascii="Times New Roman" w:hAnsi="Times New Roman" w:cs="Times New Roman"/>
          <w:sz w:val="24"/>
          <w:szCs w:val="24"/>
        </w:rPr>
        <w:t>Z</w:t>
      </w:r>
      <w:r w:rsidRPr="0071647B">
        <w:rPr>
          <w:rFonts w:ascii="Times New Roman" w:hAnsi="Times New Roman" w:cs="Times New Roman"/>
          <w:sz w:val="24"/>
          <w:szCs w:val="24"/>
        </w:rPr>
        <w:t xml:space="preserve">realizowanych w </w:t>
      </w:r>
      <w:r>
        <w:rPr>
          <w:rFonts w:ascii="Times New Roman" w:hAnsi="Times New Roman" w:cs="Times New Roman"/>
          <w:sz w:val="24"/>
          <w:szCs w:val="24"/>
        </w:rPr>
        <w:t>Województwie Ś</w:t>
      </w:r>
      <w:r w:rsidRPr="0071647B">
        <w:rPr>
          <w:rFonts w:ascii="Times New Roman" w:hAnsi="Times New Roman" w:cs="Times New Roman"/>
          <w:sz w:val="24"/>
          <w:szCs w:val="24"/>
        </w:rPr>
        <w:t>więtokrzyskim</w:t>
      </w:r>
      <w:r>
        <w:rPr>
          <w:rFonts w:ascii="Times New Roman" w:hAnsi="Times New Roman" w:cs="Times New Roman"/>
          <w:sz w:val="24"/>
          <w:szCs w:val="24"/>
        </w:rPr>
        <w:t xml:space="preserve"> w </w:t>
      </w:r>
      <w:r w:rsidRPr="0071647B">
        <w:rPr>
          <w:rFonts w:ascii="Times New Roman" w:hAnsi="Times New Roman" w:cs="Times New Roman"/>
          <w:sz w:val="24"/>
          <w:szCs w:val="24"/>
        </w:rPr>
        <w:t>2015 r.</w:t>
      </w:r>
      <w:r>
        <w:rPr>
          <w:rFonts w:ascii="Times New Roman" w:hAnsi="Times New Roman" w:cs="Times New Roman"/>
          <w:sz w:val="24"/>
          <w:szCs w:val="24"/>
        </w:rPr>
        <w:t xml:space="preserve"> Europejski Program </w:t>
      </w:r>
      <w:r w:rsidRPr="0071647B">
        <w:rPr>
          <w:rFonts w:ascii="Times New Roman" w:hAnsi="Times New Roman" w:cs="Times New Roman"/>
          <w:sz w:val="24"/>
          <w:szCs w:val="24"/>
        </w:rPr>
        <w:t>Badań Ankietowyc</w:t>
      </w:r>
      <w:r w:rsidR="00363E18">
        <w:rPr>
          <w:rFonts w:ascii="Times New Roman" w:hAnsi="Times New Roman" w:cs="Times New Roman"/>
          <w:sz w:val="24"/>
          <w:szCs w:val="24"/>
        </w:rPr>
        <w:t>h w</w:t>
      </w:r>
      <w:r w:rsidRPr="0071647B">
        <w:rPr>
          <w:rFonts w:ascii="Times New Roman" w:hAnsi="Times New Roman" w:cs="Times New Roman"/>
          <w:sz w:val="24"/>
          <w:szCs w:val="24"/>
        </w:rPr>
        <w:t xml:space="preserve"> Szkołach</w:t>
      </w:r>
      <w:r>
        <w:rPr>
          <w:rFonts w:ascii="Times New Roman" w:hAnsi="Times New Roman" w:cs="Times New Roman"/>
          <w:sz w:val="24"/>
          <w:szCs w:val="24"/>
        </w:rPr>
        <w:t xml:space="preserve"> </w:t>
      </w:r>
      <w:r w:rsidRPr="0071647B">
        <w:rPr>
          <w:rFonts w:ascii="Times New Roman" w:hAnsi="Times New Roman" w:cs="Times New Roman"/>
          <w:sz w:val="24"/>
          <w:szCs w:val="24"/>
        </w:rPr>
        <w:t>ESPAD</w:t>
      </w:r>
      <w:r>
        <w:rPr>
          <w:rFonts w:ascii="Times New Roman" w:hAnsi="Times New Roman" w:cs="Times New Roman"/>
          <w:sz w:val="24"/>
          <w:szCs w:val="24"/>
        </w:rPr>
        <w:t>.</w:t>
      </w:r>
    </w:p>
    <w:p w:rsidR="0050697E" w:rsidRDefault="0050697E" w:rsidP="004D06CC">
      <w:pPr>
        <w:spacing w:after="0" w:line="360" w:lineRule="auto"/>
        <w:jc w:val="both"/>
        <w:rPr>
          <w:rFonts w:ascii="Times New Roman" w:hAnsi="Times New Roman" w:cs="Times New Roman"/>
          <w:sz w:val="24"/>
          <w:szCs w:val="24"/>
        </w:rPr>
      </w:pPr>
    </w:p>
    <w:p w:rsidR="0050697E" w:rsidRPr="00E538E8" w:rsidRDefault="0050697E" w:rsidP="004D06CC">
      <w:pPr>
        <w:spacing w:after="0" w:line="360" w:lineRule="auto"/>
        <w:jc w:val="both"/>
        <w:rPr>
          <w:rFonts w:ascii="Times New Roman" w:hAnsi="Times New Roman"/>
          <w:b/>
          <w:sz w:val="24"/>
          <w:szCs w:val="24"/>
        </w:rPr>
      </w:pPr>
      <w:r w:rsidRPr="00E538E8">
        <w:rPr>
          <w:rFonts w:ascii="Times New Roman" w:hAnsi="Times New Roman"/>
          <w:b/>
          <w:sz w:val="24"/>
          <w:szCs w:val="24"/>
        </w:rPr>
        <w:t>Poz</w:t>
      </w:r>
      <w:r w:rsidR="00363E18">
        <w:rPr>
          <w:rFonts w:ascii="Times New Roman" w:hAnsi="Times New Roman"/>
          <w:b/>
          <w:sz w:val="24"/>
          <w:szCs w:val="24"/>
        </w:rPr>
        <w:t xml:space="preserve">ostałe działania podejmowane w </w:t>
      </w:r>
      <w:r w:rsidRPr="00E538E8">
        <w:rPr>
          <w:rFonts w:ascii="Times New Roman" w:hAnsi="Times New Roman"/>
          <w:b/>
          <w:sz w:val="24"/>
          <w:szCs w:val="24"/>
        </w:rPr>
        <w:t xml:space="preserve">ramach przeciwdziałania narkomanii </w:t>
      </w:r>
      <w:r>
        <w:rPr>
          <w:rFonts w:ascii="Times New Roman" w:hAnsi="Times New Roman"/>
          <w:b/>
          <w:sz w:val="24"/>
          <w:szCs w:val="24"/>
        </w:rPr>
        <w:br/>
      </w:r>
      <w:r w:rsidRPr="00E538E8">
        <w:rPr>
          <w:rFonts w:ascii="Times New Roman" w:hAnsi="Times New Roman"/>
          <w:b/>
          <w:sz w:val="24"/>
          <w:szCs w:val="24"/>
        </w:rPr>
        <w:t>na terenie województwa świętokrzyskiego w 201</w:t>
      </w:r>
      <w:r>
        <w:rPr>
          <w:rFonts w:ascii="Times New Roman" w:hAnsi="Times New Roman"/>
          <w:b/>
          <w:sz w:val="24"/>
          <w:szCs w:val="24"/>
        </w:rPr>
        <w:t>5</w:t>
      </w:r>
      <w:r w:rsidRPr="00E538E8">
        <w:rPr>
          <w:rFonts w:ascii="Times New Roman" w:hAnsi="Times New Roman"/>
          <w:b/>
          <w:sz w:val="24"/>
          <w:szCs w:val="24"/>
        </w:rPr>
        <w:t xml:space="preserve"> r.</w:t>
      </w:r>
    </w:p>
    <w:p w:rsidR="0050697E" w:rsidRPr="004D06CC" w:rsidRDefault="0050697E" w:rsidP="0050697E">
      <w:pPr>
        <w:spacing w:after="0" w:line="360" w:lineRule="auto"/>
        <w:jc w:val="both"/>
        <w:rPr>
          <w:rFonts w:ascii="Times New Roman" w:hAnsi="Times New Roman"/>
          <w:b/>
          <w:sz w:val="16"/>
          <w:szCs w:val="24"/>
        </w:rPr>
      </w:pPr>
    </w:p>
    <w:p w:rsidR="0050697E" w:rsidRPr="008C6DAA" w:rsidRDefault="0050697E" w:rsidP="0050697E">
      <w:pPr>
        <w:spacing w:after="0" w:line="360" w:lineRule="auto"/>
        <w:jc w:val="both"/>
        <w:rPr>
          <w:rFonts w:ascii="Times New Roman" w:hAnsi="Times New Roman"/>
          <w:b/>
          <w:sz w:val="24"/>
          <w:szCs w:val="24"/>
        </w:rPr>
      </w:pPr>
      <w:r w:rsidRPr="008C6DAA">
        <w:rPr>
          <w:rFonts w:ascii="Times New Roman" w:hAnsi="Times New Roman"/>
          <w:b/>
          <w:sz w:val="24"/>
          <w:szCs w:val="24"/>
        </w:rPr>
        <w:t>Przeciwdziałanie narkom</w:t>
      </w:r>
      <w:r>
        <w:rPr>
          <w:rFonts w:ascii="Times New Roman" w:hAnsi="Times New Roman"/>
          <w:b/>
          <w:sz w:val="24"/>
          <w:szCs w:val="24"/>
        </w:rPr>
        <w:t>anii na szczeblu gminnym w  2015</w:t>
      </w:r>
      <w:r w:rsidRPr="008C6DAA">
        <w:rPr>
          <w:rFonts w:ascii="Times New Roman" w:hAnsi="Times New Roman"/>
          <w:b/>
          <w:sz w:val="24"/>
          <w:szCs w:val="24"/>
        </w:rPr>
        <w:t xml:space="preserve"> r.</w:t>
      </w:r>
    </w:p>
    <w:p w:rsidR="0050697E" w:rsidRPr="004D06CC" w:rsidRDefault="0050697E" w:rsidP="0050697E">
      <w:pPr>
        <w:tabs>
          <w:tab w:val="left" w:pos="8520"/>
        </w:tabs>
        <w:spacing w:after="0" w:line="384" w:lineRule="auto"/>
        <w:jc w:val="both"/>
        <w:rPr>
          <w:rFonts w:ascii="Times New Roman" w:hAnsi="Times New Roman"/>
          <w:color w:val="000000"/>
          <w:kern w:val="24"/>
          <w:sz w:val="18"/>
          <w:szCs w:val="24"/>
          <w:lang w:eastAsia="pl-PL"/>
        </w:rPr>
      </w:pPr>
      <w:r>
        <w:rPr>
          <w:rFonts w:ascii="Times New Roman" w:hAnsi="Times New Roman"/>
          <w:color w:val="000000"/>
          <w:kern w:val="24"/>
          <w:sz w:val="24"/>
          <w:szCs w:val="24"/>
          <w:lang w:eastAsia="pl-PL"/>
        </w:rPr>
        <w:t>            </w:t>
      </w:r>
    </w:p>
    <w:p w:rsidR="0050697E" w:rsidRPr="0050697E" w:rsidRDefault="0050697E" w:rsidP="0050697E">
      <w:pPr>
        <w:tabs>
          <w:tab w:val="left" w:pos="8520"/>
        </w:tabs>
        <w:spacing w:after="0" w:line="384" w:lineRule="auto"/>
        <w:jc w:val="both"/>
        <w:rPr>
          <w:rFonts w:ascii="Times New Roman" w:hAnsi="Times New Roman"/>
          <w:color w:val="000000"/>
          <w:kern w:val="24"/>
          <w:sz w:val="24"/>
          <w:szCs w:val="24"/>
          <w:lang w:eastAsia="pl-PL"/>
        </w:rPr>
      </w:pPr>
      <w:r>
        <w:rPr>
          <w:rFonts w:ascii="Times New Roman" w:hAnsi="Times New Roman"/>
          <w:color w:val="000000"/>
          <w:kern w:val="24"/>
          <w:sz w:val="24"/>
          <w:szCs w:val="24"/>
          <w:lang w:eastAsia="pl-PL"/>
        </w:rPr>
        <w:t>      Poniższe informacje opracowano na podstawie kwestiona</w:t>
      </w:r>
      <w:r w:rsidR="00E740D9">
        <w:rPr>
          <w:rFonts w:ascii="Times New Roman" w:hAnsi="Times New Roman"/>
          <w:color w:val="000000"/>
          <w:kern w:val="24"/>
          <w:sz w:val="24"/>
          <w:szCs w:val="24"/>
          <w:lang w:eastAsia="pl-PL"/>
        </w:rPr>
        <w:t>riuszy sprawozdawczych dotyczących</w:t>
      </w:r>
      <w:r>
        <w:rPr>
          <w:rFonts w:ascii="Times New Roman" w:hAnsi="Times New Roman"/>
          <w:color w:val="000000"/>
          <w:kern w:val="24"/>
          <w:sz w:val="24"/>
          <w:szCs w:val="24"/>
          <w:lang w:eastAsia="pl-PL"/>
        </w:rPr>
        <w:t xml:space="preserve"> realizacji Krajowego Programu Przeciwdziałania Narkomanii przez jednostki samorządów terytorialnych z terenu województwa świętokrzyskiego za 2015 rok.</w:t>
      </w:r>
    </w:p>
    <w:p w:rsidR="004D06CC" w:rsidRDefault="004D06CC" w:rsidP="004A6387">
      <w:pPr>
        <w:spacing w:line="360" w:lineRule="auto"/>
        <w:jc w:val="center"/>
        <w:rPr>
          <w:rFonts w:ascii="Times New Roman" w:hAnsi="Times New Roman"/>
          <w:b/>
          <w:sz w:val="24"/>
          <w:szCs w:val="24"/>
        </w:rPr>
      </w:pPr>
    </w:p>
    <w:p w:rsidR="00E740D9" w:rsidRDefault="00E740D9" w:rsidP="004A6387">
      <w:pPr>
        <w:spacing w:line="360" w:lineRule="auto"/>
        <w:jc w:val="center"/>
        <w:rPr>
          <w:rFonts w:ascii="Times New Roman" w:hAnsi="Times New Roman"/>
          <w:b/>
          <w:sz w:val="24"/>
          <w:szCs w:val="24"/>
        </w:rPr>
      </w:pPr>
    </w:p>
    <w:p w:rsidR="00E740D9" w:rsidRDefault="00E740D9" w:rsidP="004A6387">
      <w:pPr>
        <w:spacing w:line="360" w:lineRule="auto"/>
        <w:jc w:val="center"/>
        <w:rPr>
          <w:rFonts w:ascii="Times New Roman" w:hAnsi="Times New Roman"/>
          <w:b/>
          <w:sz w:val="24"/>
          <w:szCs w:val="24"/>
        </w:rPr>
      </w:pPr>
    </w:p>
    <w:p w:rsidR="0050697E" w:rsidRDefault="0050697E" w:rsidP="004D06CC">
      <w:pPr>
        <w:spacing w:after="0" w:line="360" w:lineRule="auto"/>
        <w:jc w:val="center"/>
        <w:rPr>
          <w:rFonts w:ascii="Times New Roman" w:hAnsi="Times New Roman"/>
          <w:b/>
          <w:sz w:val="24"/>
          <w:szCs w:val="24"/>
        </w:rPr>
      </w:pPr>
      <w:r w:rsidRPr="003F11F8">
        <w:rPr>
          <w:rFonts w:ascii="Times New Roman" w:hAnsi="Times New Roman"/>
          <w:b/>
          <w:sz w:val="24"/>
          <w:szCs w:val="24"/>
        </w:rPr>
        <w:lastRenderedPageBreak/>
        <w:t xml:space="preserve">Powiat buski </w:t>
      </w:r>
    </w:p>
    <w:p w:rsidR="0050697E" w:rsidRPr="00ED2169" w:rsidRDefault="0050697E" w:rsidP="004D06CC">
      <w:pPr>
        <w:spacing w:after="0" w:line="360" w:lineRule="auto"/>
        <w:jc w:val="both"/>
        <w:rPr>
          <w:rFonts w:ascii="Times New Roman" w:hAnsi="Times New Roman"/>
          <w:b/>
          <w:sz w:val="24"/>
          <w:szCs w:val="24"/>
          <w:u w:val="single"/>
        </w:rPr>
      </w:pPr>
      <w:r w:rsidRPr="00ED2169">
        <w:rPr>
          <w:rFonts w:ascii="Times New Roman" w:hAnsi="Times New Roman"/>
          <w:b/>
          <w:sz w:val="24"/>
          <w:szCs w:val="24"/>
          <w:u w:val="single"/>
        </w:rPr>
        <w:t>Profilaktyka</w:t>
      </w:r>
    </w:p>
    <w:p w:rsidR="0050697E" w:rsidRPr="00B943F1" w:rsidRDefault="0050697E" w:rsidP="004D06CC">
      <w:pPr>
        <w:spacing w:after="0" w:line="360" w:lineRule="auto"/>
        <w:jc w:val="both"/>
        <w:rPr>
          <w:rFonts w:ascii="Times New Roman" w:hAnsi="Times New Roman"/>
          <w:b/>
          <w:sz w:val="24"/>
          <w:szCs w:val="24"/>
        </w:rPr>
      </w:pPr>
      <w:r w:rsidRPr="00B943F1">
        <w:rPr>
          <w:rFonts w:ascii="Times New Roman" w:hAnsi="Times New Roman"/>
          <w:b/>
          <w:sz w:val="24"/>
          <w:szCs w:val="24"/>
        </w:rPr>
        <w:t>Kierunek: Wspieranie rozwoju programów profilaktyki uniwersalnej</w:t>
      </w:r>
    </w:p>
    <w:p w:rsidR="0050697E" w:rsidRPr="001C2C62" w:rsidRDefault="0050697E" w:rsidP="004A6387">
      <w:pPr>
        <w:spacing w:after="0" w:line="360" w:lineRule="auto"/>
        <w:jc w:val="both"/>
        <w:rPr>
          <w:rFonts w:ascii="Times New Roman" w:hAnsi="Times New Roman" w:cs="Times New Roman"/>
          <w:sz w:val="24"/>
          <w:szCs w:val="24"/>
        </w:rPr>
      </w:pPr>
      <w:r w:rsidRPr="001C2C62">
        <w:rPr>
          <w:rFonts w:ascii="Times New Roman" w:hAnsi="Times New Roman" w:cs="Times New Roman"/>
          <w:sz w:val="24"/>
          <w:szCs w:val="24"/>
        </w:rPr>
        <w:t>W powiecie buskim prawie wszystkie gminy były zaangażowane w wspieranie rozwoju programów profilaktyki uniwersalnej. Najczęściej realizowano programy profilaktyczne na wszystkich poziomach  edukacji. Wspierano również programy profilaktyki narkomanii adresowanych do rodziców</w:t>
      </w:r>
      <w:r>
        <w:rPr>
          <w:rFonts w:ascii="Times New Roman" w:hAnsi="Times New Roman" w:cs="Times New Roman"/>
          <w:sz w:val="24"/>
          <w:szCs w:val="24"/>
        </w:rPr>
        <w:t xml:space="preserve"> oraz </w:t>
      </w:r>
      <w:r w:rsidRPr="001C2C62">
        <w:rPr>
          <w:rFonts w:ascii="Times New Roman" w:hAnsi="Times New Roman" w:cs="Times New Roman"/>
          <w:sz w:val="24"/>
          <w:szCs w:val="24"/>
        </w:rPr>
        <w:t xml:space="preserve">oferty pozaszkolnych zajęć dla dzieci i młodzieży. </w:t>
      </w:r>
    </w:p>
    <w:p w:rsidR="0050697E" w:rsidRDefault="0050697E" w:rsidP="004A6387">
      <w:pPr>
        <w:spacing w:after="0" w:line="360" w:lineRule="auto"/>
        <w:jc w:val="both"/>
        <w:rPr>
          <w:rFonts w:ascii="Times New Roman" w:hAnsi="Times New Roman" w:cs="Times New Roman"/>
          <w:sz w:val="24"/>
          <w:szCs w:val="24"/>
        </w:rPr>
      </w:pPr>
      <w:r w:rsidRPr="001C2C62">
        <w:rPr>
          <w:rFonts w:ascii="Times New Roman" w:hAnsi="Times New Roman" w:cs="Times New Roman"/>
          <w:sz w:val="24"/>
          <w:szCs w:val="24"/>
        </w:rPr>
        <w:t>W działaniach uczestniczyło łącznie  20 szkół i 15 placówek systemu oświaty innych niż szkoła z terenu powiatu . Działaniami objęto ok. 2354 osób.</w:t>
      </w:r>
    </w:p>
    <w:p w:rsidR="00E740D9" w:rsidRDefault="0050697E" w:rsidP="00E740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Samorząd gminy </w:t>
      </w:r>
      <w:r w:rsidRPr="001C2C62">
        <w:rPr>
          <w:rFonts w:ascii="Times New Roman" w:hAnsi="Times New Roman" w:cs="Times New Roman"/>
          <w:sz w:val="24"/>
          <w:szCs w:val="24"/>
        </w:rPr>
        <w:t xml:space="preserve">Busko-Zdrój </w:t>
      </w:r>
      <w:r>
        <w:rPr>
          <w:rFonts w:ascii="Times New Roman" w:hAnsi="Times New Roman" w:cs="Times New Roman"/>
          <w:sz w:val="24"/>
          <w:szCs w:val="24"/>
        </w:rPr>
        <w:t>wspier</w:t>
      </w:r>
      <w:r w:rsidR="00E740D9">
        <w:rPr>
          <w:rFonts w:ascii="Times New Roman" w:hAnsi="Times New Roman" w:cs="Times New Roman"/>
          <w:sz w:val="24"/>
          <w:szCs w:val="24"/>
        </w:rPr>
        <w:t>ał program „Archipelag skarbów”.</w:t>
      </w:r>
    </w:p>
    <w:p w:rsidR="0050697E" w:rsidRPr="001C2C62" w:rsidRDefault="00E740D9" w:rsidP="00E740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50697E">
        <w:rPr>
          <w:rFonts w:ascii="Times New Roman" w:hAnsi="Times New Roman" w:cs="Times New Roman"/>
          <w:sz w:val="24"/>
          <w:szCs w:val="24"/>
        </w:rPr>
        <w:t>amorząd gminy Tuczępy wspierał</w:t>
      </w:r>
      <w:r w:rsidR="0050697E" w:rsidRPr="001C2C62">
        <w:rPr>
          <w:rFonts w:ascii="Times New Roman" w:hAnsi="Times New Roman" w:cs="Times New Roman"/>
          <w:sz w:val="24"/>
          <w:szCs w:val="24"/>
        </w:rPr>
        <w:t xml:space="preserve"> program „Przyjaciele </w:t>
      </w:r>
      <w:proofErr w:type="spellStart"/>
      <w:r w:rsidR="0050697E" w:rsidRPr="001C2C62">
        <w:rPr>
          <w:rFonts w:ascii="Times New Roman" w:hAnsi="Times New Roman" w:cs="Times New Roman"/>
          <w:sz w:val="24"/>
          <w:szCs w:val="24"/>
        </w:rPr>
        <w:t>Zippiego</w:t>
      </w:r>
      <w:proofErr w:type="spellEnd"/>
      <w:r w:rsidR="0050697E" w:rsidRPr="001C2C62">
        <w:rPr>
          <w:rFonts w:ascii="Times New Roman" w:hAnsi="Times New Roman" w:cs="Times New Roman"/>
          <w:sz w:val="24"/>
          <w:szCs w:val="24"/>
        </w:rPr>
        <w:t>”</w:t>
      </w:r>
      <w:r>
        <w:rPr>
          <w:rFonts w:ascii="Times New Roman" w:hAnsi="Times New Roman" w:cs="Times New Roman"/>
          <w:sz w:val="24"/>
          <w:szCs w:val="24"/>
        </w:rPr>
        <w:t>,</w:t>
      </w:r>
      <w:r w:rsidR="0050697E" w:rsidRPr="001C2C62">
        <w:rPr>
          <w:rFonts w:ascii="Times New Roman" w:hAnsi="Times New Roman" w:cs="Times New Roman"/>
          <w:sz w:val="24"/>
          <w:szCs w:val="24"/>
        </w:rPr>
        <w:t xml:space="preserve">  </w:t>
      </w:r>
      <w:r w:rsidR="0050697E">
        <w:rPr>
          <w:rFonts w:ascii="Times New Roman" w:hAnsi="Times New Roman" w:cs="Times New Roman"/>
          <w:sz w:val="24"/>
          <w:szCs w:val="24"/>
        </w:rPr>
        <w:t>w którym uczestniczyły 3 szkoły,</w:t>
      </w:r>
      <w:r w:rsidR="0050697E" w:rsidRPr="001C2C62">
        <w:rPr>
          <w:rFonts w:ascii="Times New Roman" w:hAnsi="Times New Roman" w:cs="Times New Roman"/>
          <w:sz w:val="24"/>
          <w:szCs w:val="24"/>
        </w:rPr>
        <w:t xml:space="preserve"> </w:t>
      </w:r>
      <w:r w:rsidR="0050697E">
        <w:rPr>
          <w:rFonts w:ascii="Times New Roman" w:hAnsi="Times New Roman" w:cs="Times New Roman"/>
          <w:sz w:val="24"/>
          <w:szCs w:val="24"/>
        </w:rPr>
        <w:t>a</w:t>
      </w:r>
      <w:r w:rsidR="0050697E" w:rsidRPr="001C2C62">
        <w:rPr>
          <w:rFonts w:ascii="Times New Roman" w:hAnsi="Times New Roman" w:cs="Times New Roman"/>
          <w:sz w:val="24"/>
          <w:szCs w:val="24"/>
        </w:rPr>
        <w:t xml:space="preserve"> działaniami objęto 30 osób. </w:t>
      </w:r>
    </w:p>
    <w:p w:rsidR="0050697E" w:rsidRDefault="0050697E" w:rsidP="004A6387">
      <w:pPr>
        <w:spacing w:after="0" w:line="360" w:lineRule="auto"/>
        <w:ind w:firstLine="708"/>
        <w:jc w:val="both"/>
        <w:rPr>
          <w:rFonts w:ascii="Times New Roman" w:hAnsi="Times New Roman" w:cs="Times New Roman"/>
          <w:sz w:val="24"/>
          <w:szCs w:val="24"/>
        </w:rPr>
      </w:pPr>
      <w:r w:rsidRPr="001C2C62">
        <w:rPr>
          <w:rFonts w:ascii="Times New Roman" w:hAnsi="Times New Roman" w:cs="Times New Roman"/>
          <w:sz w:val="24"/>
          <w:szCs w:val="24"/>
        </w:rPr>
        <w:t>Samorząd</w:t>
      </w:r>
      <w:r w:rsidR="00E740D9">
        <w:rPr>
          <w:rFonts w:ascii="Times New Roman" w:hAnsi="Times New Roman" w:cs="Times New Roman"/>
          <w:sz w:val="24"/>
          <w:szCs w:val="24"/>
        </w:rPr>
        <w:t>y gmin</w:t>
      </w:r>
      <w:r w:rsidRPr="001C2C62">
        <w:rPr>
          <w:rFonts w:ascii="Times New Roman" w:hAnsi="Times New Roman" w:cs="Times New Roman"/>
          <w:sz w:val="24"/>
          <w:szCs w:val="24"/>
        </w:rPr>
        <w:t xml:space="preserve"> Stopnica oraz Tuczępy wspierały finansowo program „Spójrz Inaczej”. </w:t>
      </w:r>
    </w:p>
    <w:p w:rsidR="004A6387" w:rsidRDefault="004A6387" w:rsidP="004A6387">
      <w:pPr>
        <w:spacing w:after="0" w:line="360" w:lineRule="auto"/>
        <w:ind w:firstLine="708"/>
        <w:jc w:val="both"/>
        <w:rPr>
          <w:rFonts w:ascii="Times New Roman" w:hAnsi="Times New Roman" w:cs="Times New Roman"/>
          <w:sz w:val="24"/>
          <w:szCs w:val="24"/>
        </w:rPr>
      </w:pPr>
    </w:p>
    <w:p w:rsidR="0050697E" w:rsidRPr="004A6387" w:rsidRDefault="0050697E" w:rsidP="004A6387">
      <w:pPr>
        <w:spacing w:after="0" w:line="360" w:lineRule="auto"/>
        <w:jc w:val="both"/>
        <w:rPr>
          <w:rFonts w:ascii="Times New Roman" w:hAnsi="Times New Roman"/>
          <w:b/>
          <w:sz w:val="24"/>
          <w:szCs w:val="24"/>
        </w:rPr>
      </w:pPr>
      <w:r w:rsidRPr="00B943F1">
        <w:rPr>
          <w:rFonts w:ascii="Times New Roman" w:hAnsi="Times New Roman"/>
          <w:b/>
          <w:sz w:val="24"/>
          <w:szCs w:val="24"/>
        </w:rPr>
        <w:t>Kierunek: Wspieranie rozwoju programów profilaktyki selektywnej i wskazującej</w:t>
      </w:r>
    </w:p>
    <w:p w:rsidR="0050697E" w:rsidRPr="001C2C62" w:rsidRDefault="0050697E" w:rsidP="004A6387">
      <w:pPr>
        <w:spacing w:after="0" w:line="360" w:lineRule="auto"/>
        <w:ind w:firstLine="708"/>
        <w:jc w:val="both"/>
        <w:rPr>
          <w:rFonts w:ascii="Times New Roman" w:hAnsi="Times New Roman" w:cs="Times New Roman"/>
          <w:sz w:val="24"/>
          <w:szCs w:val="24"/>
        </w:rPr>
      </w:pPr>
      <w:r w:rsidRPr="001C2C62">
        <w:rPr>
          <w:rFonts w:ascii="Times New Roman" w:hAnsi="Times New Roman" w:cs="Times New Roman"/>
          <w:sz w:val="24"/>
          <w:szCs w:val="24"/>
        </w:rPr>
        <w:t>W gminie Nowy Korczyn zostały  zrealizowane następujące działania :</w:t>
      </w:r>
    </w:p>
    <w:p w:rsidR="0050697E" w:rsidRPr="001C2C62" w:rsidRDefault="0050697E" w:rsidP="004A6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1C2C62">
        <w:rPr>
          <w:rFonts w:ascii="Times New Roman" w:hAnsi="Times New Roman" w:cs="Times New Roman"/>
          <w:sz w:val="24"/>
          <w:szCs w:val="24"/>
        </w:rPr>
        <w:t>) pomoc psychologiczna i prawna rodzinom, w których występuje  problem n</w:t>
      </w:r>
      <w:r>
        <w:rPr>
          <w:rFonts w:ascii="Times New Roman" w:hAnsi="Times New Roman" w:cs="Times New Roman"/>
          <w:sz w:val="24"/>
          <w:szCs w:val="24"/>
        </w:rPr>
        <w:t>arkomanii oraz problem przemocy;</w:t>
      </w:r>
    </w:p>
    <w:p w:rsidR="0050697E" w:rsidRPr="001C2C62" w:rsidRDefault="0050697E" w:rsidP="004A6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1C2C62">
        <w:rPr>
          <w:rFonts w:ascii="Times New Roman" w:hAnsi="Times New Roman" w:cs="Times New Roman"/>
          <w:sz w:val="24"/>
          <w:szCs w:val="24"/>
        </w:rPr>
        <w:t>) wspieranie programów obozów profilaktycznych</w:t>
      </w:r>
      <w:r>
        <w:rPr>
          <w:rFonts w:ascii="Times New Roman" w:hAnsi="Times New Roman" w:cs="Times New Roman"/>
          <w:sz w:val="24"/>
          <w:szCs w:val="24"/>
        </w:rPr>
        <w:t>;</w:t>
      </w:r>
    </w:p>
    <w:p w:rsidR="0050697E" w:rsidRDefault="0050697E" w:rsidP="004A6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Pr="001C2C62">
        <w:rPr>
          <w:rFonts w:ascii="Times New Roman" w:hAnsi="Times New Roman" w:cs="Times New Roman"/>
          <w:sz w:val="24"/>
          <w:szCs w:val="24"/>
        </w:rPr>
        <w:t xml:space="preserve">) wspieranie innych programów skierowanych do dzieci i młodzieży </w:t>
      </w:r>
      <w:r w:rsidR="00E740D9">
        <w:rPr>
          <w:rFonts w:ascii="Times New Roman" w:hAnsi="Times New Roman" w:cs="Times New Roman"/>
          <w:sz w:val="24"/>
          <w:szCs w:val="24"/>
        </w:rPr>
        <w:t>z</w:t>
      </w:r>
      <w:r w:rsidRPr="001C2C62">
        <w:rPr>
          <w:rFonts w:ascii="Times New Roman" w:hAnsi="Times New Roman" w:cs="Times New Roman"/>
          <w:sz w:val="24"/>
          <w:szCs w:val="24"/>
        </w:rPr>
        <w:t xml:space="preserve"> grup ryzyka</w:t>
      </w:r>
      <w:r>
        <w:rPr>
          <w:rFonts w:ascii="Times New Roman" w:hAnsi="Times New Roman" w:cs="Times New Roman"/>
          <w:sz w:val="24"/>
          <w:szCs w:val="24"/>
        </w:rPr>
        <w:t>.</w:t>
      </w:r>
    </w:p>
    <w:p w:rsidR="0050697E" w:rsidRDefault="0050697E" w:rsidP="004A6387">
      <w:pPr>
        <w:spacing w:after="0" w:line="360" w:lineRule="auto"/>
        <w:jc w:val="both"/>
        <w:rPr>
          <w:rFonts w:ascii="Times New Roman" w:hAnsi="Times New Roman"/>
          <w:sz w:val="24"/>
          <w:szCs w:val="24"/>
        </w:rPr>
      </w:pPr>
      <w:r>
        <w:rPr>
          <w:rFonts w:ascii="Times New Roman" w:hAnsi="Times New Roman" w:cs="Times New Roman"/>
          <w:sz w:val="24"/>
          <w:szCs w:val="24"/>
        </w:rPr>
        <w:tab/>
        <w:t>Żadna z gmin</w:t>
      </w:r>
      <w:r w:rsidRPr="003F11F8">
        <w:rPr>
          <w:rFonts w:ascii="Times New Roman" w:hAnsi="Times New Roman"/>
          <w:sz w:val="24"/>
          <w:szCs w:val="24"/>
        </w:rPr>
        <w:t xml:space="preserve"> powiatu buskiego nie udz</w:t>
      </w:r>
      <w:r>
        <w:rPr>
          <w:rFonts w:ascii="Times New Roman" w:hAnsi="Times New Roman"/>
          <w:sz w:val="24"/>
          <w:szCs w:val="24"/>
        </w:rPr>
        <w:t>ielił</w:t>
      </w:r>
      <w:r w:rsidR="00E740D9">
        <w:rPr>
          <w:rFonts w:ascii="Times New Roman" w:hAnsi="Times New Roman"/>
          <w:sz w:val="24"/>
          <w:szCs w:val="24"/>
        </w:rPr>
        <w:t>a</w:t>
      </w:r>
      <w:r>
        <w:rPr>
          <w:rFonts w:ascii="Times New Roman" w:hAnsi="Times New Roman"/>
          <w:sz w:val="24"/>
          <w:szCs w:val="24"/>
        </w:rPr>
        <w:t xml:space="preserve"> wsparcia finansowego na realizację jakiegokolwiek program</w:t>
      </w:r>
      <w:r w:rsidR="00E740D9">
        <w:rPr>
          <w:rFonts w:ascii="Times New Roman" w:hAnsi="Times New Roman"/>
          <w:sz w:val="24"/>
          <w:szCs w:val="24"/>
        </w:rPr>
        <w:t>u</w:t>
      </w:r>
      <w:r>
        <w:rPr>
          <w:rFonts w:ascii="Times New Roman" w:hAnsi="Times New Roman"/>
          <w:sz w:val="24"/>
          <w:szCs w:val="24"/>
        </w:rPr>
        <w:t xml:space="preserve"> rekomendowan</w:t>
      </w:r>
      <w:r w:rsidR="00E740D9">
        <w:rPr>
          <w:rFonts w:ascii="Times New Roman" w:hAnsi="Times New Roman"/>
          <w:sz w:val="24"/>
          <w:szCs w:val="24"/>
        </w:rPr>
        <w:t>ego</w:t>
      </w:r>
      <w:r>
        <w:rPr>
          <w:rFonts w:ascii="Times New Roman" w:hAnsi="Times New Roman"/>
          <w:sz w:val="24"/>
          <w:szCs w:val="24"/>
        </w:rPr>
        <w:t>.</w:t>
      </w:r>
    </w:p>
    <w:p w:rsidR="0050697E" w:rsidRPr="0050697E" w:rsidRDefault="0050697E" w:rsidP="004A6387">
      <w:pPr>
        <w:spacing w:after="0" w:line="360" w:lineRule="auto"/>
        <w:jc w:val="both"/>
        <w:rPr>
          <w:rFonts w:ascii="Times New Roman" w:hAnsi="Times New Roman"/>
          <w:sz w:val="24"/>
          <w:szCs w:val="24"/>
        </w:rPr>
      </w:pPr>
    </w:p>
    <w:p w:rsidR="0050697E"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Wspieranie poziomu wiedzy społeczeństwa na temat problemów związanych z używaniem substancji psychoaktywnych i możliwości zapobiegania temu zjawisku</w:t>
      </w:r>
    </w:p>
    <w:p w:rsidR="00E740D9" w:rsidRDefault="0050697E" w:rsidP="004A6387">
      <w:pPr>
        <w:spacing w:after="0" w:line="360" w:lineRule="auto"/>
        <w:ind w:firstLine="708"/>
        <w:jc w:val="both"/>
        <w:rPr>
          <w:rFonts w:ascii="Times New Roman" w:hAnsi="Times New Roman" w:cs="Times New Roman"/>
          <w:sz w:val="24"/>
          <w:szCs w:val="24"/>
        </w:rPr>
      </w:pPr>
      <w:r w:rsidRPr="00A8417C">
        <w:rPr>
          <w:rFonts w:ascii="Times New Roman" w:hAnsi="Times New Roman" w:cs="Times New Roman"/>
          <w:sz w:val="24"/>
          <w:szCs w:val="24"/>
        </w:rPr>
        <w:t>Gmina Busko</w:t>
      </w:r>
      <w:r>
        <w:rPr>
          <w:rFonts w:ascii="Times New Roman" w:hAnsi="Times New Roman" w:cs="Times New Roman"/>
          <w:sz w:val="24"/>
          <w:szCs w:val="24"/>
        </w:rPr>
        <w:t xml:space="preserve"> – Zdrój wsparła inne działania</w:t>
      </w:r>
      <w:r w:rsidRPr="00A8417C">
        <w:rPr>
          <w:rFonts w:ascii="Times New Roman" w:hAnsi="Times New Roman" w:cs="Times New Roman"/>
          <w:sz w:val="24"/>
          <w:szCs w:val="24"/>
        </w:rPr>
        <w:t xml:space="preserve">, zgodne z zadaniami określonymi </w:t>
      </w:r>
      <w:r>
        <w:rPr>
          <w:rFonts w:ascii="Times New Roman" w:hAnsi="Times New Roman" w:cs="Times New Roman"/>
          <w:sz w:val="24"/>
          <w:szCs w:val="24"/>
        </w:rPr>
        <w:t xml:space="preserve">                   </w:t>
      </w:r>
      <w:r w:rsidRPr="00A8417C">
        <w:rPr>
          <w:rFonts w:ascii="Times New Roman" w:hAnsi="Times New Roman" w:cs="Times New Roman"/>
          <w:sz w:val="24"/>
          <w:szCs w:val="24"/>
        </w:rPr>
        <w:t>w art.</w:t>
      </w:r>
      <w:r w:rsidR="00E740D9">
        <w:rPr>
          <w:rFonts w:ascii="Times New Roman" w:hAnsi="Times New Roman" w:cs="Times New Roman"/>
          <w:sz w:val="24"/>
          <w:szCs w:val="24"/>
        </w:rPr>
        <w:t xml:space="preserve"> </w:t>
      </w:r>
      <w:r w:rsidRPr="00A8417C">
        <w:rPr>
          <w:rFonts w:ascii="Times New Roman" w:hAnsi="Times New Roman" w:cs="Times New Roman"/>
          <w:sz w:val="24"/>
          <w:szCs w:val="24"/>
        </w:rPr>
        <w:t>2 ust.</w:t>
      </w:r>
      <w:r w:rsidR="00E740D9">
        <w:rPr>
          <w:rFonts w:ascii="Times New Roman" w:hAnsi="Times New Roman" w:cs="Times New Roman"/>
          <w:sz w:val="24"/>
          <w:szCs w:val="24"/>
        </w:rPr>
        <w:t xml:space="preserve"> </w:t>
      </w:r>
      <w:r w:rsidRPr="00A8417C">
        <w:rPr>
          <w:rFonts w:ascii="Times New Roman" w:hAnsi="Times New Roman" w:cs="Times New Roman"/>
          <w:sz w:val="24"/>
          <w:szCs w:val="24"/>
        </w:rPr>
        <w:t>1-3 oraz w art.</w:t>
      </w:r>
      <w:r w:rsidR="00E740D9">
        <w:rPr>
          <w:rFonts w:ascii="Times New Roman" w:hAnsi="Times New Roman" w:cs="Times New Roman"/>
          <w:sz w:val="24"/>
          <w:szCs w:val="24"/>
        </w:rPr>
        <w:t xml:space="preserve"> </w:t>
      </w:r>
      <w:r w:rsidRPr="00A8417C">
        <w:rPr>
          <w:rFonts w:ascii="Times New Roman" w:hAnsi="Times New Roman" w:cs="Times New Roman"/>
          <w:sz w:val="24"/>
          <w:szCs w:val="24"/>
        </w:rPr>
        <w:t>10 ust.</w:t>
      </w:r>
      <w:r w:rsidR="00E740D9">
        <w:rPr>
          <w:rFonts w:ascii="Times New Roman" w:hAnsi="Times New Roman" w:cs="Times New Roman"/>
          <w:sz w:val="24"/>
          <w:szCs w:val="24"/>
        </w:rPr>
        <w:t xml:space="preserve"> </w:t>
      </w:r>
      <w:r w:rsidRPr="00A8417C">
        <w:rPr>
          <w:rFonts w:ascii="Times New Roman" w:hAnsi="Times New Roman" w:cs="Times New Roman"/>
          <w:sz w:val="24"/>
          <w:szCs w:val="24"/>
        </w:rPr>
        <w:t>1 ustawy z dnia 29 lipca 2005 r. o przeciwdziałaniu</w:t>
      </w:r>
      <w:r w:rsidR="00E740D9">
        <w:rPr>
          <w:rFonts w:ascii="Times New Roman" w:hAnsi="Times New Roman" w:cs="Times New Roman"/>
          <w:sz w:val="24"/>
          <w:szCs w:val="24"/>
        </w:rPr>
        <w:t xml:space="preserve"> narkomanii,</w:t>
      </w:r>
      <w:r w:rsidRPr="00A8417C">
        <w:rPr>
          <w:rFonts w:ascii="Times New Roman" w:hAnsi="Times New Roman" w:cs="Times New Roman"/>
          <w:sz w:val="24"/>
          <w:szCs w:val="24"/>
        </w:rPr>
        <w:t xml:space="preserve"> poprzez </w:t>
      </w:r>
      <w:r>
        <w:rPr>
          <w:rFonts w:ascii="Times New Roman" w:hAnsi="Times New Roman" w:cs="Times New Roman"/>
          <w:sz w:val="24"/>
          <w:szCs w:val="24"/>
        </w:rPr>
        <w:t>p</w:t>
      </w:r>
      <w:r w:rsidRPr="00A8417C">
        <w:rPr>
          <w:rFonts w:ascii="Times New Roman" w:hAnsi="Times New Roman" w:cs="Times New Roman"/>
          <w:sz w:val="24"/>
          <w:szCs w:val="24"/>
        </w:rPr>
        <w:t xml:space="preserve">rzedsięwzięcie kulturalno – profilaktyczne (koncert) pn. „Miłość sport </w:t>
      </w:r>
      <w:r w:rsidR="00E740D9">
        <w:rPr>
          <w:rFonts w:ascii="Times New Roman" w:hAnsi="Times New Roman" w:cs="Times New Roman"/>
          <w:sz w:val="24"/>
          <w:szCs w:val="24"/>
        </w:rPr>
        <w:t xml:space="preserve">     </w:t>
      </w:r>
      <w:r w:rsidRPr="00A8417C">
        <w:rPr>
          <w:rFonts w:ascii="Times New Roman" w:hAnsi="Times New Roman" w:cs="Times New Roman"/>
          <w:sz w:val="24"/>
          <w:szCs w:val="24"/>
        </w:rPr>
        <w:t xml:space="preserve">i adrenalina, tam gdzie dopalacze śmierć się zaczyna”. </w:t>
      </w:r>
    </w:p>
    <w:p w:rsidR="0050697E" w:rsidRPr="00A8417C" w:rsidRDefault="0050697E" w:rsidP="00E740D9">
      <w:pPr>
        <w:spacing w:after="0" w:line="360" w:lineRule="auto"/>
        <w:jc w:val="both"/>
        <w:rPr>
          <w:rFonts w:ascii="Times New Roman" w:hAnsi="Times New Roman" w:cs="Times New Roman"/>
          <w:sz w:val="24"/>
          <w:szCs w:val="24"/>
        </w:rPr>
      </w:pPr>
      <w:r w:rsidRPr="00A8417C">
        <w:rPr>
          <w:rFonts w:ascii="Times New Roman" w:hAnsi="Times New Roman" w:cs="Times New Roman"/>
          <w:sz w:val="24"/>
          <w:szCs w:val="24"/>
        </w:rPr>
        <w:t>Gmin</w:t>
      </w:r>
      <w:r w:rsidR="00E740D9">
        <w:rPr>
          <w:rFonts w:ascii="Times New Roman" w:hAnsi="Times New Roman" w:cs="Times New Roman"/>
          <w:sz w:val="24"/>
          <w:szCs w:val="24"/>
        </w:rPr>
        <w:t>y</w:t>
      </w:r>
      <w:r w:rsidRPr="00A8417C">
        <w:rPr>
          <w:rFonts w:ascii="Times New Roman" w:hAnsi="Times New Roman" w:cs="Times New Roman"/>
          <w:sz w:val="24"/>
          <w:szCs w:val="24"/>
        </w:rPr>
        <w:t xml:space="preserve"> Gnojno</w:t>
      </w:r>
      <w:r w:rsidR="00E740D9">
        <w:rPr>
          <w:rFonts w:ascii="Times New Roman" w:hAnsi="Times New Roman" w:cs="Times New Roman"/>
          <w:sz w:val="24"/>
          <w:szCs w:val="24"/>
        </w:rPr>
        <w:t xml:space="preserve"> oraz Stopnica</w:t>
      </w:r>
      <w:r w:rsidRPr="00A8417C">
        <w:rPr>
          <w:rFonts w:ascii="Times New Roman" w:hAnsi="Times New Roman" w:cs="Times New Roman"/>
          <w:sz w:val="24"/>
          <w:szCs w:val="24"/>
        </w:rPr>
        <w:t xml:space="preserve"> wsparł</w:t>
      </w:r>
      <w:r w:rsidR="00E740D9">
        <w:rPr>
          <w:rFonts w:ascii="Times New Roman" w:hAnsi="Times New Roman" w:cs="Times New Roman"/>
          <w:sz w:val="24"/>
          <w:szCs w:val="24"/>
        </w:rPr>
        <w:t>y</w:t>
      </w:r>
      <w:r w:rsidRPr="00A8417C">
        <w:rPr>
          <w:rFonts w:ascii="Times New Roman" w:hAnsi="Times New Roman" w:cs="Times New Roman"/>
          <w:sz w:val="24"/>
          <w:szCs w:val="24"/>
        </w:rPr>
        <w:t xml:space="preserve"> upowszechnianie materia</w:t>
      </w:r>
      <w:r w:rsidR="00E740D9">
        <w:rPr>
          <w:rFonts w:ascii="Times New Roman" w:hAnsi="Times New Roman" w:cs="Times New Roman"/>
          <w:sz w:val="24"/>
          <w:szCs w:val="24"/>
        </w:rPr>
        <w:t xml:space="preserve">łów informacyjno – edukacyjnych, ponadto samorząd gminy Stopnica wspierał </w:t>
      </w:r>
      <w:r w:rsidRPr="00A8417C">
        <w:rPr>
          <w:rFonts w:ascii="Times New Roman" w:hAnsi="Times New Roman" w:cs="Times New Roman"/>
          <w:sz w:val="24"/>
          <w:szCs w:val="24"/>
        </w:rPr>
        <w:t>prowadzenie kampanii edukacyjnych.</w:t>
      </w:r>
    </w:p>
    <w:p w:rsidR="0050697E" w:rsidRDefault="0050697E" w:rsidP="004A6387">
      <w:pPr>
        <w:spacing w:after="0" w:line="360" w:lineRule="auto"/>
        <w:jc w:val="both"/>
        <w:rPr>
          <w:rFonts w:ascii="Times New Roman" w:hAnsi="Times New Roman" w:cs="Times New Roman"/>
          <w:sz w:val="24"/>
          <w:szCs w:val="24"/>
        </w:rPr>
      </w:pPr>
      <w:r w:rsidRPr="00A8417C">
        <w:rPr>
          <w:rFonts w:ascii="Times New Roman" w:hAnsi="Times New Roman" w:cs="Times New Roman"/>
          <w:sz w:val="24"/>
          <w:szCs w:val="24"/>
        </w:rPr>
        <w:lastRenderedPageBreak/>
        <w:t xml:space="preserve">Gmina Tuczępy wsparła opracowanie materiałów informacyjno – edukacyjnych oraz upowszechnianie </w:t>
      </w:r>
      <w:r w:rsidR="00E740D9">
        <w:rPr>
          <w:rFonts w:ascii="Times New Roman" w:hAnsi="Times New Roman" w:cs="Times New Roman"/>
          <w:sz w:val="24"/>
          <w:szCs w:val="24"/>
        </w:rPr>
        <w:t>ich</w:t>
      </w:r>
      <w:r w:rsidRPr="00A8417C">
        <w:rPr>
          <w:rFonts w:ascii="Times New Roman" w:hAnsi="Times New Roman" w:cs="Times New Roman"/>
          <w:sz w:val="24"/>
          <w:szCs w:val="24"/>
        </w:rPr>
        <w:t>.</w:t>
      </w:r>
    </w:p>
    <w:p w:rsidR="004A6387" w:rsidRDefault="004A6387" w:rsidP="004A6387">
      <w:pPr>
        <w:spacing w:after="0" w:line="360" w:lineRule="auto"/>
        <w:jc w:val="both"/>
        <w:rPr>
          <w:rFonts w:ascii="Times New Roman" w:hAnsi="Times New Roman" w:cs="Times New Roman"/>
          <w:sz w:val="24"/>
          <w:szCs w:val="24"/>
        </w:rPr>
      </w:pP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Podnoszenie kwalifikacji zawodowych osób zaangażowanych w działalność profilaktyczną</w:t>
      </w:r>
      <w:r w:rsidR="00E740D9">
        <w:rPr>
          <w:rFonts w:ascii="Times New Roman" w:hAnsi="Times New Roman"/>
          <w:b/>
          <w:sz w:val="24"/>
          <w:szCs w:val="24"/>
        </w:rPr>
        <w:t>.</w:t>
      </w:r>
    </w:p>
    <w:p w:rsidR="0050697E" w:rsidRDefault="0050697E" w:rsidP="004A6387">
      <w:pPr>
        <w:spacing w:line="360" w:lineRule="auto"/>
        <w:jc w:val="both"/>
        <w:rPr>
          <w:rFonts w:ascii="Times New Roman" w:hAnsi="Times New Roman" w:cs="Times New Roman"/>
          <w:sz w:val="24"/>
          <w:szCs w:val="24"/>
        </w:rPr>
      </w:pPr>
      <w:r>
        <w:rPr>
          <w:rFonts w:ascii="Times New Roman" w:hAnsi="Times New Roman" w:cs="Times New Roman"/>
          <w:sz w:val="24"/>
          <w:szCs w:val="24"/>
        </w:rPr>
        <w:t>Z zakresu podnoszenia kwalifikacji zawodowych osób zaangażowanych w działalność profilaktyczną w</w:t>
      </w:r>
      <w:r w:rsidRPr="00A8417C">
        <w:rPr>
          <w:rFonts w:ascii="Times New Roman" w:hAnsi="Times New Roman" w:cs="Times New Roman"/>
          <w:sz w:val="24"/>
          <w:szCs w:val="24"/>
        </w:rPr>
        <w:t xml:space="preserve"> gminach Nowy – Korczyn oraz Stopnica wspierano szkolenia w zakresie profilaktyki narkomanii adresowanych do pracowników, w szczególności pomocy społecznej, policji, straży miejskiej.</w:t>
      </w:r>
      <w:r>
        <w:rPr>
          <w:rFonts w:ascii="Times New Roman" w:hAnsi="Times New Roman" w:cs="Times New Roman"/>
          <w:sz w:val="24"/>
          <w:szCs w:val="24"/>
        </w:rPr>
        <w:t xml:space="preserve"> Ponadto, w gminie Wiślica wspierano</w:t>
      </w:r>
      <w:r w:rsidRPr="00A8417C">
        <w:rPr>
          <w:rFonts w:ascii="Times New Roman" w:hAnsi="Times New Roman" w:cs="Times New Roman"/>
          <w:sz w:val="24"/>
          <w:szCs w:val="24"/>
        </w:rPr>
        <w:t xml:space="preserve"> szkolenia rozwijające umiejętności zawodowe realizatorów programów profilaktycznych.</w:t>
      </w:r>
    </w:p>
    <w:p w:rsidR="0050697E" w:rsidRPr="00ED2169" w:rsidRDefault="0050697E" w:rsidP="004A6387">
      <w:pPr>
        <w:spacing w:line="360" w:lineRule="auto"/>
        <w:rPr>
          <w:rFonts w:ascii="Times New Roman" w:hAnsi="Times New Roman"/>
          <w:b/>
          <w:sz w:val="24"/>
          <w:szCs w:val="24"/>
          <w:u w:val="single"/>
        </w:rPr>
      </w:pPr>
      <w:r w:rsidRPr="00ED2169">
        <w:rPr>
          <w:rFonts w:ascii="Times New Roman" w:hAnsi="Times New Roman"/>
          <w:b/>
          <w:sz w:val="24"/>
          <w:szCs w:val="24"/>
          <w:u w:val="single"/>
        </w:rPr>
        <w:t>Leczenie, rehabilitacja, ograniczanie szkód zdrowotnych i reintegracja społeczna</w:t>
      </w:r>
    </w:p>
    <w:p w:rsidR="0050697E" w:rsidRPr="00B943F1" w:rsidRDefault="0050697E" w:rsidP="004A6387">
      <w:pPr>
        <w:spacing w:line="360" w:lineRule="auto"/>
        <w:rPr>
          <w:rFonts w:ascii="Times New Roman" w:hAnsi="Times New Roman"/>
          <w:b/>
          <w:sz w:val="24"/>
          <w:szCs w:val="24"/>
        </w:rPr>
      </w:pPr>
      <w:r w:rsidRPr="00B943F1">
        <w:rPr>
          <w:rFonts w:ascii="Times New Roman" w:hAnsi="Times New Roman"/>
          <w:b/>
          <w:sz w:val="24"/>
          <w:szCs w:val="24"/>
        </w:rPr>
        <w:t>Kier</w:t>
      </w:r>
      <w:r w:rsidR="00E740D9">
        <w:rPr>
          <w:rFonts w:ascii="Times New Roman" w:hAnsi="Times New Roman"/>
          <w:b/>
          <w:sz w:val="24"/>
          <w:szCs w:val="24"/>
        </w:rPr>
        <w:t xml:space="preserve">unek: Zwiększenie dostępności </w:t>
      </w:r>
      <w:r w:rsidRPr="00B943F1">
        <w:rPr>
          <w:rFonts w:ascii="Times New Roman" w:hAnsi="Times New Roman"/>
          <w:b/>
          <w:sz w:val="24"/>
          <w:szCs w:val="24"/>
        </w:rPr>
        <w:t>pomocy terapeutycznej i rehabilitacyjnej dla osób używających szkodliwie i uzależnionych od narkotyków</w:t>
      </w:r>
    </w:p>
    <w:p w:rsidR="0050697E" w:rsidRDefault="0050697E" w:rsidP="004A6387">
      <w:pPr>
        <w:spacing w:line="360" w:lineRule="auto"/>
        <w:jc w:val="both"/>
        <w:rPr>
          <w:rFonts w:ascii="Times New Roman" w:hAnsi="Times New Roman" w:cs="Times New Roman"/>
          <w:sz w:val="24"/>
          <w:szCs w:val="24"/>
        </w:rPr>
      </w:pPr>
      <w:r w:rsidRPr="00133BE2">
        <w:rPr>
          <w:rFonts w:ascii="Times New Roman" w:hAnsi="Times New Roman" w:cs="Times New Roman"/>
          <w:sz w:val="24"/>
          <w:szCs w:val="24"/>
        </w:rPr>
        <w:t>W gminie Tuczępy wspierano upowszechnianie informacji nt. placówek i programów dla osób uzależnionych.</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Zwiększenie dostępności programów ograniczania szkód zdrowotnych dla osób używających szkodliwie i uzależnionych od narkotyków</w:t>
      </w:r>
    </w:p>
    <w:p w:rsidR="0050697E" w:rsidRDefault="0050697E" w:rsidP="004A6387">
      <w:pPr>
        <w:spacing w:line="360" w:lineRule="auto"/>
        <w:jc w:val="both"/>
        <w:rPr>
          <w:rFonts w:ascii="Times New Roman" w:hAnsi="Times New Roman" w:cs="Times New Roman"/>
          <w:sz w:val="24"/>
          <w:szCs w:val="24"/>
        </w:rPr>
      </w:pPr>
      <w:r>
        <w:rPr>
          <w:rFonts w:ascii="Times New Roman" w:hAnsi="Times New Roman" w:cs="Times New Roman"/>
          <w:sz w:val="24"/>
          <w:szCs w:val="24"/>
        </w:rPr>
        <w:t>Z zakresu zwiększania dostępności programów ograniczania szkód zdrowotnych dla osób szkodliwie używających i uzależnionych od narkotyków s</w:t>
      </w:r>
      <w:r w:rsidRPr="00133BE2">
        <w:rPr>
          <w:rFonts w:ascii="Times New Roman" w:hAnsi="Times New Roman" w:cs="Times New Roman"/>
          <w:sz w:val="24"/>
          <w:szCs w:val="24"/>
        </w:rPr>
        <w:t>amorząd gminy Wiślica wspierał prog</w:t>
      </w:r>
      <w:r w:rsidR="00E740D9">
        <w:rPr>
          <w:rFonts w:ascii="Times New Roman" w:hAnsi="Times New Roman" w:cs="Times New Roman"/>
          <w:sz w:val="24"/>
          <w:szCs w:val="24"/>
        </w:rPr>
        <w:t xml:space="preserve">ramy </w:t>
      </w:r>
      <w:proofErr w:type="spellStart"/>
      <w:r w:rsidR="00E740D9">
        <w:rPr>
          <w:rFonts w:ascii="Times New Roman" w:hAnsi="Times New Roman" w:cs="Times New Roman"/>
          <w:sz w:val="24"/>
          <w:szCs w:val="24"/>
        </w:rPr>
        <w:t>niskoprogowe</w:t>
      </w:r>
      <w:proofErr w:type="spellEnd"/>
      <w:r w:rsidR="00E740D9">
        <w:rPr>
          <w:rFonts w:ascii="Times New Roman" w:hAnsi="Times New Roman" w:cs="Times New Roman"/>
          <w:sz w:val="24"/>
          <w:szCs w:val="24"/>
        </w:rPr>
        <w:t xml:space="preserve"> typu noclegow</w:t>
      </w:r>
      <w:r w:rsidRPr="00133BE2">
        <w:rPr>
          <w:rFonts w:ascii="Times New Roman" w:hAnsi="Times New Roman" w:cs="Times New Roman"/>
          <w:sz w:val="24"/>
          <w:szCs w:val="24"/>
        </w:rPr>
        <w:t>nie, schroniska.</w:t>
      </w:r>
    </w:p>
    <w:p w:rsidR="0050697E" w:rsidRPr="00B943F1" w:rsidRDefault="0050697E" w:rsidP="004A6387">
      <w:pPr>
        <w:spacing w:line="360" w:lineRule="auto"/>
        <w:jc w:val="both"/>
        <w:rPr>
          <w:rFonts w:ascii="Times New Roman" w:hAnsi="Times New Roman"/>
          <w:b/>
          <w:sz w:val="24"/>
          <w:szCs w:val="24"/>
        </w:rPr>
      </w:pPr>
      <w:r>
        <w:rPr>
          <w:rFonts w:ascii="Times New Roman" w:hAnsi="Times New Roman"/>
          <w:b/>
          <w:sz w:val="24"/>
          <w:szCs w:val="24"/>
        </w:rPr>
        <w:t>Kierunek:</w:t>
      </w:r>
      <w:r w:rsidRPr="00B943F1">
        <w:rPr>
          <w:rFonts w:ascii="Times New Roman" w:hAnsi="Times New Roman"/>
          <w:b/>
          <w:sz w:val="24"/>
          <w:szCs w:val="24"/>
        </w:rPr>
        <w:t xml:space="preserve"> Zmniejszanie marginalizacji społecznej wśród osób używających narkotyków szkodliwi</w:t>
      </w:r>
      <w:r>
        <w:rPr>
          <w:rFonts w:ascii="Times New Roman" w:hAnsi="Times New Roman"/>
          <w:b/>
          <w:sz w:val="24"/>
          <w:szCs w:val="24"/>
        </w:rPr>
        <w:t>e</w:t>
      </w:r>
      <w:r w:rsidRPr="00B943F1">
        <w:rPr>
          <w:rFonts w:ascii="Times New Roman" w:hAnsi="Times New Roman"/>
          <w:b/>
          <w:sz w:val="24"/>
          <w:szCs w:val="24"/>
        </w:rPr>
        <w:t xml:space="preserve"> oraz osób uzależnionych</w:t>
      </w:r>
    </w:p>
    <w:p w:rsidR="0050697E" w:rsidRDefault="0050697E" w:rsidP="004A6387">
      <w:pPr>
        <w:spacing w:line="360" w:lineRule="auto"/>
        <w:jc w:val="both"/>
        <w:rPr>
          <w:rFonts w:ascii="Times New Roman" w:hAnsi="Times New Roman" w:cs="Times New Roman"/>
          <w:sz w:val="24"/>
          <w:szCs w:val="24"/>
        </w:rPr>
      </w:pPr>
      <w:r w:rsidRPr="00133BE2">
        <w:rPr>
          <w:rFonts w:ascii="Times New Roman" w:hAnsi="Times New Roman" w:cs="Times New Roman"/>
          <w:sz w:val="24"/>
          <w:szCs w:val="24"/>
        </w:rPr>
        <w:t>Żadna z gmin powiatu buskiego nie udzieliła wsparcia na działania dotyczące zmniejszania marginalizacji społecznej wśród osób używających narkotyków szkodliwi</w:t>
      </w:r>
      <w:r w:rsidR="00E740D9">
        <w:rPr>
          <w:rFonts w:ascii="Times New Roman" w:hAnsi="Times New Roman" w:cs="Times New Roman"/>
          <w:sz w:val="24"/>
          <w:szCs w:val="24"/>
        </w:rPr>
        <w:t>e</w:t>
      </w:r>
      <w:r w:rsidRPr="00133BE2">
        <w:rPr>
          <w:rFonts w:ascii="Times New Roman" w:hAnsi="Times New Roman" w:cs="Times New Roman"/>
          <w:sz w:val="24"/>
          <w:szCs w:val="24"/>
        </w:rPr>
        <w:t xml:space="preserve"> oraz osób uzależnionych.</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Pr>
          <w:rFonts w:ascii="Times New Roman" w:hAnsi="Times New Roman"/>
          <w:b/>
          <w:sz w:val="24"/>
          <w:szCs w:val="24"/>
        </w:rPr>
        <w:t xml:space="preserve">                       </w:t>
      </w:r>
      <w:r w:rsidRPr="00B943F1">
        <w:rPr>
          <w:rFonts w:ascii="Times New Roman" w:hAnsi="Times New Roman"/>
          <w:b/>
          <w:sz w:val="24"/>
          <w:szCs w:val="24"/>
        </w:rPr>
        <w:lastRenderedPageBreak/>
        <w:t>(np. policjantów, pracowników społecznych, kuratorów, lekarzy, organizacji pozarządowych)</w:t>
      </w:r>
    </w:p>
    <w:p w:rsidR="0050697E" w:rsidRDefault="0050697E" w:rsidP="004A6387">
      <w:pPr>
        <w:spacing w:line="360" w:lineRule="auto"/>
        <w:jc w:val="both"/>
        <w:rPr>
          <w:rFonts w:ascii="Times New Roman" w:hAnsi="Times New Roman" w:cs="Times New Roman"/>
          <w:sz w:val="24"/>
          <w:szCs w:val="24"/>
        </w:rPr>
      </w:pPr>
      <w:r w:rsidRPr="00133BE2">
        <w:rPr>
          <w:rFonts w:ascii="Times New Roman" w:hAnsi="Times New Roman" w:cs="Times New Roman"/>
          <w:sz w:val="24"/>
          <w:szCs w:val="24"/>
        </w:rPr>
        <w:t xml:space="preserve">Gmina Nowy Korczyn wspierała </w:t>
      </w:r>
      <w:proofErr w:type="spellStart"/>
      <w:r w:rsidRPr="00133BE2">
        <w:rPr>
          <w:rFonts w:ascii="Times New Roman" w:hAnsi="Times New Roman" w:cs="Times New Roman"/>
          <w:sz w:val="24"/>
          <w:szCs w:val="24"/>
        </w:rPr>
        <w:t>superwizje</w:t>
      </w:r>
      <w:proofErr w:type="spellEnd"/>
      <w:r w:rsidRPr="00133BE2">
        <w:rPr>
          <w:rFonts w:ascii="Times New Roman" w:hAnsi="Times New Roman" w:cs="Times New Roman"/>
          <w:sz w:val="24"/>
          <w:szCs w:val="24"/>
        </w:rPr>
        <w:t xml:space="preserve">. </w:t>
      </w:r>
    </w:p>
    <w:p w:rsidR="0050697E" w:rsidRPr="00ED2169" w:rsidRDefault="0050697E" w:rsidP="004A6387">
      <w:pPr>
        <w:spacing w:line="360" w:lineRule="auto"/>
        <w:rPr>
          <w:rFonts w:ascii="Times New Roman" w:hAnsi="Times New Roman"/>
          <w:b/>
          <w:sz w:val="24"/>
          <w:szCs w:val="24"/>
          <w:u w:val="single"/>
        </w:rPr>
      </w:pPr>
      <w:r w:rsidRPr="00ED2169">
        <w:rPr>
          <w:rFonts w:ascii="Times New Roman" w:hAnsi="Times New Roman"/>
          <w:b/>
          <w:sz w:val="24"/>
          <w:szCs w:val="24"/>
          <w:u w:val="single"/>
        </w:rPr>
        <w:t>Badania i monitoring</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 xml:space="preserve">Kierunek: Monitorowanie epidemiologiczne problemu narkotyków i narkomanii </w:t>
      </w:r>
      <w:r>
        <w:rPr>
          <w:rFonts w:ascii="Times New Roman" w:hAnsi="Times New Roman"/>
          <w:b/>
          <w:sz w:val="24"/>
          <w:szCs w:val="24"/>
        </w:rPr>
        <w:br/>
      </w:r>
      <w:r w:rsidRPr="00B943F1">
        <w:rPr>
          <w:rFonts w:ascii="Times New Roman" w:hAnsi="Times New Roman"/>
          <w:b/>
          <w:sz w:val="24"/>
          <w:szCs w:val="24"/>
        </w:rPr>
        <w:t>na szczeblu lokalnym</w:t>
      </w:r>
    </w:p>
    <w:p w:rsidR="0050697E" w:rsidRDefault="0050697E" w:rsidP="004A6387">
      <w:pPr>
        <w:spacing w:after="0" w:line="360" w:lineRule="auto"/>
        <w:jc w:val="both"/>
        <w:rPr>
          <w:rFonts w:ascii="Times New Roman" w:hAnsi="Times New Roman" w:cs="Times New Roman"/>
          <w:sz w:val="24"/>
          <w:szCs w:val="24"/>
        </w:rPr>
      </w:pPr>
      <w:r w:rsidRPr="00273D5D">
        <w:rPr>
          <w:rFonts w:ascii="Times New Roman" w:hAnsi="Times New Roman" w:cs="Times New Roman"/>
          <w:sz w:val="24"/>
          <w:szCs w:val="24"/>
        </w:rPr>
        <w:t>Samorząd gminy Tuczępy jako jedyny w powiecie buskim</w:t>
      </w:r>
      <w:r w:rsidR="00E740D9">
        <w:rPr>
          <w:rFonts w:ascii="Times New Roman" w:hAnsi="Times New Roman" w:cs="Times New Roman"/>
          <w:sz w:val="24"/>
          <w:szCs w:val="24"/>
        </w:rPr>
        <w:t>,</w:t>
      </w:r>
      <w:r w:rsidRPr="00273D5D">
        <w:rPr>
          <w:rFonts w:ascii="Times New Roman" w:hAnsi="Times New Roman" w:cs="Times New Roman"/>
          <w:sz w:val="24"/>
          <w:szCs w:val="24"/>
        </w:rPr>
        <w:t xml:space="preserve"> zbierał i analizował dane epidemiologi</w:t>
      </w:r>
      <w:r w:rsidR="00E740D9">
        <w:rPr>
          <w:rFonts w:ascii="Times New Roman" w:hAnsi="Times New Roman" w:cs="Times New Roman"/>
          <w:sz w:val="24"/>
          <w:szCs w:val="24"/>
        </w:rPr>
        <w:t>czne</w:t>
      </w:r>
      <w:r>
        <w:rPr>
          <w:rFonts w:ascii="Times New Roman" w:hAnsi="Times New Roman" w:cs="Times New Roman"/>
          <w:sz w:val="24"/>
          <w:szCs w:val="24"/>
        </w:rPr>
        <w:t xml:space="preserve"> dotyczące </w:t>
      </w:r>
      <w:proofErr w:type="spellStart"/>
      <w:r>
        <w:rPr>
          <w:rFonts w:ascii="Times New Roman" w:hAnsi="Times New Roman" w:cs="Times New Roman"/>
          <w:sz w:val="24"/>
          <w:szCs w:val="24"/>
        </w:rPr>
        <w:t>zgłaszalności</w:t>
      </w:r>
      <w:proofErr w:type="spellEnd"/>
      <w:r>
        <w:rPr>
          <w:rFonts w:ascii="Times New Roman" w:hAnsi="Times New Roman" w:cs="Times New Roman"/>
          <w:sz w:val="24"/>
          <w:szCs w:val="24"/>
        </w:rPr>
        <w:t xml:space="preserve"> </w:t>
      </w:r>
      <w:r w:rsidRPr="00273D5D">
        <w:rPr>
          <w:rFonts w:ascii="Times New Roman" w:hAnsi="Times New Roman" w:cs="Times New Roman"/>
          <w:sz w:val="24"/>
          <w:szCs w:val="24"/>
        </w:rPr>
        <w:t>do leczenia oraz korzystania z innych rodzajów pomocy, zgonów związanych z narkoty</w:t>
      </w:r>
      <w:r>
        <w:rPr>
          <w:rFonts w:ascii="Times New Roman" w:hAnsi="Times New Roman" w:cs="Times New Roman"/>
          <w:sz w:val="24"/>
          <w:szCs w:val="24"/>
        </w:rPr>
        <w:t xml:space="preserve">kami , zakażeń HIV i HCV wśród </w:t>
      </w:r>
      <w:r w:rsidRPr="00273D5D">
        <w:rPr>
          <w:rFonts w:ascii="Times New Roman" w:hAnsi="Times New Roman" w:cs="Times New Roman"/>
          <w:sz w:val="24"/>
          <w:szCs w:val="24"/>
        </w:rPr>
        <w:t xml:space="preserve">osób używających narkotyków w iniekcji oraz notowania przez policję w związku z używaniem narkotyków. </w:t>
      </w:r>
    </w:p>
    <w:p w:rsidR="0050697E" w:rsidRDefault="0050697E" w:rsidP="004A6387">
      <w:pPr>
        <w:spacing w:after="0" w:line="360" w:lineRule="auto"/>
        <w:jc w:val="both"/>
        <w:rPr>
          <w:rFonts w:ascii="Times New Roman" w:hAnsi="Times New Roman" w:cs="Times New Roman"/>
          <w:sz w:val="24"/>
          <w:szCs w:val="24"/>
        </w:rPr>
      </w:pPr>
    </w:p>
    <w:p w:rsidR="0050697E" w:rsidRPr="00390F8B" w:rsidRDefault="0050697E" w:rsidP="004A6387">
      <w:pPr>
        <w:spacing w:after="0" w:line="360" w:lineRule="auto"/>
        <w:jc w:val="both"/>
        <w:rPr>
          <w:rFonts w:ascii="Times New Roman" w:hAnsi="Times New Roman"/>
          <w:b/>
          <w:sz w:val="24"/>
          <w:szCs w:val="24"/>
          <w:u w:val="single"/>
        </w:rPr>
      </w:pPr>
      <w:r>
        <w:rPr>
          <w:rFonts w:ascii="Times New Roman" w:hAnsi="Times New Roman"/>
          <w:b/>
          <w:sz w:val="24"/>
          <w:szCs w:val="24"/>
        </w:rPr>
        <w:t>Kierunek:</w:t>
      </w:r>
      <w:r w:rsidRPr="00B943F1">
        <w:rPr>
          <w:rFonts w:ascii="Times New Roman" w:hAnsi="Times New Roman"/>
          <w:b/>
          <w:sz w:val="24"/>
          <w:szCs w:val="24"/>
        </w:rPr>
        <w:t xml:space="preserve"> Moni</w:t>
      </w:r>
      <w:r w:rsidR="00E740D9">
        <w:rPr>
          <w:rFonts w:ascii="Times New Roman" w:hAnsi="Times New Roman"/>
          <w:b/>
          <w:sz w:val="24"/>
          <w:szCs w:val="24"/>
        </w:rPr>
        <w:t>torowanie postaw społecznych na</w:t>
      </w:r>
      <w:r w:rsidRPr="00B943F1">
        <w:rPr>
          <w:rFonts w:ascii="Times New Roman" w:hAnsi="Times New Roman"/>
          <w:b/>
          <w:sz w:val="24"/>
          <w:szCs w:val="24"/>
        </w:rPr>
        <w:t xml:space="preserve"> temat problemu narkotyków </w:t>
      </w:r>
      <w:r>
        <w:rPr>
          <w:rFonts w:ascii="Times New Roman" w:hAnsi="Times New Roman"/>
          <w:b/>
          <w:sz w:val="24"/>
          <w:szCs w:val="24"/>
        </w:rPr>
        <w:br/>
      </w:r>
      <w:r w:rsidRPr="0058704C">
        <w:rPr>
          <w:rFonts w:ascii="Times New Roman" w:hAnsi="Times New Roman"/>
          <w:b/>
          <w:sz w:val="24"/>
          <w:szCs w:val="24"/>
        </w:rPr>
        <w:t>i</w:t>
      </w:r>
      <w:r>
        <w:rPr>
          <w:rFonts w:ascii="Times New Roman" w:hAnsi="Times New Roman"/>
          <w:b/>
          <w:sz w:val="24"/>
          <w:szCs w:val="24"/>
        </w:rPr>
        <w:t xml:space="preserve"> </w:t>
      </w:r>
      <w:r w:rsidRPr="0058704C">
        <w:rPr>
          <w:rFonts w:ascii="Times New Roman" w:hAnsi="Times New Roman"/>
          <w:b/>
          <w:sz w:val="24"/>
          <w:szCs w:val="24"/>
        </w:rPr>
        <w:t>narkomanii</w:t>
      </w:r>
    </w:p>
    <w:p w:rsidR="0050697E" w:rsidRDefault="0050697E" w:rsidP="004A6387">
      <w:pPr>
        <w:spacing w:line="360" w:lineRule="auto"/>
        <w:jc w:val="both"/>
        <w:rPr>
          <w:rFonts w:ascii="Times New Roman" w:hAnsi="Times New Roman" w:cs="Times New Roman"/>
          <w:sz w:val="24"/>
          <w:szCs w:val="24"/>
        </w:rPr>
      </w:pPr>
      <w:r w:rsidRPr="00273D5D">
        <w:rPr>
          <w:rFonts w:ascii="Times New Roman" w:hAnsi="Times New Roman" w:cs="Times New Roman"/>
          <w:sz w:val="24"/>
          <w:szCs w:val="24"/>
        </w:rPr>
        <w:t>Samorząd gminy Tuczępy</w:t>
      </w:r>
      <w:r w:rsidR="00E740D9">
        <w:rPr>
          <w:rFonts w:ascii="Times New Roman" w:hAnsi="Times New Roman" w:cs="Times New Roman"/>
          <w:sz w:val="24"/>
          <w:szCs w:val="24"/>
        </w:rPr>
        <w:t>,</w:t>
      </w:r>
      <w:r w:rsidRPr="00273D5D">
        <w:rPr>
          <w:rFonts w:ascii="Times New Roman" w:hAnsi="Times New Roman" w:cs="Times New Roman"/>
          <w:sz w:val="24"/>
          <w:szCs w:val="24"/>
        </w:rPr>
        <w:t xml:space="preserve"> jako jedyny </w:t>
      </w:r>
      <w:r w:rsidR="00E740D9">
        <w:rPr>
          <w:rFonts w:ascii="Times New Roman" w:hAnsi="Times New Roman" w:cs="Times New Roman"/>
          <w:sz w:val="24"/>
          <w:szCs w:val="24"/>
        </w:rPr>
        <w:t>w</w:t>
      </w:r>
      <w:r w:rsidRPr="00273D5D">
        <w:rPr>
          <w:rFonts w:ascii="Times New Roman" w:hAnsi="Times New Roman" w:cs="Times New Roman"/>
          <w:sz w:val="24"/>
          <w:szCs w:val="24"/>
        </w:rPr>
        <w:t xml:space="preserve"> powi</w:t>
      </w:r>
      <w:r w:rsidR="00E740D9">
        <w:rPr>
          <w:rFonts w:ascii="Times New Roman" w:hAnsi="Times New Roman" w:cs="Times New Roman"/>
          <w:sz w:val="24"/>
          <w:szCs w:val="24"/>
        </w:rPr>
        <w:t>ecie buskim,</w:t>
      </w:r>
      <w:r w:rsidRPr="00273D5D">
        <w:rPr>
          <w:rFonts w:ascii="Times New Roman" w:hAnsi="Times New Roman" w:cs="Times New Roman"/>
          <w:sz w:val="24"/>
          <w:szCs w:val="24"/>
        </w:rPr>
        <w:t xml:space="preserve"> zbierał dane statystyczne nt. reakcji instytucjonalnej na problem narkotyków </w:t>
      </w:r>
      <w:r w:rsidR="00E740D9">
        <w:rPr>
          <w:rFonts w:ascii="Times New Roman" w:hAnsi="Times New Roman" w:cs="Times New Roman"/>
          <w:sz w:val="24"/>
          <w:szCs w:val="24"/>
        </w:rPr>
        <w:t>i</w:t>
      </w:r>
      <w:r w:rsidRPr="00273D5D">
        <w:rPr>
          <w:rFonts w:ascii="Times New Roman" w:hAnsi="Times New Roman" w:cs="Times New Roman"/>
          <w:sz w:val="24"/>
          <w:szCs w:val="24"/>
        </w:rPr>
        <w:t xml:space="preserve"> narkomanii. </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Rozwój i konsolidacja systemu informacji o narkotykach i narkomanii</w:t>
      </w:r>
    </w:p>
    <w:p w:rsidR="0050697E" w:rsidRPr="004A6387" w:rsidRDefault="0050697E" w:rsidP="004A6387">
      <w:pPr>
        <w:spacing w:line="360" w:lineRule="auto"/>
        <w:jc w:val="both"/>
        <w:rPr>
          <w:rFonts w:ascii="Times New Roman" w:hAnsi="Times New Roman" w:cs="Times New Roman"/>
          <w:sz w:val="24"/>
          <w:szCs w:val="24"/>
        </w:rPr>
      </w:pPr>
      <w:r w:rsidRPr="00273D5D">
        <w:rPr>
          <w:rFonts w:ascii="Times New Roman" w:hAnsi="Times New Roman" w:cs="Times New Roman"/>
          <w:sz w:val="24"/>
          <w:szCs w:val="24"/>
        </w:rPr>
        <w:t>Żaden z samorządów gminnych powiatu buskiego nie prowadził dz</w:t>
      </w:r>
      <w:r w:rsidR="00E740D9">
        <w:rPr>
          <w:rFonts w:ascii="Times New Roman" w:hAnsi="Times New Roman" w:cs="Times New Roman"/>
          <w:sz w:val="24"/>
          <w:szCs w:val="24"/>
        </w:rPr>
        <w:t>iałań</w:t>
      </w:r>
      <w:r>
        <w:rPr>
          <w:rFonts w:ascii="Times New Roman" w:hAnsi="Times New Roman" w:cs="Times New Roman"/>
          <w:sz w:val="24"/>
          <w:szCs w:val="24"/>
        </w:rPr>
        <w:t xml:space="preserve"> mających na celu rozwój </w:t>
      </w:r>
      <w:r w:rsidRPr="00273D5D">
        <w:rPr>
          <w:rFonts w:ascii="Times New Roman" w:hAnsi="Times New Roman" w:cs="Times New Roman"/>
          <w:sz w:val="24"/>
          <w:szCs w:val="24"/>
        </w:rPr>
        <w:t>i konsolidację systemu informacji o narkotykach i narkomanii.</w:t>
      </w:r>
    </w:p>
    <w:p w:rsidR="0050697E" w:rsidRPr="0050697E" w:rsidRDefault="0050697E" w:rsidP="004A6387">
      <w:pPr>
        <w:spacing w:line="360" w:lineRule="auto"/>
        <w:jc w:val="center"/>
        <w:rPr>
          <w:rFonts w:ascii="Times New Roman" w:hAnsi="Times New Roman"/>
          <w:b/>
          <w:sz w:val="24"/>
          <w:szCs w:val="24"/>
        </w:rPr>
      </w:pPr>
      <w:r w:rsidRPr="003F11F8">
        <w:rPr>
          <w:rFonts w:ascii="Times New Roman" w:hAnsi="Times New Roman"/>
          <w:b/>
          <w:sz w:val="24"/>
          <w:szCs w:val="24"/>
        </w:rPr>
        <w:t xml:space="preserve">Powiat </w:t>
      </w:r>
      <w:r>
        <w:rPr>
          <w:rFonts w:ascii="Times New Roman" w:hAnsi="Times New Roman"/>
          <w:b/>
          <w:sz w:val="24"/>
          <w:szCs w:val="24"/>
        </w:rPr>
        <w:t xml:space="preserve">jędrzejowski </w:t>
      </w:r>
    </w:p>
    <w:p w:rsidR="0050697E" w:rsidRPr="00ED2169" w:rsidRDefault="0050697E" w:rsidP="004A6387">
      <w:pPr>
        <w:spacing w:line="360" w:lineRule="auto"/>
        <w:rPr>
          <w:rFonts w:ascii="Times New Roman" w:hAnsi="Times New Roman"/>
          <w:b/>
          <w:sz w:val="24"/>
          <w:szCs w:val="24"/>
          <w:u w:val="single"/>
        </w:rPr>
      </w:pPr>
      <w:r w:rsidRPr="00ED2169">
        <w:rPr>
          <w:rFonts w:ascii="Times New Roman" w:hAnsi="Times New Roman"/>
          <w:b/>
          <w:sz w:val="24"/>
          <w:szCs w:val="24"/>
          <w:u w:val="single"/>
        </w:rPr>
        <w:t>Profilaktyka</w:t>
      </w:r>
    </w:p>
    <w:p w:rsidR="0050697E" w:rsidRPr="00390F8B"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Wspieranie rozwoju programów profilaktyki uniwersalnej</w:t>
      </w:r>
    </w:p>
    <w:p w:rsidR="0050697E" w:rsidRPr="00803EE2" w:rsidRDefault="003B081F" w:rsidP="004A63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powiecie jędrzejowskim z zakresu </w:t>
      </w:r>
      <w:r w:rsidR="0050697E">
        <w:rPr>
          <w:rFonts w:ascii="Times New Roman" w:hAnsi="Times New Roman" w:cs="Times New Roman"/>
          <w:sz w:val="24"/>
          <w:szCs w:val="24"/>
        </w:rPr>
        <w:t xml:space="preserve">rozwoju programów profilaktyki uniwersalnej wsparcia udzieliły gminy: Małogoszcz, </w:t>
      </w:r>
      <w:r>
        <w:rPr>
          <w:rFonts w:ascii="Times New Roman" w:hAnsi="Times New Roman" w:cs="Times New Roman"/>
          <w:sz w:val="24"/>
          <w:szCs w:val="24"/>
        </w:rPr>
        <w:t>poprzez wspieranie</w:t>
      </w:r>
      <w:r w:rsidR="0050697E">
        <w:rPr>
          <w:rFonts w:ascii="Times New Roman" w:hAnsi="Times New Roman" w:cs="Times New Roman"/>
          <w:sz w:val="24"/>
          <w:szCs w:val="24"/>
        </w:rPr>
        <w:t xml:space="preserve"> następujących programów: </w:t>
      </w:r>
      <w:r w:rsidR="0050697E" w:rsidRPr="00803EE2">
        <w:rPr>
          <w:rFonts w:ascii="Times New Roman" w:hAnsi="Times New Roman" w:cs="Times New Roman"/>
          <w:sz w:val="24"/>
          <w:szCs w:val="24"/>
        </w:rPr>
        <w:t>programy profilak</w:t>
      </w:r>
      <w:r w:rsidR="0050697E">
        <w:rPr>
          <w:rFonts w:ascii="Times New Roman" w:hAnsi="Times New Roman" w:cs="Times New Roman"/>
          <w:sz w:val="24"/>
          <w:szCs w:val="24"/>
        </w:rPr>
        <w:t xml:space="preserve">tyczne na wszystkich poziomach </w:t>
      </w:r>
      <w:r w:rsidR="0050697E" w:rsidRPr="00803EE2">
        <w:rPr>
          <w:rFonts w:ascii="Times New Roman" w:hAnsi="Times New Roman" w:cs="Times New Roman"/>
          <w:sz w:val="24"/>
          <w:szCs w:val="24"/>
        </w:rPr>
        <w:t>edukacji, programów profilaktyki narkomanii a</w:t>
      </w:r>
      <w:r>
        <w:rPr>
          <w:rFonts w:ascii="Times New Roman" w:hAnsi="Times New Roman" w:cs="Times New Roman"/>
          <w:sz w:val="24"/>
          <w:szCs w:val="24"/>
        </w:rPr>
        <w:t>dresowanych do rodziców i ofert</w:t>
      </w:r>
      <w:r w:rsidR="0050697E" w:rsidRPr="00803EE2">
        <w:rPr>
          <w:rFonts w:ascii="Times New Roman" w:hAnsi="Times New Roman" w:cs="Times New Roman"/>
          <w:sz w:val="24"/>
          <w:szCs w:val="24"/>
        </w:rPr>
        <w:t xml:space="preserve"> pozaszkolnych zajęć dla dzieci i młodzieży</w:t>
      </w:r>
      <w:r w:rsidR="0050697E">
        <w:rPr>
          <w:rFonts w:ascii="Times New Roman" w:hAnsi="Times New Roman" w:cs="Times New Roman"/>
          <w:sz w:val="24"/>
          <w:szCs w:val="24"/>
        </w:rPr>
        <w:t>. Działaniami zostały objęte</w:t>
      </w:r>
      <w:r>
        <w:rPr>
          <w:rFonts w:ascii="Times New Roman" w:hAnsi="Times New Roman" w:cs="Times New Roman"/>
          <w:sz w:val="24"/>
          <w:szCs w:val="24"/>
        </w:rPr>
        <w:t xml:space="preserve"> 5 szkół,</w:t>
      </w:r>
      <w:r w:rsidR="0050697E" w:rsidRPr="00803EE2">
        <w:rPr>
          <w:rFonts w:ascii="Times New Roman" w:hAnsi="Times New Roman" w:cs="Times New Roman"/>
          <w:sz w:val="24"/>
          <w:szCs w:val="24"/>
        </w:rPr>
        <w:t xml:space="preserve"> na które samorząd gminy przekazał kwotę 5 087,94 zł. </w:t>
      </w:r>
    </w:p>
    <w:p w:rsidR="003B081F" w:rsidRDefault="0050697E" w:rsidP="004A6387">
      <w:pPr>
        <w:spacing w:after="0" w:line="360" w:lineRule="auto"/>
        <w:jc w:val="both"/>
        <w:rPr>
          <w:rFonts w:ascii="Times New Roman" w:hAnsi="Times New Roman" w:cs="Times New Roman"/>
          <w:sz w:val="24"/>
          <w:szCs w:val="24"/>
        </w:rPr>
      </w:pPr>
      <w:r w:rsidRPr="00803EE2">
        <w:rPr>
          <w:rFonts w:ascii="Times New Roman" w:hAnsi="Times New Roman" w:cs="Times New Roman"/>
          <w:sz w:val="24"/>
          <w:szCs w:val="24"/>
        </w:rPr>
        <w:t>Gmina Imielno wspierała programy profilaktyki narkomanii adresowan</w:t>
      </w:r>
      <w:r w:rsidR="003B081F">
        <w:rPr>
          <w:rFonts w:ascii="Times New Roman" w:hAnsi="Times New Roman" w:cs="Times New Roman"/>
          <w:sz w:val="24"/>
          <w:szCs w:val="24"/>
        </w:rPr>
        <w:t>e do rodziców oraz przygotowała</w:t>
      </w:r>
      <w:r w:rsidRPr="00803EE2">
        <w:rPr>
          <w:rFonts w:ascii="Times New Roman" w:hAnsi="Times New Roman" w:cs="Times New Roman"/>
          <w:sz w:val="24"/>
          <w:szCs w:val="24"/>
        </w:rPr>
        <w:t xml:space="preserve"> spektakle z elementami profilaktyki. </w:t>
      </w:r>
    </w:p>
    <w:p w:rsidR="003B081F" w:rsidRDefault="0050697E" w:rsidP="004A6387">
      <w:pPr>
        <w:spacing w:after="0" w:line="360" w:lineRule="auto"/>
        <w:jc w:val="both"/>
        <w:rPr>
          <w:rFonts w:ascii="Times New Roman" w:hAnsi="Times New Roman" w:cs="Times New Roman"/>
          <w:sz w:val="24"/>
          <w:szCs w:val="24"/>
        </w:rPr>
      </w:pPr>
      <w:r w:rsidRPr="00803EE2">
        <w:rPr>
          <w:rFonts w:ascii="Times New Roman" w:hAnsi="Times New Roman" w:cs="Times New Roman"/>
          <w:sz w:val="24"/>
          <w:szCs w:val="24"/>
        </w:rPr>
        <w:lastRenderedPageBreak/>
        <w:t xml:space="preserve">Gmina Jędrzejów wspierała programy profilaktyczne na wszystkich poziomach edukacji oraz ofertę pozaszkolnych zajęć dla dzieci i młodzieży, na które przeznaczyła kwotę 15 338,00 zł. </w:t>
      </w:r>
      <w:r w:rsidR="003B081F">
        <w:rPr>
          <w:rFonts w:ascii="Times New Roman" w:hAnsi="Times New Roman" w:cs="Times New Roman"/>
          <w:sz w:val="24"/>
          <w:szCs w:val="24"/>
        </w:rPr>
        <w:t>D</w:t>
      </w:r>
      <w:r w:rsidRPr="00803EE2">
        <w:rPr>
          <w:rFonts w:ascii="Times New Roman" w:hAnsi="Times New Roman" w:cs="Times New Roman"/>
          <w:sz w:val="24"/>
          <w:szCs w:val="24"/>
        </w:rPr>
        <w:t xml:space="preserve">ziałania obejmowały 15 szkół i około 2500 osób. </w:t>
      </w:r>
    </w:p>
    <w:p w:rsidR="003B081F" w:rsidRDefault="0050697E" w:rsidP="004A6387">
      <w:pPr>
        <w:spacing w:after="0" w:line="360" w:lineRule="auto"/>
        <w:jc w:val="both"/>
        <w:rPr>
          <w:rFonts w:ascii="Times New Roman" w:hAnsi="Times New Roman" w:cs="Times New Roman"/>
          <w:sz w:val="24"/>
          <w:szCs w:val="24"/>
        </w:rPr>
      </w:pPr>
      <w:r w:rsidRPr="00803EE2">
        <w:rPr>
          <w:rFonts w:ascii="Times New Roman" w:hAnsi="Times New Roman" w:cs="Times New Roman"/>
          <w:sz w:val="24"/>
          <w:szCs w:val="24"/>
        </w:rPr>
        <w:t>Gm</w:t>
      </w:r>
      <w:r w:rsidR="003B081F">
        <w:rPr>
          <w:rFonts w:ascii="Times New Roman" w:hAnsi="Times New Roman" w:cs="Times New Roman"/>
          <w:sz w:val="24"/>
          <w:szCs w:val="24"/>
        </w:rPr>
        <w:t>ina Sędziszów wspierała</w:t>
      </w:r>
      <w:r>
        <w:rPr>
          <w:rFonts w:ascii="Times New Roman" w:hAnsi="Times New Roman" w:cs="Times New Roman"/>
          <w:sz w:val="24"/>
          <w:szCs w:val="24"/>
        </w:rPr>
        <w:t xml:space="preserve"> </w:t>
      </w:r>
      <w:r w:rsidRPr="00803EE2">
        <w:rPr>
          <w:rFonts w:ascii="Times New Roman" w:hAnsi="Times New Roman" w:cs="Times New Roman"/>
          <w:sz w:val="24"/>
          <w:szCs w:val="24"/>
        </w:rPr>
        <w:t>programy profilaktyczne na ws</w:t>
      </w:r>
      <w:r>
        <w:rPr>
          <w:rFonts w:ascii="Times New Roman" w:hAnsi="Times New Roman" w:cs="Times New Roman"/>
          <w:sz w:val="24"/>
          <w:szCs w:val="24"/>
        </w:rPr>
        <w:t xml:space="preserve">zystkich poziomach edukacji, </w:t>
      </w:r>
      <w:r w:rsidRPr="00803EE2">
        <w:rPr>
          <w:rFonts w:ascii="Times New Roman" w:hAnsi="Times New Roman" w:cs="Times New Roman"/>
          <w:sz w:val="24"/>
          <w:szCs w:val="24"/>
        </w:rPr>
        <w:t>ofertę pozaszkolnych zajęć</w:t>
      </w:r>
      <w:r>
        <w:rPr>
          <w:rFonts w:ascii="Times New Roman" w:hAnsi="Times New Roman" w:cs="Times New Roman"/>
          <w:sz w:val="24"/>
          <w:szCs w:val="24"/>
        </w:rPr>
        <w:t xml:space="preserve"> dla</w:t>
      </w:r>
      <w:r w:rsidR="003B081F">
        <w:rPr>
          <w:rFonts w:ascii="Times New Roman" w:hAnsi="Times New Roman" w:cs="Times New Roman"/>
          <w:sz w:val="24"/>
          <w:szCs w:val="24"/>
        </w:rPr>
        <w:t xml:space="preserve"> dzieci i młodzieży</w:t>
      </w:r>
      <w:r>
        <w:rPr>
          <w:rFonts w:ascii="Times New Roman" w:hAnsi="Times New Roman" w:cs="Times New Roman"/>
          <w:sz w:val="24"/>
          <w:szCs w:val="24"/>
        </w:rPr>
        <w:t xml:space="preserve"> oraz </w:t>
      </w:r>
      <w:r w:rsidR="003B081F">
        <w:rPr>
          <w:rFonts w:ascii="Times New Roman" w:hAnsi="Times New Roman" w:cs="Times New Roman"/>
          <w:sz w:val="24"/>
          <w:szCs w:val="24"/>
        </w:rPr>
        <w:t>inne działania</w:t>
      </w:r>
      <w:r w:rsidRPr="00803EE2">
        <w:rPr>
          <w:rFonts w:ascii="Times New Roman" w:hAnsi="Times New Roman" w:cs="Times New Roman"/>
          <w:sz w:val="24"/>
          <w:szCs w:val="24"/>
        </w:rPr>
        <w:t xml:space="preserve"> zgodne z zadaniami określonymi w art.</w:t>
      </w:r>
      <w:r w:rsidR="003B081F">
        <w:rPr>
          <w:rFonts w:ascii="Times New Roman" w:hAnsi="Times New Roman" w:cs="Times New Roman"/>
          <w:sz w:val="24"/>
          <w:szCs w:val="24"/>
        </w:rPr>
        <w:t xml:space="preserve"> </w:t>
      </w:r>
      <w:r w:rsidRPr="00803EE2">
        <w:rPr>
          <w:rFonts w:ascii="Times New Roman" w:hAnsi="Times New Roman" w:cs="Times New Roman"/>
          <w:sz w:val="24"/>
          <w:szCs w:val="24"/>
        </w:rPr>
        <w:t>2 ust.</w:t>
      </w:r>
      <w:r w:rsidR="003B081F">
        <w:rPr>
          <w:rFonts w:ascii="Times New Roman" w:hAnsi="Times New Roman" w:cs="Times New Roman"/>
          <w:sz w:val="24"/>
          <w:szCs w:val="24"/>
        </w:rPr>
        <w:t xml:space="preserve"> </w:t>
      </w:r>
      <w:r w:rsidRPr="00803EE2">
        <w:rPr>
          <w:rFonts w:ascii="Times New Roman" w:hAnsi="Times New Roman" w:cs="Times New Roman"/>
          <w:sz w:val="24"/>
          <w:szCs w:val="24"/>
        </w:rPr>
        <w:t>1</w:t>
      </w:r>
      <w:r w:rsidR="003B081F">
        <w:rPr>
          <w:rFonts w:ascii="Times New Roman" w:hAnsi="Times New Roman" w:cs="Times New Roman"/>
          <w:sz w:val="24"/>
          <w:szCs w:val="24"/>
        </w:rPr>
        <w:t xml:space="preserve"> </w:t>
      </w:r>
      <w:r w:rsidRPr="00803EE2">
        <w:rPr>
          <w:rFonts w:ascii="Times New Roman" w:hAnsi="Times New Roman" w:cs="Times New Roman"/>
          <w:sz w:val="24"/>
          <w:szCs w:val="24"/>
        </w:rPr>
        <w:t>-</w:t>
      </w:r>
      <w:r w:rsidR="003B081F">
        <w:rPr>
          <w:rFonts w:ascii="Times New Roman" w:hAnsi="Times New Roman" w:cs="Times New Roman"/>
          <w:sz w:val="24"/>
          <w:szCs w:val="24"/>
        </w:rPr>
        <w:t xml:space="preserve"> 3 oraz</w:t>
      </w:r>
      <w:r>
        <w:rPr>
          <w:rFonts w:ascii="Times New Roman" w:hAnsi="Times New Roman" w:cs="Times New Roman"/>
          <w:sz w:val="24"/>
          <w:szCs w:val="24"/>
        </w:rPr>
        <w:t xml:space="preserve"> </w:t>
      </w:r>
      <w:r w:rsidRPr="00803EE2">
        <w:rPr>
          <w:rFonts w:ascii="Times New Roman" w:hAnsi="Times New Roman" w:cs="Times New Roman"/>
          <w:sz w:val="24"/>
          <w:szCs w:val="24"/>
        </w:rPr>
        <w:t>w art.</w:t>
      </w:r>
      <w:r w:rsidR="003B081F">
        <w:rPr>
          <w:rFonts w:ascii="Times New Roman" w:hAnsi="Times New Roman" w:cs="Times New Roman"/>
          <w:sz w:val="24"/>
          <w:szCs w:val="24"/>
        </w:rPr>
        <w:t xml:space="preserve"> </w:t>
      </w:r>
      <w:r w:rsidRPr="00803EE2">
        <w:rPr>
          <w:rFonts w:ascii="Times New Roman" w:hAnsi="Times New Roman" w:cs="Times New Roman"/>
          <w:sz w:val="24"/>
          <w:szCs w:val="24"/>
        </w:rPr>
        <w:t>10 ust.</w:t>
      </w:r>
      <w:r w:rsidR="003B081F">
        <w:rPr>
          <w:rFonts w:ascii="Times New Roman" w:hAnsi="Times New Roman" w:cs="Times New Roman"/>
          <w:sz w:val="24"/>
          <w:szCs w:val="24"/>
        </w:rPr>
        <w:t xml:space="preserve"> </w:t>
      </w:r>
      <w:r w:rsidRPr="00803EE2">
        <w:rPr>
          <w:rFonts w:ascii="Times New Roman" w:hAnsi="Times New Roman" w:cs="Times New Roman"/>
          <w:sz w:val="24"/>
          <w:szCs w:val="24"/>
        </w:rPr>
        <w:t xml:space="preserve">1 ustawy z dnia 29 lipca 2005 r. </w:t>
      </w:r>
      <w:r w:rsidR="003B081F">
        <w:rPr>
          <w:rFonts w:ascii="Times New Roman" w:hAnsi="Times New Roman" w:cs="Times New Roman"/>
          <w:sz w:val="24"/>
          <w:szCs w:val="24"/>
        </w:rPr>
        <w:t xml:space="preserve">                    </w:t>
      </w:r>
      <w:r w:rsidRPr="00803EE2">
        <w:rPr>
          <w:rFonts w:ascii="Times New Roman" w:hAnsi="Times New Roman" w:cs="Times New Roman"/>
          <w:sz w:val="24"/>
          <w:szCs w:val="24"/>
        </w:rPr>
        <w:t xml:space="preserve">o przeciwdziałaniu narkomanii. </w:t>
      </w:r>
    </w:p>
    <w:p w:rsidR="0050697E" w:rsidRPr="00803EE2" w:rsidRDefault="0050697E" w:rsidP="004A6387">
      <w:pPr>
        <w:spacing w:after="0" w:line="360" w:lineRule="auto"/>
        <w:jc w:val="both"/>
        <w:rPr>
          <w:rFonts w:ascii="Times New Roman" w:hAnsi="Times New Roman" w:cs="Times New Roman"/>
          <w:sz w:val="24"/>
          <w:szCs w:val="24"/>
        </w:rPr>
      </w:pPr>
      <w:r w:rsidRPr="00803EE2">
        <w:rPr>
          <w:rFonts w:ascii="Times New Roman" w:hAnsi="Times New Roman" w:cs="Times New Roman"/>
          <w:sz w:val="24"/>
          <w:szCs w:val="24"/>
        </w:rPr>
        <w:t>Gmina Słupia Jędrzejowska wspierała programy profilak</w:t>
      </w:r>
      <w:r>
        <w:rPr>
          <w:rFonts w:ascii="Times New Roman" w:hAnsi="Times New Roman" w:cs="Times New Roman"/>
          <w:sz w:val="24"/>
          <w:szCs w:val="24"/>
        </w:rPr>
        <w:t xml:space="preserve">tyczne na wszystkich poziomach </w:t>
      </w:r>
      <w:r w:rsidRPr="00803EE2">
        <w:rPr>
          <w:rFonts w:ascii="Times New Roman" w:hAnsi="Times New Roman" w:cs="Times New Roman"/>
          <w:sz w:val="24"/>
          <w:szCs w:val="24"/>
        </w:rPr>
        <w:t>edukacji</w:t>
      </w:r>
      <w:r w:rsidR="003B081F">
        <w:rPr>
          <w:rFonts w:ascii="Times New Roman" w:hAnsi="Times New Roman" w:cs="Times New Roman"/>
          <w:sz w:val="24"/>
          <w:szCs w:val="24"/>
        </w:rPr>
        <w:t>,</w:t>
      </w:r>
      <w:r w:rsidRPr="00803EE2">
        <w:rPr>
          <w:rFonts w:ascii="Times New Roman" w:hAnsi="Times New Roman" w:cs="Times New Roman"/>
          <w:sz w:val="24"/>
          <w:szCs w:val="24"/>
        </w:rPr>
        <w:t xml:space="preserve"> z których skorzystały 2 szkoły -  147 osób. Kwota przeznaczona przez samorząd to 1981,00 zł. </w:t>
      </w:r>
    </w:p>
    <w:p w:rsidR="003B081F" w:rsidRDefault="0050697E" w:rsidP="004A6387">
      <w:pPr>
        <w:spacing w:line="360" w:lineRule="auto"/>
        <w:jc w:val="both"/>
        <w:rPr>
          <w:rFonts w:ascii="Times New Roman" w:hAnsi="Times New Roman" w:cs="Times New Roman"/>
          <w:sz w:val="24"/>
          <w:szCs w:val="24"/>
        </w:rPr>
      </w:pPr>
      <w:r w:rsidRPr="00803EE2">
        <w:rPr>
          <w:rFonts w:ascii="Times New Roman" w:hAnsi="Times New Roman" w:cs="Times New Roman"/>
          <w:sz w:val="24"/>
          <w:szCs w:val="24"/>
        </w:rPr>
        <w:t>Gmina Sobków wspierała programy profila</w:t>
      </w:r>
      <w:r>
        <w:rPr>
          <w:rFonts w:ascii="Times New Roman" w:hAnsi="Times New Roman" w:cs="Times New Roman"/>
          <w:sz w:val="24"/>
          <w:szCs w:val="24"/>
        </w:rPr>
        <w:t>ktyczne na wszystkich poziomach</w:t>
      </w:r>
      <w:r w:rsidRPr="00803EE2">
        <w:rPr>
          <w:rFonts w:ascii="Times New Roman" w:hAnsi="Times New Roman" w:cs="Times New Roman"/>
          <w:sz w:val="24"/>
          <w:szCs w:val="24"/>
        </w:rPr>
        <w:t xml:space="preserve"> edukacji</w:t>
      </w:r>
      <w:r>
        <w:rPr>
          <w:rFonts w:ascii="Times New Roman" w:hAnsi="Times New Roman" w:cs="Times New Roman"/>
          <w:sz w:val="24"/>
          <w:szCs w:val="24"/>
        </w:rPr>
        <w:t xml:space="preserve"> </w:t>
      </w:r>
      <w:r w:rsidRPr="00803EE2">
        <w:rPr>
          <w:rFonts w:ascii="Times New Roman" w:hAnsi="Times New Roman" w:cs="Times New Roman"/>
          <w:sz w:val="24"/>
          <w:szCs w:val="24"/>
        </w:rPr>
        <w:t>oraz programy profilaktyki narkomanii adresowanych do rodziców, na które przeznaczono kwotę 6480,00 zł.</w:t>
      </w:r>
      <w:r w:rsidR="003B081F">
        <w:rPr>
          <w:rFonts w:ascii="Times New Roman" w:hAnsi="Times New Roman" w:cs="Times New Roman"/>
          <w:sz w:val="24"/>
          <w:szCs w:val="24"/>
        </w:rPr>
        <w:t xml:space="preserve"> Z</w:t>
      </w:r>
      <w:r>
        <w:rPr>
          <w:rFonts w:ascii="Times New Roman" w:hAnsi="Times New Roman" w:cs="Times New Roman"/>
          <w:sz w:val="24"/>
          <w:szCs w:val="24"/>
        </w:rPr>
        <w:t xml:space="preserve"> powyższych działań</w:t>
      </w:r>
      <w:r w:rsidRPr="00803EE2">
        <w:rPr>
          <w:rFonts w:ascii="Times New Roman" w:hAnsi="Times New Roman" w:cs="Times New Roman"/>
          <w:sz w:val="24"/>
          <w:szCs w:val="24"/>
        </w:rPr>
        <w:t xml:space="preserve"> skorzystało 10 szkół i 16 świetlic wiejskich. </w:t>
      </w:r>
    </w:p>
    <w:p w:rsidR="0050697E" w:rsidRDefault="0050697E" w:rsidP="004A6387">
      <w:pPr>
        <w:spacing w:line="360" w:lineRule="auto"/>
        <w:jc w:val="both"/>
        <w:rPr>
          <w:rFonts w:ascii="Times New Roman" w:hAnsi="Times New Roman" w:cs="Times New Roman"/>
          <w:sz w:val="24"/>
          <w:szCs w:val="24"/>
        </w:rPr>
      </w:pPr>
      <w:r w:rsidRPr="00803EE2">
        <w:rPr>
          <w:rFonts w:ascii="Times New Roman" w:hAnsi="Times New Roman" w:cs="Times New Roman"/>
          <w:sz w:val="24"/>
          <w:szCs w:val="24"/>
        </w:rPr>
        <w:t>Gmina Wodzisław wspierała</w:t>
      </w:r>
      <w:r>
        <w:rPr>
          <w:rFonts w:ascii="Times New Roman" w:hAnsi="Times New Roman" w:cs="Times New Roman"/>
          <w:sz w:val="24"/>
          <w:szCs w:val="24"/>
        </w:rPr>
        <w:t xml:space="preserve"> </w:t>
      </w:r>
      <w:r w:rsidRPr="00803EE2">
        <w:rPr>
          <w:rFonts w:ascii="Times New Roman" w:hAnsi="Times New Roman" w:cs="Times New Roman"/>
          <w:sz w:val="24"/>
          <w:szCs w:val="24"/>
        </w:rPr>
        <w:t>inne działania , zgodne z zadaniami o</w:t>
      </w:r>
      <w:r w:rsidR="003B081F">
        <w:rPr>
          <w:rFonts w:ascii="Times New Roman" w:hAnsi="Times New Roman" w:cs="Times New Roman"/>
          <w:sz w:val="24"/>
          <w:szCs w:val="24"/>
        </w:rPr>
        <w:t xml:space="preserve">kreślonymi w art. 2 ust.       1-3 oraz </w:t>
      </w:r>
      <w:r w:rsidRPr="00803EE2">
        <w:rPr>
          <w:rFonts w:ascii="Times New Roman" w:hAnsi="Times New Roman" w:cs="Times New Roman"/>
          <w:sz w:val="24"/>
          <w:szCs w:val="24"/>
        </w:rPr>
        <w:t>w art.</w:t>
      </w:r>
      <w:r w:rsidR="003B081F">
        <w:rPr>
          <w:rFonts w:ascii="Times New Roman" w:hAnsi="Times New Roman" w:cs="Times New Roman"/>
          <w:sz w:val="24"/>
          <w:szCs w:val="24"/>
        </w:rPr>
        <w:t xml:space="preserve"> </w:t>
      </w:r>
      <w:r w:rsidRPr="00803EE2">
        <w:rPr>
          <w:rFonts w:ascii="Times New Roman" w:hAnsi="Times New Roman" w:cs="Times New Roman"/>
          <w:sz w:val="24"/>
          <w:szCs w:val="24"/>
        </w:rPr>
        <w:t>10 ust.</w:t>
      </w:r>
      <w:r w:rsidR="003B081F">
        <w:rPr>
          <w:rFonts w:ascii="Times New Roman" w:hAnsi="Times New Roman" w:cs="Times New Roman"/>
          <w:sz w:val="24"/>
          <w:szCs w:val="24"/>
        </w:rPr>
        <w:t xml:space="preserve"> </w:t>
      </w:r>
      <w:r w:rsidRPr="00803EE2">
        <w:rPr>
          <w:rFonts w:ascii="Times New Roman" w:hAnsi="Times New Roman" w:cs="Times New Roman"/>
          <w:sz w:val="24"/>
          <w:szCs w:val="24"/>
        </w:rPr>
        <w:t xml:space="preserve">1 ustawy z dnia 29 lipca 2005 r. o przeciwdziałaniu narkomanii, </w:t>
      </w:r>
      <w:r>
        <w:rPr>
          <w:rFonts w:ascii="Times New Roman" w:hAnsi="Times New Roman" w:cs="Times New Roman"/>
          <w:sz w:val="24"/>
          <w:szCs w:val="24"/>
        </w:rPr>
        <w:t>którymi</w:t>
      </w:r>
      <w:r w:rsidRPr="00803EE2">
        <w:rPr>
          <w:rFonts w:ascii="Times New Roman" w:hAnsi="Times New Roman" w:cs="Times New Roman"/>
          <w:sz w:val="24"/>
          <w:szCs w:val="24"/>
        </w:rPr>
        <w:t xml:space="preserve"> </w:t>
      </w:r>
      <w:r>
        <w:rPr>
          <w:rFonts w:ascii="Times New Roman" w:hAnsi="Times New Roman" w:cs="Times New Roman"/>
          <w:sz w:val="24"/>
          <w:szCs w:val="24"/>
        </w:rPr>
        <w:t xml:space="preserve">objęto </w:t>
      </w:r>
      <w:r w:rsidRPr="00803EE2">
        <w:rPr>
          <w:rFonts w:ascii="Times New Roman" w:hAnsi="Times New Roman" w:cs="Times New Roman"/>
          <w:sz w:val="24"/>
          <w:szCs w:val="24"/>
        </w:rPr>
        <w:t xml:space="preserve">6 szkół. </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Wspieranie rozwoju programów profilaktyki selektywnej i wskazującej</w:t>
      </w:r>
    </w:p>
    <w:p w:rsidR="00B607AF" w:rsidRDefault="0050697E" w:rsidP="00B607AF">
      <w:pPr>
        <w:spacing w:after="0" w:line="360" w:lineRule="auto"/>
        <w:ind w:firstLine="708"/>
        <w:jc w:val="both"/>
        <w:rPr>
          <w:rFonts w:ascii="Times New Roman" w:hAnsi="Times New Roman" w:cs="Times New Roman"/>
          <w:sz w:val="24"/>
          <w:szCs w:val="24"/>
        </w:rPr>
      </w:pPr>
      <w:r w:rsidRPr="00803EE2">
        <w:rPr>
          <w:rFonts w:ascii="Times New Roman" w:hAnsi="Times New Roman" w:cs="Times New Roman"/>
          <w:sz w:val="24"/>
          <w:szCs w:val="24"/>
        </w:rPr>
        <w:t xml:space="preserve">Gmina Małogoszcz </w:t>
      </w:r>
      <w:r>
        <w:rPr>
          <w:rFonts w:ascii="Times New Roman" w:hAnsi="Times New Roman" w:cs="Times New Roman"/>
          <w:sz w:val="24"/>
          <w:szCs w:val="24"/>
        </w:rPr>
        <w:t>realizowała</w:t>
      </w:r>
      <w:r w:rsidRPr="00803EE2">
        <w:rPr>
          <w:rFonts w:ascii="Times New Roman" w:hAnsi="Times New Roman" w:cs="Times New Roman"/>
          <w:sz w:val="24"/>
          <w:szCs w:val="24"/>
        </w:rPr>
        <w:t xml:space="preserve"> </w:t>
      </w:r>
      <w:r w:rsidR="003B081F">
        <w:rPr>
          <w:rFonts w:ascii="Times New Roman" w:hAnsi="Times New Roman" w:cs="Times New Roman"/>
          <w:sz w:val="24"/>
          <w:szCs w:val="24"/>
        </w:rPr>
        <w:t>działania w zakresie</w:t>
      </w:r>
      <w:r w:rsidR="00B607AF">
        <w:rPr>
          <w:rFonts w:ascii="Times New Roman" w:hAnsi="Times New Roman" w:cs="Times New Roman"/>
          <w:sz w:val="24"/>
          <w:szCs w:val="24"/>
        </w:rPr>
        <w:t>:</w:t>
      </w:r>
      <w:r w:rsidRPr="00803EE2">
        <w:rPr>
          <w:rFonts w:ascii="Times New Roman" w:hAnsi="Times New Roman" w:cs="Times New Roman"/>
          <w:sz w:val="24"/>
          <w:szCs w:val="24"/>
        </w:rPr>
        <w:t xml:space="preserve"> wspieranie działalności profilaktyczno – wychowawczej świetlic socjoterapeutycznych i ognisk wychowawczych,</w:t>
      </w:r>
      <w:r>
        <w:rPr>
          <w:rFonts w:ascii="Times New Roman" w:hAnsi="Times New Roman" w:cs="Times New Roman"/>
          <w:sz w:val="24"/>
          <w:szCs w:val="24"/>
        </w:rPr>
        <w:t xml:space="preserve"> </w:t>
      </w:r>
      <w:r w:rsidRPr="00803EE2">
        <w:rPr>
          <w:rFonts w:ascii="Times New Roman" w:hAnsi="Times New Roman" w:cs="Times New Roman"/>
          <w:sz w:val="24"/>
          <w:szCs w:val="24"/>
        </w:rPr>
        <w:t>pomoc psychologiczna i prawn</w:t>
      </w:r>
      <w:r>
        <w:rPr>
          <w:rFonts w:ascii="Times New Roman" w:hAnsi="Times New Roman" w:cs="Times New Roman"/>
          <w:sz w:val="24"/>
          <w:szCs w:val="24"/>
        </w:rPr>
        <w:t>a rodzinom, w których występuje</w:t>
      </w:r>
      <w:r w:rsidRPr="00803EE2">
        <w:rPr>
          <w:rFonts w:ascii="Times New Roman" w:hAnsi="Times New Roman" w:cs="Times New Roman"/>
          <w:sz w:val="24"/>
          <w:szCs w:val="24"/>
        </w:rPr>
        <w:t xml:space="preserve"> problem narkomanii oraz problem przemocy, wspieranie programów obozów profilaktycznych, oraz inne d</w:t>
      </w:r>
      <w:r>
        <w:rPr>
          <w:rFonts w:ascii="Times New Roman" w:hAnsi="Times New Roman" w:cs="Times New Roman"/>
          <w:sz w:val="24"/>
          <w:szCs w:val="24"/>
        </w:rPr>
        <w:t>ziałania</w:t>
      </w:r>
      <w:r w:rsidRPr="00803EE2">
        <w:rPr>
          <w:rFonts w:ascii="Times New Roman" w:hAnsi="Times New Roman" w:cs="Times New Roman"/>
          <w:sz w:val="24"/>
          <w:szCs w:val="24"/>
        </w:rPr>
        <w:t>, zgodne z zadaniami określonymi w art.</w:t>
      </w:r>
      <w:r w:rsidR="00B607AF">
        <w:rPr>
          <w:rFonts w:ascii="Times New Roman" w:hAnsi="Times New Roman" w:cs="Times New Roman"/>
          <w:sz w:val="24"/>
          <w:szCs w:val="24"/>
        </w:rPr>
        <w:t xml:space="preserve"> </w:t>
      </w:r>
      <w:r w:rsidRPr="00803EE2">
        <w:rPr>
          <w:rFonts w:ascii="Times New Roman" w:hAnsi="Times New Roman" w:cs="Times New Roman"/>
          <w:sz w:val="24"/>
          <w:szCs w:val="24"/>
        </w:rPr>
        <w:t>2 ust.</w:t>
      </w:r>
      <w:r w:rsidR="00B607AF">
        <w:rPr>
          <w:rFonts w:ascii="Times New Roman" w:hAnsi="Times New Roman" w:cs="Times New Roman"/>
          <w:sz w:val="24"/>
          <w:szCs w:val="24"/>
        </w:rPr>
        <w:t xml:space="preserve"> </w:t>
      </w:r>
      <w:r w:rsidRPr="00803EE2">
        <w:rPr>
          <w:rFonts w:ascii="Times New Roman" w:hAnsi="Times New Roman" w:cs="Times New Roman"/>
          <w:sz w:val="24"/>
          <w:szCs w:val="24"/>
        </w:rPr>
        <w:t>1-3 oraz w art.</w:t>
      </w:r>
      <w:r w:rsidR="00B607AF">
        <w:rPr>
          <w:rFonts w:ascii="Times New Roman" w:hAnsi="Times New Roman" w:cs="Times New Roman"/>
          <w:sz w:val="24"/>
          <w:szCs w:val="24"/>
        </w:rPr>
        <w:t xml:space="preserve"> </w:t>
      </w:r>
      <w:r w:rsidRPr="00803EE2">
        <w:rPr>
          <w:rFonts w:ascii="Times New Roman" w:hAnsi="Times New Roman" w:cs="Times New Roman"/>
          <w:sz w:val="24"/>
          <w:szCs w:val="24"/>
        </w:rPr>
        <w:t>10 ust.</w:t>
      </w:r>
      <w:r w:rsidR="00B607AF">
        <w:rPr>
          <w:rFonts w:ascii="Times New Roman" w:hAnsi="Times New Roman" w:cs="Times New Roman"/>
          <w:sz w:val="24"/>
          <w:szCs w:val="24"/>
        </w:rPr>
        <w:t xml:space="preserve"> </w:t>
      </w:r>
      <w:r w:rsidRPr="00803EE2">
        <w:rPr>
          <w:rFonts w:ascii="Times New Roman" w:hAnsi="Times New Roman" w:cs="Times New Roman"/>
          <w:sz w:val="24"/>
          <w:szCs w:val="24"/>
        </w:rPr>
        <w:t xml:space="preserve">1 ustawy z dnia 29 lipca 2005r. o przeciwdziałaniu narkomanii. </w:t>
      </w:r>
    </w:p>
    <w:p w:rsidR="0050697E" w:rsidRDefault="0050697E" w:rsidP="00B607AF">
      <w:pPr>
        <w:spacing w:after="0" w:line="360" w:lineRule="auto"/>
        <w:jc w:val="both"/>
        <w:rPr>
          <w:rFonts w:ascii="Times New Roman" w:hAnsi="Times New Roman" w:cs="Times New Roman"/>
          <w:sz w:val="24"/>
          <w:szCs w:val="24"/>
        </w:rPr>
      </w:pPr>
      <w:r w:rsidRPr="00803EE2">
        <w:rPr>
          <w:rFonts w:ascii="Times New Roman" w:hAnsi="Times New Roman" w:cs="Times New Roman"/>
          <w:sz w:val="24"/>
          <w:szCs w:val="24"/>
        </w:rPr>
        <w:t xml:space="preserve">Gmina Sędziszów wsparła inne programy, skierowane do dzieci </w:t>
      </w:r>
      <w:r>
        <w:rPr>
          <w:rFonts w:ascii="Times New Roman" w:hAnsi="Times New Roman" w:cs="Times New Roman"/>
          <w:sz w:val="24"/>
          <w:szCs w:val="24"/>
        </w:rPr>
        <w:t xml:space="preserve">i młodzieży w grupie ryzyka poprzez </w:t>
      </w:r>
      <w:r w:rsidR="00B607AF">
        <w:rPr>
          <w:rFonts w:ascii="Times New Roman" w:hAnsi="Times New Roman" w:cs="Times New Roman"/>
          <w:sz w:val="24"/>
          <w:szCs w:val="24"/>
        </w:rPr>
        <w:t xml:space="preserve">inne działania </w:t>
      </w:r>
      <w:r w:rsidRPr="00803EE2">
        <w:rPr>
          <w:rFonts w:ascii="Times New Roman" w:hAnsi="Times New Roman" w:cs="Times New Roman"/>
          <w:sz w:val="24"/>
          <w:szCs w:val="24"/>
        </w:rPr>
        <w:t>zgodne z zadaniami określonymi w art.</w:t>
      </w:r>
      <w:r w:rsidR="00B607AF">
        <w:rPr>
          <w:rFonts w:ascii="Times New Roman" w:hAnsi="Times New Roman" w:cs="Times New Roman"/>
          <w:sz w:val="24"/>
          <w:szCs w:val="24"/>
        </w:rPr>
        <w:t xml:space="preserve"> </w:t>
      </w:r>
      <w:r w:rsidRPr="00803EE2">
        <w:rPr>
          <w:rFonts w:ascii="Times New Roman" w:hAnsi="Times New Roman" w:cs="Times New Roman"/>
          <w:sz w:val="24"/>
          <w:szCs w:val="24"/>
        </w:rPr>
        <w:t>2 ust.</w:t>
      </w:r>
      <w:r w:rsidR="00B607AF">
        <w:rPr>
          <w:rFonts w:ascii="Times New Roman" w:hAnsi="Times New Roman" w:cs="Times New Roman"/>
          <w:sz w:val="24"/>
          <w:szCs w:val="24"/>
        </w:rPr>
        <w:t xml:space="preserve"> </w:t>
      </w:r>
      <w:r w:rsidRPr="00803EE2">
        <w:rPr>
          <w:rFonts w:ascii="Times New Roman" w:hAnsi="Times New Roman" w:cs="Times New Roman"/>
          <w:sz w:val="24"/>
          <w:szCs w:val="24"/>
        </w:rPr>
        <w:t>1-3 oraz w art.</w:t>
      </w:r>
      <w:r w:rsidR="00B607AF">
        <w:rPr>
          <w:rFonts w:ascii="Times New Roman" w:hAnsi="Times New Roman" w:cs="Times New Roman"/>
          <w:sz w:val="24"/>
          <w:szCs w:val="24"/>
        </w:rPr>
        <w:t xml:space="preserve"> </w:t>
      </w:r>
      <w:r w:rsidRPr="00803EE2">
        <w:rPr>
          <w:rFonts w:ascii="Times New Roman" w:hAnsi="Times New Roman" w:cs="Times New Roman"/>
          <w:sz w:val="24"/>
          <w:szCs w:val="24"/>
        </w:rPr>
        <w:t>10 ust.</w:t>
      </w:r>
      <w:r w:rsidR="00B607AF">
        <w:rPr>
          <w:rFonts w:ascii="Times New Roman" w:hAnsi="Times New Roman" w:cs="Times New Roman"/>
          <w:sz w:val="24"/>
          <w:szCs w:val="24"/>
        </w:rPr>
        <w:t xml:space="preserve"> </w:t>
      </w:r>
      <w:r w:rsidRPr="00803EE2">
        <w:rPr>
          <w:rFonts w:ascii="Times New Roman" w:hAnsi="Times New Roman" w:cs="Times New Roman"/>
          <w:sz w:val="24"/>
          <w:szCs w:val="24"/>
        </w:rPr>
        <w:t>1 ustawy z dnia 29 lipca 2005 r</w:t>
      </w:r>
      <w:r>
        <w:rPr>
          <w:rFonts w:ascii="Times New Roman" w:hAnsi="Times New Roman" w:cs="Times New Roman"/>
          <w:sz w:val="24"/>
          <w:szCs w:val="24"/>
        </w:rPr>
        <w:t xml:space="preserve">. </w:t>
      </w:r>
      <w:r w:rsidRPr="00803EE2">
        <w:rPr>
          <w:rFonts w:ascii="Times New Roman" w:hAnsi="Times New Roman" w:cs="Times New Roman"/>
          <w:sz w:val="24"/>
          <w:szCs w:val="24"/>
        </w:rPr>
        <w:t>o przeciwdziałaniu narkomanii.</w:t>
      </w:r>
      <w:r>
        <w:rPr>
          <w:rFonts w:ascii="Times New Roman" w:hAnsi="Times New Roman" w:cs="Times New Roman"/>
          <w:sz w:val="24"/>
          <w:szCs w:val="24"/>
        </w:rPr>
        <w:t xml:space="preserve"> </w:t>
      </w:r>
    </w:p>
    <w:p w:rsidR="00B607AF" w:rsidRDefault="00B607AF" w:rsidP="00B607AF">
      <w:pPr>
        <w:spacing w:after="0" w:line="360" w:lineRule="auto"/>
        <w:jc w:val="both"/>
        <w:rPr>
          <w:rFonts w:ascii="Times New Roman" w:hAnsi="Times New Roman" w:cs="Times New Roman"/>
          <w:sz w:val="24"/>
          <w:szCs w:val="24"/>
        </w:rPr>
      </w:pP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Wspieranie poziomu wiedzy społeczeństwa na temat problemów związanych z używaniem substancji psychoaktywnych i możliwości zapobiegania temu zjawisku</w:t>
      </w:r>
    </w:p>
    <w:p w:rsidR="0050697E" w:rsidRDefault="0050697E" w:rsidP="004A6387">
      <w:pPr>
        <w:spacing w:line="360" w:lineRule="auto"/>
        <w:ind w:firstLine="708"/>
        <w:jc w:val="both"/>
        <w:rPr>
          <w:rFonts w:ascii="Times New Roman" w:hAnsi="Times New Roman" w:cs="Times New Roman"/>
          <w:sz w:val="24"/>
          <w:szCs w:val="24"/>
        </w:rPr>
      </w:pPr>
      <w:r w:rsidRPr="00470B03">
        <w:rPr>
          <w:rFonts w:ascii="Times New Roman" w:hAnsi="Times New Roman" w:cs="Times New Roman"/>
          <w:sz w:val="24"/>
          <w:szCs w:val="24"/>
        </w:rPr>
        <w:t>Gminy Jędrzejów, Małogoszcz i Sędziszów wspierały upowszechnianie materiałów informacyjno – edukacyjnych. Oprócz tego</w:t>
      </w:r>
      <w:r w:rsidR="00B607AF">
        <w:rPr>
          <w:rFonts w:ascii="Times New Roman" w:hAnsi="Times New Roman" w:cs="Times New Roman"/>
          <w:sz w:val="24"/>
          <w:szCs w:val="24"/>
        </w:rPr>
        <w:t xml:space="preserve">, gmina Jędrzejów i Wodzisław </w:t>
      </w:r>
      <w:r w:rsidRPr="00470B03">
        <w:rPr>
          <w:rFonts w:ascii="Times New Roman" w:hAnsi="Times New Roman" w:cs="Times New Roman"/>
          <w:sz w:val="24"/>
          <w:szCs w:val="24"/>
        </w:rPr>
        <w:t xml:space="preserve">wspierały </w:t>
      </w:r>
      <w:r w:rsidRPr="00470B03">
        <w:rPr>
          <w:rFonts w:ascii="Times New Roman" w:hAnsi="Times New Roman" w:cs="Times New Roman"/>
          <w:sz w:val="24"/>
          <w:szCs w:val="24"/>
        </w:rPr>
        <w:lastRenderedPageBreak/>
        <w:t xml:space="preserve">prowadzenie kampanii edukacyjnemu. Ponadto, gmina Sędziszów wspierała działania </w:t>
      </w:r>
      <w:r w:rsidR="005662D2">
        <w:rPr>
          <w:rFonts w:ascii="Times New Roman" w:hAnsi="Times New Roman" w:cs="Times New Roman"/>
          <w:sz w:val="24"/>
          <w:szCs w:val="24"/>
        </w:rPr>
        <w:t xml:space="preserve">              </w:t>
      </w:r>
      <w:r w:rsidRPr="00470B03">
        <w:rPr>
          <w:rFonts w:ascii="Times New Roman" w:hAnsi="Times New Roman" w:cs="Times New Roman"/>
          <w:sz w:val="24"/>
          <w:szCs w:val="24"/>
        </w:rPr>
        <w:t>z zakresu współpracy z mediami.</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Podnoszenie kwalifikacji zawodowych osób zaangażowanych w działalność profilaktyczną</w:t>
      </w:r>
    </w:p>
    <w:p w:rsidR="0050697E" w:rsidRDefault="0050697E" w:rsidP="004D06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Żadna z gmin powiatu jędrzejowskiego nie udzieliła wsparcia z zakresu podnoszenia kwalifikacji zawodowych osób zaangażowanych w działalność profilaktyczną.</w:t>
      </w:r>
    </w:p>
    <w:p w:rsidR="0050697E" w:rsidRPr="00ED2169" w:rsidRDefault="0050697E" w:rsidP="004A6387">
      <w:pPr>
        <w:spacing w:line="360" w:lineRule="auto"/>
        <w:rPr>
          <w:rFonts w:ascii="Times New Roman" w:hAnsi="Times New Roman"/>
          <w:b/>
          <w:sz w:val="24"/>
          <w:szCs w:val="24"/>
          <w:u w:val="single"/>
        </w:rPr>
      </w:pPr>
      <w:r w:rsidRPr="00ED2169">
        <w:rPr>
          <w:rFonts w:ascii="Times New Roman" w:hAnsi="Times New Roman"/>
          <w:b/>
          <w:sz w:val="24"/>
          <w:szCs w:val="24"/>
          <w:u w:val="single"/>
        </w:rPr>
        <w:t>Leczenie, rehabilitacja, ograniczanie szkód zdrowotnych i reintegracja społeczna</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Zwiększenie dostępności i pomocy terapeutycznej i rehabilitacyjnej dla osób używających szkodliwie i uzależnionych od narkotyków</w:t>
      </w:r>
    </w:p>
    <w:p w:rsidR="0050697E" w:rsidRDefault="0050697E" w:rsidP="004A6387">
      <w:pPr>
        <w:spacing w:line="360" w:lineRule="auto"/>
        <w:ind w:firstLine="708"/>
        <w:jc w:val="both"/>
        <w:rPr>
          <w:rFonts w:ascii="Times New Roman" w:hAnsi="Times New Roman" w:cs="Times New Roman"/>
          <w:sz w:val="24"/>
          <w:szCs w:val="24"/>
        </w:rPr>
      </w:pPr>
      <w:r w:rsidRPr="00470B03">
        <w:rPr>
          <w:rFonts w:ascii="Times New Roman" w:hAnsi="Times New Roman" w:cs="Times New Roman"/>
          <w:sz w:val="24"/>
          <w:szCs w:val="24"/>
        </w:rPr>
        <w:t>W ramach gminnego programu, dotyczącego zwiększenia dostępności i pomocy terapeutycznej i rehabilitacyjnej dla osób używających szkodliwie i uzależnionych od narkotyków najczęściej realizowany</w:t>
      </w:r>
      <w:r>
        <w:rPr>
          <w:rFonts w:ascii="Times New Roman" w:hAnsi="Times New Roman" w:cs="Times New Roman"/>
          <w:sz w:val="24"/>
          <w:szCs w:val="24"/>
        </w:rPr>
        <w:t>m</w:t>
      </w:r>
      <w:r w:rsidRPr="00470B03">
        <w:rPr>
          <w:rFonts w:ascii="Times New Roman" w:hAnsi="Times New Roman" w:cs="Times New Roman"/>
          <w:sz w:val="24"/>
          <w:szCs w:val="24"/>
        </w:rPr>
        <w:t xml:space="preserve"> działan</w:t>
      </w:r>
      <w:r>
        <w:rPr>
          <w:rFonts w:ascii="Times New Roman" w:hAnsi="Times New Roman" w:cs="Times New Roman"/>
          <w:sz w:val="24"/>
          <w:szCs w:val="24"/>
        </w:rPr>
        <w:t>iem</w:t>
      </w:r>
      <w:r w:rsidRPr="00470B03">
        <w:rPr>
          <w:rFonts w:ascii="Times New Roman" w:hAnsi="Times New Roman" w:cs="Times New Roman"/>
          <w:sz w:val="24"/>
          <w:szCs w:val="24"/>
        </w:rPr>
        <w:t xml:space="preserve"> w powiecie jędrzejowskim był</w:t>
      </w:r>
      <w:r>
        <w:rPr>
          <w:rFonts w:ascii="Times New Roman" w:hAnsi="Times New Roman" w:cs="Times New Roman"/>
          <w:sz w:val="24"/>
          <w:szCs w:val="24"/>
        </w:rPr>
        <w:t>o</w:t>
      </w:r>
      <w:r w:rsidRPr="00470B03">
        <w:rPr>
          <w:rFonts w:ascii="Times New Roman" w:hAnsi="Times New Roman" w:cs="Times New Roman"/>
          <w:sz w:val="24"/>
          <w:szCs w:val="24"/>
        </w:rPr>
        <w:t xml:space="preserve"> upowszechnianie informacji nt. placówek i programów dla osób uzależnionych.</w:t>
      </w:r>
    </w:p>
    <w:p w:rsidR="0050697E" w:rsidRPr="00B943F1" w:rsidRDefault="0050697E" w:rsidP="004A6387">
      <w:pPr>
        <w:spacing w:line="360" w:lineRule="auto"/>
        <w:jc w:val="both"/>
        <w:rPr>
          <w:rFonts w:ascii="Times New Roman" w:hAnsi="Times New Roman"/>
          <w:b/>
          <w:sz w:val="24"/>
          <w:szCs w:val="24"/>
        </w:rPr>
      </w:pPr>
      <w:r>
        <w:rPr>
          <w:rFonts w:ascii="Times New Roman" w:hAnsi="Times New Roman"/>
          <w:b/>
          <w:sz w:val="24"/>
          <w:szCs w:val="24"/>
        </w:rPr>
        <w:t xml:space="preserve">Kierunek: </w:t>
      </w:r>
      <w:r w:rsidRPr="00B943F1">
        <w:rPr>
          <w:rFonts w:ascii="Times New Roman" w:hAnsi="Times New Roman"/>
          <w:b/>
          <w:sz w:val="24"/>
          <w:szCs w:val="24"/>
        </w:rPr>
        <w:t>Zmniejszanie marginalizacji społecznej wśród osób używających narkotyków szkodliwie oraz osó</w:t>
      </w:r>
      <w:r>
        <w:rPr>
          <w:rFonts w:ascii="Times New Roman" w:hAnsi="Times New Roman"/>
          <w:b/>
          <w:sz w:val="24"/>
          <w:szCs w:val="24"/>
        </w:rPr>
        <w:t>b uzależnionych</w:t>
      </w:r>
    </w:p>
    <w:p w:rsidR="0050697E" w:rsidRDefault="0050697E" w:rsidP="004A6387">
      <w:pPr>
        <w:spacing w:line="360" w:lineRule="auto"/>
        <w:ind w:firstLine="708"/>
        <w:jc w:val="both"/>
        <w:rPr>
          <w:rFonts w:ascii="Times New Roman" w:hAnsi="Times New Roman" w:cs="Times New Roman"/>
          <w:sz w:val="24"/>
          <w:szCs w:val="24"/>
        </w:rPr>
      </w:pPr>
      <w:r w:rsidRPr="006602DC">
        <w:rPr>
          <w:rFonts w:ascii="Times New Roman" w:hAnsi="Times New Roman" w:cs="Times New Roman"/>
          <w:sz w:val="24"/>
          <w:szCs w:val="24"/>
        </w:rPr>
        <w:t xml:space="preserve">Poprzez udzielanie świadczeń pomocy społecznej samorządy gmin </w:t>
      </w:r>
      <w:r>
        <w:rPr>
          <w:rFonts w:ascii="Times New Roman" w:hAnsi="Times New Roman" w:cs="Times New Roman"/>
          <w:sz w:val="24"/>
          <w:szCs w:val="24"/>
        </w:rPr>
        <w:t xml:space="preserve">Małogoszcz                   </w:t>
      </w:r>
      <w:r w:rsidRPr="006602DC">
        <w:rPr>
          <w:rFonts w:ascii="Times New Roman" w:hAnsi="Times New Roman" w:cs="Times New Roman"/>
          <w:sz w:val="24"/>
          <w:szCs w:val="24"/>
        </w:rPr>
        <w:t xml:space="preserve"> i Sędziszów przyczyniały się do zmniejszania marginalizacji społecznej wśród osób używających narkotyków szkodliwie oraz osób uzależnionych.</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Pr>
          <w:rFonts w:ascii="Times New Roman" w:hAnsi="Times New Roman"/>
          <w:b/>
          <w:sz w:val="24"/>
          <w:szCs w:val="24"/>
        </w:rPr>
        <w:br/>
      </w:r>
      <w:r w:rsidRPr="00B943F1">
        <w:rPr>
          <w:rFonts w:ascii="Times New Roman" w:hAnsi="Times New Roman"/>
          <w:b/>
          <w:sz w:val="24"/>
          <w:szCs w:val="24"/>
        </w:rPr>
        <w:t>(np. policjantów, pracowników społecznych, kuratorów, lekarzy, organizacji pozarządowych)</w:t>
      </w:r>
    </w:p>
    <w:p w:rsidR="0050697E" w:rsidRDefault="0050697E" w:rsidP="004A6387">
      <w:pPr>
        <w:spacing w:line="360" w:lineRule="auto"/>
        <w:ind w:firstLine="708"/>
        <w:jc w:val="both"/>
        <w:rPr>
          <w:rFonts w:ascii="Times New Roman" w:hAnsi="Times New Roman" w:cs="Times New Roman"/>
          <w:sz w:val="24"/>
          <w:szCs w:val="24"/>
        </w:rPr>
      </w:pPr>
      <w:r w:rsidRPr="006602DC">
        <w:rPr>
          <w:rFonts w:ascii="Times New Roman" w:hAnsi="Times New Roman" w:cs="Times New Roman"/>
          <w:sz w:val="24"/>
          <w:szCs w:val="24"/>
        </w:rPr>
        <w:t xml:space="preserve">Żaden z samorządów lokalnych nie przyczynił się do wspierania rozwoju zawodowego pracowników zatrudnionych w placówkach prowadzących leczenie </w:t>
      </w:r>
      <w:r w:rsidR="005662D2">
        <w:rPr>
          <w:rFonts w:ascii="Times New Roman" w:hAnsi="Times New Roman" w:cs="Times New Roman"/>
          <w:sz w:val="24"/>
          <w:szCs w:val="24"/>
        </w:rPr>
        <w:t xml:space="preserve">                           </w:t>
      </w:r>
      <w:r w:rsidRPr="006602DC">
        <w:rPr>
          <w:rFonts w:ascii="Times New Roman" w:hAnsi="Times New Roman" w:cs="Times New Roman"/>
          <w:sz w:val="24"/>
          <w:szCs w:val="24"/>
        </w:rPr>
        <w:t>i rehabilitację osób uzależnionych od narkotyków oraz innych grup zawodowych mających styczność z osobami uzależnionymi od narkotyków.</w:t>
      </w:r>
    </w:p>
    <w:p w:rsidR="00B607AF" w:rsidRDefault="00B607AF" w:rsidP="004A6387">
      <w:pPr>
        <w:spacing w:line="360" w:lineRule="auto"/>
        <w:ind w:firstLine="708"/>
        <w:jc w:val="both"/>
        <w:rPr>
          <w:rFonts w:ascii="Times New Roman" w:hAnsi="Times New Roman" w:cs="Times New Roman"/>
          <w:sz w:val="24"/>
          <w:szCs w:val="24"/>
        </w:rPr>
      </w:pPr>
    </w:p>
    <w:p w:rsidR="0050697E" w:rsidRPr="00ED2169" w:rsidRDefault="0050697E" w:rsidP="004A6387">
      <w:pPr>
        <w:spacing w:line="360" w:lineRule="auto"/>
        <w:outlineLvl w:val="0"/>
        <w:rPr>
          <w:rFonts w:ascii="Times New Roman" w:hAnsi="Times New Roman"/>
          <w:b/>
          <w:sz w:val="24"/>
          <w:szCs w:val="24"/>
          <w:u w:val="single"/>
        </w:rPr>
      </w:pPr>
      <w:r w:rsidRPr="00ED2169">
        <w:rPr>
          <w:rFonts w:ascii="Times New Roman" w:hAnsi="Times New Roman"/>
          <w:b/>
          <w:sz w:val="24"/>
          <w:szCs w:val="24"/>
          <w:u w:val="single"/>
        </w:rPr>
        <w:lastRenderedPageBreak/>
        <w:t>Badania i monitoring</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 xml:space="preserve">Kierunek: Monitorowanie epidemiologiczne problemu narkotyków i narkomanii </w:t>
      </w:r>
      <w:r>
        <w:rPr>
          <w:rFonts w:ascii="Times New Roman" w:hAnsi="Times New Roman"/>
          <w:b/>
          <w:sz w:val="24"/>
          <w:szCs w:val="24"/>
        </w:rPr>
        <w:br/>
      </w:r>
      <w:r w:rsidRPr="00B943F1">
        <w:rPr>
          <w:rFonts w:ascii="Times New Roman" w:hAnsi="Times New Roman"/>
          <w:b/>
          <w:sz w:val="24"/>
          <w:szCs w:val="24"/>
        </w:rPr>
        <w:t>na szczeblu lokalnym</w:t>
      </w:r>
    </w:p>
    <w:p w:rsidR="0050697E" w:rsidRDefault="0050697E" w:rsidP="004A6387">
      <w:pPr>
        <w:spacing w:line="360" w:lineRule="auto"/>
        <w:ind w:firstLine="708"/>
        <w:jc w:val="both"/>
        <w:rPr>
          <w:rFonts w:ascii="Times New Roman" w:hAnsi="Times New Roman" w:cs="Times New Roman"/>
          <w:sz w:val="24"/>
          <w:szCs w:val="24"/>
        </w:rPr>
      </w:pPr>
      <w:r w:rsidRPr="006602DC">
        <w:rPr>
          <w:rFonts w:ascii="Times New Roman" w:hAnsi="Times New Roman" w:cs="Times New Roman"/>
          <w:sz w:val="24"/>
          <w:szCs w:val="24"/>
        </w:rPr>
        <w:t>Gmina Sędziszów działała aktywnie w obszarze monitorowania epidemiologicznego problemu narkotyków i na</w:t>
      </w:r>
      <w:r w:rsidR="00B607AF">
        <w:rPr>
          <w:rFonts w:ascii="Times New Roman" w:hAnsi="Times New Roman" w:cs="Times New Roman"/>
          <w:sz w:val="24"/>
          <w:szCs w:val="24"/>
        </w:rPr>
        <w:t xml:space="preserve">rkomanii na szczeblu lokalnym poprzez zbieranie danych dotyczących </w:t>
      </w:r>
      <w:r w:rsidRPr="006602DC">
        <w:rPr>
          <w:rFonts w:ascii="Times New Roman" w:hAnsi="Times New Roman" w:cs="Times New Roman"/>
          <w:sz w:val="24"/>
          <w:szCs w:val="24"/>
        </w:rPr>
        <w:t>notowania przez policję w związku z używaniem narkotyków.</w:t>
      </w:r>
    </w:p>
    <w:p w:rsidR="0050697E" w:rsidRPr="00B943F1" w:rsidRDefault="0050697E" w:rsidP="004A6387">
      <w:pPr>
        <w:spacing w:line="360" w:lineRule="auto"/>
        <w:jc w:val="both"/>
        <w:rPr>
          <w:rFonts w:ascii="Times New Roman" w:hAnsi="Times New Roman"/>
          <w:b/>
          <w:sz w:val="24"/>
          <w:szCs w:val="24"/>
        </w:rPr>
      </w:pPr>
      <w:r>
        <w:rPr>
          <w:rFonts w:ascii="Times New Roman" w:hAnsi="Times New Roman"/>
          <w:b/>
          <w:sz w:val="24"/>
          <w:szCs w:val="24"/>
        </w:rPr>
        <w:t>Kierunek:</w:t>
      </w:r>
      <w:r w:rsidRPr="00B943F1">
        <w:rPr>
          <w:rFonts w:ascii="Times New Roman" w:hAnsi="Times New Roman"/>
          <w:b/>
          <w:sz w:val="24"/>
          <w:szCs w:val="24"/>
        </w:rPr>
        <w:t xml:space="preserve"> Monitorowanie postaw społecznych na temat problemu narkotyków </w:t>
      </w:r>
      <w:r>
        <w:rPr>
          <w:rFonts w:ascii="Times New Roman" w:hAnsi="Times New Roman"/>
          <w:b/>
          <w:sz w:val="24"/>
          <w:szCs w:val="24"/>
        </w:rPr>
        <w:br/>
      </w:r>
      <w:r w:rsidRPr="00B943F1">
        <w:rPr>
          <w:rFonts w:ascii="Times New Roman" w:hAnsi="Times New Roman"/>
          <w:b/>
          <w:sz w:val="24"/>
          <w:szCs w:val="24"/>
        </w:rPr>
        <w:t>i narkomanii</w:t>
      </w:r>
    </w:p>
    <w:p w:rsidR="0050697E" w:rsidRDefault="00B607AF" w:rsidP="004A63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Żaden z samorządów gminnych </w:t>
      </w:r>
      <w:r w:rsidR="0050697E" w:rsidRPr="006602DC">
        <w:rPr>
          <w:rFonts w:ascii="Times New Roman" w:hAnsi="Times New Roman" w:cs="Times New Roman"/>
          <w:sz w:val="24"/>
          <w:szCs w:val="24"/>
        </w:rPr>
        <w:t>powia</w:t>
      </w:r>
      <w:r>
        <w:rPr>
          <w:rFonts w:ascii="Times New Roman" w:hAnsi="Times New Roman" w:cs="Times New Roman"/>
          <w:sz w:val="24"/>
          <w:szCs w:val="24"/>
        </w:rPr>
        <w:t xml:space="preserve">tu jędrzejowskiego nie zbierał </w:t>
      </w:r>
      <w:r w:rsidR="0050697E" w:rsidRPr="006602DC">
        <w:rPr>
          <w:rFonts w:ascii="Times New Roman" w:hAnsi="Times New Roman" w:cs="Times New Roman"/>
          <w:sz w:val="24"/>
          <w:szCs w:val="24"/>
        </w:rPr>
        <w:t>danych statystycznych nt. reakcji instytuc</w:t>
      </w:r>
      <w:r>
        <w:rPr>
          <w:rFonts w:ascii="Times New Roman" w:hAnsi="Times New Roman" w:cs="Times New Roman"/>
          <w:sz w:val="24"/>
          <w:szCs w:val="24"/>
        </w:rPr>
        <w:t>jonalnej na problem narkotyków i</w:t>
      </w:r>
      <w:r w:rsidR="0050697E" w:rsidRPr="006602DC">
        <w:rPr>
          <w:rFonts w:ascii="Times New Roman" w:hAnsi="Times New Roman" w:cs="Times New Roman"/>
          <w:sz w:val="24"/>
          <w:szCs w:val="24"/>
        </w:rPr>
        <w:t xml:space="preserve"> narkomanii.</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Rozwój i konsolidacja systemu informacji o narkotykach i narkomanii</w:t>
      </w:r>
    </w:p>
    <w:p w:rsidR="005662D2" w:rsidRPr="005662D2" w:rsidRDefault="0050697E" w:rsidP="0066450E">
      <w:pPr>
        <w:spacing w:line="360" w:lineRule="auto"/>
        <w:ind w:firstLine="708"/>
        <w:jc w:val="both"/>
        <w:rPr>
          <w:rFonts w:ascii="Times New Roman" w:hAnsi="Times New Roman"/>
          <w:sz w:val="24"/>
          <w:szCs w:val="24"/>
        </w:rPr>
      </w:pPr>
      <w:r w:rsidRPr="003F11F8">
        <w:rPr>
          <w:rFonts w:ascii="Times New Roman" w:hAnsi="Times New Roman"/>
          <w:sz w:val="24"/>
          <w:szCs w:val="24"/>
        </w:rPr>
        <w:t xml:space="preserve">W ramach gminnego programu żadna </w:t>
      </w:r>
      <w:r>
        <w:rPr>
          <w:rFonts w:ascii="Times New Roman" w:hAnsi="Times New Roman"/>
          <w:sz w:val="24"/>
          <w:szCs w:val="24"/>
        </w:rPr>
        <w:t xml:space="preserve">z gmin </w:t>
      </w:r>
      <w:r w:rsidRPr="003F11F8">
        <w:rPr>
          <w:rFonts w:ascii="Times New Roman" w:hAnsi="Times New Roman"/>
          <w:sz w:val="24"/>
          <w:szCs w:val="24"/>
        </w:rPr>
        <w:t>n</w:t>
      </w:r>
      <w:r>
        <w:rPr>
          <w:rFonts w:ascii="Times New Roman" w:hAnsi="Times New Roman"/>
          <w:sz w:val="24"/>
          <w:szCs w:val="24"/>
        </w:rPr>
        <w:t>ie realizowała działań na rzecz</w:t>
      </w:r>
      <w:r w:rsidRPr="003F11F8">
        <w:rPr>
          <w:rFonts w:ascii="Times New Roman" w:hAnsi="Times New Roman"/>
          <w:sz w:val="24"/>
          <w:szCs w:val="24"/>
        </w:rPr>
        <w:t xml:space="preserve"> rozwoju i konsolidacji systemu informa</w:t>
      </w:r>
      <w:r>
        <w:rPr>
          <w:rFonts w:ascii="Times New Roman" w:hAnsi="Times New Roman"/>
          <w:sz w:val="24"/>
          <w:szCs w:val="24"/>
        </w:rPr>
        <w:t>cji o narkotykach i narkomanii.</w:t>
      </w:r>
    </w:p>
    <w:p w:rsidR="0050697E" w:rsidRPr="005662D2" w:rsidRDefault="0050697E" w:rsidP="004A6387">
      <w:pPr>
        <w:spacing w:line="360" w:lineRule="auto"/>
        <w:jc w:val="center"/>
        <w:rPr>
          <w:rFonts w:ascii="Times New Roman" w:hAnsi="Times New Roman"/>
          <w:b/>
          <w:sz w:val="24"/>
          <w:szCs w:val="24"/>
        </w:rPr>
      </w:pPr>
      <w:r w:rsidRPr="00390F8B">
        <w:rPr>
          <w:rFonts w:ascii="Times New Roman" w:hAnsi="Times New Roman"/>
          <w:b/>
          <w:sz w:val="24"/>
          <w:szCs w:val="24"/>
        </w:rPr>
        <w:t>Powiat kazimierski</w:t>
      </w:r>
    </w:p>
    <w:p w:rsidR="0050697E" w:rsidRPr="00ED2169" w:rsidRDefault="0050697E" w:rsidP="004A6387">
      <w:pPr>
        <w:spacing w:line="360" w:lineRule="auto"/>
        <w:rPr>
          <w:rFonts w:ascii="Times New Roman" w:hAnsi="Times New Roman"/>
          <w:b/>
          <w:sz w:val="24"/>
          <w:szCs w:val="24"/>
          <w:u w:val="single"/>
        </w:rPr>
      </w:pPr>
      <w:r w:rsidRPr="00ED2169">
        <w:rPr>
          <w:rFonts w:ascii="Times New Roman" w:hAnsi="Times New Roman"/>
          <w:b/>
          <w:sz w:val="24"/>
          <w:szCs w:val="24"/>
          <w:u w:val="single"/>
        </w:rPr>
        <w:t>Profilaktyka</w:t>
      </w:r>
    </w:p>
    <w:p w:rsidR="0050697E" w:rsidRPr="00B943F1" w:rsidRDefault="0050697E" w:rsidP="004A6387">
      <w:pPr>
        <w:spacing w:line="360" w:lineRule="auto"/>
        <w:jc w:val="both"/>
        <w:rPr>
          <w:rFonts w:ascii="Times New Roman" w:hAnsi="Times New Roman"/>
          <w:b/>
          <w:sz w:val="24"/>
          <w:szCs w:val="24"/>
        </w:rPr>
      </w:pPr>
      <w:r w:rsidRPr="00390F8B">
        <w:rPr>
          <w:rFonts w:ascii="Times New Roman" w:hAnsi="Times New Roman"/>
          <w:b/>
          <w:sz w:val="24"/>
          <w:szCs w:val="24"/>
        </w:rPr>
        <w:t>Kierunek: Wspieranie rozwoju programów profilaktyki uniwersalnej</w:t>
      </w:r>
    </w:p>
    <w:p w:rsidR="0050697E" w:rsidRPr="006602DC" w:rsidRDefault="00EF41A1" w:rsidP="004A6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 wyjątkiem gminy Opatowiec w</w:t>
      </w:r>
      <w:r w:rsidR="0050697E">
        <w:rPr>
          <w:rFonts w:ascii="Times New Roman" w:hAnsi="Times New Roman" w:cs="Times New Roman"/>
          <w:sz w:val="24"/>
          <w:szCs w:val="24"/>
        </w:rPr>
        <w:t>szystkie samorządy</w:t>
      </w:r>
      <w:r w:rsidR="0050697E" w:rsidRPr="006602DC">
        <w:rPr>
          <w:rFonts w:ascii="Times New Roman" w:hAnsi="Times New Roman" w:cs="Times New Roman"/>
          <w:sz w:val="24"/>
          <w:szCs w:val="24"/>
        </w:rPr>
        <w:t xml:space="preserve"> powiatu kazimierskiego realizował</w:t>
      </w:r>
      <w:r w:rsidR="0050697E">
        <w:rPr>
          <w:rFonts w:ascii="Times New Roman" w:hAnsi="Times New Roman" w:cs="Times New Roman"/>
          <w:sz w:val="24"/>
          <w:szCs w:val="24"/>
        </w:rPr>
        <w:t>y</w:t>
      </w:r>
      <w:r>
        <w:rPr>
          <w:rFonts w:ascii="Times New Roman" w:hAnsi="Times New Roman" w:cs="Times New Roman"/>
          <w:sz w:val="24"/>
          <w:szCs w:val="24"/>
        </w:rPr>
        <w:t xml:space="preserve"> działania </w:t>
      </w:r>
      <w:r w:rsidR="0050697E" w:rsidRPr="006602DC">
        <w:rPr>
          <w:rFonts w:ascii="Times New Roman" w:hAnsi="Times New Roman" w:cs="Times New Roman"/>
          <w:sz w:val="24"/>
          <w:szCs w:val="24"/>
        </w:rPr>
        <w:t>maj</w:t>
      </w:r>
      <w:r>
        <w:rPr>
          <w:rFonts w:ascii="Times New Roman" w:hAnsi="Times New Roman" w:cs="Times New Roman"/>
          <w:sz w:val="24"/>
          <w:szCs w:val="24"/>
        </w:rPr>
        <w:t>ą</w:t>
      </w:r>
      <w:r w:rsidR="0050697E" w:rsidRPr="006602DC">
        <w:rPr>
          <w:rFonts w:ascii="Times New Roman" w:hAnsi="Times New Roman" w:cs="Times New Roman"/>
          <w:sz w:val="24"/>
          <w:szCs w:val="24"/>
        </w:rPr>
        <w:t xml:space="preserve">ce na celu wspieranie rozwoju programów profilaktyki uniwersalnej. </w:t>
      </w:r>
    </w:p>
    <w:p w:rsidR="0050697E" w:rsidRDefault="0050697E" w:rsidP="0066450E">
      <w:pPr>
        <w:spacing w:after="0" w:line="360" w:lineRule="auto"/>
        <w:jc w:val="both"/>
        <w:rPr>
          <w:rFonts w:ascii="Times New Roman" w:hAnsi="Times New Roman" w:cs="Times New Roman"/>
          <w:sz w:val="24"/>
          <w:szCs w:val="24"/>
        </w:rPr>
      </w:pPr>
      <w:r w:rsidRPr="006602DC">
        <w:rPr>
          <w:rFonts w:ascii="Times New Roman" w:hAnsi="Times New Roman" w:cs="Times New Roman"/>
          <w:sz w:val="24"/>
          <w:szCs w:val="24"/>
        </w:rPr>
        <w:t>Udział</w:t>
      </w:r>
      <w:r>
        <w:rPr>
          <w:rFonts w:ascii="Times New Roman" w:hAnsi="Times New Roman" w:cs="Times New Roman"/>
          <w:sz w:val="24"/>
          <w:szCs w:val="24"/>
        </w:rPr>
        <w:t xml:space="preserve"> w nich</w:t>
      </w:r>
      <w:r w:rsidRPr="006602DC">
        <w:rPr>
          <w:rFonts w:ascii="Times New Roman" w:hAnsi="Times New Roman" w:cs="Times New Roman"/>
          <w:sz w:val="24"/>
          <w:szCs w:val="24"/>
        </w:rPr>
        <w:t xml:space="preserve"> wzięło ok. 2 506 osób z </w:t>
      </w:r>
      <w:r w:rsidR="00EF41A1">
        <w:rPr>
          <w:rFonts w:ascii="Times New Roman" w:hAnsi="Times New Roman" w:cs="Times New Roman"/>
          <w:sz w:val="24"/>
          <w:szCs w:val="24"/>
        </w:rPr>
        <w:t>15 szkół oraz 9 placówek systemu</w:t>
      </w:r>
      <w:r w:rsidRPr="006602DC">
        <w:rPr>
          <w:rFonts w:ascii="Times New Roman" w:hAnsi="Times New Roman" w:cs="Times New Roman"/>
          <w:sz w:val="24"/>
          <w:szCs w:val="24"/>
        </w:rPr>
        <w:t xml:space="preserve"> oświaty innych niż sz</w:t>
      </w:r>
      <w:r w:rsidR="005662D2">
        <w:rPr>
          <w:rFonts w:ascii="Times New Roman" w:hAnsi="Times New Roman" w:cs="Times New Roman"/>
          <w:sz w:val="24"/>
          <w:szCs w:val="24"/>
        </w:rPr>
        <w:t xml:space="preserve">koła. </w:t>
      </w:r>
      <w:r>
        <w:rPr>
          <w:rFonts w:ascii="Times New Roman" w:hAnsi="Times New Roman" w:cs="Times New Roman"/>
          <w:sz w:val="24"/>
          <w:szCs w:val="24"/>
        </w:rPr>
        <w:t>Najczęściej reali</w:t>
      </w:r>
      <w:r w:rsidR="00EF41A1">
        <w:rPr>
          <w:rFonts w:ascii="Times New Roman" w:hAnsi="Times New Roman" w:cs="Times New Roman"/>
          <w:sz w:val="24"/>
          <w:szCs w:val="24"/>
        </w:rPr>
        <w:t>zowano</w:t>
      </w:r>
      <w:r>
        <w:rPr>
          <w:rFonts w:ascii="Times New Roman" w:hAnsi="Times New Roman" w:cs="Times New Roman"/>
          <w:sz w:val="24"/>
          <w:szCs w:val="24"/>
        </w:rPr>
        <w:t xml:space="preserve"> </w:t>
      </w:r>
      <w:r w:rsidRPr="006602DC">
        <w:rPr>
          <w:rFonts w:ascii="Times New Roman" w:hAnsi="Times New Roman" w:cs="Times New Roman"/>
          <w:sz w:val="24"/>
          <w:szCs w:val="24"/>
        </w:rPr>
        <w:t>programy profilaktyczne na w</w:t>
      </w:r>
      <w:r w:rsidR="00EF41A1">
        <w:rPr>
          <w:rFonts w:ascii="Times New Roman" w:hAnsi="Times New Roman" w:cs="Times New Roman"/>
          <w:sz w:val="24"/>
          <w:szCs w:val="24"/>
        </w:rPr>
        <w:t>szystkich poziomach</w:t>
      </w:r>
      <w:r>
        <w:rPr>
          <w:rFonts w:ascii="Times New Roman" w:hAnsi="Times New Roman" w:cs="Times New Roman"/>
          <w:sz w:val="24"/>
          <w:szCs w:val="24"/>
        </w:rPr>
        <w:t xml:space="preserve"> edukacji, wspierano </w:t>
      </w:r>
      <w:r w:rsidR="00EF41A1">
        <w:rPr>
          <w:rFonts w:ascii="Times New Roman" w:hAnsi="Times New Roman" w:cs="Times New Roman"/>
          <w:sz w:val="24"/>
          <w:szCs w:val="24"/>
        </w:rPr>
        <w:t xml:space="preserve">także </w:t>
      </w:r>
      <w:r w:rsidRPr="006602DC">
        <w:rPr>
          <w:rFonts w:ascii="Times New Roman" w:hAnsi="Times New Roman" w:cs="Times New Roman"/>
          <w:sz w:val="24"/>
          <w:szCs w:val="24"/>
        </w:rPr>
        <w:t>programy profilaktyki narkomanii adresowane do rodziców, ofertę pozaszkolnych zajęć dla dzieci i m</w:t>
      </w:r>
      <w:r>
        <w:rPr>
          <w:rFonts w:ascii="Times New Roman" w:hAnsi="Times New Roman" w:cs="Times New Roman"/>
          <w:sz w:val="24"/>
          <w:szCs w:val="24"/>
        </w:rPr>
        <w:t>łodzieży</w:t>
      </w:r>
      <w:r w:rsidR="00EF41A1">
        <w:rPr>
          <w:rFonts w:ascii="Times New Roman" w:hAnsi="Times New Roman" w:cs="Times New Roman"/>
          <w:sz w:val="24"/>
          <w:szCs w:val="24"/>
        </w:rPr>
        <w:t>.</w:t>
      </w:r>
    </w:p>
    <w:p w:rsidR="0066450E" w:rsidRPr="0066450E" w:rsidRDefault="0066450E" w:rsidP="0066450E">
      <w:pPr>
        <w:spacing w:after="0" w:line="360" w:lineRule="auto"/>
        <w:jc w:val="both"/>
        <w:rPr>
          <w:rFonts w:ascii="Times New Roman" w:hAnsi="Times New Roman" w:cs="Times New Roman"/>
          <w:sz w:val="18"/>
          <w:szCs w:val="24"/>
        </w:rPr>
      </w:pP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Wspieranie rozwoju programów profilaktyki selektywnej i wskazującej</w:t>
      </w:r>
    </w:p>
    <w:p w:rsidR="0050697E" w:rsidRDefault="0050697E" w:rsidP="004A6387">
      <w:pPr>
        <w:spacing w:after="0" w:line="360" w:lineRule="auto"/>
        <w:jc w:val="both"/>
        <w:rPr>
          <w:rFonts w:ascii="Times New Roman" w:hAnsi="Times New Roman" w:cs="Times New Roman"/>
          <w:sz w:val="24"/>
          <w:szCs w:val="24"/>
        </w:rPr>
      </w:pPr>
      <w:r w:rsidRPr="00976D72">
        <w:rPr>
          <w:rFonts w:ascii="Times New Roman" w:hAnsi="Times New Roman" w:cs="Times New Roman"/>
          <w:sz w:val="24"/>
          <w:szCs w:val="24"/>
        </w:rPr>
        <w:t>Gminy: Kazimierza Wielka, Skalbmierz, Czarnocin i Opatowiec wspierały rozwój programów profilakt</w:t>
      </w:r>
      <w:r>
        <w:rPr>
          <w:rFonts w:ascii="Times New Roman" w:hAnsi="Times New Roman" w:cs="Times New Roman"/>
          <w:sz w:val="24"/>
          <w:szCs w:val="24"/>
        </w:rPr>
        <w:t xml:space="preserve">yki selektywnej i wskazującej. </w:t>
      </w:r>
      <w:r w:rsidR="00EF41A1">
        <w:rPr>
          <w:rFonts w:ascii="Times New Roman" w:hAnsi="Times New Roman" w:cs="Times New Roman"/>
          <w:sz w:val="24"/>
          <w:szCs w:val="24"/>
        </w:rPr>
        <w:t>Wspierano</w:t>
      </w:r>
      <w:r w:rsidRPr="00976D72">
        <w:rPr>
          <w:rFonts w:ascii="Times New Roman" w:hAnsi="Times New Roman" w:cs="Times New Roman"/>
          <w:sz w:val="24"/>
          <w:szCs w:val="24"/>
        </w:rPr>
        <w:t xml:space="preserve"> działalność profilaktyczno – wychowawczą świetlic socjoterapeutycznych i ognisk wychowawczych, programy profilaktyki selektywnej w miej</w:t>
      </w:r>
      <w:r w:rsidR="00EF41A1">
        <w:rPr>
          <w:rFonts w:ascii="Times New Roman" w:hAnsi="Times New Roman" w:cs="Times New Roman"/>
          <w:sz w:val="24"/>
          <w:szCs w:val="24"/>
        </w:rPr>
        <w:t>scowościach o zwiększonym naraże</w:t>
      </w:r>
      <w:r w:rsidRPr="00976D72">
        <w:rPr>
          <w:rFonts w:ascii="Times New Roman" w:hAnsi="Times New Roman" w:cs="Times New Roman"/>
          <w:sz w:val="24"/>
          <w:szCs w:val="24"/>
        </w:rPr>
        <w:t>niu na kontakt</w:t>
      </w:r>
      <w:r w:rsidR="005662D2">
        <w:rPr>
          <w:rFonts w:ascii="Times New Roman" w:hAnsi="Times New Roman" w:cs="Times New Roman"/>
          <w:sz w:val="24"/>
          <w:szCs w:val="24"/>
        </w:rPr>
        <w:t xml:space="preserve">                        </w:t>
      </w:r>
      <w:r w:rsidRPr="00976D72">
        <w:rPr>
          <w:rFonts w:ascii="Times New Roman" w:hAnsi="Times New Roman" w:cs="Times New Roman"/>
          <w:sz w:val="24"/>
          <w:szCs w:val="24"/>
        </w:rPr>
        <w:t xml:space="preserve"> </w:t>
      </w:r>
      <w:r w:rsidRPr="00976D72">
        <w:rPr>
          <w:rFonts w:ascii="Times New Roman" w:hAnsi="Times New Roman" w:cs="Times New Roman"/>
          <w:sz w:val="24"/>
          <w:szCs w:val="24"/>
        </w:rPr>
        <w:lastRenderedPageBreak/>
        <w:t>z narkotykami (kluby, dyskoteki)</w:t>
      </w:r>
      <w:r>
        <w:rPr>
          <w:rFonts w:ascii="Times New Roman" w:hAnsi="Times New Roman" w:cs="Times New Roman"/>
          <w:sz w:val="24"/>
          <w:szCs w:val="24"/>
        </w:rPr>
        <w:t xml:space="preserve">, </w:t>
      </w:r>
      <w:r w:rsidRPr="00976D72">
        <w:rPr>
          <w:rFonts w:ascii="Times New Roman" w:hAnsi="Times New Roman" w:cs="Times New Roman"/>
          <w:sz w:val="24"/>
          <w:szCs w:val="24"/>
        </w:rPr>
        <w:t>pomoc psychologiczna i prawn</w:t>
      </w:r>
      <w:r w:rsidR="00EF41A1">
        <w:rPr>
          <w:rFonts w:ascii="Times New Roman" w:hAnsi="Times New Roman" w:cs="Times New Roman"/>
          <w:sz w:val="24"/>
          <w:szCs w:val="24"/>
        </w:rPr>
        <w:t>a rodzinom, w których występuje</w:t>
      </w:r>
      <w:r w:rsidRPr="00976D72">
        <w:rPr>
          <w:rFonts w:ascii="Times New Roman" w:hAnsi="Times New Roman" w:cs="Times New Roman"/>
          <w:sz w:val="24"/>
          <w:szCs w:val="24"/>
        </w:rPr>
        <w:t xml:space="preserve"> problem n</w:t>
      </w:r>
      <w:r>
        <w:rPr>
          <w:rFonts w:ascii="Times New Roman" w:hAnsi="Times New Roman" w:cs="Times New Roman"/>
          <w:sz w:val="24"/>
          <w:szCs w:val="24"/>
        </w:rPr>
        <w:t xml:space="preserve">arkomanii </w:t>
      </w:r>
      <w:r w:rsidR="00EF41A1">
        <w:rPr>
          <w:rFonts w:ascii="Times New Roman" w:hAnsi="Times New Roman" w:cs="Times New Roman"/>
          <w:sz w:val="24"/>
          <w:szCs w:val="24"/>
        </w:rPr>
        <w:t>i</w:t>
      </w:r>
      <w:r>
        <w:rPr>
          <w:rFonts w:ascii="Times New Roman" w:hAnsi="Times New Roman" w:cs="Times New Roman"/>
          <w:sz w:val="24"/>
          <w:szCs w:val="24"/>
        </w:rPr>
        <w:t xml:space="preserve"> problem przemocy, </w:t>
      </w:r>
      <w:r w:rsidRPr="00976D72">
        <w:rPr>
          <w:rFonts w:ascii="Times New Roman" w:hAnsi="Times New Roman" w:cs="Times New Roman"/>
          <w:sz w:val="24"/>
          <w:szCs w:val="24"/>
        </w:rPr>
        <w:t>wspieranie programów obozów profilaktycznych</w:t>
      </w:r>
      <w:r>
        <w:rPr>
          <w:rFonts w:ascii="Times New Roman" w:hAnsi="Times New Roman" w:cs="Times New Roman"/>
          <w:sz w:val="24"/>
          <w:szCs w:val="24"/>
        </w:rPr>
        <w:t xml:space="preserve"> oraz </w:t>
      </w:r>
      <w:r w:rsidR="00EF41A1">
        <w:rPr>
          <w:rFonts w:ascii="Times New Roman" w:hAnsi="Times New Roman" w:cs="Times New Roman"/>
          <w:sz w:val="24"/>
          <w:szCs w:val="24"/>
        </w:rPr>
        <w:t>wspieranie innych programów</w:t>
      </w:r>
      <w:r w:rsidRPr="00976D72">
        <w:rPr>
          <w:rFonts w:ascii="Times New Roman" w:hAnsi="Times New Roman" w:cs="Times New Roman"/>
          <w:sz w:val="24"/>
          <w:szCs w:val="24"/>
        </w:rPr>
        <w:t xml:space="preserve"> </w:t>
      </w:r>
      <w:r w:rsidR="00EF41A1">
        <w:rPr>
          <w:rFonts w:ascii="Times New Roman" w:hAnsi="Times New Roman" w:cs="Times New Roman"/>
          <w:sz w:val="24"/>
          <w:szCs w:val="24"/>
        </w:rPr>
        <w:t>adresowanych</w:t>
      </w:r>
      <w:r w:rsidRPr="00976D72">
        <w:rPr>
          <w:rFonts w:ascii="Times New Roman" w:hAnsi="Times New Roman" w:cs="Times New Roman"/>
          <w:sz w:val="24"/>
          <w:szCs w:val="24"/>
        </w:rPr>
        <w:t xml:space="preserve"> do dzieci i młodzieży </w:t>
      </w:r>
      <w:r w:rsidR="005662D2">
        <w:rPr>
          <w:rFonts w:ascii="Times New Roman" w:hAnsi="Times New Roman" w:cs="Times New Roman"/>
          <w:sz w:val="24"/>
          <w:szCs w:val="24"/>
        </w:rPr>
        <w:t xml:space="preserve">            </w:t>
      </w:r>
      <w:r w:rsidR="00EF41A1">
        <w:rPr>
          <w:rFonts w:ascii="Times New Roman" w:hAnsi="Times New Roman" w:cs="Times New Roman"/>
          <w:sz w:val="24"/>
          <w:szCs w:val="24"/>
        </w:rPr>
        <w:t>z</w:t>
      </w:r>
      <w:r w:rsidRPr="00976D72">
        <w:rPr>
          <w:rFonts w:ascii="Times New Roman" w:hAnsi="Times New Roman" w:cs="Times New Roman"/>
          <w:sz w:val="24"/>
          <w:szCs w:val="24"/>
        </w:rPr>
        <w:t xml:space="preserve"> grup ryzyka.</w:t>
      </w:r>
    </w:p>
    <w:p w:rsidR="0050697E" w:rsidRDefault="0050697E" w:rsidP="0066450E">
      <w:pPr>
        <w:spacing w:after="0" w:line="360" w:lineRule="auto"/>
        <w:ind w:firstLine="708"/>
        <w:jc w:val="both"/>
        <w:rPr>
          <w:rFonts w:ascii="Times New Roman" w:hAnsi="Times New Roman"/>
          <w:sz w:val="24"/>
          <w:szCs w:val="24"/>
        </w:rPr>
      </w:pPr>
      <w:r w:rsidRPr="003F11F8">
        <w:rPr>
          <w:rFonts w:ascii="Times New Roman" w:hAnsi="Times New Roman"/>
          <w:sz w:val="24"/>
          <w:szCs w:val="24"/>
        </w:rPr>
        <w:t xml:space="preserve">Żaden z samorządów lokalnych powiatu kazimierskiego nie realizował </w:t>
      </w:r>
      <w:r>
        <w:rPr>
          <w:rFonts w:ascii="Times New Roman" w:hAnsi="Times New Roman"/>
          <w:sz w:val="24"/>
          <w:szCs w:val="24"/>
        </w:rPr>
        <w:t xml:space="preserve">rekomendowanych </w:t>
      </w:r>
      <w:r w:rsidRPr="003F11F8">
        <w:rPr>
          <w:rFonts w:ascii="Times New Roman" w:hAnsi="Times New Roman"/>
          <w:sz w:val="24"/>
          <w:szCs w:val="24"/>
        </w:rPr>
        <w:t>programów</w:t>
      </w:r>
      <w:r>
        <w:rPr>
          <w:rFonts w:ascii="Times New Roman" w:hAnsi="Times New Roman"/>
          <w:sz w:val="24"/>
          <w:szCs w:val="24"/>
        </w:rPr>
        <w:t xml:space="preserve"> profilaktyki selektywnej. </w:t>
      </w:r>
    </w:p>
    <w:p w:rsidR="0066450E" w:rsidRPr="0066450E" w:rsidRDefault="0066450E" w:rsidP="0066450E">
      <w:pPr>
        <w:spacing w:after="0" w:line="360" w:lineRule="auto"/>
        <w:ind w:firstLine="708"/>
        <w:jc w:val="both"/>
        <w:rPr>
          <w:rFonts w:ascii="Times New Roman" w:hAnsi="Times New Roman"/>
          <w:sz w:val="24"/>
          <w:szCs w:val="24"/>
        </w:rPr>
      </w:pP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 xml:space="preserve">Kierunek: Wspieranie poziomu wiedzy społeczeństwa na temat problemów związanych </w:t>
      </w:r>
      <w:r>
        <w:rPr>
          <w:rFonts w:ascii="Times New Roman" w:hAnsi="Times New Roman"/>
          <w:b/>
          <w:sz w:val="24"/>
          <w:szCs w:val="24"/>
        </w:rPr>
        <w:t xml:space="preserve">            </w:t>
      </w:r>
      <w:r w:rsidRPr="00B943F1">
        <w:rPr>
          <w:rFonts w:ascii="Times New Roman" w:hAnsi="Times New Roman"/>
          <w:b/>
          <w:sz w:val="24"/>
          <w:szCs w:val="24"/>
        </w:rPr>
        <w:t>z używaniem substancji psychoaktywnych i możliwości zapobiegania temu zjawisku</w:t>
      </w:r>
    </w:p>
    <w:p w:rsidR="0050697E" w:rsidRDefault="0050697E" w:rsidP="004A6387">
      <w:pPr>
        <w:spacing w:after="0" w:line="360" w:lineRule="auto"/>
        <w:jc w:val="both"/>
        <w:rPr>
          <w:rFonts w:ascii="Times New Roman" w:hAnsi="Times New Roman" w:cs="Times New Roman"/>
          <w:sz w:val="24"/>
          <w:szCs w:val="24"/>
        </w:rPr>
      </w:pPr>
      <w:r w:rsidRPr="000E3184">
        <w:rPr>
          <w:rFonts w:ascii="Times New Roman" w:hAnsi="Times New Roman" w:cs="Times New Roman"/>
          <w:sz w:val="24"/>
          <w:szCs w:val="24"/>
        </w:rPr>
        <w:t>Samorządy gminne z Kazimierzy Wielkiej, Skalmierza i Bejsc</w:t>
      </w:r>
      <w:r w:rsidR="00EF41A1">
        <w:rPr>
          <w:rFonts w:ascii="Times New Roman" w:hAnsi="Times New Roman" w:cs="Times New Roman"/>
          <w:sz w:val="24"/>
          <w:szCs w:val="24"/>
        </w:rPr>
        <w:t>e</w:t>
      </w:r>
      <w:r w:rsidRPr="000E3184">
        <w:rPr>
          <w:rFonts w:ascii="Times New Roman" w:hAnsi="Times New Roman" w:cs="Times New Roman"/>
          <w:sz w:val="24"/>
          <w:szCs w:val="24"/>
        </w:rPr>
        <w:t xml:space="preserve"> wspi</w:t>
      </w:r>
      <w:r w:rsidR="005662D2">
        <w:rPr>
          <w:rFonts w:ascii="Times New Roman" w:hAnsi="Times New Roman" w:cs="Times New Roman"/>
          <w:sz w:val="24"/>
          <w:szCs w:val="24"/>
        </w:rPr>
        <w:t xml:space="preserve">erały działania mające na celu </w:t>
      </w:r>
      <w:r w:rsidRPr="000E3184">
        <w:rPr>
          <w:rFonts w:ascii="Times New Roman" w:hAnsi="Times New Roman" w:cs="Times New Roman"/>
          <w:sz w:val="24"/>
          <w:szCs w:val="24"/>
        </w:rPr>
        <w:t xml:space="preserve">podniesienie poziomu wiedzy społeczeństwa na temat problemów związanych </w:t>
      </w:r>
      <w:r>
        <w:rPr>
          <w:rFonts w:ascii="Times New Roman" w:hAnsi="Times New Roman" w:cs="Times New Roman"/>
          <w:sz w:val="24"/>
          <w:szCs w:val="24"/>
        </w:rPr>
        <w:t xml:space="preserve">                               </w:t>
      </w:r>
      <w:r w:rsidRPr="000E3184">
        <w:rPr>
          <w:rFonts w:ascii="Times New Roman" w:hAnsi="Times New Roman" w:cs="Times New Roman"/>
          <w:sz w:val="24"/>
          <w:szCs w:val="24"/>
        </w:rPr>
        <w:t>z używaniem substancji psychoaktywnych i możliwości zapobiegania temu zjawisku.</w:t>
      </w:r>
    </w:p>
    <w:p w:rsidR="00EF41A1" w:rsidRDefault="0050697E" w:rsidP="004A6387">
      <w:pPr>
        <w:spacing w:after="0" w:line="360" w:lineRule="auto"/>
        <w:jc w:val="both"/>
        <w:rPr>
          <w:rFonts w:ascii="Times New Roman" w:hAnsi="Times New Roman" w:cs="Times New Roman"/>
          <w:sz w:val="24"/>
          <w:szCs w:val="24"/>
        </w:rPr>
      </w:pPr>
      <w:r w:rsidRPr="000E3184">
        <w:rPr>
          <w:rFonts w:ascii="Times New Roman" w:hAnsi="Times New Roman" w:cs="Times New Roman"/>
          <w:sz w:val="24"/>
          <w:szCs w:val="24"/>
        </w:rPr>
        <w:t>Gmina Kazimierza Wielka</w:t>
      </w:r>
      <w:r>
        <w:rPr>
          <w:rFonts w:ascii="Times New Roman" w:hAnsi="Times New Roman" w:cs="Times New Roman"/>
          <w:sz w:val="24"/>
          <w:szCs w:val="24"/>
        </w:rPr>
        <w:t xml:space="preserve"> u</w:t>
      </w:r>
      <w:r w:rsidRPr="000E3184">
        <w:rPr>
          <w:rFonts w:ascii="Times New Roman" w:hAnsi="Times New Roman" w:cs="Times New Roman"/>
          <w:sz w:val="24"/>
          <w:szCs w:val="24"/>
        </w:rPr>
        <w:t xml:space="preserve">powszechniała materiały informacyjno – edukacyjne i </w:t>
      </w:r>
      <w:r w:rsidR="005662D2">
        <w:rPr>
          <w:rFonts w:ascii="Times New Roman" w:hAnsi="Times New Roman" w:cs="Times New Roman"/>
          <w:sz w:val="24"/>
          <w:szCs w:val="24"/>
        </w:rPr>
        <w:t>prowadziła kampanię edukacyjną.</w:t>
      </w:r>
      <w:r w:rsidRPr="000E3184">
        <w:rPr>
          <w:rFonts w:ascii="Times New Roman" w:hAnsi="Times New Roman" w:cs="Times New Roman"/>
          <w:sz w:val="24"/>
          <w:szCs w:val="24"/>
        </w:rPr>
        <w:t xml:space="preserve"> </w:t>
      </w:r>
    </w:p>
    <w:p w:rsidR="0050697E" w:rsidRDefault="0050697E" w:rsidP="004A6387">
      <w:pPr>
        <w:spacing w:after="0" w:line="360" w:lineRule="auto"/>
        <w:jc w:val="both"/>
        <w:rPr>
          <w:rFonts w:ascii="Times New Roman" w:hAnsi="Times New Roman" w:cs="Times New Roman"/>
          <w:sz w:val="24"/>
          <w:szCs w:val="24"/>
        </w:rPr>
      </w:pPr>
      <w:r w:rsidRPr="000E3184">
        <w:rPr>
          <w:rFonts w:ascii="Times New Roman" w:hAnsi="Times New Roman" w:cs="Times New Roman"/>
          <w:sz w:val="24"/>
          <w:szCs w:val="24"/>
        </w:rPr>
        <w:t>Gmina Skalbmierz współpracowała z mediami oraz prowadziła kampanie edukacyjne. Z kolei gmina Bejsce upowszechniała materiały informacyjno – edukacyjne oraz  prowadziła inne działania, zgodne z zadaniami określonymi w art.</w:t>
      </w:r>
      <w:r w:rsidR="00EF41A1">
        <w:rPr>
          <w:rFonts w:ascii="Times New Roman" w:hAnsi="Times New Roman" w:cs="Times New Roman"/>
          <w:sz w:val="24"/>
          <w:szCs w:val="24"/>
        </w:rPr>
        <w:t xml:space="preserve"> </w:t>
      </w:r>
      <w:r w:rsidRPr="000E3184">
        <w:rPr>
          <w:rFonts w:ascii="Times New Roman" w:hAnsi="Times New Roman" w:cs="Times New Roman"/>
          <w:sz w:val="24"/>
          <w:szCs w:val="24"/>
        </w:rPr>
        <w:t>2 ust.1-3 oraz w art.</w:t>
      </w:r>
      <w:r w:rsidR="00EF41A1">
        <w:rPr>
          <w:rFonts w:ascii="Times New Roman" w:hAnsi="Times New Roman" w:cs="Times New Roman"/>
          <w:sz w:val="24"/>
          <w:szCs w:val="24"/>
        </w:rPr>
        <w:t xml:space="preserve"> </w:t>
      </w:r>
      <w:r w:rsidRPr="000E3184">
        <w:rPr>
          <w:rFonts w:ascii="Times New Roman" w:hAnsi="Times New Roman" w:cs="Times New Roman"/>
          <w:sz w:val="24"/>
          <w:szCs w:val="24"/>
        </w:rPr>
        <w:t>10 ust.</w:t>
      </w:r>
      <w:r w:rsidR="00EF41A1">
        <w:rPr>
          <w:rFonts w:ascii="Times New Roman" w:hAnsi="Times New Roman" w:cs="Times New Roman"/>
          <w:sz w:val="24"/>
          <w:szCs w:val="24"/>
        </w:rPr>
        <w:t xml:space="preserve"> </w:t>
      </w:r>
      <w:r w:rsidRPr="000E3184">
        <w:rPr>
          <w:rFonts w:ascii="Times New Roman" w:hAnsi="Times New Roman" w:cs="Times New Roman"/>
          <w:sz w:val="24"/>
          <w:szCs w:val="24"/>
        </w:rPr>
        <w:t>1 ustawy z dnia 29 lipca 2005 r. o przeciwdziałaniu narkomanii.</w:t>
      </w:r>
    </w:p>
    <w:p w:rsidR="005662D2" w:rsidRDefault="005662D2" w:rsidP="004A6387">
      <w:pPr>
        <w:spacing w:after="0" w:line="360" w:lineRule="auto"/>
        <w:jc w:val="both"/>
        <w:rPr>
          <w:rFonts w:ascii="Times New Roman" w:hAnsi="Times New Roman" w:cs="Times New Roman"/>
          <w:sz w:val="24"/>
          <w:szCs w:val="24"/>
        </w:rPr>
      </w:pP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Podnoszenie kwalifikacji zawodowych osób zaangażowanych w działalność profilaktyczną</w:t>
      </w:r>
    </w:p>
    <w:p w:rsidR="0050697E" w:rsidRDefault="0050697E" w:rsidP="004A6387">
      <w:pPr>
        <w:spacing w:line="360" w:lineRule="auto"/>
        <w:jc w:val="both"/>
        <w:rPr>
          <w:rFonts w:ascii="Times New Roman" w:hAnsi="Times New Roman" w:cs="Times New Roman"/>
          <w:sz w:val="24"/>
          <w:szCs w:val="24"/>
        </w:rPr>
      </w:pPr>
      <w:r w:rsidRPr="000E3184">
        <w:rPr>
          <w:rFonts w:ascii="Times New Roman" w:hAnsi="Times New Roman" w:cs="Times New Roman"/>
          <w:sz w:val="24"/>
          <w:szCs w:val="24"/>
        </w:rPr>
        <w:t>Żaden z sa</w:t>
      </w:r>
      <w:r w:rsidR="005662D2">
        <w:rPr>
          <w:rFonts w:ascii="Times New Roman" w:hAnsi="Times New Roman" w:cs="Times New Roman"/>
          <w:sz w:val="24"/>
          <w:szCs w:val="24"/>
        </w:rPr>
        <w:t>morządów nie przyczyniał się do</w:t>
      </w:r>
      <w:r w:rsidRPr="000E3184">
        <w:rPr>
          <w:rFonts w:ascii="Times New Roman" w:hAnsi="Times New Roman" w:cs="Times New Roman"/>
          <w:sz w:val="24"/>
          <w:szCs w:val="24"/>
        </w:rPr>
        <w:t xml:space="preserve"> podnoszenia kwalifikacji zawodowych osób zaangażowanych w działalność profilaktyczną.</w:t>
      </w:r>
    </w:p>
    <w:p w:rsidR="0050697E" w:rsidRPr="00ED2169" w:rsidRDefault="0050697E" w:rsidP="004A6387">
      <w:pPr>
        <w:spacing w:line="360" w:lineRule="auto"/>
        <w:rPr>
          <w:rFonts w:ascii="Times New Roman" w:hAnsi="Times New Roman"/>
          <w:b/>
          <w:sz w:val="24"/>
          <w:szCs w:val="24"/>
          <w:u w:val="single"/>
        </w:rPr>
      </w:pPr>
      <w:r w:rsidRPr="00ED2169">
        <w:rPr>
          <w:rFonts w:ascii="Times New Roman" w:hAnsi="Times New Roman"/>
          <w:b/>
          <w:sz w:val="24"/>
          <w:szCs w:val="24"/>
          <w:u w:val="single"/>
        </w:rPr>
        <w:t>Leczenie, rehabilitacja, ograniczanie szkód zdrowotnych i reintegracja społeczna</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Zwiększenie dostępności i pomocy terapeutycznej i rehabilitacyjnej dla osób używających szkodliwie i uzależnionych od narkotyków.</w:t>
      </w:r>
    </w:p>
    <w:p w:rsidR="0050697E" w:rsidRDefault="0050697E" w:rsidP="004A6387">
      <w:pPr>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Pr="000E3184">
        <w:rPr>
          <w:rFonts w:ascii="Times New Roman" w:hAnsi="Times New Roman" w:cs="Times New Roman"/>
          <w:sz w:val="24"/>
          <w:szCs w:val="24"/>
        </w:rPr>
        <w:t>mina Czarnocin zwiększała dostępność i pomoc terapeutyczną i rehabilitacyjną dla osób używających szkodliwie i uzal</w:t>
      </w:r>
      <w:r w:rsidR="00D716A9">
        <w:rPr>
          <w:rFonts w:ascii="Times New Roman" w:hAnsi="Times New Roman" w:cs="Times New Roman"/>
          <w:sz w:val="24"/>
          <w:szCs w:val="24"/>
        </w:rPr>
        <w:t>eżnionych od narkotyków poprzez</w:t>
      </w:r>
      <w:r w:rsidRPr="000E3184">
        <w:rPr>
          <w:rFonts w:ascii="Times New Roman" w:hAnsi="Times New Roman" w:cs="Times New Roman"/>
          <w:sz w:val="24"/>
          <w:szCs w:val="24"/>
        </w:rPr>
        <w:t xml:space="preserve"> obozy i turnusy rehabilitacyjne.</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Zwiększenie dostępności programów ograniczania szkód zdrowotnych dla osób używających szkodliwie i uzależnionych od narkotyków</w:t>
      </w:r>
      <w:r>
        <w:rPr>
          <w:rFonts w:ascii="Times New Roman" w:hAnsi="Times New Roman"/>
          <w:b/>
          <w:sz w:val="24"/>
          <w:szCs w:val="24"/>
        </w:rPr>
        <w:t>.</w:t>
      </w:r>
    </w:p>
    <w:p w:rsidR="0050697E" w:rsidRDefault="0050697E" w:rsidP="004A6387">
      <w:pPr>
        <w:spacing w:line="360" w:lineRule="auto"/>
        <w:jc w:val="both"/>
        <w:rPr>
          <w:rFonts w:ascii="Times New Roman" w:hAnsi="Times New Roman" w:cs="Times New Roman"/>
          <w:sz w:val="24"/>
          <w:szCs w:val="24"/>
        </w:rPr>
      </w:pPr>
      <w:r w:rsidRPr="000E3184">
        <w:rPr>
          <w:rFonts w:ascii="Times New Roman" w:hAnsi="Times New Roman" w:cs="Times New Roman"/>
          <w:sz w:val="24"/>
          <w:szCs w:val="24"/>
        </w:rPr>
        <w:lastRenderedPageBreak/>
        <w:t>Żaden z samorządów nie podejmował działań mających na celu zwiększenie dostępności programów ograniczania szkód zdrowotnych dla osób używających szkodliwie</w:t>
      </w:r>
      <w:r>
        <w:rPr>
          <w:rFonts w:ascii="Times New Roman" w:hAnsi="Times New Roman" w:cs="Times New Roman"/>
          <w:sz w:val="24"/>
          <w:szCs w:val="24"/>
        </w:rPr>
        <w:t xml:space="preserve"> </w:t>
      </w:r>
      <w:r w:rsidR="005662D2">
        <w:rPr>
          <w:rFonts w:ascii="Times New Roman" w:hAnsi="Times New Roman" w:cs="Times New Roman"/>
          <w:sz w:val="24"/>
          <w:szCs w:val="24"/>
        </w:rPr>
        <w:t xml:space="preserve">                               </w:t>
      </w:r>
      <w:r w:rsidRPr="000E3184">
        <w:rPr>
          <w:rFonts w:ascii="Times New Roman" w:hAnsi="Times New Roman" w:cs="Times New Roman"/>
          <w:sz w:val="24"/>
          <w:szCs w:val="24"/>
        </w:rPr>
        <w:t>i uzależnionych od narkotyków.</w:t>
      </w:r>
    </w:p>
    <w:p w:rsidR="0050697E" w:rsidRPr="00B943F1" w:rsidRDefault="0050697E" w:rsidP="004A6387">
      <w:pPr>
        <w:spacing w:line="360" w:lineRule="auto"/>
        <w:jc w:val="both"/>
        <w:rPr>
          <w:rFonts w:ascii="Times New Roman" w:hAnsi="Times New Roman"/>
          <w:b/>
          <w:sz w:val="24"/>
          <w:szCs w:val="24"/>
        </w:rPr>
      </w:pPr>
      <w:r>
        <w:rPr>
          <w:rFonts w:ascii="Times New Roman" w:hAnsi="Times New Roman"/>
          <w:b/>
          <w:sz w:val="24"/>
          <w:szCs w:val="24"/>
        </w:rPr>
        <w:t>Kierunek:</w:t>
      </w:r>
      <w:r w:rsidRPr="00B943F1">
        <w:rPr>
          <w:rFonts w:ascii="Times New Roman" w:hAnsi="Times New Roman"/>
          <w:b/>
          <w:sz w:val="24"/>
          <w:szCs w:val="24"/>
        </w:rPr>
        <w:t xml:space="preserve"> Zmniejszanie marginalizacji społecznej wśród osób używających narkotyków szkodliwi</w:t>
      </w:r>
      <w:r>
        <w:rPr>
          <w:rFonts w:ascii="Times New Roman" w:hAnsi="Times New Roman"/>
          <w:b/>
          <w:sz w:val="24"/>
          <w:szCs w:val="24"/>
        </w:rPr>
        <w:t>e</w:t>
      </w:r>
      <w:r w:rsidRPr="00B943F1">
        <w:rPr>
          <w:rFonts w:ascii="Times New Roman" w:hAnsi="Times New Roman"/>
          <w:b/>
          <w:sz w:val="24"/>
          <w:szCs w:val="24"/>
        </w:rPr>
        <w:t xml:space="preserve"> oraz osób uzależnionych</w:t>
      </w:r>
    </w:p>
    <w:p w:rsidR="0050697E" w:rsidRPr="005662D2" w:rsidRDefault="0050697E" w:rsidP="004A6387">
      <w:pPr>
        <w:spacing w:line="360" w:lineRule="auto"/>
        <w:jc w:val="both"/>
        <w:rPr>
          <w:rFonts w:ascii="Times New Roman" w:hAnsi="Times New Roman"/>
          <w:sz w:val="24"/>
          <w:szCs w:val="24"/>
        </w:rPr>
      </w:pPr>
      <w:r w:rsidRPr="003F11F8">
        <w:rPr>
          <w:rFonts w:ascii="Times New Roman" w:hAnsi="Times New Roman"/>
          <w:sz w:val="24"/>
          <w:szCs w:val="24"/>
        </w:rPr>
        <w:t>Żaden z samorządów nie podejmował działań mających na celu</w:t>
      </w:r>
      <w:r>
        <w:rPr>
          <w:rFonts w:ascii="Times New Roman" w:hAnsi="Times New Roman"/>
          <w:sz w:val="24"/>
          <w:szCs w:val="24"/>
        </w:rPr>
        <w:t xml:space="preserve"> </w:t>
      </w:r>
      <w:r w:rsidRPr="003F11F8">
        <w:rPr>
          <w:rFonts w:ascii="Times New Roman" w:hAnsi="Times New Roman"/>
          <w:sz w:val="24"/>
          <w:szCs w:val="24"/>
        </w:rPr>
        <w:t>zmniejszanie marginalizacji społecznej wśród osób używających narkotyków szkodliwi</w:t>
      </w:r>
      <w:r>
        <w:rPr>
          <w:rFonts w:ascii="Times New Roman" w:hAnsi="Times New Roman"/>
          <w:sz w:val="24"/>
          <w:szCs w:val="24"/>
        </w:rPr>
        <w:t>e</w:t>
      </w:r>
      <w:r w:rsidRPr="003F11F8">
        <w:rPr>
          <w:rFonts w:ascii="Times New Roman" w:hAnsi="Times New Roman"/>
          <w:sz w:val="24"/>
          <w:szCs w:val="24"/>
        </w:rPr>
        <w:t xml:space="preserve"> oraz osób uzależnionych</w:t>
      </w:r>
      <w:r>
        <w:rPr>
          <w:rFonts w:ascii="Times New Roman" w:hAnsi="Times New Roman"/>
          <w:sz w:val="24"/>
          <w:szCs w:val="24"/>
        </w:rPr>
        <w:t>.</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Pr>
          <w:rFonts w:ascii="Times New Roman" w:hAnsi="Times New Roman"/>
          <w:b/>
          <w:sz w:val="24"/>
          <w:szCs w:val="24"/>
        </w:rPr>
        <w:br/>
      </w:r>
      <w:r w:rsidRPr="00B943F1">
        <w:rPr>
          <w:rFonts w:ascii="Times New Roman" w:hAnsi="Times New Roman"/>
          <w:b/>
          <w:sz w:val="24"/>
          <w:szCs w:val="24"/>
        </w:rPr>
        <w:t>(np. policjantów, pracowników społecznych, kuratorów, lekarzy, organizacji pozarządowych)</w:t>
      </w:r>
    </w:p>
    <w:p w:rsidR="0050697E" w:rsidRPr="004A6387" w:rsidRDefault="0050697E" w:rsidP="004A6387">
      <w:pPr>
        <w:spacing w:line="360" w:lineRule="auto"/>
        <w:ind w:firstLine="708"/>
        <w:jc w:val="both"/>
        <w:rPr>
          <w:rFonts w:ascii="Times New Roman" w:hAnsi="Times New Roman"/>
          <w:sz w:val="24"/>
          <w:szCs w:val="24"/>
        </w:rPr>
      </w:pPr>
      <w:r w:rsidRPr="003F11F8">
        <w:rPr>
          <w:rFonts w:ascii="Times New Roman" w:hAnsi="Times New Roman"/>
          <w:sz w:val="24"/>
          <w:szCs w:val="24"/>
        </w:rPr>
        <w:t>Żaden z samorządów nie podejmował działań mających na celu</w:t>
      </w:r>
      <w:r>
        <w:rPr>
          <w:rFonts w:ascii="Times New Roman" w:hAnsi="Times New Roman"/>
          <w:sz w:val="24"/>
          <w:szCs w:val="24"/>
        </w:rPr>
        <w:t xml:space="preserve"> </w:t>
      </w:r>
      <w:r w:rsidRPr="003F11F8">
        <w:rPr>
          <w:rFonts w:ascii="Times New Roman" w:hAnsi="Times New Roman"/>
          <w:sz w:val="24"/>
          <w:szCs w:val="24"/>
        </w:rPr>
        <w:t xml:space="preserve">wspieranie rozwoju zawodowego pracowników zatrudnionych w placówkach prowadzących leczenie </w:t>
      </w:r>
      <w:r>
        <w:rPr>
          <w:rFonts w:ascii="Times New Roman" w:hAnsi="Times New Roman"/>
          <w:sz w:val="24"/>
          <w:szCs w:val="24"/>
        </w:rPr>
        <w:br/>
      </w:r>
      <w:r w:rsidRPr="003F11F8">
        <w:rPr>
          <w:rFonts w:ascii="Times New Roman" w:hAnsi="Times New Roman"/>
          <w:sz w:val="24"/>
          <w:szCs w:val="24"/>
        </w:rPr>
        <w:t>i rehabilitację osób uzależnionych od narkotyków oraz innych grup zawodowych mających styczność z osob</w:t>
      </w:r>
      <w:r>
        <w:rPr>
          <w:rFonts w:ascii="Times New Roman" w:hAnsi="Times New Roman"/>
          <w:sz w:val="24"/>
          <w:szCs w:val="24"/>
        </w:rPr>
        <w:t>ami uzależnionymi od narkotyków.</w:t>
      </w:r>
    </w:p>
    <w:p w:rsidR="0050697E" w:rsidRPr="00ED2169" w:rsidRDefault="0050697E" w:rsidP="004A6387">
      <w:pPr>
        <w:spacing w:line="360" w:lineRule="auto"/>
        <w:rPr>
          <w:rFonts w:ascii="Times New Roman" w:hAnsi="Times New Roman"/>
          <w:b/>
          <w:sz w:val="24"/>
          <w:szCs w:val="24"/>
          <w:u w:val="single"/>
        </w:rPr>
      </w:pPr>
      <w:r w:rsidRPr="00ED2169">
        <w:rPr>
          <w:rFonts w:ascii="Times New Roman" w:hAnsi="Times New Roman"/>
          <w:b/>
          <w:sz w:val="24"/>
          <w:szCs w:val="24"/>
          <w:u w:val="single"/>
        </w:rPr>
        <w:t>Badania i monitoring</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Monitorowanie epidemiologiczne problemu narkotyków i narkomanii</w:t>
      </w:r>
      <w:r>
        <w:rPr>
          <w:rFonts w:ascii="Times New Roman" w:hAnsi="Times New Roman"/>
          <w:b/>
          <w:sz w:val="24"/>
          <w:szCs w:val="24"/>
        </w:rPr>
        <w:br/>
      </w:r>
      <w:r w:rsidRPr="00B943F1">
        <w:rPr>
          <w:rFonts w:ascii="Times New Roman" w:hAnsi="Times New Roman"/>
          <w:b/>
          <w:sz w:val="24"/>
          <w:szCs w:val="24"/>
        </w:rPr>
        <w:t xml:space="preserve"> na szczeblu lokalnym</w:t>
      </w:r>
    </w:p>
    <w:p w:rsidR="0050697E" w:rsidRDefault="0050697E" w:rsidP="004A6387">
      <w:pPr>
        <w:spacing w:line="360" w:lineRule="auto"/>
        <w:jc w:val="both"/>
        <w:rPr>
          <w:rFonts w:ascii="Times New Roman" w:hAnsi="Times New Roman" w:cs="Times New Roman"/>
          <w:sz w:val="24"/>
          <w:szCs w:val="24"/>
        </w:rPr>
      </w:pPr>
      <w:r w:rsidRPr="000E3184">
        <w:rPr>
          <w:rFonts w:ascii="Times New Roman" w:hAnsi="Times New Roman" w:cs="Times New Roman"/>
          <w:sz w:val="24"/>
          <w:szCs w:val="24"/>
        </w:rPr>
        <w:t>Gmina Skalbmierz prowadziła działania mające na celu monitorowanie epidemiologiczne problemu narkotyków i narkomanii na szczeblu lokalnym. Czyniła to poprzez analizowanie cen narkotyków oraz obserwację notowań prze policję w związku z używaniem narkotyków</w:t>
      </w:r>
      <w:r>
        <w:rPr>
          <w:rFonts w:ascii="Times New Roman" w:hAnsi="Times New Roman" w:cs="Times New Roman"/>
          <w:sz w:val="24"/>
          <w:szCs w:val="24"/>
        </w:rPr>
        <w:t>.</w:t>
      </w:r>
    </w:p>
    <w:p w:rsidR="0050697E" w:rsidRPr="00B943F1" w:rsidRDefault="0050697E" w:rsidP="004A6387">
      <w:pPr>
        <w:spacing w:line="360" w:lineRule="auto"/>
        <w:jc w:val="both"/>
        <w:rPr>
          <w:rFonts w:ascii="Times New Roman" w:hAnsi="Times New Roman"/>
          <w:b/>
          <w:sz w:val="24"/>
          <w:szCs w:val="24"/>
        </w:rPr>
      </w:pPr>
      <w:r>
        <w:rPr>
          <w:rFonts w:ascii="Times New Roman" w:hAnsi="Times New Roman"/>
          <w:b/>
          <w:sz w:val="24"/>
          <w:szCs w:val="24"/>
        </w:rPr>
        <w:t>Kierunek:</w:t>
      </w:r>
      <w:r w:rsidRPr="00B943F1">
        <w:rPr>
          <w:rFonts w:ascii="Times New Roman" w:hAnsi="Times New Roman"/>
          <w:b/>
          <w:sz w:val="24"/>
          <w:szCs w:val="24"/>
        </w:rPr>
        <w:t xml:space="preserve"> Monitorowanie postaw społecznych nas temat problemu narkotyków </w:t>
      </w:r>
      <w:r>
        <w:rPr>
          <w:rFonts w:ascii="Times New Roman" w:hAnsi="Times New Roman"/>
          <w:b/>
          <w:sz w:val="24"/>
          <w:szCs w:val="24"/>
        </w:rPr>
        <w:br/>
      </w:r>
      <w:r w:rsidRPr="00B943F1">
        <w:rPr>
          <w:rFonts w:ascii="Times New Roman" w:hAnsi="Times New Roman"/>
          <w:b/>
          <w:sz w:val="24"/>
          <w:szCs w:val="24"/>
        </w:rPr>
        <w:t>i narkomanii</w:t>
      </w:r>
    </w:p>
    <w:p w:rsidR="0050697E" w:rsidRDefault="0050697E" w:rsidP="004A6387">
      <w:pPr>
        <w:spacing w:line="360" w:lineRule="auto"/>
        <w:jc w:val="both"/>
        <w:rPr>
          <w:rFonts w:ascii="Times New Roman" w:hAnsi="Times New Roman" w:cs="Times New Roman"/>
          <w:sz w:val="24"/>
          <w:szCs w:val="24"/>
        </w:rPr>
      </w:pPr>
      <w:r w:rsidRPr="000E3184">
        <w:rPr>
          <w:rFonts w:ascii="Times New Roman" w:hAnsi="Times New Roman" w:cs="Times New Roman"/>
          <w:sz w:val="24"/>
          <w:szCs w:val="24"/>
        </w:rPr>
        <w:t>Gmina Skalbmierz prowadziła działania mające na celu monitorowanie postaw społecznych nas temat problemu narkotyków i narkomanii</w:t>
      </w:r>
      <w:r>
        <w:rPr>
          <w:rFonts w:ascii="Times New Roman" w:hAnsi="Times New Roman" w:cs="Times New Roman"/>
          <w:sz w:val="24"/>
          <w:szCs w:val="24"/>
        </w:rPr>
        <w:t>.</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Rozwój o konsolidacja systemu informacji o narkotykach i narkomanii</w:t>
      </w:r>
    </w:p>
    <w:p w:rsidR="004A6387" w:rsidRPr="00D716A9" w:rsidRDefault="0050697E" w:rsidP="0066450E">
      <w:pPr>
        <w:spacing w:after="0" w:line="360" w:lineRule="auto"/>
        <w:jc w:val="both"/>
        <w:rPr>
          <w:rFonts w:ascii="Times New Roman" w:hAnsi="Times New Roman" w:cs="Times New Roman"/>
          <w:sz w:val="24"/>
          <w:szCs w:val="24"/>
        </w:rPr>
      </w:pPr>
      <w:r w:rsidRPr="000E3184">
        <w:rPr>
          <w:rFonts w:ascii="Times New Roman" w:hAnsi="Times New Roman" w:cs="Times New Roman"/>
          <w:sz w:val="24"/>
          <w:szCs w:val="24"/>
        </w:rPr>
        <w:t>Gmina Skalbmierz przygotowała 9 konferencji nt. wdrażania i prowadzenia monitoringu</w:t>
      </w:r>
      <w:r>
        <w:rPr>
          <w:rFonts w:ascii="Times New Roman" w:hAnsi="Times New Roman" w:cs="Times New Roman"/>
          <w:sz w:val="24"/>
          <w:szCs w:val="24"/>
        </w:rPr>
        <w:t>.</w:t>
      </w:r>
    </w:p>
    <w:p w:rsidR="0050697E" w:rsidRDefault="0050697E" w:rsidP="0066450E">
      <w:pPr>
        <w:spacing w:after="0" w:line="360" w:lineRule="auto"/>
        <w:jc w:val="center"/>
        <w:rPr>
          <w:rFonts w:ascii="Times New Roman" w:hAnsi="Times New Roman"/>
          <w:b/>
          <w:sz w:val="24"/>
          <w:szCs w:val="24"/>
        </w:rPr>
      </w:pPr>
      <w:r w:rsidRPr="00B943F1">
        <w:rPr>
          <w:rFonts w:ascii="Times New Roman" w:hAnsi="Times New Roman"/>
          <w:b/>
          <w:sz w:val="24"/>
          <w:szCs w:val="24"/>
        </w:rPr>
        <w:lastRenderedPageBreak/>
        <w:t>Powiat kielecki</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Profilaktyka</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Wspieranie rozwoju programów profilaktyki uniwersalnej</w:t>
      </w:r>
    </w:p>
    <w:p w:rsidR="0050697E" w:rsidRDefault="0050697E" w:rsidP="004A6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gminie Pierzchnica </w:t>
      </w:r>
      <w:r w:rsidRPr="00C935A8">
        <w:rPr>
          <w:rFonts w:ascii="Times New Roman" w:hAnsi="Times New Roman" w:cs="Times New Roman"/>
          <w:sz w:val="24"/>
          <w:szCs w:val="24"/>
        </w:rPr>
        <w:t>udzielono wsparcia na programy profilakt</w:t>
      </w:r>
      <w:r w:rsidR="005662D2">
        <w:rPr>
          <w:rFonts w:ascii="Times New Roman" w:hAnsi="Times New Roman" w:cs="Times New Roman"/>
          <w:sz w:val="24"/>
          <w:szCs w:val="24"/>
        </w:rPr>
        <w:t>yczne na wszystkich poziomach</w:t>
      </w:r>
      <w:r w:rsidRPr="00C935A8">
        <w:rPr>
          <w:rFonts w:ascii="Times New Roman" w:hAnsi="Times New Roman" w:cs="Times New Roman"/>
          <w:sz w:val="24"/>
          <w:szCs w:val="24"/>
        </w:rPr>
        <w:t xml:space="preserve"> edukacji. Program zrealizowano na terenie 3 szkół. W programie uczestniczyło 212 osób. </w:t>
      </w:r>
    </w:p>
    <w:p w:rsidR="0050697E" w:rsidRDefault="0050697E" w:rsidP="004A6387">
      <w:pPr>
        <w:spacing w:after="0" w:line="360" w:lineRule="auto"/>
        <w:jc w:val="both"/>
        <w:rPr>
          <w:rFonts w:ascii="Times New Roman" w:hAnsi="Times New Roman" w:cs="Times New Roman"/>
          <w:sz w:val="24"/>
          <w:szCs w:val="24"/>
        </w:rPr>
      </w:pPr>
      <w:r w:rsidRPr="00C935A8">
        <w:rPr>
          <w:rFonts w:ascii="Times New Roman" w:hAnsi="Times New Roman" w:cs="Times New Roman"/>
          <w:sz w:val="24"/>
          <w:szCs w:val="24"/>
        </w:rPr>
        <w:t xml:space="preserve">W gminach zarówno Bieliny jak i Sitkówka – Nowiny wspierano programy profilaktyczne na wszystkich poziomach  edukacji, wspierano również ofertę pozaszkolnych zajęć dla dzieci </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i</w:t>
      </w:r>
      <w:r w:rsidR="00D716A9">
        <w:rPr>
          <w:rFonts w:ascii="Times New Roman" w:hAnsi="Times New Roman" w:cs="Times New Roman"/>
          <w:sz w:val="24"/>
          <w:szCs w:val="24"/>
        </w:rPr>
        <w:t xml:space="preserve"> młodzieży oraz inne działania</w:t>
      </w:r>
      <w:r w:rsidRPr="00C935A8">
        <w:rPr>
          <w:rFonts w:ascii="Times New Roman" w:hAnsi="Times New Roman" w:cs="Times New Roman"/>
          <w:sz w:val="24"/>
          <w:szCs w:val="24"/>
        </w:rPr>
        <w:t xml:space="preserve"> zgodne z zadaniami określonymi w art.</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2 ust.</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 xml:space="preserve">1-3 oraz </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w art.</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10 ust.</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 xml:space="preserve">1 ustawy z dnia 29 lipca 2005 r. o przeciwdziałaniu narkomanii. Na ten cel gmina Bieliny przeznaczyła  10 278,92 zł. a gmina Sitkówka – Nowiny 1 230,00 zł. </w:t>
      </w:r>
      <w:r w:rsidR="005662D2">
        <w:rPr>
          <w:rFonts w:ascii="Times New Roman" w:hAnsi="Times New Roman" w:cs="Times New Roman"/>
          <w:sz w:val="24"/>
          <w:szCs w:val="24"/>
        </w:rPr>
        <w:t xml:space="preserve">             </w:t>
      </w:r>
      <w:r w:rsidRPr="00C935A8">
        <w:rPr>
          <w:rFonts w:ascii="Times New Roman" w:hAnsi="Times New Roman" w:cs="Times New Roman"/>
          <w:sz w:val="24"/>
          <w:szCs w:val="24"/>
        </w:rPr>
        <w:t xml:space="preserve">W gminie Bieliny program odbył się w </w:t>
      </w:r>
      <w:r w:rsidR="00D716A9">
        <w:rPr>
          <w:rFonts w:ascii="Times New Roman" w:hAnsi="Times New Roman" w:cs="Times New Roman"/>
          <w:sz w:val="24"/>
          <w:szCs w:val="24"/>
        </w:rPr>
        <w:t>8</w:t>
      </w:r>
      <w:r w:rsidRPr="00C935A8">
        <w:rPr>
          <w:rFonts w:ascii="Times New Roman" w:hAnsi="Times New Roman" w:cs="Times New Roman"/>
          <w:sz w:val="24"/>
          <w:szCs w:val="24"/>
        </w:rPr>
        <w:t xml:space="preserve"> szkołach, wzięło w nim udział  1350 osób, natomiast w gminie Sitkówka – Nowiny działania odbyły się w 4 szkołach i 2 placówkach sy</w:t>
      </w:r>
      <w:r w:rsidR="00D716A9">
        <w:rPr>
          <w:rFonts w:ascii="Times New Roman" w:hAnsi="Times New Roman" w:cs="Times New Roman"/>
          <w:sz w:val="24"/>
          <w:szCs w:val="24"/>
        </w:rPr>
        <w:t>stemu oświaty innych niż szkoła</w:t>
      </w:r>
      <w:r w:rsidRPr="00C935A8">
        <w:rPr>
          <w:rFonts w:ascii="Times New Roman" w:hAnsi="Times New Roman" w:cs="Times New Roman"/>
          <w:sz w:val="24"/>
          <w:szCs w:val="24"/>
        </w:rPr>
        <w:t xml:space="preserve"> a udział w działaniach wzięło około 900 osób.   </w:t>
      </w:r>
    </w:p>
    <w:p w:rsidR="0050697E" w:rsidRDefault="0050697E" w:rsidP="004A6387">
      <w:pPr>
        <w:spacing w:after="0" w:line="360" w:lineRule="auto"/>
        <w:jc w:val="both"/>
        <w:rPr>
          <w:rFonts w:ascii="Times New Roman" w:hAnsi="Times New Roman" w:cs="Times New Roman"/>
          <w:sz w:val="24"/>
          <w:szCs w:val="24"/>
        </w:rPr>
      </w:pPr>
      <w:r w:rsidRPr="00C935A8">
        <w:rPr>
          <w:rFonts w:ascii="Times New Roman" w:hAnsi="Times New Roman" w:cs="Times New Roman"/>
          <w:sz w:val="24"/>
          <w:szCs w:val="24"/>
        </w:rPr>
        <w:t>Gmina Strawczyn udzieliła wsparcia na programy profilaktyczne na wszystkich poziomach  edukacji</w:t>
      </w:r>
      <w:r>
        <w:rPr>
          <w:rFonts w:ascii="Times New Roman" w:hAnsi="Times New Roman" w:cs="Times New Roman"/>
          <w:sz w:val="24"/>
          <w:szCs w:val="24"/>
        </w:rPr>
        <w:t xml:space="preserve">. </w:t>
      </w:r>
      <w:r w:rsidRPr="00C935A8">
        <w:rPr>
          <w:rFonts w:ascii="Times New Roman" w:hAnsi="Times New Roman" w:cs="Times New Roman"/>
          <w:sz w:val="24"/>
          <w:szCs w:val="24"/>
        </w:rPr>
        <w:t>Kwota</w:t>
      </w:r>
      <w:r>
        <w:rPr>
          <w:rFonts w:ascii="Times New Roman" w:hAnsi="Times New Roman" w:cs="Times New Roman"/>
          <w:sz w:val="24"/>
          <w:szCs w:val="24"/>
        </w:rPr>
        <w:t xml:space="preserve"> jaką gmina przeznaczyła na realizację</w:t>
      </w:r>
      <w:r w:rsidRPr="00C935A8">
        <w:rPr>
          <w:rFonts w:ascii="Times New Roman" w:hAnsi="Times New Roman" w:cs="Times New Roman"/>
          <w:sz w:val="24"/>
          <w:szCs w:val="24"/>
        </w:rPr>
        <w:t xml:space="preserve">  tego działania wyniosła  2 500,00 zł. Program został zrealizowany w </w:t>
      </w:r>
      <w:r w:rsidR="00D716A9">
        <w:rPr>
          <w:rFonts w:ascii="Times New Roman" w:hAnsi="Times New Roman" w:cs="Times New Roman"/>
          <w:sz w:val="24"/>
          <w:szCs w:val="24"/>
        </w:rPr>
        <w:t>3 szkołach</w:t>
      </w:r>
      <w:r w:rsidRPr="00C935A8">
        <w:rPr>
          <w:rFonts w:ascii="Times New Roman" w:hAnsi="Times New Roman" w:cs="Times New Roman"/>
          <w:sz w:val="24"/>
          <w:szCs w:val="24"/>
        </w:rPr>
        <w:t xml:space="preserve"> a udział w nim wzięło 64 osoby. </w:t>
      </w:r>
    </w:p>
    <w:p w:rsidR="0050697E" w:rsidRDefault="0050697E" w:rsidP="004A6387">
      <w:pPr>
        <w:spacing w:after="0" w:line="360" w:lineRule="auto"/>
        <w:jc w:val="both"/>
        <w:rPr>
          <w:rFonts w:ascii="Times New Roman" w:hAnsi="Times New Roman" w:cs="Times New Roman"/>
          <w:sz w:val="24"/>
          <w:szCs w:val="24"/>
        </w:rPr>
      </w:pPr>
      <w:r w:rsidRPr="00C935A8">
        <w:rPr>
          <w:rFonts w:ascii="Times New Roman" w:hAnsi="Times New Roman" w:cs="Times New Roman"/>
          <w:sz w:val="24"/>
          <w:szCs w:val="24"/>
        </w:rPr>
        <w:t>Gmina Chęciny udzieliła wsparcia na ofertę pozaszkolnych zajęć dla dzieci i młodzieży</w:t>
      </w:r>
      <w:r>
        <w:rPr>
          <w:rFonts w:ascii="Times New Roman" w:hAnsi="Times New Roman" w:cs="Times New Roman"/>
          <w:sz w:val="24"/>
          <w:szCs w:val="24"/>
        </w:rPr>
        <w:t xml:space="preserve"> </w:t>
      </w:r>
      <w:r w:rsidRPr="00C935A8">
        <w:rPr>
          <w:rFonts w:ascii="Times New Roman" w:hAnsi="Times New Roman" w:cs="Times New Roman"/>
          <w:sz w:val="24"/>
          <w:szCs w:val="24"/>
        </w:rPr>
        <w:t xml:space="preserve">Programem zostało objętych 10 szkół, </w:t>
      </w:r>
      <w:r w:rsidR="00D716A9">
        <w:rPr>
          <w:rFonts w:ascii="Times New Roman" w:hAnsi="Times New Roman" w:cs="Times New Roman"/>
          <w:sz w:val="24"/>
          <w:szCs w:val="24"/>
        </w:rPr>
        <w:t>a liczba uczestników wyniosła</w:t>
      </w:r>
      <w:r w:rsidRPr="00C935A8">
        <w:rPr>
          <w:rFonts w:ascii="Times New Roman" w:hAnsi="Times New Roman" w:cs="Times New Roman"/>
          <w:sz w:val="24"/>
          <w:szCs w:val="24"/>
        </w:rPr>
        <w:t xml:space="preserve"> ok.</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 xml:space="preserve">700 osób. </w:t>
      </w:r>
    </w:p>
    <w:p w:rsidR="0050697E" w:rsidRDefault="0050697E" w:rsidP="004A6387">
      <w:pPr>
        <w:spacing w:after="0" w:line="360" w:lineRule="auto"/>
        <w:jc w:val="both"/>
        <w:rPr>
          <w:rFonts w:ascii="Times New Roman" w:hAnsi="Times New Roman" w:cs="Times New Roman"/>
          <w:sz w:val="24"/>
          <w:szCs w:val="24"/>
        </w:rPr>
      </w:pPr>
      <w:r w:rsidRPr="00C935A8">
        <w:rPr>
          <w:rFonts w:ascii="Times New Roman" w:hAnsi="Times New Roman" w:cs="Times New Roman"/>
          <w:sz w:val="24"/>
          <w:szCs w:val="24"/>
        </w:rPr>
        <w:t xml:space="preserve">Gmina Chmielnik udzieliła wsparcia na programy profilaktyczne na wszystkich poziomach  edukacji oraz na ofertę pozaszkolnych zajęć dla dzieci i młodzieży. Koszt realizacji tych działań wyniósł  3 200,00 zł.  Programem zostało objętych sześć szkół oraz jedna placówka systemu oświaty inna niż szkoła. W programie wzięło udział 1 800 osób. </w:t>
      </w:r>
    </w:p>
    <w:p w:rsidR="0050697E" w:rsidRDefault="0050697E" w:rsidP="004A6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gminie Nowa Słupia wspierano </w:t>
      </w:r>
      <w:r w:rsidRPr="00C935A8">
        <w:rPr>
          <w:rFonts w:ascii="Times New Roman" w:hAnsi="Times New Roman" w:cs="Times New Roman"/>
          <w:sz w:val="24"/>
          <w:szCs w:val="24"/>
        </w:rPr>
        <w:t>programy profilaktyczne na wszystkich poziomach  edukacji  oraz programy profilaktyki narkomanii adresowane do rodziców</w:t>
      </w:r>
      <w:r w:rsidR="00D716A9">
        <w:rPr>
          <w:rFonts w:ascii="Times New Roman" w:hAnsi="Times New Roman" w:cs="Times New Roman"/>
          <w:sz w:val="24"/>
          <w:szCs w:val="24"/>
        </w:rPr>
        <w:t>.</w:t>
      </w:r>
      <w:r>
        <w:rPr>
          <w:rFonts w:ascii="Times New Roman" w:hAnsi="Times New Roman" w:cs="Times New Roman"/>
          <w:sz w:val="24"/>
          <w:szCs w:val="24"/>
        </w:rPr>
        <w:t xml:space="preserve"> </w:t>
      </w:r>
      <w:r w:rsidR="00D716A9">
        <w:rPr>
          <w:rFonts w:ascii="Times New Roman" w:hAnsi="Times New Roman" w:cs="Times New Roman"/>
          <w:sz w:val="24"/>
          <w:szCs w:val="24"/>
        </w:rPr>
        <w:t>Na ten cel p</w:t>
      </w:r>
      <w:r>
        <w:rPr>
          <w:rFonts w:ascii="Times New Roman" w:hAnsi="Times New Roman" w:cs="Times New Roman"/>
          <w:sz w:val="24"/>
          <w:szCs w:val="24"/>
        </w:rPr>
        <w:t>rzeznaczono</w:t>
      </w:r>
      <w:r w:rsidRPr="00C935A8">
        <w:rPr>
          <w:rFonts w:ascii="Times New Roman" w:hAnsi="Times New Roman" w:cs="Times New Roman"/>
          <w:sz w:val="24"/>
          <w:szCs w:val="24"/>
        </w:rPr>
        <w:t xml:space="preserve"> </w:t>
      </w:r>
      <w:r>
        <w:rPr>
          <w:rFonts w:ascii="Times New Roman" w:hAnsi="Times New Roman" w:cs="Times New Roman"/>
          <w:sz w:val="24"/>
          <w:szCs w:val="24"/>
        </w:rPr>
        <w:t xml:space="preserve">kwotę </w:t>
      </w:r>
      <w:r w:rsidRPr="00C935A8">
        <w:rPr>
          <w:rFonts w:ascii="Times New Roman" w:hAnsi="Times New Roman" w:cs="Times New Roman"/>
          <w:sz w:val="24"/>
          <w:szCs w:val="24"/>
        </w:rPr>
        <w:t xml:space="preserve">2 000,00 zł. Program zrealizowano w dwóch szkołach, wzięło w nim udział 224 osoby. </w:t>
      </w:r>
    </w:p>
    <w:p w:rsidR="0050697E" w:rsidRPr="00C935A8" w:rsidRDefault="0050697E" w:rsidP="004A6387">
      <w:pPr>
        <w:spacing w:after="0" w:line="360" w:lineRule="auto"/>
        <w:jc w:val="both"/>
        <w:rPr>
          <w:rFonts w:ascii="Times New Roman" w:hAnsi="Times New Roman" w:cs="Times New Roman"/>
          <w:sz w:val="24"/>
          <w:szCs w:val="24"/>
        </w:rPr>
      </w:pPr>
      <w:r w:rsidRPr="00C935A8">
        <w:rPr>
          <w:rFonts w:ascii="Times New Roman" w:hAnsi="Times New Roman" w:cs="Times New Roman"/>
          <w:sz w:val="24"/>
          <w:szCs w:val="24"/>
        </w:rPr>
        <w:t>Gmina Daleszyce wsparła inne działania, zgodne z zadaniami określonymi w art.</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2 ust.</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1-3 oraz w art.</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10 ust.</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 xml:space="preserve">1 ustawy z dnia 29 lipca 2005 r. o przeciwdziałaniu narkomanii, na które </w:t>
      </w:r>
      <w:r>
        <w:rPr>
          <w:rFonts w:ascii="Times New Roman" w:hAnsi="Times New Roman" w:cs="Times New Roman"/>
          <w:sz w:val="24"/>
          <w:szCs w:val="24"/>
        </w:rPr>
        <w:t>przeznaczyła kwotę</w:t>
      </w:r>
      <w:r w:rsidRPr="00C935A8">
        <w:rPr>
          <w:rFonts w:ascii="Times New Roman" w:hAnsi="Times New Roman" w:cs="Times New Roman"/>
          <w:sz w:val="24"/>
          <w:szCs w:val="24"/>
        </w:rPr>
        <w:t xml:space="preserve"> 2 982,00 zł.</w:t>
      </w:r>
    </w:p>
    <w:p w:rsidR="00D716A9" w:rsidRDefault="0050697E" w:rsidP="004A6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gminie Mniów wspierano</w:t>
      </w:r>
      <w:r w:rsidR="00D716A9">
        <w:rPr>
          <w:rFonts w:ascii="Times New Roman" w:hAnsi="Times New Roman" w:cs="Times New Roman"/>
          <w:sz w:val="24"/>
          <w:szCs w:val="24"/>
        </w:rPr>
        <w:t xml:space="preserve"> programy</w:t>
      </w:r>
      <w:r w:rsidRPr="00C935A8">
        <w:rPr>
          <w:rFonts w:ascii="Times New Roman" w:hAnsi="Times New Roman" w:cs="Times New Roman"/>
          <w:sz w:val="24"/>
          <w:szCs w:val="24"/>
        </w:rPr>
        <w:t xml:space="preserve"> profila</w:t>
      </w:r>
      <w:r>
        <w:rPr>
          <w:rFonts w:ascii="Times New Roman" w:hAnsi="Times New Roman" w:cs="Times New Roman"/>
          <w:sz w:val="24"/>
          <w:szCs w:val="24"/>
        </w:rPr>
        <w:t>ktyczne na wszystkich poziomach</w:t>
      </w:r>
      <w:r w:rsidRPr="00C935A8">
        <w:rPr>
          <w:rFonts w:ascii="Times New Roman" w:hAnsi="Times New Roman" w:cs="Times New Roman"/>
          <w:sz w:val="24"/>
          <w:szCs w:val="24"/>
        </w:rPr>
        <w:t xml:space="preserve"> edukacji oraz ofertę pozaszkolnych zajęć dla dzieci i młodzieży. Koszt realizacji tych działań wyniósł </w:t>
      </w:r>
      <w:r>
        <w:rPr>
          <w:rFonts w:ascii="Times New Roman" w:hAnsi="Times New Roman" w:cs="Times New Roman"/>
          <w:sz w:val="24"/>
          <w:szCs w:val="24"/>
        </w:rPr>
        <w:t xml:space="preserve">                       </w:t>
      </w:r>
      <w:r w:rsidRPr="00C935A8">
        <w:rPr>
          <w:rFonts w:ascii="Times New Roman" w:hAnsi="Times New Roman" w:cs="Times New Roman"/>
          <w:sz w:val="24"/>
          <w:szCs w:val="24"/>
        </w:rPr>
        <w:t xml:space="preserve"> </w:t>
      </w:r>
      <w:r w:rsidRPr="00C935A8">
        <w:rPr>
          <w:rFonts w:ascii="Times New Roman" w:hAnsi="Times New Roman" w:cs="Times New Roman"/>
          <w:sz w:val="24"/>
          <w:szCs w:val="24"/>
        </w:rPr>
        <w:lastRenderedPageBreak/>
        <w:t xml:space="preserve">7 638,00 zł. Program  zrealizowano na terenie </w:t>
      </w:r>
      <w:r w:rsidR="00D716A9">
        <w:rPr>
          <w:rFonts w:ascii="Times New Roman" w:hAnsi="Times New Roman" w:cs="Times New Roman"/>
          <w:sz w:val="24"/>
          <w:szCs w:val="24"/>
        </w:rPr>
        <w:t>2</w:t>
      </w:r>
      <w:r w:rsidRPr="00C935A8">
        <w:rPr>
          <w:rFonts w:ascii="Times New Roman" w:hAnsi="Times New Roman" w:cs="Times New Roman"/>
          <w:sz w:val="24"/>
          <w:szCs w:val="24"/>
        </w:rPr>
        <w:t xml:space="preserve"> szkół oraz 2 placówek systemu oświaty innych niż szkoła, </w:t>
      </w:r>
      <w:r>
        <w:rPr>
          <w:rFonts w:ascii="Times New Roman" w:hAnsi="Times New Roman" w:cs="Times New Roman"/>
          <w:sz w:val="24"/>
          <w:szCs w:val="24"/>
        </w:rPr>
        <w:t xml:space="preserve">a </w:t>
      </w:r>
      <w:r w:rsidRPr="00C935A8">
        <w:rPr>
          <w:rFonts w:ascii="Times New Roman" w:hAnsi="Times New Roman" w:cs="Times New Roman"/>
          <w:sz w:val="24"/>
          <w:szCs w:val="24"/>
        </w:rPr>
        <w:t xml:space="preserve">uczestniczyło w nim 266 osób. </w:t>
      </w:r>
    </w:p>
    <w:p w:rsidR="00D716A9" w:rsidRDefault="0050697E" w:rsidP="004A6387">
      <w:pPr>
        <w:spacing w:after="0" w:line="360" w:lineRule="auto"/>
        <w:jc w:val="both"/>
        <w:rPr>
          <w:rFonts w:ascii="Times New Roman" w:hAnsi="Times New Roman" w:cs="Times New Roman"/>
          <w:sz w:val="24"/>
          <w:szCs w:val="24"/>
        </w:rPr>
      </w:pPr>
      <w:r w:rsidRPr="00C935A8">
        <w:rPr>
          <w:rFonts w:ascii="Times New Roman" w:hAnsi="Times New Roman" w:cs="Times New Roman"/>
          <w:sz w:val="24"/>
          <w:szCs w:val="24"/>
        </w:rPr>
        <w:t>Z kolei w gminie Miedziana Góra oprócz programów profilaktycznych na wszystkich poziomach  edukacji i oferty pozaszkolnych zajęć dla dzieci i młodzieży ws</w:t>
      </w:r>
      <w:r>
        <w:rPr>
          <w:rFonts w:ascii="Times New Roman" w:hAnsi="Times New Roman" w:cs="Times New Roman"/>
          <w:sz w:val="24"/>
          <w:szCs w:val="24"/>
        </w:rPr>
        <w:t>pierano również inne działania</w:t>
      </w:r>
      <w:r w:rsidRPr="00C935A8">
        <w:rPr>
          <w:rFonts w:ascii="Times New Roman" w:hAnsi="Times New Roman" w:cs="Times New Roman"/>
          <w:sz w:val="24"/>
          <w:szCs w:val="24"/>
        </w:rPr>
        <w:t>, zgodne z zadaniami określonymi w art.</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2 ust.</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1-3 oraz w art.</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10 ust.</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 xml:space="preserve">1 ustawy </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 xml:space="preserve">z dnia 29 lipca 2005 r. o przeciwdziałaniu narkomanii. Wydano na ten cel </w:t>
      </w:r>
      <w:r w:rsidR="00D716A9">
        <w:rPr>
          <w:rFonts w:ascii="Times New Roman" w:hAnsi="Times New Roman" w:cs="Times New Roman"/>
          <w:sz w:val="24"/>
          <w:szCs w:val="24"/>
        </w:rPr>
        <w:t xml:space="preserve"> 11 132,62 zł. Programem objęto</w:t>
      </w:r>
      <w:r w:rsidRPr="00C935A8">
        <w:rPr>
          <w:rFonts w:ascii="Times New Roman" w:hAnsi="Times New Roman" w:cs="Times New Roman"/>
          <w:sz w:val="24"/>
          <w:szCs w:val="24"/>
        </w:rPr>
        <w:t xml:space="preserve"> </w:t>
      </w:r>
      <w:r w:rsidR="00D716A9">
        <w:rPr>
          <w:rFonts w:ascii="Times New Roman" w:hAnsi="Times New Roman" w:cs="Times New Roman"/>
          <w:sz w:val="24"/>
          <w:szCs w:val="24"/>
        </w:rPr>
        <w:t>5</w:t>
      </w:r>
      <w:r w:rsidRPr="00C935A8">
        <w:rPr>
          <w:rFonts w:ascii="Times New Roman" w:hAnsi="Times New Roman" w:cs="Times New Roman"/>
          <w:sz w:val="24"/>
          <w:szCs w:val="24"/>
        </w:rPr>
        <w:t xml:space="preserve"> szkół. </w:t>
      </w:r>
    </w:p>
    <w:p w:rsidR="0050697E" w:rsidRDefault="0050697E" w:rsidP="004A6387">
      <w:pPr>
        <w:spacing w:after="0" w:line="360" w:lineRule="auto"/>
        <w:jc w:val="both"/>
        <w:rPr>
          <w:rFonts w:ascii="Times New Roman" w:hAnsi="Times New Roman" w:cs="Times New Roman"/>
          <w:sz w:val="24"/>
          <w:szCs w:val="24"/>
        </w:rPr>
      </w:pPr>
      <w:r w:rsidRPr="00C935A8">
        <w:rPr>
          <w:rFonts w:ascii="Times New Roman" w:hAnsi="Times New Roman" w:cs="Times New Roman"/>
          <w:sz w:val="24"/>
          <w:szCs w:val="24"/>
        </w:rPr>
        <w:t>Gmina Górno wsparła ofertę pozaszkolny</w:t>
      </w:r>
      <w:r w:rsidR="00D716A9">
        <w:rPr>
          <w:rFonts w:ascii="Times New Roman" w:hAnsi="Times New Roman" w:cs="Times New Roman"/>
          <w:sz w:val="24"/>
          <w:szCs w:val="24"/>
        </w:rPr>
        <w:t>ch zajęć dla dzieci i młodzieży</w:t>
      </w:r>
      <w:r>
        <w:rPr>
          <w:rFonts w:ascii="Times New Roman" w:hAnsi="Times New Roman" w:cs="Times New Roman"/>
          <w:sz w:val="24"/>
          <w:szCs w:val="24"/>
        </w:rPr>
        <w:t xml:space="preserve"> a p</w:t>
      </w:r>
      <w:r w:rsidRPr="00C935A8">
        <w:rPr>
          <w:rFonts w:ascii="Times New Roman" w:hAnsi="Times New Roman" w:cs="Times New Roman"/>
          <w:sz w:val="24"/>
          <w:szCs w:val="24"/>
        </w:rPr>
        <w:t>rzeznacz</w:t>
      </w:r>
      <w:r w:rsidR="00D716A9">
        <w:rPr>
          <w:rFonts w:ascii="Times New Roman" w:hAnsi="Times New Roman" w:cs="Times New Roman"/>
          <w:sz w:val="24"/>
          <w:szCs w:val="24"/>
        </w:rPr>
        <w:t>ając</w:t>
      </w:r>
      <w:r w:rsidRPr="00C935A8">
        <w:rPr>
          <w:rFonts w:ascii="Times New Roman" w:hAnsi="Times New Roman" w:cs="Times New Roman"/>
          <w:sz w:val="24"/>
          <w:szCs w:val="24"/>
        </w:rPr>
        <w:t xml:space="preserve"> na to kwotę 3 000,00 zł. Program został zrealizowany na terenie dwunastu szkół, wzięło w nim udział 1 1724 osób. Gmina Ło</w:t>
      </w:r>
      <w:r w:rsidR="005662D2">
        <w:rPr>
          <w:rFonts w:ascii="Times New Roman" w:hAnsi="Times New Roman" w:cs="Times New Roman"/>
          <w:sz w:val="24"/>
          <w:szCs w:val="24"/>
        </w:rPr>
        <w:t>puszno podobnie jak gmina Mniów</w:t>
      </w:r>
      <w:r w:rsidRPr="00C935A8">
        <w:rPr>
          <w:rFonts w:ascii="Times New Roman" w:hAnsi="Times New Roman" w:cs="Times New Roman"/>
          <w:sz w:val="24"/>
          <w:szCs w:val="24"/>
        </w:rPr>
        <w:t xml:space="preserve"> udzieliła wsparcia na programy profilaktyczne na wszystkich poziomach edukacji oraz na ofertę pozaszkolnych zajęć dla dzieci i młodzieży. Wydała na ten cel 1 400,00 zł. Program został zrealizowany </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 xml:space="preserve">w </w:t>
      </w:r>
      <w:r w:rsidR="00D716A9">
        <w:rPr>
          <w:rFonts w:ascii="Times New Roman" w:hAnsi="Times New Roman" w:cs="Times New Roman"/>
          <w:sz w:val="24"/>
          <w:szCs w:val="24"/>
        </w:rPr>
        <w:t>3</w:t>
      </w:r>
      <w:r w:rsidRPr="00C935A8">
        <w:rPr>
          <w:rFonts w:ascii="Times New Roman" w:hAnsi="Times New Roman" w:cs="Times New Roman"/>
          <w:sz w:val="24"/>
          <w:szCs w:val="24"/>
        </w:rPr>
        <w:t xml:space="preserve"> szkołach i wzięło w nim udział 181 osoby. </w:t>
      </w:r>
    </w:p>
    <w:p w:rsidR="0050697E" w:rsidRDefault="0050697E" w:rsidP="004A6387">
      <w:pPr>
        <w:spacing w:after="0" w:line="360" w:lineRule="auto"/>
        <w:jc w:val="both"/>
        <w:rPr>
          <w:rFonts w:ascii="Times New Roman" w:hAnsi="Times New Roman" w:cs="Times New Roman"/>
          <w:sz w:val="24"/>
          <w:szCs w:val="24"/>
        </w:rPr>
      </w:pPr>
      <w:r w:rsidRPr="00C935A8">
        <w:rPr>
          <w:rFonts w:ascii="Times New Roman" w:hAnsi="Times New Roman" w:cs="Times New Roman"/>
          <w:sz w:val="24"/>
          <w:szCs w:val="24"/>
        </w:rPr>
        <w:t>Gmina Moraw</w:t>
      </w:r>
      <w:r>
        <w:rPr>
          <w:rFonts w:ascii="Times New Roman" w:hAnsi="Times New Roman" w:cs="Times New Roman"/>
          <w:sz w:val="24"/>
          <w:szCs w:val="24"/>
        </w:rPr>
        <w:t xml:space="preserve">ica udzieliła wsparcia na </w:t>
      </w:r>
      <w:r w:rsidRPr="00C935A8">
        <w:rPr>
          <w:rFonts w:ascii="Times New Roman" w:hAnsi="Times New Roman" w:cs="Times New Roman"/>
          <w:sz w:val="24"/>
          <w:szCs w:val="24"/>
        </w:rPr>
        <w:t>takie działania jak programy profilak</w:t>
      </w:r>
      <w:r w:rsidR="00D716A9">
        <w:rPr>
          <w:rFonts w:ascii="Times New Roman" w:hAnsi="Times New Roman" w:cs="Times New Roman"/>
          <w:sz w:val="24"/>
          <w:szCs w:val="24"/>
        </w:rPr>
        <w:t xml:space="preserve">tyczne na wszystkich poziomach </w:t>
      </w:r>
      <w:r w:rsidRPr="00C935A8">
        <w:rPr>
          <w:rFonts w:ascii="Times New Roman" w:hAnsi="Times New Roman" w:cs="Times New Roman"/>
          <w:sz w:val="24"/>
          <w:szCs w:val="24"/>
        </w:rPr>
        <w:t>edukacji, programy profilaktyki narkomanii adresowanych do rodziców oraz inne działania , zgodne z zadaniami określonymi w art.</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2 ust.</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1-3 oraz w art.</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10 ust.</w:t>
      </w:r>
      <w:r w:rsidR="00D716A9">
        <w:rPr>
          <w:rFonts w:ascii="Times New Roman" w:hAnsi="Times New Roman" w:cs="Times New Roman"/>
          <w:sz w:val="24"/>
          <w:szCs w:val="24"/>
        </w:rPr>
        <w:t xml:space="preserve"> </w:t>
      </w:r>
      <w:r w:rsidRPr="00C935A8">
        <w:rPr>
          <w:rFonts w:ascii="Times New Roman" w:hAnsi="Times New Roman" w:cs="Times New Roman"/>
          <w:sz w:val="24"/>
          <w:szCs w:val="24"/>
        </w:rPr>
        <w:t>1 ustawy z dnia 29 lipca 2005 r. o przeciwdziałaniu narkomanii. Kwota jaką gmina przezn</w:t>
      </w:r>
      <w:r>
        <w:rPr>
          <w:rFonts w:ascii="Times New Roman" w:hAnsi="Times New Roman" w:cs="Times New Roman"/>
          <w:sz w:val="24"/>
          <w:szCs w:val="24"/>
        </w:rPr>
        <w:t>aczyła na te działania wyniosła</w:t>
      </w:r>
      <w:r w:rsidRPr="00C935A8">
        <w:rPr>
          <w:rFonts w:ascii="Times New Roman" w:hAnsi="Times New Roman" w:cs="Times New Roman"/>
          <w:sz w:val="24"/>
          <w:szCs w:val="24"/>
        </w:rPr>
        <w:t xml:space="preserve"> 1 560,00 zł. Programem zostało objęte </w:t>
      </w:r>
      <w:r w:rsidR="00D716A9">
        <w:rPr>
          <w:rFonts w:ascii="Times New Roman" w:hAnsi="Times New Roman" w:cs="Times New Roman"/>
          <w:sz w:val="24"/>
          <w:szCs w:val="24"/>
        </w:rPr>
        <w:t>4</w:t>
      </w:r>
      <w:r w:rsidRPr="00C935A8">
        <w:rPr>
          <w:rFonts w:ascii="Times New Roman" w:hAnsi="Times New Roman" w:cs="Times New Roman"/>
          <w:sz w:val="24"/>
          <w:szCs w:val="24"/>
        </w:rPr>
        <w:t xml:space="preserve"> szkoły, wzięło w nim udział 546 osób. </w:t>
      </w:r>
    </w:p>
    <w:p w:rsidR="0050697E" w:rsidRDefault="0050697E" w:rsidP="004A6387">
      <w:pPr>
        <w:spacing w:after="0" w:line="360" w:lineRule="auto"/>
        <w:jc w:val="both"/>
        <w:rPr>
          <w:rFonts w:ascii="Times New Roman" w:hAnsi="Times New Roman" w:cs="Times New Roman"/>
          <w:sz w:val="24"/>
          <w:szCs w:val="24"/>
        </w:rPr>
      </w:pPr>
      <w:r w:rsidRPr="00C935A8">
        <w:rPr>
          <w:rFonts w:ascii="Times New Roman" w:hAnsi="Times New Roman" w:cs="Times New Roman"/>
          <w:sz w:val="24"/>
          <w:szCs w:val="24"/>
        </w:rPr>
        <w:t>Gmina Masłów wsparła ofertę pozaszkolnych zajęć dla dzieci i młodzieży. Na ten cel gmina przeznaczyła kwotę 2 912,00 zł.</w:t>
      </w:r>
    </w:p>
    <w:p w:rsidR="00D716A9" w:rsidRDefault="0050697E" w:rsidP="004A6387">
      <w:pPr>
        <w:spacing w:after="0" w:line="360" w:lineRule="auto"/>
        <w:jc w:val="both"/>
        <w:rPr>
          <w:rFonts w:ascii="Times New Roman" w:hAnsi="Times New Roman" w:cs="Times New Roman"/>
          <w:sz w:val="24"/>
          <w:szCs w:val="24"/>
        </w:rPr>
      </w:pPr>
      <w:r w:rsidRPr="005C388E">
        <w:rPr>
          <w:rFonts w:ascii="Times New Roman" w:hAnsi="Times New Roman" w:cs="Times New Roman"/>
          <w:sz w:val="24"/>
          <w:szCs w:val="24"/>
        </w:rPr>
        <w:t>Gmin</w:t>
      </w:r>
      <w:r w:rsidR="00D716A9">
        <w:rPr>
          <w:rFonts w:ascii="Times New Roman" w:hAnsi="Times New Roman" w:cs="Times New Roman"/>
          <w:sz w:val="24"/>
          <w:szCs w:val="24"/>
        </w:rPr>
        <w:t>a Zagnańsk udzieliła wsparcia na</w:t>
      </w:r>
      <w:r w:rsidRPr="005C388E">
        <w:rPr>
          <w:rFonts w:ascii="Times New Roman" w:hAnsi="Times New Roman" w:cs="Times New Roman"/>
          <w:sz w:val="24"/>
          <w:szCs w:val="24"/>
        </w:rPr>
        <w:t>:</w:t>
      </w:r>
      <w:r>
        <w:rPr>
          <w:rFonts w:ascii="Times New Roman" w:hAnsi="Times New Roman" w:cs="Times New Roman"/>
          <w:sz w:val="24"/>
          <w:szCs w:val="24"/>
        </w:rPr>
        <w:t xml:space="preserve"> </w:t>
      </w:r>
      <w:r w:rsidRPr="005C388E">
        <w:rPr>
          <w:rFonts w:ascii="Times New Roman" w:hAnsi="Times New Roman" w:cs="Times New Roman"/>
          <w:sz w:val="24"/>
          <w:szCs w:val="24"/>
        </w:rPr>
        <w:t>programy profilak</w:t>
      </w:r>
      <w:r>
        <w:rPr>
          <w:rFonts w:ascii="Times New Roman" w:hAnsi="Times New Roman" w:cs="Times New Roman"/>
          <w:sz w:val="24"/>
          <w:szCs w:val="24"/>
        </w:rPr>
        <w:t xml:space="preserve">tyczne na wszystkich poziomach </w:t>
      </w:r>
      <w:r w:rsidRPr="005C388E">
        <w:rPr>
          <w:rFonts w:ascii="Times New Roman" w:hAnsi="Times New Roman" w:cs="Times New Roman"/>
          <w:sz w:val="24"/>
          <w:szCs w:val="24"/>
        </w:rPr>
        <w:t>edukacji</w:t>
      </w:r>
      <w:r>
        <w:rPr>
          <w:rFonts w:ascii="Times New Roman" w:hAnsi="Times New Roman" w:cs="Times New Roman"/>
          <w:sz w:val="24"/>
          <w:szCs w:val="24"/>
        </w:rPr>
        <w:t xml:space="preserve">, </w:t>
      </w:r>
      <w:r w:rsidRPr="005C388E">
        <w:rPr>
          <w:rFonts w:ascii="Times New Roman" w:hAnsi="Times New Roman" w:cs="Times New Roman"/>
          <w:sz w:val="24"/>
          <w:szCs w:val="24"/>
        </w:rPr>
        <w:t>wspieranie programów profilaktyki narkomanii adresowanych do rodziców</w:t>
      </w:r>
      <w:r>
        <w:rPr>
          <w:rFonts w:ascii="Times New Roman" w:hAnsi="Times New Roman" w:cs="Times New Roman"/>
          <w:sz w:val="24"/>
          <w:szCs w:val="24"/>
        </w:rPr>
        <w:t xml:space="preserve"> oraz </w:t>
      </w:r>
      <w:r w:rsidRPr="005C388E">
        <w:rPr>
          <w:rFonts w:ascii="Times New Roman" w:hAnsi="Times New Roman" w:cs="Times New Roman"/>
          <w:sz w:val="24"/>
          <w:szCs w:val="24"/>
        </w:rPr>
        <w:t>ofert</w:t>
      </w:r>
      <w:r w:rsidR="00D716A9">
        <w:rPr>
          <w:rFonts w:ascii="Times New Roman" w:hAnsi="Times New Roman" w:cs="Times New Roman"/>
          <w:sz w:val="24"/>
          <w:szCs w:val="24"/>
        </w:rPr>
        <w:t>ę</w:t>
      </w:r>
      <w:r w:rsidRPr="005C388E">
        <w:rPr>
          <w:rFonts w:ascii="Times New Roman" w:hAnsi="Times New Roman" w:cs="Times New Roman"/>
          <w:sz w:val="24"/>
          <w:szCs w:val="24"/>
        </w:rPr>
        <w:t xml:space="preserve"> pozaszkolnych zajęć dla dzieci i młodzieży. G</w:t>
      </w:r>
      <w:r>
        <w:rPr>
          <w:rFonts w:ascii="Times New Roman" w:hAnsi="Times New Roman" w:cs="Times New Roman"/>
          <w:sz w:val="24"/>
          <w:szCs w:val="24"/>
        </w:rPr>
        <w:t xml:space="preserve">mina przeznaczyła na ten cel 4 </w:t>
      </w:r>
      <w:r w:rsidRPr="005C388E">
        <w:rPr>
          <w:rFonts w:ascii="Times New Roman" w:hAnsi="Times New Roman" w:cs="Times New Roman"/>
          <w:sz w:val="24"/>
          <w:szCs w:val="24"/>
        </w:rPr>
        <w:t>750 zł.</w:t>
      </w:r>
      <w:r>
        <w:rPr>
          <w:rFonts w:ascii="Times New Roman" w:hAnsi="Times New Roman" w:cs="Times New Roman"/>
          <w:sz w:val="24"/>
          <w:szCs w:val="24"/>
        </w:rPr>
        <w:t xml:space="preserve"> </w:t>
      </w:r>
      <w:r w:rsidRPr="005C388E">
        <w:rPr>
          <w:rFonts w:ascii="Times New Roman" w:hAnsi="Times New Roman" w:cs="Times New Roman"/>
          <w:sz w:val="24"/>
          <w:szCs w:val="24"/>
        </w:rPr>
        <w:t xml:space="preserve">Program został zrealizowany na terenie </w:t>
      </w:r>
      <w:r w:rsidR="00D716A9">
        <w:rPr>
          <w:rFonts w:ascii="Times New Roman" w:hAnsi="Times New Roman" w:cs="Times New Roman"/>
          <w:sz w:val="24"/>
          <w:szCs w:val="24"/>
        </w:rPr>
        <w:t>5 szkół</w:t>
      </w:r>
      <w:r w:rsidR="004D06CC">
        <w:rPr>
          <w:rFonts w:ascii="Times New Roman" w:hAnsi="Times New Roman" w:cs="Times New Roman"/>
          <w:sz w:val="24"/>
          <w:szCs w:val="24"/>
        </w:rPr>
        <w:t xml:space="preserve"> </w:t>
      </w:r>
      <w:r w:rsidRPr="005C388E">
        <w:rPr>
          <w:rFonts w:ascii="Times New Roman" w:hAnsi="Times New Roman" w:cs="Times New Roman"/>
          <w:sz w:val="24"/>
          <w:szCs w:val="24"/>
        </w:rPr>
        <w:t>z udziałem 974 osób.</w:t>
      </w:r>
      <w:r>
        <w:rPr>
          <w:rFonts w:ascii="Times New Roman" w:hAnsi="Times New Roman" w:cs="Times New Roman"/>
          <w:sz w:val="24"/>
          <w:szCs w:val="24"/>
        </w:rPr>
        <w:t xml:space="preserve"> </w:t>
      </w:r>
    </w:p>
    <w:p w:rsidR="00D716A9" w:rsidRDefault="0050697E" w:rsidP="004A6387">
      <w:pPr>
        <w:spacing w:after="0" w:line="360" w:lineRule="auto"/>
        <w:jc w:val="both"/>
        <w:rPr>
          <w:rFonts w:ascii="Times New Roman" w:hAnsi="Times New Roman" w:cs="Times New Roman"/>
          <w:sz w:val="24"/>
          <w:szCs w:val="24"/>
        </w:rPr>
      </w:pPr>
      <w:r w:rsidRPr="005C388E">
        <w:rPr>
          <w:rFonts w:ascii="Times New Roman" w:hAnsi="Times New Roman" w:cs="Times New Roman"/>
          <w:sz w:val="24"/>
          <w:szCs w:val="24"/>
        </w:rPr>
        <w:t>Gmina Raków wspierała programy profilaktyki uniwersalnej. Wsparcie to dotyczyło programów profilaktyki nark</w:t>
      </w:r>
      <w:r>
        <w:rPr>
          <w:rFonts w:ascii="Times New Roman" w:hAnsi="Times New Roman" w:cs="Times New Roman"/>
          <w:sz w:val="24"/>
          <w:szCs w:val="24"/>
        </w:rPr>
        <w:t xml:space="preserve">omanii adresowanych do rodziców </w:t>
      </w:r>
      <w:r w:rsidRPr="005C388E">
        <w:rPr>
          <w:rFonts w:ascii="Times New Roman" w:hAnsi="Times New Roman" w:cs="Times New Roman"/>
          <w:sz w:val="24"/>
          <w:szCs w:val="24"/>
        </w:rPr>
        <w:t>oraz oferty pozaszkolnych zajęć dla dzieci i młodzieży.</w:t>
      </w:r>
      <w:r>
        <w:rPr>
          <w:rFonts w:ascii="Times New Roman" w:hAnsi="Times New Roman" w:cs="Times New Roman"/>
          <w:sz w:val="24"/>
          <w:szCs w:val="24"/>
        </w:rPr>
        <w:t xml:space="preserve"> </w:t>
      </w:r>
      <w:r w:rsidRPr="005C388E">
        <w:rPr>
          <w:rFonts w:ascii="Times New Roman" w:hAnsi="Times New Roman" w:cs="Times New Roman"/>
          <w:sz w:val="24"/>
          <w:szCs w:val="24"/>
        </w:rPr>
        <w:t xml:space="preserve">Koszt realizacji tych działań wyniósł 2 372,61 zł. Działania przeprowadzono wśród grupy 280 osób, na terenie </w:t>
      </w:r>
      <w:r w:rsidR="00D716A9">
        <w:rPr>
          <w:rFonts w:ascii="Times New Roman" w:hAnsi="Times New Roman" w:cs="Times New Roman"/>
          <w:sz w:val="24"/>
          <w:szCs w:val="24"/>
        </w:rPr>
        <w:t>2</w:t>
      </w:r>
      <w:r w:rsidRPr="005C388E">
        <w:rPr>
          <w:rFonts w:ascii="Times New Roman" w:hAnsi="Times New Roman" w:cs="Times New Roman"/>
          <w:sz w:val="24"/>
          <w:szCs w:val="24"/>
        </w:rPr>
        <w:t xml:space="preserve"> szkół i </w:t>
      </w:r>
      <w:r w:rsidR="00D716A9">
        <w:rPr>
          <w:rFonts w:ascii="Times New Roman" w:hAnsi="Times New Roman" w:cs="Times New Roman"/>
          <w:sz w:val="24"/>
          <w:szCs w:val="24"/>
        </w:rPr>
        <w:t>4</w:t>
      </w:r>
      <w:r w:rsidRPr="005C388E">
        <w:rPr>
          <w:rFonts w:ascii="Times New Roman" w:hAnsi="Times New Roman" w:cs="Times New Roman"/>
          <w:sz w:val="24"/>
          <w:szCs w:val="24"/>
        </w:rPr>
        <w:t xml:space="preserve"> placówek systemu oświaty innych niż szkoły. </w:t>
      </w:r>
    </w:p>
    <w:p w:rsidR="0050697E" w:rsidRPr="00C935A8" w:rsidRDefault="0050697E" w:rsidP="004A6387">
      <w:pPr>
        <w:spacing w:after="0" w:line="360" w:lineRule="auto"/>
        <w:jc w:val="both"/>
        <w:rPr>
          <w:rFonts w:ascii="Times New Roman" w:hAnsi="Times New Roman" w:cs="Times New Roman"/>
          <w:sz w:val="24"/>
          <w:szCs w:val="24"/>
        </w:rPr>
      </w:pPr>
      <w:r w:rsidRPr="005C388E">
        <w:rPr>
          <w:rFonts w:ascii="Times New Roman" w:hAnsi="Times New Roman" w:cs="Times New Roman"/>
          <w:sz w:val="24"/>
          <w:szCs w:val="24"/>
        </w:rPr>
        <w:t>Gmina Bodzentyn nie wspierała rozwoju programów profilaktyki  uniwersalnej.</w:t>
      </w:r>
    </w:p>
    <w:p w:rsidR="0050697E" w:rsidRDefault="0050697E" w:rsidP="004A6387">
      <w:pPr>
        <w:spacing w:after="0" w:line="360" w:lineRule="auto"/>
        <w:jc w:val="both"/>
        <w:rPr>
          <w:rFonts w:ascii="Times New Roman" w:hAnsi="Times New Roman" w:cs="Times New Roman"/>
          <w:sz w:val="24"/>
          <w:szCs w:val="24"/>
        </w:rPr>
      </w:pPr>
      <w:r w:rsidRPr="005C388E">
        <w:rPr>
          <w:rFonts w:ascii="Times New Roman" w:hAnsi="Times New Roman" w:cs="Times New Roman"/>
          <w:sz w:val="24"/>
          <w:szCs w:val="24"/>
        </w:rPr>
        <w:t>Gmina Morawica wsparła pr</w:t>
      </w:r>
      <w:r>
        <w:rPr>
          <w:rFonts w:ascii="Times New Roman" w:hAnsi="Times New Roman" w:cs="Times New Roman"/>
          <w:sz w:val="24"/>
          <w:szCs w:val="24"/>
        </w:rPr>
        <w:t xml:space="preserve">ogram Archipelag Skarbów, który realizowano w </w:t>
      </w:r>
      <w:r w:rsidR="00D716A9">
        <w:rPr>
          <w:rFonts w:ascii="Times New Roman" w:hAnsi="Times New Roman" w:cs="Times New Roman"/>
          <w:sz w:val="24"/>
          <w:szCs w:val="24"/>
        </w:rPr>
        <w:t>1</w:t>
      </w:r>
      <w:r>
        <w:rPr>
          <w:rFonts w:ascii="Times New Roman" w:hAnsi="Times New Roman" w:cs="Times New Roman"/>
          <w:sz w:val="24"/>
          <w:szCs w:val="24"/>
        </w:rPr>
        <w:t xml:space="preserve"> placówce</w:t>
      </w:r>
      <w:r w:rsidRPr="005C388E">
        <w:rPr>
          <w:rFonts w:ascii="Times New Roman" w:hAnsi="Times New Roman" w:cs="Times New Roman"/>
          <w:sz w:val="24"/>
          <w:szCs w:val="24"/>
        </w:rPr>
        <w:t xml:space="preserve"> systemu oświaty, a skorzystało z niego 296 osób.  </w:t>
      </w:r>
    </w:p>
    <w:p w:rsidR="0050697E" w:rsidRDefault="0050697E" w:rsidP="004A6387">
      <w:pPr>
        <w:spacing w:line="360" w:lineRule="auto"/>
        <w:jc w:val="both"/>
        <w:rPr>
          <w:rFonts w:ascii="Times New Roman" w:hAnsi="Times New Roman" w:cs="Times New Roman"/>
          <w:sz w:val="24"/>
          <w:szCs w:val="24"/>
        </w:rPr>
      </w:pPr>
      <w:r w:rsidRPr="005C388E">
        <w:rPr>
          <w:rFonts w:ascii="Times New Roman" w:hAnsi="Times New Roman" w:cs="Times New Roman"/>
          <w:sz w:val="24"/>
          <w:szCs w:val="24"/>
        </w:rPr>
        <w:lastRenderedPageBreak/>
        <w:t>Samorząd</w:t>
      </w:r>
      <w:r w:rsidR="00D716A9">
        <w:rPr>
          <w:rFonts w:ascii="Times New Roman" w:hAnsi="Times New Roman" w:cs="Times New Roman"/>
          <w:sz w:val="24"/>
          <w:szCs w:val="24"/>
        </w:rPr>
        <w:t>y</w:t>
      </w:r>
      <w:r w:rsidRPr="005C388E">
        <w:rPr>
          <w:rFonts w:ascii="Times New Roman" w:hAnsi="Times New Roman" w:cs="Times New Roman"/>
          <w:sz w:val="24"/>
          <w:szCs w:val="24"/>
        </w:rPr>
        <w:t xml:space="preserve"> gmin Masłów i Chmielnik wspierały program </w:t>
      </w:r>
      <w:r w:rsidR="00D716A9">
        <w:rPr>
          <w:rFonts w:ascii="Times New Roman" w:hAnsi="Times New Roman" w:cs="Times New Roman"/>
          <w:sz w:val="24"/>
          <w:szCs w:val="24"/>
        </w:rPr>
        <w:t>„</w:t>
      </w:r>
      <w:r w:rsidRPr="005C388E">
        <w:rPr>
          <w:rFonts w:ascii="Times New Roman" w:hAnsi="Times New Roman" w:cs="Times New Roman"/>
          <w:sz w:val="24"/>
          <w:szCs w:val="24"/>
        </w:rPr>
        <w:t>Spójrz Inaczej</w:t>
      </w:r>
      <w:r w:rsidR="00D716A9">
        <w:rPr>
          <w:rFonts w:ascii="Times New Roman" w:hAnsi="Times New Roman" w:cs="Times New Roman"/>
          <w:sz w:val="24"/>
          <w:szCs w:val="24"/>
        </w:rPr>
        <w:t>”</w:t>
      </w:r>
      <w:r w:rsidRPr="005C388E">
        <w:rPr>
          <w:rFonts w:ascii="Times New Roman" w:hAnsi="Times New Roman" w:cs="Times New Roman"/>
          <w:sz w:val="24"/>
          <w:szCs w:val="24"/>
        </w:rPr>
        <w:t xml:space="preserve">. Ponadto gmina Chmielnik wspierała program </w:t>
      </w:r>
      <w:proofErr w:type="spellStart"/>
      <w:r w:rsidRPr="005C388E">
        <w:rPr>
          <w:rFonts w:ascii="Times New Roman" w:hAnsi="Times New Roman" w:cs="Times New Roman"/>
          <w:sz w:val="24"/>
          <w:szCs w:val="24"/>
        </w:rPr>
        <w:t>Unplugged</w:t>
      </w:r>
      <w:proofErr w:type="spellEnd"/>
      <w:r w:rsidRPr="005C388E">
        <w:rPr>
          <w:rFonts w:ascii="Times New Roman" w:hAnsi="Times New Roman" w:cs="Times New Roman"/>
          <w:sz w:val="24"/>
          <w:szCs w:val="24"/>
        </w:rPr>
        <w:t>.</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Wspieranie rozwoju programów profilaktyki selektywnej i wskazującej</w:t>
      </w:r>
    </w:p>
    <w:p w:rsidR="0050697E" w:rsidRPr="005C388E" w:rsidRDefault="0050697E" w:rsidP="004A6387">
      <w:pPr>
        <w:spacing w:after="0" w:line="360" w:lineRule="auto"/>
        <w:ind w:firstLine="708"/>
        <w:jc w:val="both"/>
        <w:rPr>
          <w:rFonts w:ascii="Times New Roman" w:hAnsi="Times New Roman" w:cs="Times New Roman"/>
          <w:sz w:val="24"/>
          <w:szCs w:val="24"/>
        </w:rPr>
      </w:pPr>
      <w:r w:rsidRPr="005C388E">
        <w:rPr>
          <w:rFonts w:ascii="Times New Roman" w:hAnsi="Times New Roman" w:cs="Times New Roman"/>
          <w:sz w:val="24"/>
          <w:szCs w:val="24"/>
        </w:rPr>
        <w:t>W zakresie wspierania rozwoju programów profilaktyki selektywnej i wskazującej inicjatywę wykazały gminy takie jak: Pierzchnica, Bieliny, Chęciny, Chmielnik, Nowa Słupia oraz Sitkówka Nowiny. Gmina Pierzchnica wspierała działalność profilaktyczno – wychowawczą świetlic socjoterapeut</w:t>
      </w:r>
      <w:r>
        <w:rPr>
          <w:rFonts w:ascii="Times New Roman" w:hAnsi="Times New Roman" w:cs="Times New Roman"/>
          <w:sz w:val="24"/>
          <w:szCs w:val="24"/>
        </w:rPr>
        <w:t>ycznych i ognisk wychowawczych,</w:t>
      </w:r>
      <w:r w:rsidRPr="005C388E">
        <w:rPr>
          <w:rFonts w:ascii="Times New Roman" w:hAnsi="Times New Roman" w:cs="Times New Roman"/>
          <w:sz w:val="24"/>
          <w:szCs w:val="24"/>
        </w:rPr>
        <w:t xml:space="preserve"> wspierała programy profilaktyki selektywnej w miejscowościach o zwiększonym naraż</w:t>
      </w:r>
      <w:r w:rsidR="00D716A9">
        <w:rPr>
          <w:rFonts w:ascii="Times New Roman" w:hAnsi="Times New Roman" w:cs="Times New Roman"/>
          <w:sz w:val="24"/>
          <w:szCs w:val="24"/>
        </w:rPr>
        <w:t>e</w:t>
      </w:r>
      <w:r w:rsidRPr="005C388E">
        <w:rPr>
          <w:rFonts w:ascii="Times New Roman" w:hAnsi="Times New Roman" w:cs="Times New Roman"/>
          <w:sz w:val="24"/>
          <w:szCs w:val="24"/>
        </w:rPr>
        <w:t>niu na kontakt</w:t>
      </w:r>
      <w:r w:rsidR="005662D2">
        <w:rPr>
          <w:rFonts w:ascii="Times New Roman" w:hAnsi="Times New Roman" w:cs="Times New Roman"/>
          <w:sz w:val="24"/>
          <w:szCs w:val="24"/>
        </w:rPr>
        <w:t xml:space="preserve">                 </w:t>
      </w:r>
      <w:r w:rsidRPr="005C388E">
        <w:rPr>
          <w:rFonts w:ascii="Times New Roman" w:hAnsi="Times New Roman" w:cs="Times New Roman"/>
          <w:sz w:val="24"/>
          <w:szCs w:val="24"/>
        </w:rPr>
        <w:t xml:space="preserve"> z narkotykami (kluby, dyskoteki), wspierała programy obozów p</w:t>
      </w:r>
      <w:r w:rsidR="004A6387">
        <w:rPr>
          <w:rFonts w:ascii="Times New Roman" w:hAnsi="Times New Roman" w:cs="Times New Roman"/>
          <w:sz w:val="24"/>
          <w:szCs w:val="24"/>
        </w:rPr>
        <w:t xml:space="preserve">rofilaktycznych oraz udzieliła </w:t>
      </w:r>
      <w:r w:rsidR="00D716A9">
        <w:rPr>
          <w:rFonts w:ascii="Times New Roman" w:hAnsi="Times New Roman" w:cs="Times New Roman"/>
          <w:sz w:val="24"/>
          <w:szCs w:val="24"/>
        </w:rPr>
        <w:t>wsparcia innych programów</w:t>
      </w:r>
      <w:r w:rsidRPr="005C388E">
        <w:rPr>
          <w:rFonts w:ascii="Times New Roman" w:hAnsi="Times New Roman" w:cs="Times New Roman"/>
          <w:sz w:val="24"/>
          <w:szCs w:val="24"/>
        </w:rPr>
        <w:t xml:space="preserve"> skie</w:t>
      </w:r>
      <w:r w:rsidR="00D716A9">
        <w:rPr>
          <w:rFonts w:ascii="Times New Roman" w:hAnsi="Times New Roman" w:cs="Times New Roman"/>
          <w:sz w:val="24"/>
          <w:szCs w:val="24"/>
        </w:rPr>
        <w:t>rowanych do dzieci i młodzieży z</w:t>
      </w:r>
      <w:r w:rsidRPr="005C388E">
        <w:rPr>
          <w:rFonts w:ascii="Times New Roman" w:hAnsi="Times New Roman" w:cs="Times New Roman"/>
          <w:sz w:val="24"/>
          <w:szCs w:val="24"/>
        </w:rPr>
        <w:t xml:space="preserve"> grup ryzyka, </w:t>
      </w:r>
      <w:r w:rsidR="005662D2">
        <w:rPr>
          <w:rFonts w:ascii="Times New Roman" w:hAnsi="Times New Roman" w:cs="Times New Roman"/>
          <w:sz w:val="24"/>
          <w:szCs w:val="24"/>
        </w:rPr>
        <w:t xml:space="preserve">            </w:t>
      </w:r>
      <w:r w:rsidRPr="005C388E">
        <w:rPr>
          <w:rFonts w:ascii="Times New Roman" w:hAnsi="Times New Roman" w:cs="Times New Roman"/>
          <w:sz w:val="24"/>
          <w:szCs w:val="24"/>
        </w:rPr>
        <w:t>a także realizowała inne działania, zgodne z zadaniami określonymi w art.</w:t>
      </w:r>
      <w:r w:rsidR="00D716A9">
        <w:rPr>
          <w:rFonts w:ascii="Times New Roman" w:hAnsi="Times New Roman" w:cs="Times New Roman"/>
          <w:sz w:val="24"/>
          <w:szCs w:val="24"/>
        </w:rPr>
        <w:t xml:space="preserve"> </w:t>
      </w:r>
      <w:r w:rsidRPr="005C388E">
        <w:rPr>
          <w:rFonts w:ascii="Times New Roman" w:hAnsi="Times New Roman" w:cs="Times New Roman"/>
          <w:sz w:val="24"/>
          <w:szCs w:val="24"/>
        </w:rPr>
        <w:t>2 ust.</w:t>
      </w:r>
      <w:r w:rsidR="00D716A9">
        <w:rPr>
          <w:rFonts w:ascii="Times New Roman" w:hAnsi="Times New Roman" w:cs="Times New Roman"/>
          <w:sz w:val="24"/>
          <w:szCs w:val="24"/>
        </w:rPr>
        <w:t xml:space="preserve"> </w:t>
      </w:r>
      <w:r w:rsidRPr="005C388E">
        <w:rPr>
          <w:rFonts w:ascii="Times New Roman" w:hAnsi="Times New Roman" w:cs="Times New Roman"/>
          <w:sz w:val="24"/>
          <w:szCs w:val="24"/>
        </w:rPr>
        <w:t xml:space="preserve">1-3 oraz </w:t>
      </w:r>
      <w:r w:rsidR="005662D2">
        <w:rPr>
          <w:rFonts w:ascii="Times New Roman" w:hAnsi="Times New Roman" w:cs="Times New Roman"/>
          <w:sz w:val="24"/>
          <w:szCs w:val="24"/>
        </w:rPr>
        <w:t xml:space="preserve">           </w:t>
      </w:r>
      <w:r w:rsidRPr="005C388E">
        <w:rPr>
          <w:rFonts w:ascii="Times New Roman" w:hAnsi="Times New Roman" w:cs="Times New Roman"/>
          <w:sz w:val="24"/>
          <w:szCs w:val="24"/>
        </w:rPr>
        <w:t>w art.</w:t>
      </w:r>
      <w:r w:rsidR="00D716A9">
        <w:rPr>
          <w:rFonts w:ascii="Times New Roman" w:hAnsi="Times New Roman" w:cs="Times New Roman"/>
          <w:sz w:val="24"/>
          <w:szCs w:val="24"/>
        </w:rPr>
        <w:t xml:space="preserve"> </w:t>
      </w:r>
      <w:r w:rsidRPr="005C388E">
        <w:rPr>
          <w:rFonts w:ascii="Times New Roman" w:hAnsi="Times New Roman" w:cs="Times New Roman"/>
          <w:sz w:val="24"/>
          <w:szCs w:val="24"/>
        </w:rPr>
        <w:t>10 ust.</w:t>
      </w:r>
      <w:r w:rsidR="00D716A9">
        <w:rPr>
          <w:rFonts w:ascii="Times New Roman" w:hAnsi="Times New Roman" w:cs="Times New Roman"/>
          <w:sz w:val="24"/>
          <w:szCs w:val="24"/>
        </w:rPr>
        <w:t xml:space="preserve"> </w:t>
      </w:r>
      <w:r w:rsidRPr="005C388E">
        <w:rPr>
          <w:rFonts w:ascii="Times New Roman" w:hAnsi="Times New Roman" w:cs="Times New Roman"/>
          <w:sz w:val="24"/>
          <w:szCs w:val="24"/>
        </w:rPr>
        <w:t xml:space="preserve">1 ustawy z dnia 29 lipca 2005 r. o przeciwdziałaniu narkomanii. </w:t>
      </w:r>
    </w:p>
    <w:p w:rsidR="0050697E" w:rsidRPr="005C388E" w:rsidRDefault="0050697E" w:rsidP="004A6387">
      <w:pPr>
        <w:spacing w:after="0" w:line="360" w:lineRule="auto"/>
        <w:jc w:val="both"/>
        <w:rPr>
          <w:rFonts w:ascii="Times New Roman" w:hAnsi="Times New Roman" w:cs="Times New Roman"/>
          <w:sz w:val="24"/>
          <w:szCs w:val="24"/>
        </w:rPr>
      </w:pPr>
      <w:r w:rsidRPr="005C388E">
        <w:rPr>
          <w:rFonts w:ascii="Times New Roman" w:hAnsi="Times New Roman" w:cs="Times New Roman"/>
          <w:sz w:val="24"/>
          <w:szCs w:val="24"/>
        </w:rPr>
        <w:t>Gmina Bieliny udzieliła wsparcia na pomoc psychologiczną i prawną</w:t>
      </w:r>
      <w:r>
        <w:rPr>
          <w:rFonts w:ascii="Times New Roman" w:hAnsi="Times New Roman" w:cs="Times New Roman"/>
          <w:sz w:val="24"/>
          <w:szCs w:val="24"/>
        </w:rPr>
        <w:t xml:space="preserve"> rodzinom, w których występuje p</w:t>
      </w:r>
      <w:r w:rsidRPr="005C388E">
        <w:rPr>
          <w:rFonts w:ascii="Times New Roman" w:hAnsi="Times New Roman" w:cs="Times New Roman"/>
          <w:sz w:val="24"/>
          <w:szCs w:val="24"/>
        </w:rPr>
        <w:t xml:space="preserve">roblem narkomanii oraz problem przemocy.  </w:t>
      </w:r>
    </w:p>
    <w:p w:rsidR="0050697E" w:rsidRPr="005C388E" w:rsidRDefault="0050697E" w:rsidP="004A6387">
      <w:pPr>
        <w:spacing w:after="0" w:line="360" w:lineRule="auto"/>
        <w:jc w:val="both"/>
        <w:rPr>
          <w:rFonts w:ascii="Times New Roman" w:hAnsi="Times New Roman" w:cs="Times New Roman"/>
          <w:sz w:val="24"/>
          <w:szCs w:val="24"/>
        </w:rPr>
      </w:pPr>
      <w:r w:rsidRPr="005C388E">
        <w:rPr>
          <w:rFonts w:ascii="Times New Roman" w:hAnsi="Times New Roman" w:cs="Times New Roman"/>
          <w:sz w:val="24"/>
          <w:szCs w:val="24"/>
        </w:rPr>
        <w:t>To samo działanie wsparła również gmina Chęciny, poza tym gmina udzieliła wsparcia na  inne działania , zgodne z zadaniami określonymi w art.</w:t>
      </w:r>
      <w:r w:rsidR="00D716A9">
        <w:rPr>
          <w:rFonts w:ascii="Times New Roman" w:hAnsi="Times New Roman" w:cs="Times New Roman"/>
          <w:sz w:val="24"/>
          <w:szCs w:val="24"/>
        </w:rPr>
        <w:t xml:space="preserve"> </w:t>
      </w:r>
      <w:r w:rsidRPr="005C388E">
        <w:rPr>
          <w:rFonts w:ascii="Times New Roman" w:hAnsi="Times New Roman" w:cs="Times New Roman"/>
          <w:sz w:val="24"/>
          <w:szCs w:val="24"/>
        </w:rPr>
        <w:t>2 ust.</w:t>
      </w:r>
      <w:r w:rsidR="00D716A9">
        <w:rPr>
          <w:rFonts w:ascii="Times New Roman" w:hAnsi="Times New Roman" w:cs="Times New Roman"/>
          <w:sz w:val="24"/>
          <w:szCs w:val="24"/>
        </w:rPr>
        <w:t xml:space="preserve"> </w:t>
      </w:r>
      <w:r w:rsidRPr="005C388E">
        <w:rPr>
          <w:rFonts w:ascii="Times New Roman" w:hAnsi="Times New Roman" w:cs="Times New Roman"/>
          <w:sz w:val="24"/>
          <w:szCs w:val="24"/>
        </w:rPr>
        <w:t>1-3 oraz w art.</w:t>
      </w:r>
      <w:r w:rsidR="00D716A9">
        <w:rPr>
          <w:rFonts w:ascii="Times New Roman" w:hAnsi="Times New Roman" w:cs="Times New Roman"/>
          <w:sz w:val="24"/>
          <w:szCs w:val="24"/>
        </w:rPr>
        <w:t xml:space="preserve"> </w:t>
      </w:r>
      <w:r w:rsidRPr="005C388E">
        <w:rPr>
          <w:rFonts w:ascii="Times New Roman" w:hAnsi="Times New Roman" w:cs="Times New Roman"/>
          <w:sz w:val="24"/>
          <w:szCs w:val="24"/>
        </w:rPr>
        <w:t xml:space="preserve">10 ust.1 ustawy </w:t>
      </w:r>
      <w:r w:rsidR="005662D2">
        <w:rPr>
          <w:rFonts w:ascii="Times New Roman" w:hAnsi="Times New Roman" w:cs="Times New Roman"/>
          <w:sz w:val="24"/>
          <w:szCs w:val="24"/>
        </w:rPr>
        <w:t xml:space="preserve">           </w:t>
      </w:r>
      <w:r w:rsidRPr="005C388E">
        <w:rPr>
          <w:rFonts w:ascii="Times New Roman" w:hAnsi="Times New Roman" w:cs="Times New Roman"/>
          <w:sz w:val="24"/>
          <w:szCs w:val="24"/>
        </w:rPr>
        <w:t xml:space="preserve">z dnia 29 lipca 2005 r. o przeciwdziałaniu narkomanii. </w:t>
      </w:r>
    </w:p>
    <w:p w:rsidR="0050697E" w:rsidRPr="005C388E" w:rsidRDefault="003851BC" w:rsidP="004A6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 zakresu wspierania rozwoju programów profilaktyki selektywnej i wskazującej g</w:t>
      </w:r>
      <w:r w:rsidR="0050697E">
        <w:rPr>
          <w:rFonts w:ascii="Times New Roman" w:hAnsi="Times New Roman" w:cs="Times New Roman"/>
          <w:sz w:val="24"/>
          <w:szCs w:val="24"/>
        </w:rPr>
        <w:t>mina</w:t>
      </w:r>
      <w:r>
        <w:rPr>
          <w:rFonts w:ascii="Times New Roman" w:hAnsi="Times New Roman" w:cs="Times New Roman"/>
          <w:sz w:val="24"/>
          <w:szCs w:val="24"/>
        </w:rPr>
        <w:t xml:space="preserve"> Chmielnik wspierała działalność profilaktyczno – wychowawczą</w:t>
      </w:r>
      <w:r w:rsidR="0050697E" w:rsidRPr="005C388E">
        <w:rPr>
          <w:rFonts w:ascii="Times New Roman" w:hAnsi="Times New Roman" w:cs="Times New Roman"/>
          <w:sz w:val="24"/>
          <w:szCs w:val="24"/>
        </w:rPr>
        <w:t xml:space="preserve"> świetlic socjoterapeutycznych i ognisk wychowawczych. </w:t>
      </w:r>
    </w:p>
    <w:p w:rsidR="003851BC" w:rsidRDefault="0050697E" w:rsidP="003851BC">
      <w:pPr>
        <w:spacing w:after="0" w:line="360" w:lineRule="auto"/>
        <w:jc w:val="both"/>
        <w:rPr>
          <w:rFonts w:ascii="Times New Roman" w:hAnsi="Times New Roman" w:cs="Times New Roman"/>
          <w:sz w:val="24"/>
          <w:szCs w:val="24"/>
        </w:rPr>
      </w:pPr>
      <w:r w:rsidRPr="005C388E">
        <w:rPr>
          <w:rFonts w:ascii="Times New Roman" w:hAnsi="Times New Roman" w:cs="Times New Roman"/>
          <w:sz w:val="24"/>
          <w:szCs w:val="24"/>
        </w:rPr>
        <w:t>Sam</w:t>
      </w:r>
      <w:r>
        <w:rPr>
          <w:rFonts w:ascii="Times New Roman" w:hAnsi="Times New Roman" w:cs="Times New Roman"/>
          <w:sz w:val="24"/>
          <w:szCs w:val="24"/>
        </w:rPr>
        <w:t xml:space="preserve">orząd gminy Nowa Słupia wsparł </w:t>
      </w:r>
      <w:r w:rsidR="003851BC">
        <w:rPr>
          <w:rFonts w:ascii="Times New Roman" w:hAnsi="Times New Roman" w:cs="Times New Roman"/>
          <w:sz w:val="24"/>
          <w:szCs w:val="24"/>
        </w:rPr>
        <w:t>działanie</w:t>
      </w:r>
      <w:r w:rsidRPr="005C388E">
        <w:rPr>
          <w:rFonts w:ascii="Times New Roman" w:hAnsi="Times New Roman" w:cs="Times New Roman"/>
          <w:sz w:val="24"/>
          <w:szCs w:val="24"/>
        </w:rPr>
        <w:t xml:space="preserve"> </w:t>
      </w:r>
      <w:r>
        <w:rPr>
          <w:rFonts w:ascii="Times New Roman" w:hAnsi="Times New Roman" w:cs="Times New Roman"/>
          <w:sz w:val="24"/>
          <w:szCs w:val="24"/>
        </w:rPr>
        <w:t>dotyczące pomoc</w:t>
      </w:r>
      <w:r w:rsidRPr="005C388E">
        <w:rPr>
          <w:rFonts w:ascii="Times New Roman" w:hAnsi="Times New Roman" w:cs="Times New Roman"/>
          <w:sz w:val="24"/>
          <w:szCs w:val="24"/>
        </w:rPr>
        <w:t>y psychologicznej</w:t>
      </w:r>
      <w:r w:rsidR="003851BC">
        <w:rPr>
          <w:rFonts w:ascii="Times New Roman" w:hAnsi="Times New Roman" w:cs="Times New Roman"/>
          <w:sz w:val="24"/>
          <w:szCs w:val="24"/>
        </w:rPr>
        <w:t xml:space="preserve"> </w:t>
      </w:r>
      <w:r w:rsidRPr="005C388E">
        <w:rPr>
          <w:rFonts w:ascii="Times New Roman" w:hAnsi="Times New Roman" w:cs="Times New Roman"/>
          <w:sz w:val="24"/>
          <w:szCs w:val="24"/>
        </w:rPr>
        <w:t xml:space="preserve">i prawnej rodzinom, w których występuje  problem narkomanii. </w:t>
      </w:r>
    </w:p>
    <w:p w:rsidR="0050697E" w:rsidRDefault="0050697E" w:rsidP="003851BC">
      <w:pPr>
        <w:spacing w:after="0" w:line="360" w:lineRule="auto"/>
        <w:jc w:val="both"/>
        <w:rPr>
          <w:rFonts w:ascii="Times New Roman" w:hAnsi="Times New Roman" w:cs="Times New Roman"/>
          <w:sz w:val="24"/>
          <w:szCs w:val="24"/>
        </w:rPr>
      </w:pPr>
      <w:r w:rsidRPr="005C388E">
        <w:rPr>
          <w:rFonts w:ascii="Times New Roman" w:hAnsi="Times New Roman" w:cs="Times New Roman"/>
          <w:sz w:val="24"/>
          <w:szCs w:val="24"/>
        </w:rPr>
        <w:t>W gminie Sit</w:t>
      </w:r>
      <w:r>
        <w:rPr>
          <w:rFonts w:ascii="Times New Roman" w:hAnsi="Times New Roman" w:cs="Times New Roman"/>
          <w:sz w:val="24"/>
          <w:szCs w:val="24"/>
        </w:rPr>
        <w:t xml:space="preserve">kówka-Nowiny udzielono wsparcia </w:t>
      </w:r>
      <w:r w:rsidRPr="005C388E">
        <w:rPr>
          <w:rFonts w:ascii="Times New Roman" w:hAnsi="Times New Roman" w:cs="Times New Roman"/>
          <w:sz w:val="24"/>
          <w:szCs w:val="24"/>
        </w:rPr>
        <w:t>na pomoc psychologiczną i prawną rodzinom, w których występuje  problem narkoman</w:t>
      </w:r>
      <w:r>
        <w:rPr>
          <w:rFonts w:ascii="Times New Roman" w:hAnsi="Times New Roman" w:cs="Times New Roman"/>
          <w:sz w:val="24"/>
          <w:szCs w:val="24"/>
        </w:rPr>
        <w:t xml:space="preserve">ii oraz problem przemocy, a </w:t>
      </w:r>
      <w:r w:rsidR="003851BC">
        <w:rPr>
          <w:rFonts w:ascii="Times New Roman" w:hAnsi="Times New Roman" w:cs="Times New Roman"/>
          <w:sz w:val="24"/>
          <w:szCs w:val="24"/>
        </w:rPr>
        <w:t>także wspierano programy</w:t>
      </w:r>
      <w:r w:rsidRPr="005C388E">
        <w:rPr>
          <w:rFonts w:ascii="Times New Roman" w:hAnsi="Times New Roman" w:cs="Times New Roman"/>
          <w:sz w:val="24"/>
          <w:szCs w:val="24"/>
        </w:rPr>
        <w:t xml:space="preserve"> obozów profilaktycznych, oraz innych programów, ski</w:t>
      </w:r>
      <w:r w:rsidR="003851BC">
        <w:rPr>
          <w:rFonts w:ascii="Times New Roman" w:hAnsi="Times New Roman" w:cs="Times New Roman"/>
          <w:sz w:val="24"/>
          <w:szCs w:val="24"/>
        </w:rPr>
        <w:t>erowanych do dzieci i młodzieży</w:t>
      </w:r>
      <w:r w:rsidR="005662D2">
        <w:rPr>
          <w:rFonts w:ascii="Times New Roman" w:hAnsi="Times New Roman" w:cs="Times New Roman"/>
          <w:sz w:val="24"/>
          <w:szCs w:val="24"/>
        </w:rPr>
        <w:t xml:space="preserve"> </w:t>
      </w:r>
      <w:r w:rsidR="003851BC">
        <w:rPr>
          <w:rFonts w:ascii="Times New Roman" w:hAnsi="Times New Roman" w:cs="Times New Roman"/>
          <w:sz w:val="24"/>
          <w:szCs w:val="24"/>
        </w:rPr>
        <w:t>z</w:t>
      </w:r>
      <w:r w:rsidRPr="005C388E">
        <w:rPr>
          <w:rFonts w:ascii="Times New Roman" w:hAnsi="Times New Roman" w:cs="Times New Roman"/>
          <w:sz w:val="24"/>
          <w:szCs w:val="24"/>
        </w:rPr>
        <w:t xml:space="preserve"> grup ryzyka.</w:t>
      </w:r>
      <w:r>
        <w:rPr>
          <w:rFonts w:ascii="Times New Roman" w:hAnsi="Times New Roman" w:cs="Times New Roman"/>
          <w:sz w:val="24"/>
          <w:szCs w:val="24"/>
        </w:rPr>
        <w:t xml:space="preserve"> </w:t>
      </w:r>
    </w:p>
    <w:p w:rsidR="003851BC" w:rsidRDefault="0050697E" w:rsidP="004A6387">
      <w:pPr>
        <w:spacing w:line="360" w:lineRule="auto"/>
        <w:jc w:val="both"/>
        <w:rPr>
          <w:rFonts w:ascii="Times New Roman" w:hAnsi="Times New Roman" w:cs="Times New Roman"/>
          <w:sz w:val="24"/>
          <w:szCs w:val="24"/>
        </w:rPr>
      </w:pPr>
      <w:r w:rsidRPr="00281EFB">
        <w:rPr>
          <w:rFonts w:ascii="Times New Roman" w:hAnsi="Times New Roman" w:cs="Times New Roman"/>
          <w:sz w:val="24"/>
          <w:szCs w:val="24"/>
        </w:rPr>
        <w:t>Gmina Raków brała czynny udział we wspieraniu rozwoju programów profilaktyki selektywnej i wskazującej. Czyniła to poprzez  działalność</w:t>
      </w:r>
      <w:r>
        <w:rPr>
          <w:rFonts w:ascii="Times New Roman" w:hAnsi="Times New Roman" w:cs="Times New Roman"/>
          <w:sz w:val="24"/>
          <w:szCs w:val="24"/>
        </w:rPr>
        <w:t xml:space="preserve"> </w:t>
      </w:r>
      <w:r w:rsidRPr="00281EFB">
        <w:rPr>
          <w:rFonts w:ascii="Times New Roman" w:hAnsi="Times New Roman" w:cs="Times New Roman"/>
          <w:sz w:val="24"/>
          <w:szCs w:val="24"/>
        </w:rPr>
        <w:t>profilaktyczno – wychowawczą świetlic socjoterapeutycznych i ognisk wychowawczych, pomoc psychologiczną i prawną rodzinom, w których występuje  problem na</w:t>
      </w:r>
      <w:r w:rsidR="003851BC">
        <w:rPr>
          <w:rFonts w:ascii="Times New Roman" w:hAnsi="Times New Roman" w:cs="Times New Roman"/>
          <w:sz w:val="24"/>
          <w:szCs w:val="24"/>
        </w:rPr>
        <w:t>rkomanii oraz problem przemocy, także</w:t>
      </w:r>
      <w:r w:rsidRPr="00281EFB">
        <w:rPr>
          <w:rFonts w:ascii="Times New Roman" w:hAnsi="Times New Roman" w:cs="Times New Roman"/>
          <w:sz w:val="24"/>
          <w:szCs w:val="24"/>
        </w:rPr>
        <w:t xml:space="preserve"> poprzez realizację innych programów,</w:t>
      </w:r>
      <w:r>
        <w:rPr>
          <w:rFonts w:ascii="Times New Roman" w:hAnsi="Times New Roman" w:cs="Times New Roman"/>
          <w:sz w:val="24"/>
          <w:szCs w:val="24"/>
        </w:rPr>
        <w:t xml:space="preserve"> </w:t>
      </w:r>
      <w:r w:rsidRPr="00281EFB">
        <w:rPr>
          <w:rFonts w:ascii="Times New Roman" w:hAnsi="Times New Roman" w:cs="Times New Roman"/>
          <w:sz w:val="24"/>
          <w:szCs w:val="24"/>
        </w:rPr>
        <w:t xml:space="preserve">skierowanych do dzieci i młodzieży </w:t>
      </w:r>
      <w:r w:rsidR="003851BC">
        <w:rPr>
          <w:rFonts w:ascii="Times New Roman" w:hAnsi="Times New Roman" w:cs="Times New Roman"/>
          <w:sz w:val="24"/>
          <w:szCs w:val="24"/>
        </w:rPr>
        <w:t>z grup</w:t>
      </w:r>
      <w:r w:rsidRPr="00281EFB">
        <w:rPr>
          <w:rFonts w:ascii="Times New Roman" w:hAnsi="Times New Roman" w:cs="Times New Roman"/>
          <w:sz w:val="24"/>
          <w:szCs w:val="24"/>
        </w:rPr>
        <w:t xml:space="preserve"> ryzyka. </w:t>
      </w:r>
    </w:p>
    <w:p w:rsidR="004D06CC" w:rsidRDefault="0050697E" w:rsidP="004A6387">
      <w:pPr>
        <w:spacing w:line="360" w:lineRule="auto"/>
        <w:jc w:val="both"/>
        <w:rPr>
          <w:rFonts w:ascii="Times New Roman" w:hAnsi="Times New Roman" w:cs="Times New Roman"/>
          <w:sz w:val="24"/>
          <w:szCs w:val="24"/>
        </w:rPr>
      </w:pPr>
      <w:r w:rsidRPr="00281EFB">
        <w:rPr>
          <w:rFonts w:ascii="Times New Roman" w:hAnsi="Times New Roman" w:cs="Times New Roman"/>
          <w:sz w:val="24"/>
          <w:szCs w:val="24"/>
        </w:rPr>
        <w:lastRenderedPageBreak/>
        <w:t xml:space="preserve">Gmina Bodzentyn udzieliła wsparcia na działania </w:t>
      </w:r>
      <w:r w:rsidR="003851BC">
        <w:rPr>
          <w:rFonts w:ascii="Times New Roman" w:hAnsi="Times New Roman" w:cs="Times New Roman"/>
          <w:sz w:val="24"/>
          <w:szCs w:val="24"/>
        </w:rPr>
        <w:t>w zakresie</w:t>
      </w:r>
      <w:r w:rsidRPr="00281EFB">
        <w:rPr>
          <w:rFonts w:ascii="Times New Roman" w:hAnsi="Times New Roman" w:cs="Times New Roman"/>
          <w:sz w:val="24"/>
          <w:szCs w:val="24"/>
        </w:rPr>
        <w:t>: pomoc</w:t>
      </w:r>
      <w:r w:rsidR="003851BC">
        <w:rPr>
          <w:rFonts w:ascii="Times New Roman" w:hAnsi="Times New Roman" w:cs="Times New Roman"/>
          <w:sz w:val="24"/>
          <w:szCs w:val="24"/>
        </w:rPr>
        <w:t>y psychologicznej</w:t>
      </w:r>
      <w:r w:rsidRPr="00281EFB">
        <w:rPr>
          <w:rFonts w:ascii="Times New Roman" w:hAnsi="Times New Roman" w:cs="Times New Roman"/>
          <w:sz w:val="24"/>
          <w:szCs w:val="24"/>
        </w:rPr>
        <w:t xml:space="preserve"> </w:t>
      </w:r>
      <w:r w:rsidR="003851BC">
        <w:rPr>
          <w:rFonts w:ascii="Times New Roman" w:hAnsi="Times New Roman" w:cs="Times New Roman"/>
          <w:sz w:val="24"/>
          <w:szCs w:val="24"/>
        </w:rPr>
        <w:t xml:space="preserve">             </w:t>
      </w:r>
      <w:r w:rsidRPr="00281EFB">
        <w:rPr>
          <w:rFonts w:ascii="Times New Roman" w:hAnsi="Times New Roman" w:cs="Times New Roman"/>
          <w:sz w:val="24"/>
          <w:szCs w:val="24"/>
        </w:rPr>
        <w:t>i prawn</w:t>
      </w:r>
      <w:r w:rsidR="003851BC">
        <w:rPr>
          <w:rFonts w:ascii="Times New Roman" w:hAnsi="Times New Roman" w:cs="Times New Roman"/>
          <w:sz w:val="24"/>
          <w:szCs w:val="24"/>
        </w:rPr>
        <w:t>ej</w:t>
      </w:r>
      <w:r w:rsidRPr="00281EFB">
        <w:rPr>
          <w:rFonts w:ascii="Times New Roman" w:hAnsi="Times New Roman" w:cs="Times New Roman"/>
          <w:sz w:val="24"/>
          <w:szCs w:val="24"/>
        </w:rPr>
        <w:t xml:space="preserve"> rodzinom, w których występuje  problem narkomanii oraz problem przemoc</w:t>
      </w:r>
      <w:r>
        <w:rPr>
          <w:rFonts w:ascii="Times New Roman" w:hAnsi="Times New Roman" w:cs="Times New Roman"/>
          <w:sz w:val="24"/>
          <w:szCs w:val="24"/>
        </w:rPr>
        <w:t xml:space="preserve">y, </w:t>
      </w:r>
      <w:r w:rsidR="003851BC">
        <w:rPr>
          <w:rFonts w:ascii="Times New Roman" w:hAnsi="Times New Roman" w:cs="Times New Roman"/>
          <w:sz w:val="24"/>
          <w:szCs w:val="24"/>
        </w:rPr>
        <w:t>wspierania</w:t>
      </w:r>
      <w:r>
        <w:rPr>
          <w:rFonts w:ascii="Times New Roman" w:hAnsi="Times New Roman" w:cs="Times New Roman"/>
          <w:sz w:val="24"/>
          <w:szCs w:val="24"/>
        </w:rPr>
        <w:t xml:space="preserve"> </w:t>
      </w:r>
      <w:r w:rsidRPr="00281EFB">
        <w:rPr>
          <w:rFonts w:ascii="Times New Roman" w:hAnsi="Times New Roman" w:cs="Times New Roman"/>
          <w:sz w:val="24"/>
          <w:szCs w:val="24"/>
        </w:rPr>
        <w:t>programów obozów profilaktycznych</w:t>
      </w:r>
      <w:r>
        <w:rPr>
          <w:rFonts w:ascii="Times New Roman" w:hAnsi="Times New Roman" w:cs="Times New Roman"/>
          <w:sz w:val="24"/>
          <w:szCs w:val="24"/>
        </w:rPr>
        <w:t xml:space="preserve"> oraz </w:t>
      </w:r>
      <w:r w:rsidR="003851BC">
        <w:rPr>
          <w:rFonts w:ascii="Times New Roman" w:hAnsi="Times New Roman" w:cs="Times New Roman"/>
          <w:sz w:val="24"/>
          <w:szCs w:val="24"/>
        </w:rPr>
        <w:t>wspierania innych programów</w:t>
      </w:r>
      <w:r>
        <w:rPr>
          <w:rFonts w:ascii="Times New Roman" w:hAnsi="Times New Roman" w:cs="Times New Roman"/>
          <w:sz w:val="24"/>
          <w:szCs w:val="24"/>
        </w:rPr>
        <w:t xml:space="preserve"> </w:t>
      </w:r>
      <w:r w:rsidRPr="00281EFB">
        <w:rPr>
          <w:rFonts w:ascii="Times New Roman" w:hAnsi="Times New Roman" w:cs="Times New Roman"/>
          <w:sz w:val="24"/>
          <w:szCs w:val="24"/>
        </w:rPr>
        <w:t xml:space="preserve">skierowanych do dzieci i młodzieży </w:t>
      </w:r>
      <w:r w:rsidR="003851BC">
        <w:rPr>
          <w:rFonts w:ascii="Times New Roman" w:hAnsi="Times New Roman" w:cs="Times New Roman"/>
          <w:sz w:val="24"/>
          <w:szCs w:val="24"/>
        </w:rPr>
        <w:t>z</w:t>
      </w:r>
      <w:r w:rsidRPr="00281EFB">
        <w:rPr>
          <w:rFonts w:ascii="Times New Roman" w:hAnsi="Times New Roman" w:cs="Times New Roman"/>
          <w:sz w:val="24"/>
          <w:szCs w:val="24"/>
        </w:rPr>
        <w:t xml:space="preserve"> grup ryzyka.</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Wspieranie poziomu wiedzy społeczeństwa na temat problemów związanych z używaniem substancji psychoaktywnych i możliwości zapobiegania temu zjawisku</w:t>
      </w:r>
    </w:p>
    <w:p w:rsidR="0050697E" w:rsidRPr="005662D2" w:rsidRDefault="0050697E" w:rsidP="004A6387">
      <w:pPr>
        <w:spacing w:line="360" w:lineRule="auto"/>
        <w:ind w:firstLine="708"/>
        <w:jc w:val="both"/>
        <w:rPr>
          <w:rFonts w:ascii="Times New Roman" w:hAnsi="Times New Roman"/>
          <w:color w:val="000000"/>
          <w:sz w:val="24"/>
          <w:szCs w:val="24"/>
        </w:rPr>
      </w:pPr>
      <w:r w:rsidRPr="00B943F1">
        <w:rPr>
          <w:rFonts w:ascii="Times New Roman" w:hAnsi="Times New Roman"/>
          <w:color w:val="000000"/>
          <w:sz w:val="24"/>
          <w:szCs w:val="24"/>
        </w:rPr>
        <w:t xml:space="preserve">Najczęściej </w:t>
      </w:r>
      <w:r>
        <w:rPr>
          <w:rFonts w:ascii="Times New Roman" w:hAnsi="Times New Roman"/>
          <w:color w:val="000000"/>
          <w:sz w:val="24"/>
          <w:szCs w:val="24"/>
        </w:rPr>
        <w:t>realizowanym</w:t>
      </w:r>
      <w:r w:rsidRPr="00B943F1">
        <w:rPr>
          <w:rFonts w:ascii="Times New Roman" w:hAnsi="Times New Roman"/>
          <w:color w:val="000000"/>
          <w:sz w:val="24"/>
          <w:szCs w:val="24"/>
        </w:rPr>
        <w:t xml:space="preserve"> działaniem </w:t>
      </w:r>
      <w:r>
        <w:rPr>
          <w:rFonts w:ascii="Times New Roman" w:hAnsi="Times New Roman"/>
          <w:color w:val="000000"/>
          <w:sz w:val="24"/>
          <w:szCs w:val="24"/>
        </w:rPr>
        <w:t>przez gminy</w:t>
      </w:r>
      <w:bookmarkStart w:id="0" w:name="_GoBack"/>
      <w:bookmarkEnd w:id="0"/>
      <w:r w:rsidRPr="00B943F1">
        <w:rPr>
          <w:rFonts w:ascii="Times New Roman" w:hAnsi="Times New Roman"/>
          <w:color w:val="000000"/>
          <w:sz w:val="24"/>
          <w:szCs w:val="24"/>
        </w:rPr>
        <w:t xml:space="preserve"> powiatu kieleckiego było upowszechnianie materiałów i</w:t>
      </w:r>
      <w:r>
        <w:rPr>
          <w:rFonts w:ascii="Times New Roman" w:hAnsi="Times New Roman"/>
          <w:color w:val="000000"/>
          <w:sz w:val="24"/>
          <w:szCs w:val="24"/>
        </w:rPr>
        <w:t>nformacyjno – edukacyjnych oraz</w:t>
      </w:r>
      <w:r w:rsidRPr="00B943F1">
        <w:rPr>
          <w:rFonts w:ascii="Times New Roman" w:hAnsi="Times New Roman"/>
          <w:color w:val="000000"/>
          <w:sz w:val="24"/>
          <w:szCs w:val="24"/>
        </w:rPr>
        <w:t xml:space="preserve"> prowadzenie kampanii edukacyjnych. </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Podnoszenie kwalifikacji zawodowych osób zaangażowanych w działalność profilaktyczną</w:t>
      </w:r>
    </w:p>
    <w:p w:rsidR="0050697E" w:rsidRDefault="0050697E" w:rsidP="004A6387">
      <w:pPr>
        <w:spacing w:after="0" w:line="360" w:lineRule="auto"/>
        <w:ind w:firstLine="708"/>
        <w:jc w:val="both"/>
        <w:rPr>
          <w:rFonts w:ascii="Times New Roman" w:hAnsi="Times New Roman" w:cs="Times New Roman"/>
          <w:sz w:val="24"/>
          <w:szCs w:val="24"/>
        </w:rPr>
      </w:pPr>
      <w:r w:rsidRPr="000E18C6">
        <w:rPr>
          <w:rFonts w:ascii="Times New Roman" w:hAnsi="Times New Roman" w:cs="Times New Roman"/>
          <w:sz w:val="24"/>
          <w:szCs w:val="24"/>
        </w:rPr>
        <w:t xml:space="preserve">W ramach podnoszenia kwalifikacji zawodowych osób zaangażowanych </w:t>
      </w:r>
      <w:r>
        <w:rPr>
          <w:rFonts w:ascii="Times New Roman" w:hAnsi="Times New Roman" w:cs="Times New Roman"/>
          <w:sz w:val="24"/>
          <w:szCs w:val="24"/>
        </w:rPr>
        <w:t xml:space="preserve">                     </w:t>
      </w:r>
      <w:r w:rsidRPr="000E18C6">
        <w:rPr>
          <w:rFonts w:ascii="Times New Roman" w:hAnsi="Times New Roman" w:cs="Times New Roman"/>
          <w:sz w:val="24"/>
          <w:szCs w:val="24"/>
        </w:rPr>
        <w:t>w działalność profilaktyczną gmin</w:t>
      </w:r>
      <w:r>
        <w:rPr>
          <w:rFonts w:ascii="Times New Roman" w:hAnsi="Times New Roman" w:cs="Times New Roman"/>
          <w:sz w:val="24"/>
          <w:szCs w:val="24"/>
        </w:rPr>
        <w:t>a Bieliny wsparła</w:t>
      </w:r>
      <w:r w:rsidRPr="000E18C6">
        <w:rPr>
          <w:rFonts w:ascii="Times New Roman" w:hAnsi="Times New Roman" w:cs="Times New Roman"/>
          <w:sz w:val="24"/>
          <w:szCs w:val="24"/>
        </w:rPr>
        <w:t xml:space="preserve"> szkolenia rozwijające umiejętności zawodowe realizatorów programów profilaktycznych oraz szkolenia w zakresie profilaktyki narkomanii adresowan</w:t>
      </w:r>
      <w:r w:rsidR="003851BC">
        <w:rPr>
          <w:rFonts w:ascii="Times New Roman" w:hAnsi="Times New Roman" w:cs="Times New Roman"/>
          <w:sz w:val="24"/>
          <w:szCs w:val="24"/>
        </w:rPr>
        <w:t>e w szczególności do pracowników</w:t>
      </w:r>
      <w:r w:rsidRPr="000E18C6">
        <w:rPr>
          <w:rFonts w:ascii="Times New Roman" w:hAnsi="Times New Roman" w:cs="Times New Roman"/>
          <w:sz w:val="24"/>
          <w:szCs w:val="24"/>
        </w:rPr>
        <w:t xml:space="preserve"> pomocy społecznej, policji, straży miejskiej.  </w:t>
      </w:r>
    </w:p>
    <w:p w:rsidR="003851BC" w:rsidRDefault="0050697E" w:rsidP="004A6387">
      <w:pPr>
        <w:spacing w:after="0" w:line="360" w:lineRule="auto"/>
        <w:jc w:val="both"/>
        <w:rPr>
          <w:rFonts w:ascii="Times New Roman" w:hAnsi="Times New Roman" w:cs="Times New Roman"/>
          <w:sz w:val="24"/>
          <w:szCs w:val="24"/>
        </w:rPr>
      </w:pPr>
      <w:r w:rsidRPr="000E18C6">
        <w:rPr>
          <w:rFonts w:ascii="Times New Roman" w:hAnsi="Times New Roman" w:cs="Times New Roman"/>
          <w:sz w:val="24"/>
          <w:szCs w:val="24"/>
        </w:rPr>
        <w:t>Gmina Łopuszno wspierał</w:t>
      </w:r>
      <w:r w:rsidR="003851BC">
        <w:rPr>
          <w:rFonts w:ascii="Times New Roman" w:hAnsi="Times New Roman" w:cs="Times New Roman"/>
          <w:sz w:val="24"/>
          <w:szCs w:val="24"/>
        </w:rPr>
        <w:t>a</w:t>
      </w:r>
      <w:r w:rsidRPr="000E18C6">
        <w:rPr>
          <w:rFonts w:ascii="Times New Roman" w:hAnsi="Times New Roman" w:cs="Times New Roman"/>
          <w:sz w:val="24"/>
          <w:szCs w:val="24"/>
        </w:rPr>
        <w:t xml:space="preserve"> szkolenia w zakresie profilaktyki narkomanii adresowan</w:t>
      </w:r>
      <w:r w:rsidR="003851BC">
        <w:rPr>
          <w:rFonts w:ascii="Times New Roman" w:hAnsi="Times New Roman" w:cs="Times New Roman"/>
          <w:sz w:val="24"/>
          <w:szCs w:val="24"/>
        </w:rPr>
        <w:t>e</w:t>
      </w:r>
      <w:r w:rsidRPr="000E18C6">
        <w:rPr>
          <w:rFonts w:ascii="Times New Roman" w:hAnsi="Times New Roman" w:cs="Times New Roman"/>
          <w:sz w:val="24"/>
          <w:szCs w:val="24"/>
        </w:rPr>
        <w:t xml:space="preserve"> do pracowników pomocy społecznej, policji, straży miejskiej. </w:t>
      </w:r>
    </w:p>
    <w:p w:rsidR="0050697E" w:rsidRDefault="0050697E" w:rsidP="004A6387">
      <w:pPr>
        <w:spacing w:after="0" w:line="360" w:lineRule="auto"/>
        <w:jc w:val="both"/>
        <w:rPr>
          <w:rFonts w:ascii="Times New Roman" w:hAnsi="Times New Roman" w:cs="Times New Roman"/>
          <w:sz w:val="24"/>
          <w:szCs w:val="24"/>
        </w:rPr>
      </w:pPr>
      <w:r w:rsidRPr="000E18C6">
        <w:rPr>
          <w:rFonts w:ascii="Times New Roman" w:hAnsi="Times New Roman" w:cs="Times New Roman"/>
          <w:sz w:val="24"/>
          <w:szCs w:val="24"/>
        </w:rPr>
        <w:t>Gmina Masłów wspierała szkolenia rozwijające umiejętności zawodowe realizatorów programów profilaktycznych.</w:t>
      </w:r>
    </w:p>
    <w:p w:rsidR="0050697E" w:rsidRDefault="0050697E" w:rsidP="004A6387">
      <w:pPr>
        <w:spacing w:line="360" w:lineRule="auto"/>
        <w:jc w:val="both"/>
        <w:rPr>
          <w:rFonts w:ascii="Times New Roman" w:hAnsi="Times New Roman" w:cs="Times New Roman"/>
          <w:sz w:val="24"/>
          <w:szCs w:val="24"/>
        </w:rPr>
      </w:pPr>
      <w:r w:rsidRPr="000E18C6">
        <w:rPr>
          <w:rFonts w:ascii="Times New Roman" w:hAnsi="Times New Roman" w:cs="Times New Roman"/>
          <w:sz w:val="24"/>
          <w:szCs w:val="24"/>
        </w:rPr>
        <w:t>Gminy Zagnańsk i Raków brały czynny udział w podnoszeniu kwalifikacji zawodowych osób zaangażowanych w d</w:t>
      </w:r>
      <w:r w:rsidR="003851BC">
        <w:rPr>
          <w:rFonts w:ascii="Times New Roman" w:hAnsi="Times New Roman" w:cs="Times New Roman"/>
          <w:sz w:val="24"/>
          <w:szCs w:val="24"/>
        </w:rPr>
        <w:t xml:space="preserve">ziałalność gospodarczą poprzez </w:t>
      </w:r>
      <w:r w:rsidRPr="000E18C6">
        <w:rPr>
          <w:rFonts w:ascii="Times New Roman" w:hAnsi="Times New Roman" w:cs="Times New Roman"/>
          <w:sz w:val="24"/>
          <w:szCs w:val="24"/>
        </w:rPr>
        <w:t>wspieranie</w:t>
      </w:r>
      <w:r w:rsidR="005662D2">
        <w:rPr>
          <w:rFonts w:ascii="Times New Roman" w:hAnsi="Times New Roman" w:cs="Times New Roman"/>
          <w:sz w:val="24"/>
          <w:szCs w:val="24"/>
        </w:rPr>
        <w:t xml:space="preserve"> </w:t>
      </w:r>
      <w:r w:rsidRPr="000E18C6">
        <w:rPr>
          <w:rFonts w:ascii="Times New Roman" w:hAnsi="Times New Roman" w:cs="Times New Roman"/>
          <w:sz w:val="24"/>
          <w:szCs w:val="24"/>
        </w:rPr>
        <w:t>szkoleń rozwijających umiejętności zawodowe realizatorów programów profilaktycznych.</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Leczenie, rehabilitacja, ograniczanie szkód zdrowotnych i reintegracja społeczna</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Zwiększenie dostępności i pomocy terapeutycznej i rehabilitacyjnej dla osób używających szkodliwie i uzależnionych od narkotyków.</w:t>
      </w:r>
    </w:p>
    <w:p w:rsidR="003851BC" w:rsidRDefault="003851BC" w:rsidP="004A6387">
      <w:pPr>
        <w:spacing w:line="360" w:lineRule="auto"/>
        <w:jc w:val="both"/>
        <w:rPr>
          <w:rFonts w:ascii="Times New Roman" w:hAnsi="Times New Roman" w:cs="Times New Roman"/>
          <w:sz w:val="24"/>
          <w:szCs w:val="24"/>
        </w:rPr>
      </w:pPr>
      <w:r>
        <w:rPr>
          <w:rFonts w:ascii="Times New Roman" w:hAnsi="Times New Roman" w:cs="Times New Roman"/>
          <w:sz w:val="24"/>
          <w:szCs w:val="24"/>
        </w:rPr>
        <w:t>W gminach</w:t>
      </w:r>
      <w:r w:rsidR="0050697E" w:rsidRPr="000E18C6">
        <w:rPr>
          <w:rFonts w:ascii="Times New Roman" w:hAnsi="Times New Roman" w:cs="Times New Roman"/>
          <w:sz w:val="24"/>
          <w:szCs w:val="24"/>
        </w:rPr>
        <w:t xml:space="preserve"> Pierzchnica, Bieliny, Strawczyn i Chęciny udzielono wsparcia na  upowszechnianie informacji nt placówek i programów dla os</w:t>
      </w:r>
      <w:r>
        <w:rPr>
          <w:rFonts w:ascii="Times New Roman" w:hAnsi="Times New Roman" w:cs="Times New Roman"/>
          <w:sz w:val="24"/>
          <w:szCs w:val="24"/>
        </w:rPr>
        <w:t>ób uzależnionych. Ponadto gminy Bieliny, Strawczyn, Chęciny</w:t>
      </w:r>
      <w:r w:rsidR="0050697E" w:rsidRPr="000E18C6">
        <w:rPr>
          <w:rFonts w:ascii="Times New Roman" w:hAnsi="Times New Roman" w:cs="Times New Roman"/>
          <w:sz w:val="24"/>
          <w:szCs w:val="24"/>
        </w:rPr>
        <w:t xml:space="preserve"> i gmina Sitkówka – Nowiny wspierały  programy skierowane do specyficznych grup odbiorców.</w:t>
      </w:r>
      <w:r w:rsidR="0050697E">
        <w:rPr>
          <w:rFonts w:ascii="Times New Roman" w:hAnsi="Times New Roman" w:cs="Times New Roman"/>
          <w:sz w:val="24"/>
          <w:szCs w:val="24"/>
        </w:rPr>
        <w:t xml:space="preserve"> </w:t>
      </w:r>
    </w:p>
    <w:p w:rsidR="0050697E" w:rsidRDefault="0050697E" w:rsidP="004A638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Ponadto, w</w:t>
      </w:r>
      <w:r w:rsidRPr="000E18C6">
        <w:rPr>
          <w:rFonts w:ascii="Times New Roman" w:hAnsi="Times New Roman" w:cs="Times New Roman"/>
          <w:sz w:val="24"/>
          <w:szCs w:val="24"/>
        </w:rPr>
        <w:t xml:space="preserve"> ramach zwiększania dostępności </w:t>
      </w:r>
      <w:r w:rsidR="005662D2">
        <w:rPr>
          <w:rFonts w:ascii="Times New Roman" w:hAnsi="Times New Roman" w:cs="Times New Roman"/>
          <w:sz w:val="24"/>
          <w:szCs w:val="24"/>
        </w:rPr>
        <w:t xml:space="preserve">           </w:t>
      </w:r>
      <w:r w:rsidRPr="000E18C6">
        <w:rPr>
          <w:rFonts w:ascii="Times New Roman" w:hAnsi="Times New Roman" w:cs="Times New Roman"/>
          <w:sz w:val="24"/>
          <w:szCs w:val="24"/>
        </w:rPr>
        <w:t>i pomocy terapeutycznej i rehabilitacyjnej dla osób używających szkodliwie i uzależnionych od narkotyków gmina Masłów upowszechniała informacje na temat placówek i programów dla osób uzależnionych.</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Zwiększenie dostępności programów ograniczania szkód zdrowotnych dla osób używających szkodliwie i uzależnionych od narkotyków</w:t>
      </w:r>
    </w:p>
    <w:p w:rsidR="0050697E" w:rsidRDefault="0050697E" w:rsidP="004A6387">
      <w:pPr>
        <w:spacing w:line="360" w:lineRule="auto"/>
        <w:jc w:val="both"/>
        <w:rPr>
          <w:rFonts w:ascii="Times New Roman" w:hAnsi="Times New Roman"/>
          <w:sz w:val="24"/>
          <w:szCs w:val="24"/>
        </w:rPr>
      </w:pPr>
      <w:r>
        <w:rPr>
          <w:rFonts w:ascii="Times New Roman" w:hAnsi="Times New Roman"/>
          <w:sz w:val="24"/>
          <w:szCs w:val="24"/>
        </w:rPr>
        <w:t>Żaden z samorządów</w:t>
      </w:r>
      <w:r w:rsidRPr="00B943F1">
        <w:rPr>
          <w:rFonts w:ascii="Times New Roman" w:hAnsi="Times New Roman"/>
          <w:sz w:val="24"/>
          <w:szCs w:val="24"/>
        </w:rPr>
        <w:t xml:space="preserve"> lokalnych nie przyczyniał się do zwiększania dostępności programów ograniczania szkód zdrowotnych dla osób używających szkodliwie i uzależnionych od narkotyków</w:t>
      </w:r>
      <w:r>
        <w:rPr>
          <w:rFonts w:ascii="Times New Roman" w:hAnsi="Times New Roman"/>
          <w:sz w:val="24"/>
          <w:szCs w:val="24"/>
        </w:rPr>
        <w:t>.</w:t>
      </w:r>
    </w:p>
    <w:p w:rsidR="0050697E" w:rsidRPr="00B943F1" w:rsidRDefault="0050697E" w:rsidP="004A6387">
      <w:pPr>
        <w:spacing w:line="360" w:lineRule="auto"/>
        <w:jc w:val="both"/>
        <w:rPr>
          <w:rFonts w:ascii="Times New Roman" w:hAnsi="Times New Roman"/>
          <w:b/>
          <w:sz w:val="24"/>
          <w:szCs w:val="24"/>
        </w:rPr>
      </w:pPr>
      <w:r>
        <w:rPr>
          <w:rFonts w:ascii="Times New Roman" w:hAnsi="Times New Roman"/>
          <w:b/>
          <w:sz w:val="24"/>
          <w:szCs w:val="24"/>
        </w:rPr>
        <w:t xml:space="preserve">Kierunek: </w:t>
      </w:r>
      <w:r w:rsidRPr="00B943F1">
        <w:rPr>
          <w:rFonts w:ascii="Times New Roman" w:hAnsi="Times New Roman"/>
          <w:b/>
          <w:sz w:val="24"/>
          <w:szCs w:val="24"/>
        </w:rPr>
        <w:t>Zmniejszanie marginalizacji społecznej wśród osób używających narkotyków szkodliwi</w:t>
      </w:r>
      <w:r>
        <w:rPr>
          <w:rFonts w:ascii="Times New Roman" w:hAnsi="Times New Roman"/>
          <w:b/>
          <w:sz w:val="24"/>
          <w:szCs w:val="24"/>
        </w:rPr>
        <w:t>e</w:t>
      </w:r>
      <w:r w:rsidRPr="00B943F1">
        <w:rPr>
          <w:rFonts w:ascii="Times New Roman" w:hAnsi="Times New Roman"/>
          <w:b/>
          <w:sz w:val="24"/>
          <w:szCs w:val="24"/>
        </w:rPr>
        <w:t xml:space="preserve"> oraz osób uzależnionych</w:t>
      </w:r>
    </w:p>
    <w:p w:rsidR="0050697E" w:rsidRPr="005662D2" w:rsidRDefault="0050697E" w:rsidP="004A6387">
      <w:pPr>
        <w:spacing w:line="360" w:lineRule="auto"/>
        <w:jc w:val="both"/>
        <w:rPr>
          <w:rFonts w:ascii="Times New Roman" w:hAnsi="Times New Roman"/>
          <w:color w:val="000000"/>
          <w:sz w:val="24"/>
          <w:szCs w:val="24"/>
        </w:rPr>
      </w:pPr>
      <w:r>
        <w:rPr>
          <w:rFonts w:ascii="Times New Roman" w:hAnsi="Times New Roman" w:cs="Times New Roman"/>
          <w:sz w:val="24"/>
          <w:szCs w:val="24"/>
        </w:rPr>
        <w:t xml:space="preserve">Żaden z samorządów gmin powiatu kieleckiego nie </w:t>
      </w:r>
      <w:r w:rsidRPr="00B943F1">
        <w:rPr>
          <w:rFonts w:ascii="Times New Roman" w:hAnsi="Times New Roman"/>
          <w:sz w:val="24"/>
          <w:szCs w:val="24"/>
        </w:rPr>
        <w:t>przyczyniał się do zmniejszania marginalizacji społecznej wśród osób używających narkotyków szkodliwie oraz osób uzależnionych.</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Pr>
          <w:rFonts w:ascii="Times New Roman" w:hAnsi="Times New Roman"/>
          <w:b/>
          <w:sz w:val="24"/>
          <w:szCs w:val="24"/>
        </w:rPr>
        <w:br/>
      </w:r>
      <w:r w:rsidRPr="00B943F1">
        <w:rPr>
          <w:rFonts w:ascii="Times New Roman" w:hAnsi="Times New Roman"/>
          <w:b/>
          <w:sz w:val="24"/>
          <w:szCs w:val="24"/>
        </w:rPr>
        <w:t>(np. policjantów, pracowników społecznych, kuratorów, lekarzy, organizacji pozarządowych)</w:t>
      </w:r>
    </w:p>
    <w:p w:rsidR="0050697E" w:rsidRDefault="005662D2" w:rsidP="004A6387">
      <w:pPr>
        <w:spacing w:line="360" w:lineRule="auto"/>
        <w:jc w:val="both"/>
        <w:rPr>
          <w:rFonts w:ascii="Times New Roman" w:hAnsi="Times New Roman" w:cs="Times New Roman"/>
          <w:sz w:val="24"/>
          <w:szCs w:val="24"/>
        </w:rPr>
      </w:pPr>
      <w:r>
        <w:rPr>
          <w:rFonts w:ascii="Times New Roman" w:hAnsi="Times New Roman" w:cs="Times New Roman"/>
          <w:sz w:val="24"/>
          <w:szCs w:val="24"/>
        </w:rPr>
        <w:t>W gminie Chęciny</w:t>
      </w:r>
      <w:r w:rsidR="0050697E" w:rsidRPr="000E18C6">
        <w:rPr>
          <w:rFonts w:ascii="Times New Roman" w:hAnsi="Times New Roman" w:cs="Times New Roman"/>
          <w:sz w:val="24"/>
          <w:szCs w:val="24"/>
        </w:rPr>
        <w:t xml:space="preserve"> w ramach gminnego programu wspierano szkolenia w zakresie specjalisty terapii uzależnień i instruktora </w:t>
      </w:r>
      <w:r w:rsidR="003851BC">
        <w:rPr>
          <w:rFonts w:ascii="Times New Roman" w:hAnsi="Times New Roman" w:cs="Times New Roman"/>
          <w:sz w:val="24"/>
          <w:szCs w:val="24"/>
        </w:rPr>
        <w:t>terapii uzależnień, realizowanych zgodnie z ustawą z dnia 29 lipca 2005 r. o przeciwdziałaniu narkomanii</w:t>
      </w:r>
      <w:r w:rsidR="0050697E" w:rsidRPr="000E18C6">
        <w:rPr>
          <w:rFonts w:ascii="Times New Roman" w:hAnsi="Times New Roman" w:cs="Times New Roman"/>
          <w:sz w:val="24"/>
          <w:szCs w:val="24"/>
        </w:rPr>
        <w:t>.</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Badania i monitoring</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Monitorowanie epidemiologiczne problemu narkotyków i narkomanii          na szczeblu lokalnym</w:t>
      </w:r>
    </w:p>
    <w:p w:rsidR="0050697E" w:rsidRDefault="0050697E" w:rsidP="004A6387">
      <w:pPr>
        <w:spacing w:line="360" w:lineRule="auto"/>
        <w:jc w:val="both"/>
        <w:rPr>
          <w:rFonts w:ascii="Times New Roman" w:hAnsi="Times New Roman" w:cs="Times New Roman"/>
          <w:sz w:val="24"/>
          <w:szCs w:val="24"/>
        </w:rPr>
      </w:pPr>
      <w:r w:rsidRPr="00E877A0">
        <w:rPr>
          <w:rFonts w:ascii="Times New Roman" w:hAnsi="Times New Roman" w:cs="Times New Roman"/>
          <w:sz w:val="24"/>
          <w:szCs w:val="24"/>
        </w:rPr>
        <w:t>Samorząd</w:t>
      </w:r>
      <w:r>
        <w:rPr>
          <w:rFonts w:ascii="Times New Roman" w:hAnsi="Times New Roman" w:cs="Times New Roman"/>
          <w:sz w:val="24"/>
          <w:szCs w:val="24"/>
        </w:rPr>
        <w:t>y gmin Pierzchnica, Raków,</w:t>
      </w:r>
      <w:r w:rsidRPr="00E877A0">
        <w:rPr>
          <w:rFonts w:ascii="Times New Roman" w:hAnsi="Times New Roman" w:cs="Times New Roman"/>
          <w:sz w:val="24"/>
          <w:szCs w:val="24"/>
        </w:rPr>
        <w:t xml:space="preserve"> Mniów </w:t>
      </w:r>
      <w:r w:rsidR="00C732E7">
        <w:rPr>
          <w:rFonts w:ascii="Times New Roman" w:hAnsi="Times New Roman" w:cs="Times New Roman"/>
          <w:sz w:val="24"/>
          <w:szCs w:val="24"/>
        </w:rPr>
        <w:t xml:space="preserve">i Górno </w:t>
      </w:r>
      <w:r w:rsidRPr="00E877A0">
        <w:rPr>
          <w:rFonts w:ascii="Times New Roman" w:hAnsi="Times New Roman" w:cs="Times New Roman"/>
          <w:sz w:val="24"/>
          <w:szCs w:val="24"/>
        </w:rPr>
        <w:t>zbierał</w:t>
      </w:r>
      <w:r>
        <w:rPr>
          <w:rFonts w:ascii="Times New Roman" w:hAnsi="Times New Roman" w:cs="Times New Roman"/>
          <w:sz w:val="24"/>
          <w:szCs w:val="24"/>
        </w:rPr>
        <w:t>y</w:t>
      </w:r>
      <w:r w:rsidRPr="00E877A0">
        <w:rPr>
          <w:rFonts w:ascii="Times New Roman" w:hAnsi="Times New Roman" w:cs="Times New Roman"/>
          <w:sz w:val="24"/>
          <w:szCs w:val="24"/>
        </w:rPr>
        <w:t xml:space="preserve"> i analizował</w:t>
      </w:r>
      <w:r>
        <w:rPr>
          <w:rFonts w:ascii="Times New Roman" w:hAnsi="Times New Roman" w:cs="Times New Roman"/>
          <w:sz w:val="24"/>
          <w:szCs w:val="24"/>
        </w:rPr>
        <w:t>y</w:t>
      </w:r>
      <w:r w:rsidRPr="00E877A0">
        <w:rPr>
          <w:rFonts w:ascii="Times New Roman" w:hAnsi="Times New Roman" w:cs="Times New Roman"/>
          <w:sz w:val="24"/>
          <w:szCs w:val="24"/>
        </w:rPr>
        <w:t xml:space="preserve"> dane na temat narkotyków i narkomanii, dotyczące notowania prze policję w związku z używaniem narkotyków</w:t>
      </w:r>
      <w:r>
        <w:rPr>
          <w:rFonts w:ascii="Times New Roman" w:hAnsi="Times New Roman" w:cs="Times New Roman"/>
          <w:sz w:val="24"/>
          <w:szCs w:val="24"/>
        </w:rPr>
        <w:t>.</w:t>
      </w:r>
    </w:p>
    <w:p w:rsidR="0050697E" w:rsidRPr="00B943F1" w:rsidRDefault="0050697E" w:rsidP="004A6387">
      <w:pPr>
        <w:spacing w:line="360" w:lineRule="auto"/>
        <w:jc w:val="both"/>
        <w:rPr>
          <w:rFonts w:ascii="Times New Roman" w:hAnsi="Times New Roman"/>
          <w:b/>
          <w:sz w:val="24"/>
          <w:szCs w:val="24"/>
        </w:rPr>
      </w:pPr>
      <w:r>
        <w:rPr>
          <w:rFonts w:ascii="Times New Roman" w:hAnsi="Times New Roman"/>
          <w:b/>
          <w:sz w:val="24"/>
          <w:szCs w:val="24"/>
        </w:rPr>
        <w:t>Kierunek:</w:t>
      </w:r>
      <w:r w:rsidRPr="00B943F1">
        <w:rPr>
          <w:rFonts w:ascii="Times New Roman" w:hAnsi="Times New Roman"/>
          <w:b/>
          <w:sz w:val="24"/>
          <w:szCs w:val="24"/>
        </w:rPr>
        <w:t xml:space="preserve"> Monitorowanie postaw społecznych na temat problemu narkotyków                 i narkomanii</w:t>
      </w:r>
    </w:p>
    <w:p w:rsidR="0050697E" w:rsidRDefault="0050697E" w:rsidP="004A6387">
      <w:pPr>
        <w:spacing w:line="360" w:lineRule="auto"/>
        <w:jc w:val="both"/>
        <w:rPr>
          <w:rFonts w:ascii="Times New Roman" w:hAnsi="Times New Roman" w:cs="Times New Roman"/>
          <w:sz w:val="24"/>
          <w:szCs w:val="24"/>
        </w:rPr>
      </w:pPr>
      <w:r w:rsidRPr="00E877A0">
        <w:rPr>
          <w:rFonts w:ascii="Times New Roman" w:hAnsi="Times New Roman" w:cs="Times New Roman"/>
          <w:sz w:val="24"/>
          <w:szCs w:val="24"/>
        </w:rPr>
        <w:lastRenderedPageBreak/>
        <w:t>Samorząd gminy Mniów zbierał dane statystyczne na temat reakcji instytuc</w:t>
      </w:r>
      <w:r w:rsidR="00C732E7">
        <w:rPr>
          <w:rFonts w:ascii="Times New Roman" w:hAnsi="Times New Roman" w:cs="Times New Roman"/>
          <w:sz w:val="24"/>
          <w:szCs w:val="24"/>
        </w:rPr>
        <w:t>jonalnej na problem narkotyków i</w:t>
      </w:r>
      <w:r w:rsidRPr="00E877A0">
        <w:rPr>
          <w:rFonts w:ascii="Times New Roman" w:hAnsi="Times New Roman" w:cs="Times New Roman"/>
          <w:sz w:val="24"/>
          <w:szCs w:val="24"/>
        </w:rPr>
        <w:t xml:space="preserve"> narkomanii.</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 xml:space="preserve">Kierunek: Rozwój i konsolidacja systemu informacji o narkotykach i narkomanii </w:t>
      </w:r>
    </w:p>
    <w:p w:rsidR="0050697E" w:rsidRPr="004A6387" w:rsidRDefault="0050697E" w:rsidP="004A6387">
      <w:pPr>
        <w:spacing w:line="360" w:lineRule="auto"/>
        <w:ind w:firstLine="708"/>
        <w:jc w:val="both"/>
        <w:rPr>
          <w:rFonts w:ascii="Times New Roman" w:hAnsi="Times New Roman"/>
          <w:sz w:val="24"/>
          <w:szCs w:val="24"/>
        </w:rPr>
      </w:pPr>
      <w:r w:rsidRPr="00B943F1">
        <w:rPr>
          <w:rFonts w:ascii="Times New Roman" w:hAnsi="Times New Roman"/>
          <w:sz w:val="24"/>
          <w:szCs w:val="24"/>
        </w:rPr>
        <w:t>Żaden samorządów</w:t>
      </w:r>
      <w:r>
        <w:rPr>
          <w:rFonts w:ascii="Times New Roman" w:hAnsi="Times New Roman"/>
          <w:sz w:val="24"/>
          <w:szCs w:val="24"/>
        </w:rPr>
        <w:t xml:space="preserve"> lokalnych nie wspierał działań</w:t>
      </w:r>
      <w:r w:rsidRPr="00B943F1">
        <w:rPr>
          <w:rFonts w:ascii="Times New Roman" w:hAnsi="Times New Roman"/>
          <w:sz w:val="24"/>
          <w:szCs w:val="24"/>
        </w:rPr>
        <w:t xml:space="preserve"> służących rozwojowi </w:t>
      </w:r>
      <w:r>
        <w:rPr>
          <w:rFonts w:ascii="Times New Roman" w:hAnsi="Times New Roman"/>
          <w:sz w:val="24"/>
          <w:szCs w:val="24"/>
        </w:rPr>
        <w:br/>
      </w:r>
      <w:r w:rsidRPr="00B943F1">
        <w:rPr>
          <w:rFonts w:ascii="Times New Roman" w:hAnsi="Times New Roman"/>
          <w:sz w:val="24"/>
          <w:szCs w:val="24"/>
        </w:rPr>
        <w:t>i konsolidacji systemu informa</w:t>
      </w:r>
      <w:r>
        <w:rPr>
          <w:rFonts w:ascii="Times New Roman" w:hAnsi="Times New Roman"/>
          <w:sz w:val="24"/>
          <w:szCs w:val="24"/>
        </w:rPr>
        <w:t>cji o narkotykach i narkomanii.</w:t>
      </w:r>
    </w:p>
    <w:p w:rsidR="0050697E" w:rsidRPr="005662D2" w:rsidRDefault="0050697E" w:rsidP="004A6387">
      <w:pPr>
        <w:spacing w:line="360" w:lineRule="auto"/>
        <w:jc w:val="center"/>
        <w:rPr>
          <w:rFonts w:ascii="Times New Roman" w:hAnsi="Times New Roman"/>
          <w:b/>
          <w:sz w:val="24"/>
          <w:szCs w:val="24"/>
        </w:rPr>
      </w:pPr>
      <w:r>
        <w:rPr>
          <w:rFonts w:ascii="Times New Roman" w:hAnsi="Times New Roman"/>
          <w:b/>
          <w:sz w:val="24"/>
          <w:szCs w:val="24"/>
        </w:rPr>
        <w:t xml:space="preserve">Powiat grodzki </w:t>
      </w:r>
      <w:r w:rsidRPr="00D159E3">
        <w:rPr>
          <w:rFonts w:ascii="Times New Roman" w:hAnsi="Times New Roman"/>
          <w:b/>
          <w:sz w:val="24"/>
          <w:szCs w:val="24"/>
        </w:rPr>
        <w:t>Kielce</w:t>
      </w:r>
    </w:p>
    <w:p w:rsidR="0050697E" w:rsidRPr="00CD10FF" w:rsidRDefault="0050697E" w:rsidP="004A6387">
      <w:pPr>
        <w:spacing w:after="0" w:line="360" w:lineRule="auto"/>
        <w:rPr>
          <w:rFonts w:ascii="Times New Roman" w:hAnsi="Times New Roman"/>
          <w:b/>
          <w:sz w:val="24"/>
          <w:szCs w:val="24"/>
          <w:u w:val="single"/>
        </w:rPr>
      </w:pPr>
      <w:r w:rsidRPr="00CD10FF">
        <w:rPr>
          <w:rFonts w:ascii="Times New Roman" w:hAnsi="Times New Roman"/>
          <w:b/>
          <w:sz w:val="24"/>
          <w:szCs w:val="24"/>
          <w:u w:val="single"/>
        </w:rPr>
        <w:t>Profilaktyka</w:t>
      </w:r>
    </w:p>
    <w:p w:rsidR="0050697E" w:rsidRDefault="0050697E" w:rsidP="004A6387">
      <w:pPr>
        <w:tabs>
          <w:tab w:val="left" w:pos="231"/>
        </w:tabs>
        <w:spacing w:after="0" w:line="360" w:lineRule="auto"/>
        <w:rPr>
          <w:rFonts w:ascii="Times New Roman" w:hAnsi="Times New Roman"/>
          <w:b/>
          <w:sz w:val="24"/>
          <w:szCs w:val="24"/>
        </w:rPr>
      </w:pPr>
      <w:r w:rsidRPr="00771942">
        <w:rPr>
          <w:rFonts w:ascii="Times New Roman" w:hAnsi="Times New Roman"/>
          <w:b/>
          <w:sz w:val="24"/>
          <w:szCs w:val="24"/>
        </w:rPr>
        <w:t>Kierunek: Wspieranie rozwoju programów profilaktyki uniwersalnej</w:t>
      </w:r>
    </w:p>
    <w:p w:rsidR="004A6387" w:rsidRPr="00F95DE0" w:rsidRDefault="004A6387" w:rsidP="004A6387">
      <w:pPr>
        <w:tabs>
          <w:tab w:val="left" w:pos="231"/>
        </w:tabs>
        <w:spacing w:after="0" w:line="360" w:lineRule="auto"/>
        <w:rPr>
          <w:rFonts w:ascii="Times New Roman" w:hAnsi="Times New Roman"/>
          <w:b/>
          <w:sz w:val="24"/>
          <w:szCs w:val="24"/>
        </w:rPr>
      </w:pPr>
    </w:p>
    <w:p w:rsidR="0050697E" w:rsidRDefault="0050697E" w:rsidP="004A6387">
      <w:pPr>
        <w:spacing w:line="360" w:lineRule="auto"/>
        <w:jc w:val="both"/>
        <w:rPr>
          <w:rFonts w:ascii="Times New Roman" w:hAnsi="Times New Roman" w:cs="Times New Roman"/>
          <w:sz w:val="24"/>
          <w:szCs w:val="24"/>
        </w:rPr>
      </w:pPr>
      <w:r w:rsidRPr="00F95DE0">
        <w:rPr>
          <w:rFonts w:ascii="Times New Roman" w:hAnsi="Times New Roman" w:cs="Times New Roman"/>
          <w:sz w:val="24"/>
          <w:szCs w:val="24"/>
        </w:rPr>
        <w:t xml:space="preserve">W </w:t>
      </w:r>
      <w:r w:rsidR="00CE1B2E">
        <w:rPr>
          <w:rFonts w:ascii="Times New Roman" w:hAnsi="Times New Roman" w:cs="Times New Roman"/>
          <w:sz w:val="24"/>
          <w:szCs w:val="24"/>
        </w:rPr>
        <w:t>mieście</w:t>
      </w:r>
      <w:r w:rsidRPr="00F95DE0">
        <w:rPr>
          <w:rFonts w:ascii="Times New Roman" w:hAnsi="Times New Roman" w:cs="Times New Roman"/>
          <w:sz w:val="24"/>
          <w:szCs w:val="24"/>
        </w:rPr>
        <w:t xml:space="preserve"> Kielce w 2015 roku w ramach gminnego programu wspierano programy profilaktyczne na wszystkich poziomach  e</w:t>
      </w:r>
      <w:r w:rsidR="00CE1B2E">
        <w:rPr>
          <w:rFonts w:ascii="Times New Roman" w:hAnsi="Times New Roman" w:cs="Times New Roman"/>
          <w:sz w:val="24"/>
          <w:szCs w:val="24"/>
        </w:rPr>
        <w:t>dukacji</w:t>
      </w:r>
      <w:r>
        <w:rPr>
          <w:rFonts w:ascii="Times New Roman" w:hAnsi="Times New Roman" w:cs="Times New Roman"/>
          <w:sz w:val="24"/>
          <w:szCs w:val="24"/>
        </w:rPr>
        <w:t xml:space="preserve"> a także inne działania</w:t>
      </w:r>
      <w:r w:rsidRPr="00F95DE0">
        <w:rPr>
          <w:rFonts w:ascii="Times New Roman" w:hAnsi="Times New Roman" w:cs="Times New Roman"/>
          <w:sz w:val="24"/>
          <w:szCs w:val="24"/>
        </w:rPr>
        <w:t>, zgodne z zadaniami określonymi w art.</w:t>
      </w:r>
      <w:r w:rsidR="00CE1B2E">
        <w:rPr>
          <w:rFonts w:ascii="Times New Roman" w:hAnsi="Times New Roman" w:cs="Times New Roman"/>
          <w:sz w:val="24"/>
          <w:szCs w:val="24"/>
        </w:rPr>
        <w:t xml:space="preserve"> </w:t>
      </w:r>
      <w:r w:rsidRPr="00F95DE0">
        <w:rPr>
          <w:rFonts w:ascii="Times New Roman" w:hAnsi="Times New Roman" w:cs="Times New Roman"/>
          <w:sz w:val="24"/>
          <w:szCs w:val="24"/>
        </w:rPr>
        <w:t>2 ust.</w:t>
      </w:r>
      <w:r w:rsidR="00CE1B2E">
        <w:rPr>
          <w:rFonts w:ascii="Times New Roman" w:hAnsi="Times New Roman" w:cs="Times New Roman"/>
          <w:sz w:val="24"/>
          <w:szCs w:val="24"/>
        </w:rPr>
        <w:t xml:space="preserve"> </w:t>
      </w:r>
      <w:r w:rsidRPr="00F95DE0">
        <w:rPr>
          <w:rFonts w:ascii="Times New Roman" w:hAnsi="Times New Roman" w:cs="Times New Roman"/>
          <w:sz w:val="24"/>
          <w:szCs w:val="24"/>
        </w:rPr>
        <w:t>1-3 oraz w art.</w:t>
      </w:r>
      <w:r w:rsidR="00CE1B2E">
        <w:rPr>
          <w:rFonts w:ascii="Times New Roman" w:hAnsi="Times New Roman" w:cs="Times New Roman"/>
          <w:sz w:val="24"/>
          <w:szCs w:val="24"/>
        </w:rPr>
        <w:t xml:space="preserve"> </w:t>
      </w:r>
      <w:r w:rsidRPr="00F95DE0">
        <w:rPr>
          <w:rFonts w:ascii="Times New Roman" w:hAnsi="Times New Roman" w:cs="Times New Roman"/>
          <w:sz w:val="24"/>
          <w:szCs w:val="24"/>
        </w:rPr>
        <w:t>10 ust.</w:t>
      </w:r>
      <w:r w:rsidR="00CE1B2E">
        <w:rPr>
          <w:rFonts w:ascii="Times New Roman" w:hAnsi="Times New Roman" w:cs="Times New Roman"/>
          <w:sz w:val="24"/>
          <w:szCs w:val="24"/>
        </w:rPr>
        <w:t xml:space="preserve"> </w:t>
      </w:r>
      <w:r w:rsidRPr="00F95DE0">
        <w:rPr>
          <w:rFonts w:ascii="Times New Roman" w:hAnsi="Times New Roman" w:cs="Times New Roman"/>
          <w:sz w:val="24"/>
          <w:szCs w:val="24"/>
        </w:rPr>
        <w:t>1 ustawy z dnia 29 lipca 2005 r.</w:t>
      </w:r>
      <w:r w:rsidR="005662D2">
        <w:rPr>
          <w:rFonts w:ascii="Times New Roman" w:hAnsi="Times New Roman" w:cs="Times New Roman"/>
          <w:sz w:val="24"/>
          <w:szCs w:val="24"/>
        </w:rPr>
        <w:t xml:space="preserve">                          </w:t>
      </w:r>
      <w:r w:rsidRPr="00F95DE0">
        <w:rPr>
          <w:rFonts w:ascii="Times New Roman" w:hAnsi="Times New Roman" w:cs="Times New Roman"/>
          <w:sz w:val="24"/>
          <w:szCs w:val="24"/>
        </w:rPr>
        <w:t xml:space="preserve"> o przeciwdziałaniu narkomanii. Wysokość wydatk</w:t>
      </w:r>
      <w:r>
        <w:rPr>
          <w:rFonts w:ascii="Times New Roman" w:hAnsi="Times New Roman" w:cs="Times New Roman"/>
          <w:sz w:val="24"/>
          <w:szCs w:val="24"/>
        </w:rPr>
        <w:t>ów przeznaczonych na realizację</w:t>
      </w:r>
      <w:r w:rsidRPr="00F95DE0">
        <w:rPr>
          <w:rFonts w:ascii="Times New Roman" w:hAnsi="Times New Roman" w:cs="Times New Roman"/>
          <w:sz w:val="24"/>
          <w:szCs w:val="24"/>
        </w:rPr>
        <w:t xml:space="preserve"> tych programów wyniosła 79 100 zł. W programach profilaktyki uniwersalnej uczestniczyło 7482 osób ze 108 szkół.</w:t>
      </w:r>
    </w:p>
    <w:p w:rsidR="0050697E" w:rsidRPr="00771942" w:rsidRDefault="0050697E" w:rsidP="004A6387">
      <w:pPr>
        <w:spacing w:line="360" w:lineRule="auto"/>
        <w:rPr>
          <w:rFonts w:ascii="Times New Roman" w:hAnsi="Times New Roman"/>
          <w:b/>
          <w:sz w:val="24"/>
          <w:szCs w:val="24"/>
        </w:rPr>
      </w:pPr>
      <w:r w:rsidRPr="00771942">
        <w:rPr>
          <w:rFonts w:ascii="Times New Roman" w:hAnsi="Times New Roman"/>
          <w:b/>
          <w:sz w:val="24"/>
          <w:szCs w:val="24"/>
        </w:rPr>
        <w:t>Kierunek: Wspieranie rozwoju programów profilaktyki selektywnej i wskazującej</w:t>
      </w:r>
    </w:p>
    <w:p w:rsidR="0050697E" w:rsidRPr="003F11F8" w:rsidRDefault="00CE1B2E" w:rsidP="004A6387">
      <w:pPr>
        <w:spacing w:after="0" w:line="360" w:lineRule="auto"/>
        <w:ind w:firstLine="708"/>
        <w:jc w:val="both"/>
        <w:rPr>
          <w:rFonts w:ascii="Times New Roman" w:hAnsi="Times New Roman"/>
          <w:sz w:val="24"/>
          <w:szCs w:val="24"/>
        </w:rPr>
      </w:pPr>
      <w:r>
        <w:rPr>
          <w:rFonts w:ascii="Times New Roman" w:hAnsi="Times New Roman"/>
          <w:sz w:val="24"/>
          <w:szCs w:val="24"/>
        </w:rPr>
        <w:t xml:space="preserve">Samorząd </w:t>
      </w:r>
      <w:r w:rsidR="0050697E">
        <w:rPr>
          <w:rFonts w:ascii="Times New Roman" w:hAnsi="Times New Roman"/>
          <w:sz w:val="24"/>
          <w:szCs w:val="24"/>
        </w:rPr>
        <w:t>miasta Kielce wspierał</w:t>
      </w:r>
      <w:r w:rsidR="0050697E" w:rsidRPr="003F11F8">
        <w:rPr>
          <w:rFonts w:ascii="Times New Roman" w:hAnsi="Times New Roman"/>
          <w:sz w:val="24"/>
          <w:szCs w:val="24"/>
        </w:rPr>
        <w:t xml:space="preserve"> rozwój programów profilaktyki selektywnej i wskazującej. Realizował to poprzez następujące działania:</w:t>
      </w:r>
    </w:p>
    <w:p w:rsidR="0050697E" w:rsidRPr="00F95DE0" w:rsidRDefault="0050697E" w:rsidP="004A6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95DE0">
        <w:rPr>
          <w:rFonts w:ascii="Times New Roman" w:hAnsi="Times New Roman" w:cs="Times New Roman"/>
          <w:sz w:val="24"/>
          <w:szCs w:val="24"/>
        </w:rPr>
        <w:t xml:space="preserve">wspieranie działalności profilaktyczno – wychowawczej świetlic socjoterapeutycznych </w:t>
      </w:r>
      <w:r w:rsidR="005662D2">
        <w:rPr>
          <w:rFonts w:ascii="Times New Roman" w:hAnsi="Times New Roman" w:cs="Times New Roman"/>
          <w:sz w:val="24"/>
          <w:szCs w:val="24"/>
        </w:rPr>
        <w:t xml:space="preserve">            </w:t>
      </w:r>
      <w:r w:rsidRPr="00F95DE0">
        <w:rPr>
          <w:rFonts w:ascii="Times New Roman" w:hAnsi="Times New Roman" w:cs="Times New Roman"/>
          <w:sz w:val="24"/>
          <w:szCs w:val="24"/>
        </w:rPr>
        <w:t>i ognisk wychowawczych</w:t>
      </w:r>
    </w:p>
    <w:p w:rsidR="0050697E" w:rsidRPr="00F95DE0" w:rsidRDefault="0050697E" w:rsidP="004A6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95DE0">
        <w:rPr>
          <w:rFonts w:ascii="Times New Roman" w:hAnsi="Times New Roman" w:cs="Times New Roman"/>
          <w:sz w:val="24"/>
          <w:szCs w:val="24"/>
        </w:rPr>
        <w:t xml:space="preserve"> </w:t>
      </w:r>
      <w:r w:rsidR="00CE1B2E">
        <w:rPr>
          <w:rFonts w:ascii="Times New Roman" w:hAnsi="Times New Roman" w:cs="Times New Roman"/>
          <w:sz w:val="24"/>
          <w:szCs w:val="24"/>
        </w:rPr>
        <w:t xml:space="preserve">udzielania </w:t>
      </w:r>
      <w:r w:rsidRPr="00F95DE0">
        <w:rPr>
          <w:rFonts w:ascii="Times New Roman" w:hAnsi="Times New Roman" w:cs="Times New Roman"/>
          <w:sz w:val="24"/>
          <w:szCs w:val="24"/>
        </w:rPr>
        <w:t>pomoc</w:t>
      </w:r>
      <w:r w:rsidR="00CE1B2E">
        <w:rPr>
          <w:rFonts w:ascii="Times New Roman" w:hAnsi="Times New Roman" w:cs="Times New Roman"/>
          <w:sz w:val="24"/>
          <w:szCs w:val="24"/>
        </w:rPr>
        <w:t>y</w:t>
      </w:r>
      <w:r w:rsidRPr="00F95DE0">
        <w:rPr>
          <w:rFonts w:ascii="Times New Roman" w:hAnsi="Times New Roman" w:cs="Times New Roman"/>
          <w:sz w:val="24"/>
          <w:szCs w:val="24"/>
        </w:rPr>
        <w:t xml:space="preserve"> psychologiczn</w:t>
      </w:r>
      <w:r w:rsidR="00CE1B2E">
        <w:rPr>
          <w:rFonts w:ascii="Times New Roman" w:hAnsi="Times New Roman" w:cs="Times New Roman"/>
          <w:sz w:val="24"/>
          <w:szCs w:val="24"/>
        </w:rPr>
        <w:t>ej</w:t>
      </w:r>
      <w:r w:rsidRPr="00F95DE0">
        <w:rPr>
          <w:rFonts w:ascii="Times New Roman" w:hAnsi="Times New Roman" w:cs="Times New Roman"/>
          <w:sz w:val="24"/>
          <w:szCs w:val="24"/>
        </w:rPr>
        <w:t xml:space="preserve"> i prawn</w:t>
      </w:r>
      <w:r w:rsidR="00CE1B2E">
        <w:rPr>
          <w:rFonts w:ascii="Times New Roman" w:hAnsi="Times New Roman" w:cs="Times New Roman"/>
          <w:sz w:val="24"/>
          <w:szCs w:val="24"/>
        </w:rPr>
        <w:t>ej</w:t>
      </w:r>
      <w:r w:rsidRPr="00F95DE0">
        <w:rPr>
          <w:rFonts w:ascii="Times New Roman" w:hAnsi="Times New Roman" w:cs="Times New Roman"/>
          <w:sz w:val="24"/>
          <w:szCs w:val="24"/>
        </w:rPr>
        <w:t xml:space="preserve"> rodzinom, w których występuje  problem narkomanii oraz problem przemocy </w:t>
      </w:r>
    </w:p>
    <w:p w:rsidR="0050697E" w:rsidRDefault="0050697E" w:rsidP="004A6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95DE0">
        <w:rPr>
          <w:rFonts w:ascii="Times New Roman" w:hAnsi="Times New Roman" w:cs="Times New Roman"/>
          <w:sz w:val="24"/>
          <w:szCs w:val="24"/>
        </w:rPr>
        <w:t xml:space="preserve"> wspieranie innych programów, skierowanych do dzieci i młodzieży </w:t>
      </w:r>
      <w:r w:rsidR="00CE1B2E">
        <w:rPr>
          <w:rFonts w:ascii="Times New Roman" w:hAnsi="Times New Roman" w:cs="Times New Roman"/>
          <w:sz w:val="24"/>
          <w:szCs w:val="24"/>
        </w:rPr>
        <w:t>z</w:t>
      </w:r>
      <w:r w:rsidRPr="00F95DE0">
        <w:rPr>
          <w:rFonts w:ascii="Times New Roman" w:hAnsi="Times New Roman" w:cs="Times New Roman"/>
          <w:sz w:val="24"/>
          <w:szCs w:val="24"/>
        </w:rPr>
        <w:t xml:space="preserve"> grup ryzyka</w:t>
      </w:r>
    </w:p>
    <w:p w:rsidR="0050697E" w:rsidRDefault="0050697E" w:rsidP="004A6387">
      <w:pPr>
        <w:spacing w:after="0" w:line="360" w:lineRule="auto"/>
        <w:jc w:val="both"/>
        <w:rPr>
          <w:rFonts w:ascii="Times New Roman" w:hAnsi="Times New Roman"/>
          <w:b/>
          <w:sz w:val="24"/>
          <w:szCs w:val="24"/>
        </w:rPr>
      </w:pPr>
    </w:p>
    <w:p w:rsidR="0050697E" w:rsidRPr="00771942" w:rsidRDefault="0050697E" w:rsidP="004A6387">
      <w:pPr>
        <w:spacing w:after="0" w:line="360" w:lineRule="auto"/>
        <w:jc w:val="both"/>
        <w:rPr>
          <w:rFonts w:ascii="Times New Roman" w:hAnsi="Times New Roman"/>
          <w:b/>
          <w:sz w:val="24"/>
          <w:szCs w:val="24"/>
        </w:rPr>
      </w:pPr>
      <w:r w:rsidRPr="00771942">
        <w:rPr>
          <w:rFonts w:ascii="Times New Roman" w:hAnsi="Times New Roman"/>
          <w:b/>
          <w:sz w:val="24"/>
          <w:szCs w:val="24"/>
        </w:rPr>
        <w:t>Kierunek: Wspieranie poziomu wiedzy społeczeństwa na temat problemów związanych                           z używaniem substancji psychoaktywnych i możliwości zapobiegania temu zjawisku</w:t>
      </w:r>
    </w:p>
    <w:p w:rsidR="0050697E" w:rsidRPr="00F95DE0" w:rsidRDefault="0050697E" w:rsidP="004A6387">
      <w:pPr>
        <w:spacing w:after="0" w:line="360" w:lineRule="auto"/>
        <w:jc w:val="both"/>
        <w:rPr>
          <w:rFonts w:ascii="Times New Roman" w:hAnsi="Times New Roman" w:cs="Times New Roman"/>
          <w:sz w:val="24"/>
          <w:szCs w:val="24"/>
        </w:rPr>
      </w:pPr>
      <w:r w:rsidRPr="00F95DE0">
        <w:rPr>
          <w:rFonts w:ascii="Times New Roman" w:hAnsi="Times New Roman" w:cs="Times New Roman"/>
          <w:sz w:val="24"/>
          <w:szCs w:val="24"/>
        </w:rPr>
        <w:t>Samorząd</w:t>
      </w:r>
      <w:r w:rsidR="00CE1B2E">
        <w:rPr>
          <w:rFonts w:ascii="Times New Roman" w:hAnsi="Times New Roman" w:cs="Times New Roman"/>
          <w:sz w:val="24"/>
          <w:szCs w:val="24"/>
        </w:rPr>
        <w:t xml:space="preserve"> miasta Kielce wspierał </w:t>
      </w:r>
      <w:r w:rsidRPr="00F95DE0">
        <w:rPr>
          <w:rFonts w:ascii="Times New Roman" w:hAnsi="Times New Roman" w:cs="Times New Roman"/>
          <w:sz w:val="24"/>
          <w:szCs w:val="24"/>
        </w:rPr>
        <w:t>działania</w:t>
      </w:r>
      <w:r w:rsidR="00CE1B2E">
        <w:rPr>
          <w:rFonts w:ascii="Times New Roman" w:hAnsi="Times New Roman" w:cs="Times New Roman"/>
          <w:sz w:val="24"/>
          <w:szCs w:val="24"/>
        </w:rPr>
        <w:t xml:space="preserve"> mające na celu</w:t>
      </w:r>
      <w:r w:rsidR="005662D2">
        <w:rPr>
          <w:rFonts w:ascii="Times New Roman" w:hAnsi="Times New Roman" w:cs="Times New Roman"/>
          <w:sz w:val="24"/>
          <w:szCs w:val="24"/>
        </w:rPr>
        <w:t xml:space="preserve"> podniesienie </w:t>
      </w:r>
      <w:r w:rsidRPr="00F95DE0">
        <w:rPr>
          <w:rFonts w:ascii="Times New Roman" w:hAnsi="Times New Roman" w:cs="Times New Roman"/>
          <w:sz w:val="24"/>
          <w:szCs w:val="24"/>
        </w:rPr>
        <w:t xml:space="preserve">wiedzy społeczeństwa na temat problemów związanych z używaniem substancji psychoaktywnych </w:t>
      </w:r>
      <w:r w:rsidR="005662D2">
        <w:rPr>
          <w:rFonts w:ascii="Times New Roman" w:hAnsi="Times New Roman" w:cs="Times New Roman"/>
          <w:sz w:val="24"/>
          <w:szCs w:val="24"/>
        </w:rPr>
        <w:t xml:space="preserve">            </w:t>
      </w:r>
      <w:r w:rsidRPr="00F95DE0">
        <w:rPr>
          <w:rFonts w:ascii="Times New Roman" w:hAnsi="Times New Roman" w:cs="Times New Roman"/>
          <w:sz w:val="24"/>
          <w:szCs w:val="24"/>
        </w:rPr>
        <w:t>i możliwości zapobiegania temu zjawisku. Czynił to poprzez:</w:t>
      </w:r>
    </w:p>
    <w:p w:rsidR="0050697E" w:rsidRPr="00F95DE0" w:rsidRDefault="00CE1B2E" w:rsidP="004A6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opracowywanie</w:t>
      </w:r>
      <w:r w:rsidR="0050697E" w:rsidRPr="00F95DE0">
        <w:rPr>
          <w:rFonts w:ascii="Times New Roman" w:hAnsi="Times New Roman" w:cs="Times New Roman"/>
          <w:sz w:val="24"/>
          <w:szCs w:val="24"/>
        </w:rPr>
        <w:t xml:space="preserve"> materiałów informacyjno</w:t>
      </w:r>
      <w:r>
        <w:rPr>
          <w:rFonts w:ascii="Times New Roman" w:hAnsi="Times New Roman" w:cs="Times New Roman"/>
          <w:sz w:val="24"/>
          <w:szCs w:val="24"/>
        </w:rPr>
        <w:t xml:space="preserve"> </w:t>
      </w:r>
      <w:r w:rsidR="0050697E" w:rsidRPr="00F95DE0">
        <w:rPr>
          <w:rFonts w:ascii="Times New Roman" w:hAnsi="Times New Roman" w:cs="Times New Roman"/>
          <w:sz w:val="24"/>
          <w:szCs w:val="24"/>
        </w:rPr>
        <w:t xml:space="preserve">- edukacyjnych z zakresu promocji zdrowia </w:t>
      </w:r>
      <w:r w:rsidR="0050697E">
        <w:rPr>
          <w:rFonts w:ascii="Times New Roman" w:hAnsi="Times New Roman" w:cs="Times New Roman"/>
          <w:sz w:val="24"/>
          <w:szCs w:val="24"/>
        </w:rPr>
        <w:t xml:space="preserve">                       </w:t>
      </w:r>
      <w:r w:rsidR="0050697E" w:rsidRPr="00F95DE0">
        <w:rPr>
          <w:rFonts w:ascii="Times New Roman" w:hAnsi="Times New Roman" w:cs="Times New Roman"/>
          <w:sz w:val="24"/>
          <w:szCs w:val="24"/>
        </w:rPr>
        <w:t>i profilaktyki narkomanii,</w:t>
      </w:r>
    </w:p>
    <w:p w:rsidR="0050697E" w:rsidRPr="00F95DE0" w:rsidRDefault="0050697E" w:rsidP="004A6387">
      <w:pPr>
        <w:spacing w:after="0" w:line="360" w:lineRule="auto"/>
        <w:jc w:val="both"/>
        <w:rPr>
          <w:rFonts w:ascii="Times New Roman" w:hAnsi="Times New Roman" w:cs="Times New Roman"/>
          <w:sz w:val="24"/>
          <w:szCs w:val="24"/>
        </w:rPr>
      </w:pPr>
      <w:r w:rsidRPr="00F95DE0">
        <w:rPr>
          <w:rFonts w:ascii="Times New Roman" w:hAnsi="Times New Roman" w:cs="Times New Roman"/>
          <w:sz w:val="24"/>
          <w:szCs w:val="24"/>
        </w:rPr>
        <w:lastRenderedPageBreak/>
        <w:t>-</w:t>
      </w:r>
      <w:r w:rsidR="00CE1B2E">
        <w:rPr>
          <w:rFonts w:ascii="Times New Roman" w:hAnsi="Times New Roman" w:cs="Times New Roman"/>
          <w:sz w:val="24"/>
          <w:szCs w:val="24"/>
        </w:rPr>
        <w:t xml:space="preserve"> </w:t>
      </w:r>
      <w:r w:rsidRPr="00F95DE0">
        <w:rPr>
          <w:rFonts w:ascii="Times New Roman" w:hAnsi="Times New Roman" w:cs="Times New Roman"/>
          <w:sz w:val="24"/>
          <w:szCs w:val="24"/>
        </w:rPr>
        <w:t>upowszech</w:t>
      </w:r>
      <w:r w:rsidR="00CE1B2E">
        <w:rPr>
          <w:rFonts w:ascii="Times New Roman" w:hAnsi="Times New Roman" w:cs="Times New Roman"/>
          <w:sz w:val="24"/>
          <w:szCs w:val="24"/>
        </w:rPr>
        <w:t>nianie materiałów informacyjno -</w:t>
      </w:r>
      <w:r w:rsidRPr="00F95DE0">
        <w:rPr>
          <w:rFonts w:ascii="Times New Roman" w:hAnsi="Times New Roman" w:cs="Times New Roman"/>
          <w:sz w:val="24"/>
          <w:szCs w:val="24"/>
        </w:rPr>
        <w:t xml:space="preserve"> edukacyjnych z zakresu promocji zdrowia</w:t>
      </w:r>
      <w:r>
        <w:rPr>
          <w:rFonts w:ascii="Times New Roman" w:hAnsi="Times New Roman" w:cs="Times New Roman"/>
          <w:sz w:val="24"/>
          <w:szCs w:val="24"/>
        </w:rPr>
        <w:t xml:space="preserve">                 </w:t>
      </w:r>
      <w:r w:rsidRPr="00F95DE0">
        <w:rPr>
          <w:rFonts w:ascii="Times New Roman" w:hAnsi="Times New Roman" w:cs="Times New Roman"/>
          <w:sz w:val="24"/>
          <w:szCs w:val="24"/>
        </w:rPr>
        <w:t xml:space="preserve"> i profilaktyki narkomanii</w:t>
      </w:r>
      <w:r w:rsidR="00CE1B2E">
        <w:rPr>
          <w:rFonts w:ascii="Times New Roman" w:hAnsi="Times New Roman" w:cs="Times New Roman"/>
          <w:sz w:val="24"/>
          <w:szCs w:val="24"/>
        </w:rPr>
        <w:t>,</w:t>
      </w:r>
    </w:p>
    <w:p w:rsidR="004A6387" w:rsidRDefault="0050697E" w:rsidP="004A6387">
      <w:pPr>
        <w:spacing w:after="0" w:line="360" w:lineRule="auto"/>
        <w:jc w:val="both"/>
        <w:rPr>
          <w:rFonts w:ascii="Times New Roman" w:hAnsi="Times New Roman" w:cs="Times New Roman"/>
          <w:sz w:val="24"/>
          <w:szCs w:val="24"/>
        </w:rPr>
      </w:pPr>
      <w:r w:rsidRPr="00F95DE0">
        <w:rPr>
          <w:rFonts w:ascii="Times New Roman" w:hAnsi="Times New Roman" w:cs="Times New Roman"/>
          <w:sz w:val="24"/>
          <w:szCs w:val="24"/>
        </w:rPr>
        <w:t>- współpracy z mediami.</w:t>
      </w:r>
    </w:p>
    <w:p w:rsidR="004A6387" w:rsidRPr="00F95DE0" w:rsidRDefault="004A6387" w:rsidP="004A6387">
      <w:pPr>
        <w:spacing w:after="0" w:line="360" w:lineRule="auto"/>
        <w:jc w:val="both"/>
        <w:rPr>
          <w:rFonts w:ascii="Times New Roman" w:hAnsi="Times New Roman" w:cs="Times New Roman"/>
          <w:sz w:val="24"/>
          <w:szCs w:val="24"/>
        </w:rPr>
      </w:pPr>
    </w:p>
    <w:p w:rsidR="0050697E" w:rsidRPr="00ED2169" w:rsidRDefault="0050697E" w:rsidP="004A6387">
      <w:pPr>
        <w:spacing w:after="0" w:line="360" w:lineRule="auto"/>
        <w:jc w:val="both"/>
        <w:rPr>
          <w:rFonts w:ascii="Times New Roman" w:hAnsi="Times New Roman"/>
          <w:b/>
          <w:color w:val="FF0000"/>
          <w:sz w:val="24"/>
          <w:szCs w:val="24"/>
        </w:rPr>
      </w:pPr>
      <w:r w:rsidRPr="00ED2169">
        <w:rPr>
          <w:rFonts w:ascii="Times New Roman" w:hAnsi="Times New Roman"/>
          <w:b/>
          <w:sz w:val="24"/>
          <w:szCs w:val="24"/>
        </w:rPr>
        <w:t>Kierunek: Podnoszenie kwalifikacji zawodowych osób zaangażowanych w działalność profilaktyczną</w:t>
      </w:r>
    </w:p>
    <w:p w:rsidR="0050697E" w:rsidRDefault="00CE1B2E" w:rsidP="004A6387">
      <w:pPr>
        <w:spacing w:line="360" w:lineRule="auto"/>
        <w:jc w:val="both"/>
        <w:rPr>
          <w:rFonts w:ascii="Times New Roman" w:hAnsi="Times New Roman" w:cs="Times New Roman"/>
          <w:sz w:val="24"/>
          <w:szCs w:val="24"/>
        </w:rPr>
      </w:pPr>
      <w:r>
        <w:rPr>
          <w:rFonts w:ascii="Times New Roman" w:hAnsi="Times New Roman" w:cs="Times New Roman"/>
          <w:sz w:val="24"/>
          <w:szCs w:val="24"/>
        </w:rPr>
        <w:t>Samorząd</w:t>
      </w:r>
      <w:r w:rsidR="0050697E">
        <w:rPr>
          <w:rFonts w:ascii="Times New Roman" w:hAnsi="Times New Roman" w:cs="Times New Roman"/>
          <w:sz w:val="24"/>
          <w:szCs w:val="24"/>
        </w:rPr>
        <w:t xml:space="preserve"> miasta Kielce</w:t>
      </w:r>
      <w:r>
        <w:rPr>
          <w:rFonts w:ascii="Times New Roman" w:hAnsi="Times New Roman" w:cs="Times New Roman"/>
          <w:sz w:val="24"/>
          <w:szCs w:val="24"/>
        </w:rPr>
        <w:t xml:space="preserve"> w ramach gminnego programu</w:t>
      </w:r>
      <w:r w:rsidR="0050697E" w:rsidRPr="00F95DE0">
        <w:rPr>
          <w:rFonts w:ascii="Times New Roman" w:hAnsi="Times New Roman" w:cs="Times New Roman"/>
          <w:sz w:val="24"/>
          <w:szCs w:val="24"/>
        </w:rPr>
        <w:t xml:space="preserve"> dotyczącego podnoszenia kwalifikacji zawodowych osób zaangażowanych w działalność profilaktyczną wspierał  szkolenia w zakresie profilaktyki narkomanii adresowanych </w:t>
      </w:r>
      <w:r w:rsidRPr="00F95DE0">
        <w:rPr>
          <w:rFonts w:ascii="Times New Roman" w:hAnsi="Times New Roman" w:cs="Times New Roman"/>
          <w:sz w:val="24"/>
          <w:szCs w:val="24"/>
        </w:rPr>
        <w:t xml:space="preserve">w szczególności </w:t>
      </w:r>
      <w:r>
        <w:rPr>
          <w:rFonts w:ascii="Times New Roman" w:hAnsi="Times New Roman" w:cs="Times New Roman"/>
          <w:sz w:val="24"/>
          <w:szCs w:val="24"/>
        </w:rPr>
        <w:t>do pracowników</w:t>
      </w:r>
      <w:r w:rsidR="0050697E" w:rsidRPr="00F95DE0">
        <w:rPr>
          <w:rFonts w:ascii="Times New Roman" w:hAnsi="Times New Roman" w:cs="Times New Roman"/>
          <w:sz w:val="24"/>
          <w:szCs w:val="24"/>
        </w:rPr>
        <w:t xml:space="preserve"> </w:t>
      </w:r>
      <w:r w:rsidR="0050697E">
        <w:rPr>
          <w:rFonts w:ascii="Times New Roman" w:hAnsi="Times New Roman" w:cs="Times New Roman"/>
          <w:sz w:val="24"/>
          <w:szCs w:val="24"/>
        </w:rPr>
        <w:t xml:space="preserve">                       </w:t>
      </w:r>
      <w:r w:rsidR="0050697E" w:rsidRPr="00F95DE0">
        <w:rPr>
          <w:rFonts w:ascii="Times New Roman" w:hAnsi="Times New Roman" w:cs="Times New Roman"/>
          <w:sz w:val="24"/>
          <w:szCs w:val="24"/>
        </w:rPr>
        <w:t>pomocy społecznej, policji, straży miejskiej.</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Leczenie, rehabilitacja, ograniczanie szkód zdrowotnych i reintegracja społeczna</w:t>
      </w:r>
    </w:p>
    <w:p w:rsidR="0050697E" w:rsidRPr="00771942" w:rsidRDefault="0050697E" w:rsidP="004A6387">
      <w:pPr>
        <w:spacing w:line="360" w:lineRule="auto"/>
        <w:jc w:val="both"/>
        <w:rPr>
          <w:rFonts w:ascii="Times New Roman" w:hAnsi="Times New Roman"/>
          <w:b/>
          <w:sz w:val="24"/>
          <w:szCs w:val="24"/>
        </w:rPr>
      </w:pPr>
      <w:r w:rsidRPr="00771942">
        <w:rPr>
          <w:rFonts w:ascii="Times New Roman" w:hAnsi="Times New Roman"/>
          <w:b/>
          <w:sz w:val="24"/>
          <w:szCs w:val="24"/>
        </w:rPr>
        <w:t>Kierunek: Zwiększenie dostępności i pomocy terapeutycznej i rehabilitacyjnej dla osób używających szkodliwie i uzależnionych od narkotyków.</w:t>
      </w:r>
    </w:p>
    <w:p w:rsidR="0050697E" w:rsidRDefault="00CE1B2E" w:rsidP="004A63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Samorząd </w:t>
      </w:r>
      <w:r w:rsidR="0050697E" w:rsidRPr="00F95DE0">
        <w:rPr>
          <w:rFonts w:ascii="Times New Roman" w:hAnsi="Times New Roman" w:cs="Times New Roman"/>
          <w:sz w:val="24"/>
          <w:szCs w:val="24"/>
        </w:rPr>
        <w:t>mia</w:t>
      </w:r>
      <w:r>
        <w:rPr>
          <w:rFonts w:ascii="Times New Roman" w:hAnsi="Times New Roman" w:cs="Times New Roman"/>
          <w:sz w:val="24"/>
          <w:szCs w:val="24"/>
        </w:rPr>
        <w:t>sta Kielce nie wspierał działań</w:t>
      </w:r>
      <w:r w:rsidR="0050697E" w:rsidRPr="00F95DE0">
        <w:rPr>
          <w:rFonts w:ascii="Times New Roman" w:hAnsi="Times New Roman" w:cs="Times New Roman"/>
          <w:sz w:val="24"/>
          <w:szCs w:val="24"/>
        </w:rPr>
        <w:t xml:space="preserve"> służących zwiększeniu dostępności</w:t>
      </w:r>
      <w:r>
        <w:rPr>
          <w:rFonts w:ascii="Times New Roman" w:hAnsi="Times New Roman" w:cs="Times New Roman"/>
          <w:sz w:val="24"/>
          <w:szCs w:val="24"/>
        </w:rPr>
        <w:t xml:space="preserve"> </w:t>
      </w:r>
      <w:r w:rsidR="0050697E" w:rsidRPr="00F95DE0">
        <w:rPr>
          <w:rFonts w:ascii="Times New Roman" w:hAnsi="Times New Roman" w:cs="Times New Roman"/>
          <w:sz w:val="24"/>
          <w:szCs w:val="24"/>
        </w:rPr>
        <w:t>pomocy terapeutycznej i rehabilitacyjnej dla osób używających szkodliwie i uzależnionych od narkotyków.</w:t>
      </w:r>
    </w:p>
    <w:p w:rsidR="0050697E" w:rsidRDefault="0050697E" w:rsidP="004A6387">
      <w:pPr>
        <w:spacing w:line="360" w:lineRule="auto"/>
        <w:jc w:val="both"/>
        <w:rPr>
          <w:rFonts w:ascii="Times New Roman" w:hAnsi="Times New Roman" w:cs="Times New Roman"/>
          <w:b/>
          <w:sz w:val="24"/>
        </w:rPr>
      </w:pPr>
      <w:r w:rsidRPr="00F95DE0">
        <w:rPr>
          <w:rFonts w:ascii="Times New Roman" w:hAnsi="Times New Roman" w:cs="Times New Roman"/>
          <w:b/>
          <w:sz w:val="24"/>
        </w:rPr>
        <w:t>Kierunek. Zmniejszanie marginalizacji społecznej wśród osób używających narkotyków szkodliwie oraz osób uzależnionych</w:t>
      </w:r>
    </w:p>
    <w:p w:rsidR="005662D2" w:rsidRPr="00540621" w:rsidRDefault="0050697E" w:rsidP="004A6387">
      <w:pPr>
        <w:spacing w:line="360" w:lineRule="auto"/>
        <w:ind w:firstLine="708"/>
        <w:jc w:val="both"/>
        <w:rPr>
          <w:rFonts w:ascii="Times New Roman" w:hAnsi="Times New Roman" w:cs="Times New Roman"/>
          <w:sz w:val="24"/>
        </w:rPr>
      </w:pPr>
      <w:r w:rsidRPr="00F95DE0">
        <w:rPr>
          <w:rFonts w:ascii="Times New Roman" w:hAnsi="Times New Roman" w:cs="Times New Roman"/>
          <w:sz w:val="24"/>
        </w:rPr>
        <w:t>W mieście Kielce</w:t>
      </w:r>
      <w:r w:rsidR="00CE1B2E">
        <w:rPr>
          <w:rFonts w:ascii="Times New Roman" w:hAnsi="Times New Roman" w:cs="Times New Roman"/>
          <w:sz w:val="24"/>
        </w:rPr>
        <w:t>,</w:t>
      </w:r>
      <w:r w:rsidRPr="00F95DE0">
        <w:rPr>
          <w:rFonts w:ascii="Times New Roman" w:hAnsi="Times New Roman" w:cs="Times New Roman"/>
          <w:sz w:val="24"/>
        </w:rPr>
        <w:t xml:space="preserve"> w ramach gminnego programu służącemu zmniejszeniu marginalizacji społecznej wśród osób używających narkotyków szkodliwie oraz osób uzależnionych</w:t>
      </w:r>
      <w:r w:rsidR="00CE1B2E">
        <w:rPr>
          <w:rFonts w:ascii="Times New Roman" w:hAnsi="Times New Roman" w:cs="Times New Roman"/>
          <w:sz w:val="24"/>
        </w:rPr>
        <w:t>,</w:t>
      </w:r>
      <w:r w:rsidRPr="00F95DE0">
        <w:rPr>
          <w:rFonts w:ascii="Times New Roman" w:hAnsi="Times New Roman" w:cs="Times New Roman"/>
          <w:sz w:val="24"/>
        </w:rPr>
        <w:t xml:space="preserve"> wspierano </w:t>
      </w:r>
      <w:proofErr w:type="spellStart"/>
      <w:r w:rsidRPr="00F95DE0">
        <w:rPr>
          <w:rFonts w:ascii="Times New Roman" w:hAnsi="Times New Roman" w:cs="Times New Roman"/>
          <w:sz w:val="24"/>
        </w:rPr>
        <w:t>hostele</w:t>
      </w:r>
      <w:proofErr w:type="spellEnd"/>
      <w:r w:rsidRPr="00F95DE0">
        <w:rPr>
          <w:rFonts w:ascii="Times New Roman" w:hAnsi="Times New Roman" w:cs="Times New Roman"/>
          <w:sz w:val="24"/>
        </w:rPr>
        <w:t xml:space="preserve"> </w:t>
      </w:r>
      <w:r w:rsidR="00CE1B2E">
        <w:rPr>
          <w:rFonts w:ascii="Times New Roman" w:hAnsi="Times New Roman" w:cs="Times New Roman"/>
          <w:sz w:val="24"/>
        </w:rPr>
        <w:t>i mieszkania readaptacyjne oraz</w:t>
      </w:r>
      <w:r w:rsidRPr="00F95DE0">
        <w:rPr>
          <w:rFonts w:ascii="Times New Roman" w:hAnsi="Times New Roman" w:cs="Times New Roman"/>
          <w:sz w:val="24"/>
        </w:rPr>
        <w:t xml:space="preserve"> centra integracji społecznej.</w:t>
      </w:r>
    </w:p>
    <w:p w:rsidR="0050697E" w:rsidRDefault="0050697E" w:rsidP="004A6387">
      <w:pPr>
        <w:spacing w:line="360" w:lineRule="auto"/>
        <w:jc w:val="both"/>
        <w:rPr>
          <w:rFonts w:ascii="Times New Roman" w:hAnsi="Times New Roman"/>
          <w:b/>
          <w:sz w:val="24"/>
          <w:szCs w:val="24"/>
        </w:rPr>
      </w:pPr>
      <w:r w:rsidRPr="00ED2169">
        <w:rPr>
          <w:rFonts w:ascii="Times New Roman" w:hAnsi="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Pr>
          <w:rFonts w:ascii="Times New Roman" w:hAnsi="Times New Roman"/>
          <w:b/>
          <w:sz w:val="24"/>
          <w:szCs w:val="24"/>
        </w:rPr>
        <w:br/>
      </w:r>
      <w:r w:rsidRPr="00ED2169">
        <w:rPr>
          <w:rFonts w:ascii="Times New Roman" w:hAnsi="Times New Roman"/>
          <w:b/>
          <w:sz w:val="24"/>
          <w:szCs w:val="24"/>
        </w:rPr>
        <w:t>(np. policjantów, pracowników społecznych, kuratorów, lekarzy, organizacji pozarządowych)</w:t>
      </w:r>
    </w:p>
    <w:p w:rsidR="0050697E" w:rsidRDefault="0050697E" w:rsidP="004A6387">
      <w:pPr>
        <w:spacing w:line="360" w:lineRule="auto"/>
        <w:ind w:firstLine="708"/>
        <w:jc w:val="both"/>
        <w:rPr>
          <w:rFonts w:ascii="Times New Roman" w:hAnsi="Times New Roman" w:cs="Times New Roman"/>
          <w:sz w:val="24"/>
          <w:szCs w:val="24"/>
        </w:rPr>
      </w:pPr>
      <w:r w:rsidRPr="00F95DE0">
        <w:rPr>
          <w:rFonts w:ascii="Times New Roman" w:hAnsi="Times New Roman" w:cs="Times New Roman"/>
          <w:sz w:val="24"/>
          <w:szCs w:val="24"/>
        </w:rPr>
        <w:t>W mieście Kielce</w:t>
      </w:r>
      <w:r w:rsidR="00CE1B2E">
        <w:rPr>
          <w:rFonts w:ascii="Times New Roman" w:hAnsi="Times New Roman" w:cs="Times New Roman"/>
          <w:sz w:val="24"/>
          <w:szCs w:val="24"/>
        </w:rPr>
        <w:t>,</w:t>
      </w:r>
      <w:r w:rsidRPr="00F95DE0">
        <w:rPr>
          <w:rFonts w:ascii="Times New Roman" w:hAnsi="Times New Roman" w:cs="Times New Roman"/>
          <w:sz w:val="24"/>
          <w:szCs w:val="24"/>
        </w:rPr>
        <w:t xml:space="preserve"> w ramach gminnego programu, mającego na celu rozwój zawodowy pracowników zatrudnionych w placówkach prowadzących leczenie i rehabilitację osób uzależnionych od narkotyków oraz inn</w:t>
      </w:r>
      <w:r w:rsidR="00CE1B2E">
        <w:rPr>
          <w:rFonts w:ascii="Times New Roman" w:hAnsi="Times New Roman" w:cs="Times New Roman"/>
          <w:sz w:val="24"/>
          <w:szCs w:val="24"/>
        </w:rPr>
        <w:t>ych grup zawodowych</w:t>
      </w:r>
      <w:r w:rsidRPr="00F95DE0">
        <w:rPr>
          <w:rFonts w:ascii="Times New Roman" w:hAnsi="Times New Roman" w:cs="Times New Roman"/>
          <w:sz w:val="24"/>
          <w:szCs w:val="24"/>
        </w:rPr>
        <w:t xml:space="preserve"> mających styczność </w:t>
      </w:r>
      <w:r w:rsidR="00CE1B2E">
        <w:rPr>
          <w:rFonts w:ascii="Times New Roman" w:hAnsi="Times New Roman" w:cs="Times New Roman"/>
          <w:sz w:val="24"/>
          <w:szCs w:val="24"/>
        </w:rPr>
        <w:t xml:space="preserve">             </w:t>
      </w:r>
      <w:r w:rsidRPr="00F95DE0">
        <w:rPr>
          <w:rFonts w:ascii="Times New Roman" w:hAnsi="Times New Roman" w:cs="Times New Roman"/>
          <w:sz w:val="24"/>
          <w:szCs w:val="24"/>
        </w:rPr>
        <w:lastRenderedPageBreak/>
        <w:t>z osobami uzależnionymi od narkotyków</w:t>
      </w:r>
      <w:r w:rsidR="00CE1B2E">
        <w:rPr>
          <w:rFonts w:ascii="Times New Roman" w:hAnsi="Times New Roman" w:cs="Times New Roman"/>
          <w:sz w:val="24"/>
          <w:szCs w:val="24"/>
        </w:rPr>
        <w:t>,</w:t>
      </w:r>
      <w:r w:rsidRPr="00F95DE0">
        <w:rPr>
          <w:rFonts w:ascii="Times New Roman" w:hAnsi="Times New Roman" w:cs="Times New Roman"/>
          <w:sz w:val="24"/>
          <w:szCs w:val="24"/>
        </w:rPr>
        <w:t xml:space="preserve"> </w:t>
      </w:r>
      <w:r>
        <w:rPr>
          <w:rFonts w:ascii="Times New Roman" w:hAnsi="Times New Roman" w:cs="Times New Roman"/>
          <w:sz w:val="24"/>
          <w:szCs w:val="24"/>
        </w:rPr>
        <w:t>wspierano</w:t>
      </w:r>
      <w:r w:rsidRPr="00F95DE0">
        <w:rPr>
          <w:rFonts w:ascii="Times New Roman" w:hAnsi="Times New Roman" w:cs="Times New Roman"/>
          <w:sz w:val="24"/>
          <w:szCs w:val="24"/>
        </w:rPr>
        <w:t xml:space="preserve"> szkolenia w zakresie problematyki narkomanii dla innych grup zawodowych</w:t>
      </w:r>
      <w:r>
        <w:rPr>
          <w:rFonts w:ascii="Times New Roman" w:hAnsi="Times New Roman" w:cs="Times New Roman"/>
          <w:sz w:val="24"/>
          <w:szCs w:val="24"/>
        </w:rPr>
        <w:t xml:space="preserve">. </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Badania i monitoring</w:t>
      </w:r>
    </w:p>
    <w:p w:rsidR="0050697E" w:rsidRPr="00ED2169" w:rsidRDefault="0050697E" w:rsidP="004A6387">
      <w:pPr>
        <w:spacing w:line="360" w:lineRule="auto"/>
        <w:jc w:val="both"/>
        <w:rPr>
          <w:rFonts w:ascii="Times New Roman" w:hAnsi="Times New Roman"/>
          <w:b/>
          <w:sz w:val="24"/>
          <w:szCs w:val="24"/>
        </w:rPr>
      </w:pPr>
      <w:r w:rsidRPr="00ED2169">
        <w:rPr>
          <w:rFonts w:ascii="Times New Roman" w:hAnsi="Times New Roman"/>
          <w:b/>
          <w:sz w:val="24"/>
          <w:szCs w:val="24"/>
        </w:rPr>
        <w:t>Kierunek: Monitorowanie epidemiologiczne problemu narkotyków i narkomanii na szczeblu lokalnym</w:t>
      </w:r>
    </w:p>
    <w:p w:rsidR="0050697E" w:rsidRDefault="00CE1B2E" w:rsidP="004A63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Samorząd miasta Kielce nie realizował działań</w:t>
      </w:r>
      <w:r w:rsidR="0050697E" w:rsidRPr="007E3258">
        <w:rPr>
          <w:rFonts w:ascii="Times New Roman" w:hAnsi="Times New Roman" w:cs="Times New Roman"/>
          <w:sz w:val="24"/>
          <w:szCs w:val="24"/>
        </w:rPr>
        <w:t xml:space="preserve"> dotyczących monitorowania epidemiologicznego problemu narkotyków i narkomanii na szczeblu lokalnym.</w:t>
      </w:r>
    </w:p>
    <w:p w:rsidR="0050697E" w:rsidRPr="00ED2169" w:rsidRDefault="0050697E" w:rsidP="004A6387">
      <w:pPr>
        <w:spacing w:after="0" w:line="360" w:lineRule="auto"/>
        <w:jc w:val="both"/>
        <w:rPr>
          <w:rFonts w:ascii="Times New Roman" w:hAnsi="Times New Roman"/>
          <w:b/>
          <w:sz w:val="24"/>
          <w:szCs w:val="24"/>
        </w:rPr>
      </w:pPr>
      <w:r w:rsidRPr="00ED2169">
        <w:rPr>
          <w:rFonts w:ascii="Times New Roman" w:hAnsi="Times New Roman"/>
          <w:b/>
          <w:sz w:val="24"/>
          <w:szCs w:val="24"/>
        </w:rPr>
        <w:t>Kierunek</w:t>
      </w:r>
      <w:r>
        <w:rPr>
          <w:rFonts w:ascii="Times New Roman" w:hAnsi="Times New Roman"/>
          <w:b/>
          <w:sz w:val="24"/>
          <w:szCs w:val="24"/>
        </w:rPr>
        <w:t>:</w:t>
      </w:r>
      <w:r w:rsidRPr="00ED2169">
        <w:rPr>
          <w:rFonts w:ascii="Times New Roman" w:hAnsi="Times New Roman"/>
          <w:b/>
          <w:sz w:val="24"/>
          <w:szCs w:val="24"/>
        </w:rPr>
        <w:t xml:space="preserve"> Monitorowanie postaw społecznych nas temat problemu narkotyków </w:t>
      </w:r>
      <w:r>
        <w:rPr>
          <w:rFonts w:ascii="Times New Roman" w:hAnsi="Times New Roman"/>
          <w:b/>
          <w:sz w:val="24"/>
          <w:szCs w:val="24"/>
        </w:rPr>
        <w:br/>
      </w:r>
      <w:r w:rsidRPr="00ED2169">
        <w:rPr>
          <w:rFonts w:ascii="Times New Roman" w:hAnsi="Times New Roman"/>
          <w:b/>
          <w:sz w:val="24"/>
          <w:szCs w:val="24"/>
        </w:rPr>
        <w:t>i narkomanii</w:t>
      </w:r>
    </w:p>
    <w:p w:rsidR="00CE1B2E" w:rsidRDefault="00CE1B2E" w:rsidP="00CE1B2E">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Samorząd Kielc nie</w:t>
      </w:r>
      <w:r w:rsidR="0050697E" w:rsidRPr="007E3258">
        <w:rPr>
          <w:rFonts w:ascii="Times New Roman" w:hAnsi="Times New Roman" w:cs="Times New Roman"/>
          <w:sz w:val="24"/>
          <w:szCs w:val="24"/>
        </w:rPr>
        <w:t xml:space="preserve"> zbierał danych statystycznych nt. reakcji instytucjonalnej na problem  narkotyków </w:t>
      </w:r>
      <w:r>
        <w:rPr>
          <w:rFonts w:ascii="Times New Roman" w:hAnsi="Times New Roman" w:cs="Times New Roman"/>
          <w:sz w:val="24"/>
          <w:szCs w:val="24"/>
        </w:rPr>
        <w:t>i</w:t>
      </w:r>
      <w:r w:rsidR="0050697E" w:rsidRPr="007E3258">
        <w:rPr>
          <w:rFonts w:ascii="Times New Roman" w:hAnsi="Times New Roman" w:cs="Times New Roman"/>
          <w:sz w:val="24"/>
          <w:szCs w:val="24"/>
        </w:rPr>
        <w:t xml:space="preserve"> narkomanii.</w:t>
      </w:r>
    </w:p>
    <w:p w:rsidR="0050697E" w:rsidRPr="00ED2169" w:rsidRDefault="0050697E" w:rsidP="00CE1B2E">
      <w:pPr>
        <w:spacing w:before="240" w:after="0" w:line="360" w:lineRule="auto"/>
        <w:jc w:val="both"/>
        <w:rPr>
          <w:rFonts w:ascii="Times New Roman" w:hAnsi="Times New Roman"/>
          <w:b/>
          <w:sz w:val="24"/>
          <w:szCs w:val="24"/>
        </w:rPr>
      </w:pPr>
      <w:r w:rsidRPr="00ED2169">
        <w:rPr>
          <w:rFonts w:ascii="Times New Roman" w:hAnsi="Times New Roman"/>
          <w:b/>
          <w:sz w:val="24"/>
          <w:szCs w:val="24"/>
        </w:rPr>
        <w:t>Kierunek: Rozwój i konsolidacja systemu informacji o narkotykach i narkomani</w:t>
      </w:r>
      <w:r w:rsidR="00CE1B2E">
        <w:rPr>
          <w:rFonts w:ascii="Times New Roman" w:hAnsi="Times New Roman"/>
          <w:b/>
          <w:sz w:val="24"/>
          <w:szCs w:val="24"/>
        </w:rPr>
        <w:t>i</w:t>
      </w:r>
    </w:p>
    <w:p w:rsidR="0050697E" w:rsidRDefault="0050697E" w:rsidP="0066450E">
      <w:pPr>
        <w:spacing w:after="0" w:line="360" w:lineRule="auto"/>
        <w:ind w:firstLine="708"/>
        <w:jc w:val="both"/>
        <w:rPr>
          <w:rFonts w:ascii="Times New Roman" w:hAnsi="Times New Roman" w:cs="Times New Roman"/>
          <w:sz w:val="24"/>
          <w:szCs w:val="24"/>
        </w:rPr>
      </w:pPr>
      <w:r w:rsidRPr="007E3258">
        <w:rPr>
          <w:rFonts w:ascii="Times New Roman" w:hAnsi="Times New Roman" w:cs="Times New Roman"/>
          <w:sz w:val="24"/>
          <w:szCs w:val="24"/>
        </w:rPr>
        <w:t>Samorząd miasta Kielce nie wspierał  żadnych d</w:t>
      </w:r>
      <w:r w:rsidR="00CE1B2E">
        <w:rPr>
          <w:rFonts w:ascii="Times New Roman" w:hAnsi="Times New Roman" w:cs="Times New Roman"/>
          <w:sz w:val="24"/>
          <w:szCs w:val="24"/>
        </w:rPr>
        <w:t>ziałań</w:t>
      </w:r>
      <w:r w:rsidRPr="007E3258">
        <w:rPr>
          <w:rFonts w:ascii="Times New Roman" w:hAnsi="Times New Roman" w:cs="Times New Roman"/>
          <w:sz w:val="24"/>
          <w:szCs w:val="24"/>
        </w:rPr>
        <w:t xml:space="preserve"> mających na celu rozwój</w:t>
      </w:r>
      <w:r w:rsidR="007967C5">
        <w:rPr>
          <w:rFonts w:ascii="Times New Roman" w:hAnsi="Times New Roman" w:cs="Times New Roman"/>
          <w:sz w:val="24"/>
          <w:szCs w:val="24"/>
        </w:rPr>
        <w:t xml:space="preserve">       </w:t>
      </w:r>
      <w:r w:rsidRPr="007E3258">
        <w:rPr>
          <w:rFonts w:ascii="Times New Roman" w:hAnsi="Times New Roman" w:cs="Times New Roman"/>
          <w:sz w:val="24"/>
          <w:szCs w:val="24"/>
        </w:rPr>
        <w:t xml:space="preserve"> </w:t>
      </w:r>
      <w:r w:rsidR="007967C5">
        <w:rPr>
          <w:rFonts w:ascii="Times New Roman" w:hAnsi="Times New Roman" w:cs="Times New Roman"/>
          <w:sz w:val="24"/>
          <w:szCs w:val="24"/>
        </w:rPr>
        <w:t xml:space="preserve">       i konsolidację </w:t>
      </w:r>
      <w:r w:rsidRPr="007E3258">
        <w:rPr>
          <w:rFonts w:ascii="Times New Roman" w:hAnsi="Times New Roman" w:cs="Times New Roman"/>
          <w:sz w:val="24"/>
          <w:szCs w:val="24"/>
        </w:rPr>
        <w:t xml:space="preserve">systemu </w:t>
      </w:r>
      <w:proofErr w:type="spellStart"/>
      <w:r w:rsidRPr="007E3258">
        <w:rPr>
          <w:rFonts w:ascii="Times New Roman" w:hAnsi="Times New Roman" w:cs="Times New Roman"/>
          <w:sz w:val="24"/>
          <w:szCs w:val="24"/>
        </w:rPr>
        <w:t>informacji</w:t>
      </w:r>
      <w:proofErr w:type="spellEnd"/>
      <w:r w:rsidRPr="007E3258">
        <w:rPr>
          <w:rFonts w:ascii="Times New Roman" w:hAnsi="Times New Roman" w:cs="Times New Roman"/>
          <w:sz w:val="24"/>
          <w:szCs w:val="24"/>
        </w:rPr>
        <w:t xml:space="preserve"> o narkotykach i narkomanii.</w:t>
      </w:r>
    </w:p>
    <w:p w:rsidR="0066450E" w:rsidRPr="0066450E" w:rsidRDefault="0066450E" w:rsidP="0066450E">
      <w:pPr>
        <w:spacing w:after="0" w:line="360" w:lineRule="auto"/>
        <w:ind w:firstLine="708"/>
        <w:jc w:val="both"/>
        <w:rPr>
          <w:rFonts w:ascii="Times New Roman" w:hAnsi="Times New Roman" w:cs="Times New Roman"/>
          <w:sz w:val="18"/>
          <w:szCs w:val="24"/>
        </w:rPr>
      </w:pPr>
    </w:p>
    <w:p w:rsidR="0050697E" w:rsidRPr="005662D2" w:rsidRDefault="0050697E" w:rsidP="004A6387">
      <w:pPr>
        <w:spacing w:line="360" w:lineRule="auto"/>
        <w:jc w:val="center"/>
        <w:rPr>
          <w:rFonts w:ascii="Times New Roman" w:hAnsi="Times New Roman"/>
          <w:b/>
          <w:sz w:val="24"/>
          <w:szCs w:val="24"/>
        </w:rPr>
      </w:pPr>
      <w:r>
        <w:rPr>
          <w:rFonts w:ascii="Times New Roman" w:hAnsi="Times New Roman"/>
          <w:b/>
          <w:sz w:val="24"/>
          <w:szCs w:val="24"/>
        </w:rPr>
        <w:t>Powiat konecki</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Profilaktyka</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Wspieranie rozwoju programów profilaktyki uniwersalnej</w:t>
      </w:r>
    </w:p>
    <w:p w:rsidR="00CB717B" w:rsidRDefault="0050697E" w:rsidP="004A63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Gminy powiatu koneckiego</w:t>
      </w:r>
      <w:r w:rsidRPr="007E3258">
        <w:rPr>
          <w:rFonts w:ascii="Times New Roman" w:hAnsi="Times New Roman" w:cs="Times New Roman"/>
          <w:sz w:val="24"/>
          <w:szCs w:val="24"/>
        </w:rPr>
        <w:t xml:space="preserve"> wspierały rozwój programów profilaktyki uniwersalnej </w:t>
      </w:r>
      <w:r>
        <w:rPr>
          <w:rFonts w:ascii="Times New Roman" w:hAnsi="Times New Roman" w:cs="Times New Roman"/>
          <w:sz w:val="24"/>
          <w:szCs w:val="24"/>
        </w:rPr>
        <w:t xml:space="preserve">             </w:t>
      </w:r>
      <w:r w:rsidRPr="007E3258">
        <w:rPr>
          <w:rFonts w:ascii="Times New Roman" w:hAnsi="Times New Roman" w:cs="Times New Roman"/>
          <w:sz w:val="24"/>
          <w:szCs w:val="24"/>
        </w:rPr>
        <w:t>(z wyjątkiem gminy Smyków). Najczęściej wspierano programy profilak</w:t>
      </w:r>
      <w:r w:rsidR="0066450E">
        <w:rPr>
          <w:rFonts w:ascii="Times New Roman" w:hAnsi="Times New Roman" w:cs="Times New Roman"/>
          <w:sz w:val="24"/>
          <w:szCs w:val="24"/>
        </w:rPr>
        <w:t>tyczne: na wszystkich poziomach</w:t>
      </w:r>
      <w:r w:rsidRPr="007E3258">
        <w:rPr>
          <w:rFonts w:ascii="Times New Roman" w:hAnsi="Times New Roman" w:cs="Times New Roman"/>
          <w:sz w:val="24"/>
          <w:szCs w:val="24"/>
        </w:rPr>
        <w:t xml:space="preserve"> e</w:t>
      </w:r>
      <w:r>
        <w:rPr>
          <w:rFonts w:ascii="Times New Roman" w:hAnsi="Times New Roman" w:cs="Times New Roman"/>
          <w:sz w:val="24"/>
          <w:szCs w:val="24"/>
        </w:rPr>
        <w:t>dukacji, adresowane do rodziców</w:t>
      </w:r>
      <w:r w:rsidRPr="007E3258">
        <w:rPr>
          <w:rFonts w:ascii="Times New Roman" w:hAnsi="Times New Roman" w:cs="Times New Roman"/>
          <w:sz w:val="24"/>
          <w:szCs w:val="24"/>
        </w:rPr>
        <w:t xml:space="preserve"> </w:t>
      </w:r>
      <w:r>
        <w:rPr>
          <w:rFonts w:ascii="Times New Roman" w:hAnsi="Times New Roman" w:cs="Times New Roman"/>
          <w:sz w:val="24"/>
          <w:szCs w:val="24"/>
        </w:rPr>
        <w:t>o</w:t>
      </w:r>
      <w:r w:rsidRPr="007E3258">
        <w:rPr>
          <w:rFonts w:ascii="Times New Roman" w:hAnsi="Times New Roman" w:cs="Times New Roman"/>
          <w:sz w:val="24"/>
          <w:szCs w:val="24"/>
        </w:rPr>
        <w:t xml:space="preserve">raz ofertę pozaszkolnych zajęć dla dzieci i młodzieży. </w:t>
      </w:r>
      <w:r w:rsidR="00CB717B">
        <w:rPr>
          <w:rFonts w:ascii="Times New Roman" w:hAnsi="Times New Roman" w:cs="Times New Roman"/>
          <w:sz w:val="24"/>
          <w:szCs w:val="24"/>
        </w:rPr>
        <w:t>Dodatkowo</w:t>
      </w:r>
      <w:r w:rsidRPr="007E3258">
        <w:rPr>
          <w:rFonts w:ascii="Times New Roman" w:hAnsi="Times New Roman" w:cs="Times New Roman"/>
          <w:sz w:val="24"/>
          <w:szCs w:val="24"/>
        </w:rPr>
        <w:t xml:space="preserve"> samorząd gminy Ruda </w:t>
      </w:r>
      <w:proofErr w:type="spellStart"/>
      <w:r w:rsidRPr="007E3258">
        <w:rPr>
          <w:rFonts w:ascii="Times New Roman" w:hAnsi="Times New Roman" w:cs="Times New Roman"/>
          <w:sz w:val="24"/>
          <w:szCs w:val="24"/>
        </w:rPr>
        <w:t>Malenicka</w:t>
      </w:r>
      <w:proofErr w:type="spellEnd"/>
      <w:r w:rsidRPr="007E3258">
        <w:rPr>
          <w:rFonts w:ascii="Times New Roman" w:hAnsi="Times New Roman" w:cs="Times New Roman"/>
          <w:sz w:val="24"/>
          <w:szCs w:val="24"/>
        </w:rPr>
        <w:t xml:space="preserve"> wspie</w:t>
      </w:r>
      <w:r w:rsidR="005662D2">
        <w:rPr>
          <w:rFonts w:ascii="Times New Roman" w:hAnsi="Times New Roman" w:cs="Times New Roman"/>
          <w:sz w:val="24"/>
          <w:szCs w:val="24"/>
        </w:rPr>
        <w:t>rał</w:t>
      </w:r>
      <w:r w:rsidRPr="007E3258">
        <w:rPr>
          <w:rFonts w:ascii="Times New Roman" w:hAnsi="Times New Roman" w:cs="Times New Roman"/>
          <w:sz w:val="24"/>
          <w:szCs w:val="24"/>
        </w:rPr>
        <w:t xml:space="preserve"> inne działania, zgodne z zadaniami określonymi w art.</w:t>
      </w:r>
      <w:r w:rsidR="00CB717B">
        <w:rPr>
          <w:rFonts w:ascii="Times New Roman" w:hAnsi="Times New Roman" w:cs="Times New Roman"/>
          <w:sz w:val="24"/>
          <w:szCs w:val="24"/>
        </w:rPr>
        <w:t xml:space="preserve"> </w:t>
      </w:r>
      <w:r w:rsidRPr="007E3258">
        <w:rPr>
          <w:rFonts w:ascii="Times New Roman" w:hAnsi="Times New Roman" w:cs="Times New Roman"/>
          <w:sz w:val="24"/>
          <w:szCs w:val="24"/>
        </w:rPr>
        <w:t>2 ust.</w:t>
      </w:r>
      <w:r w:rsidR="00CB717B">
        <w:rPr>
          <w:rFonts w:ascii="Times New Roman" w:hAnsi="Times New Roman" w:cs="Times New Roman"/>
          <w:sz w:val="24"/>
          <w:szCs w:val="24"/>
        </w:rPr>
        <w:t xml:space="preserve"> </w:t>
      </w:r>
      <w:r w:rsidRPr="007E3258">
        <w:rPr>
          <w:rFonts w:ascii="Times New Roman" w:hAnsi="Times New Roman" w:cs="Times New Roman"/>
          <w:sz w:val="24"/>
          <w:szCs w:val="24"/>
        </w:rPr>
        <w:t>1-3 oraz w art.</w:t>
      </w:r>
      <w:r w:rsidR="00CB717B">
        <w:rPr>
          <w:rFonts w:ascii="Times New Roman" w:hAnsi="Times New Roman" w:cs="Times New Roman"/>
          <w:sz w:val="24"/>
          <w:szCs w:val="24"/>
        </w:rPr>
        <w:t xml:space="preserve"> </w:t>
      </w:r>
      <w:r w:rsidRPr="007E3258">
        <w:rPr>
          <w:rFonts w:ascii="Times New Roman" w:hAnsi="Times New Roman" w:cs="Times New Roman"/>
          <w:sz w:val="24"/>
          <w:szCs w:val="24"/>
        </w:rPr>
        <w:t>10 ust.</w:t>
      </w:r>
      <w:r w:rsidR="00CB717B">
        <w:rPr>
          <w:rFonts w:ascii="Times New Roman" w:hAnsi="Times New Roman" w:cs="Times New Roman"/>
          <w:sz w:val="24"/>
          <w:szCs w:val="24"/>
        </w:rPr>
        <w:t xml:space="preserve"> </w:t>
      </w:r>
      <w:r w:rsidRPr="007E3258">
        <w:rPr>
          <w:rFonts w:ascii="Times New Roman" w:hAnsi="Times New Roman" w:cs="Times New Roman"/>
          <w:sz w:val="24"/>
          <w:szCs w:val="24"/>
        </w:rPr>
        <w:t xml:space="preserve">1 ustawy z dnia 29 lipca 2005 r. o przeciwdziałaniu narkomanii. </w:t>
      </w:r>
    </w:p>
    <w:p w:rsidR="0050697E" w:rsidRPr="007E3258" w:rsidRDefault="00CB717B" w:rsidP="00CB71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 zakresu wspierania</w:t>
      </w:r>
      <w:r w:rsidR="002A6F7F">
        <w:rPr>
          <w:rFonts w:ascii="Times New Roman" w:hAnsi="Times New Roman" w:cs="Times New Roman"/>
          <w:sz w:val="24"/>
          <w:szCs w:val="24"/>
        </w:rPr>
        <w:t xml:space="preserve"> rozwoju programów pro</w:t>
      </w:r>
      <w:r w:rsidR="00004754">
        <w:rPr>
          <w:rFonts w:ascii="Times New Roman" w:hAnsi="Times New Roman" w:cs="Times New Roman"/>
          <w:sz w:val="24"/>
          <w:szCs w:val="24"/>
        </w:rPr>
        <w:t>filaktyki uniwersalnej</w:t>
      </w:r>
      <w:r>
        <w:rPr>
          <w:rFonts w:ascii="Times New Roman" w:hAnsi="Times New Roman" w:cs="Times New Roman"/>
          <w:sz w:val="24"/>
          <w:szCs w:val="24"/>
        </w:rPr>
        <w:t xml:space="preserve"> </w:t>
      </w:r>
      <w:r w:rsidR="00004754">
        <w:rPr>
          <w:rFonts w:ascii="Times New Roman" w:hAnsi="Times New Roman" w:cs="Times New Roman"/>
          <w:sz w:val="24"/>
          <w:szCs w:val="24"/>
        </w:rPr>
        <w:t>s</w:t>
      </w:r>
      <w:r w:rsidR="0050697E" w:rsidRPr="007E3258">
        <w:rPr>
          <w:rFonts w:ascii="Times New Roman" w:hAnsi="Times New Roman" w:cs="Times New Roman"/>
          <w:sz w:val="24"/>
          <w:szCs w:val="24"/>
        </w:rPr>
        <w:t>amorząd gminy Radoszyce przeznaczył najwyższą kwotę w powiecie koneckim</w:t>
      </w:r>
      <w:r w:rsidR="00004754">
        <w:rPr>
          <w:rFonts w:ascii="Times New Roman" w:hAnsi="Times New Roman" w:cs="Times New Roman"/>
          <w:sz w:val="24"/>
          <w:szCs w:val="24"/>
        </w:rPr>
        <w:t>,</w:t>
      </w:r>
      <w:r w:rsidR="0050697E" w:rsidRPr="007E3258">
        <w:rPr>
          <w:rFonts w:ascii="Times New Roman" w:hAnsi="Times New Roman" w:cs="Times New Roman"/>
          <w:sz w:val="24"/>
          <w:szCs w:val="24"/>
        </w:rPr>
        <w:t xml:space="preserve"> była to kwota 26 172,34 zł.</w:t>
      </w:r>
    </w:p>
    <w:p w:rsidR="0050697E" w:rsidRDefault="0050697E" w:rsidP="004A6387">
      <w:pPr>
        <w:spacing w:after="0" w:line="360" w:lineRule="auto"/>
        <w:ind w:firstLine="708"/>
        <w:jc w:val="both"/>
        <w:rPr>
          <w:rFonts w:ascii="Times New Roman" w:hAnsi="Times New Roman" w:cs="Times New Roman"/>
          <w:sz w:val="24"/>
          <w:szCs w:val="24"/>
        </w:rPr>
      </w:pPr>
      <w:r w:rsidRPr="007E3258">
        <w:rPr>
          <w:rFonts w:ascii="Times New Roman" w:hAnsi="Times New Roman" w:cs="Times New Roman"/>
          <w:sz w:val="24"/>
          <w:szCs w:val="24"/>
        </w:rPr>
        <w:t xml:space="preserve"> Samorząd gminy Końskie wspierał finansowo program Archipelag Skarbów </w:t>
      </w:r>
      <w:r w:rsidR="00004754">
        <w:rPr>
          <w:rFonts w:ascii="Times New Roman" w:hAnsi="Times New Roman" w:cs="Times New Roman"/>
          <w:sz w:val="24"/>
          <w:szCs w:val="24"/>
        </w:rPr>
        <w:t xml:space="preserve">               </w:t>
      </w:r>
      <w:r w:rsidRPr="007E3258">
        <w:rPr>
          <w:rFonts w:ascii="Times New Roman" w:hAnsi="Times New Roman" w:cs="Times New Roman"/>
          <w:sz w:val="24"/>
          <w:szCs w:val="24"/>
        </w:rPr>
        <w:t xml:space="preserve">w </w:t>
      </w:r>
      <w:r w:rsidR="00004754">
        <w:rPr>
          <w:rFonts w:ascii="Times New Roman" w:hAnsi="Times New Roman" w:cs="Times New Roman"/>
          <w:sz w:val="24"/>
          <w:szCs w:val="24"/>
        </w:rPr>
        <w:t>3</w:t>
      </w:r>
      <w:r w:rsidRPr="007E3258">
        <w:rPr>
          <w:rFonts w:ascii="Times New Roman" w:hAnsi="Times New Roman" w:cs="Times New Roman"/>
          <w:sz w:val="24"/>
          <w:szCs w:val="24"/>
        </w:rPr>
        <w:t xml:space="preserve"> szkołach, z którego skorzystało 868 osób.</w:t>
      </w:r>
    </w:p>
    <w:p w:rsidR="00004754" w:rsidRDefault="00004754" w:rsidP="004A6387">
      <w:pPr>
        <w:spacing w:after="0" w:line="360" w:lineRule="auto"/>
        <w:ind w:firstLine="708"/>
        <w:jc w:val="both"/>
        <w:rPr>
          <w:rFonts w:ascii="Times New Roman" w:hAnsi="Times New Roman" w:cs="Times New Roman"/>
          <w:sz w:val="24"/>
          <w:szCs w:val="24"/>
        </w:rPr>
      </w:pP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lastRenderedPageBreak/>
        <w:t>Kierunek: Wspieranie rozwoju programów profilaktyki selektywnej i wskazującej</w:t>
      </w:r>
    </w:p>
    <w:p w:rsidR="0050697E" w:rsidRDefault="00004754" w:rsidP="004A6387">
      <w:pPr>
        <w:spacing w:line="360" w:lineRule="auto"/>
        <w:ind w:firstLine="708"/>
        <w:jc w:val="both"/>
        <w:rPr>
          <w:rFonts w:ascii="Times New Roman" w:hAnsi="Times New Roman"/>
          <w:sz w:val="24"/>
          <w:szCs w:val="24"/>
        </w:rPr>
      </w:pPr>
      <w:r>
        <w:rPr>
          <w:rFonts w:ascii="Times New Roman" w:hAnsi="Times New Roman"/>
          <w:sz w:val="24"/>
          <w:szCs w:val="24"/>
        </w:rPr>
        <w:t>Gminy</w:t>
      </w:r>
      <w:r w:rsidR="0050697E" w:rsidRPr="003F11F8">
        <w:rPr>
          <w:rFonts w:ascii="Times New Roman" w:hAnsi="Times New Roman"/>
          <w:sz w:val="24"/>
          <w:szCs w:val="24"/>
        </w:rPr>
        <w:t xml:space="preserve"> Koń</w:t>
      </w:r>
      <w:r w:rsidR="0050697E">
        <w:rPr>
          <w:rFonts w:ascii="Times New Roman" w:hAnsi="Times New Roman"/>
          <w:sz w:val="24"/>
          <w:szCs w:val="24"/>
        </w:rPr>
        <w:t xml:space="preserve">skie, Radoszyce oraz Stąporków </w:t>
      </w:r>
      <w:r w:rsidR="0050697E" w:rsidRPr="003F11F8">
        <w:rPr>
          <w:rFonts w:ascii="Times New Roman" w:hAnsi="Times New Roman"/>
          <w:sz w:val="24"/>
          <w:szCs w:val="24"/>
        </w:rPr>
        <w:t>wspierały realizację profilaktyki selektywnej i wskazującej. Największą popularnością cieszyły się programy sk</w:t>
      </w:r>
      <w:r>
        <w:rPr>
          <w:rFonts w:ascii="Times New Roman" w:hAnsi="Times New Roman"/>
          <w:sz w:val="24"/>
          <w:szCs w:val="24"/>
        </w:rPr>
        <w:t>ierowane do dzieci i młodzieży z</w:t>
      </w:r>
      <w:r w:rsidR="0050697E" w:rsidRPr="003F11F8">
        <w:rPr>
          <w:rFonts w:ascii="Times New Roman" w:hAnsi="Times New Roman"/>
          <w:sz w:val="24"/>
          <w:szCs w:val="24"/>
        </w:rPr>
        <w:t xml:space="preserve"> g</w:t>
      </w:r>
      <w:r w:rsidR="0050697E">
        <w:rPr>
          <w:rFonts w:ascii="Times New Roman" w:hAnsi="Times New Roman"/>
          <w:sz w:val="24"/>
          <w:szCs w:val="24"/>
        </w:rPr>
        <w:t>rup ryzyka. Pon</w:t>
      </w:r>
      <w:r>
        <w:rPr>
          <w:rFonts w:ascii="Times New Roman" w:hAnsi="Times New Roman"/>
          <w:sz w:val="24"/>
          <w:szCs w:val="24"/>
        </w:rPr>
        <w:t>adto wspierano</w:t>
      </w:r>
      <w:r w:rsidR="0050697E" w:rsidRPr="003F11F8">
        <w:rPr>
          <w:rFonts w:ascii="Times New Roman" w:hAnsi="Times New Roman"/>
          <w:sz w:val="24"/>
          <w:szCs w:val="24"/>
        </w:rPr>
        <w:t xml:space="preserve"> działalność profilaktyczno </w:t>
      </w:r>
      <w:r w:rsidR="0050697E">
        <w:rPr>
          <w:rFonts w:ascii="Times New Roman" w:hAnsi="Times New Roman"/>
          <w:sz w:val="24"/>
          <w:szCs w:val="24"/>
        </w:rPr>
        <w:br/>
      </w:r>
      <w:r w:rsidR="0050697E" w:rsidRPr="003F11F8">
        <w:rPr>
          <w:rFonts w:ascii="Times New Roman" w:hAnsi="Times New Roman"/>
          <w:sz w:val="24"/>
          <w:szCs w:val="24"/>
        </w:rPr>
        <w:t>– wychowawczą świetlic socjoterapeutycznych i ognisk wyc</w:t>
      </w:r>
      <w:r w:rsidR="0050697E">
        <w:rPr>
          <w:rFonts w:ascii="Times New Roman" w:hAnsi="Times New Roman"/>
          <w:sz w:val="24"/>
          <w:szCs w:val="24"/>
        </w:rPr>
        <w:t>howawczych, pomoc psychologiczną</w:t>
      </w:r>
      <w:r w:rsidR="0050697E" w:rsidRPr="003F11F8">
        <w:rPr>
          <w:rFonts w:ascii="Times New Roman" w:hAnsi="Times New Roman"/>
          <w:sz w:val="24"/>
          <w:szCs w:val="24"/>
        </w:rPr>
        <w:t xml:space="preserve"> i prawn</w:t>
      </w:r>
      <w:r w:rsidR="0050697E">
        <w:rPr>
          <w:rFonts w:ascii="Times New Roman" w:hAnsi="Times New Roman"/>
          <w:sz w:val="24"/>
          <w:szCs w:val="24"/>
        </w:rPr>
        <w:t>ą rodzinom, w których występuje</w:t>
      </w:r>
      <w:r w:rsidR="0050697E" w:rsidRPr="003F11F8">
        <w:rPr>
          <w:rFonts w:ascii="Times New Roman" w:hAnsi="Times New Roman"/>
          <w:sz w:val="24"/>
          <w:szCs w:val="24"/>
        </w:rPr>
        <w:t xml:space="preserve"> problem narkomanii oraz problem przemocy </w:t>
      </w:r>
      <w:r>
        <w:rPr>
          <w:rFonts w:ascii="Times New Roman" w:hAnsi="Times New Roman"/>
          <w:sz w:val="24"/>
          <w:szCs w:val="24"/>
        </w:rPr>
        <w:t>a także</w:t>
      </w:r>
      <w:r w:rsidR="0050697E" w:rsidRPr="003F11F8">
        <w:rPr>
          <w:rFonts w:ascii="Times New Roman" w:hAnsi="Times New Roman"/>
          <w:sz w:val="24"/>
          <w:szCs w:val="24"/>
        </w:rPr>
        <w:t xml:space="preserve"> programy obozów profilaktycznych</w:t>
      </w:r>
      <w:r w:rsidR="0050697E">
        <w:rPr>
          <w:rFonts w:ascii="Times New Roman" w:hAnsi="Times New Roman"/>
          <w:sz w:val="24"/>
          <w:szCs w:val="24"/>
        </w:rPr>
        <w:t xml:space="preserve">. </w:t>
      </w: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Wspieranie poziomu wiedzy społeczeństwa na temat problemów związanych z używaniem substancji psychoaktywnych i możliwości zapobiegania temu zjawisku</w:t>
      </w:r>
    </w:p>
    <w:p w:rsidR="0050697E" w:rsidRDefault="0050697E" w:rsidP="004A6387">
      <w:pPr>
        <w:spacing w:after="0" w:line="360" w:lineRule="auto"/>
        <w:ind w:firstLine="708"/>
        <w:jc w:val="both"/>
        <w:rPr>
          <w:rFonts w:ascii="Times New Roman" w:hAnsi="Times New Roman" w:cs="Times New Roman"/>
          <w:sz w:val="24"/>
          <w:szCs w:val="24"/>
        </w:rPr>
      </w:pPr>
      <w:r w:rsidRPr="007E3258">
        <w:rPr>
          <w:rFonts w:ascii="Times New Roman" w:hAnsi="Times New Roman" w:cs="Times New Roman"/>
          <w:sz w:val="24"/>
          <w:szCs w:val="24"/>
        </w:rPr>
        <w:t>Gmina Końskie przyczyniała się do podnoszenia poziomu wiedzy społeczeństwa na temat problemów związanych z używaniem substancji psychoaktywnych i możliwości zapobiegania temu zjawisku</w:t>
      </w:r>
      <w:r w:rsidR="00004754">
        <w:rPr>
          <w:rFonts w:ascii="Times New Roman" w:hAnsi="Times New Roman" w:cs="Times New Roman"/>
          <w:sz w:val="24"/>
          <w:szCs w:val="24"/>
        </w:rPr>
        <w:t>. Działania realizowała poprzez</w:t>
      </w:r>
      <w:r>
        <w:rPr>
          <w:rFonts w:ascii="Times New Roman" w:hAnsi="Times New Roman" w:cs="Times New Roman"/>
          <w:sz w:val="24"/>
          <w:szCs w:val="24"/>
        </w:rPr>
        <w:t xml:space="preserve"> </w:t>
      </w:r>
      <w:r w:rsidRPr="007E3258">
        <w:rPr>
          <w:rFonts w:ascii="Times New Roman" w:hAnsi="Times New Roman" w:cs="Times New Roman"/>
          <w:sz w:val="24"/>
          <w:szCs w:val="24"/>
        </w:rPr>
        <w:t>opracowanie</w:t>
      </w:r>
      <w:r w:rsidR="00004754">
        <w:rPr>
          <w:rFonts w:ascii="Times New Roman" w:hAnsi="Times New Roman" w:cs="Times New Roman"/>
          <w:sz w:val="24"/>
          <w:szCs w:val="24"/>
        </w:rPr>
        <w:t xml:space="preserve"> i upowszechnianie</w:t>
      </w:r>
      <w:r w:rsidRPr="007E3258">
        <w:rPr>
          <w:rFonts w:ascii="Times New Roman" w:hAnsi="Times New Roman" w:cs="Times New Roman"/>
          <w:sz w:val="24"/>
          <w:szCs w:val="24"/>
        </w:rPr>
        <w:t xml:space="preserve"> materiałów informacyjno – edukacyjnych,</w:t>
      </w:r>
      <w:r>
        <w:rPr>
          <w:rFonts w:ascii="Times New Roman" w:hAnsi="Times New Roman" w:cs="Times New Roman"/>
          <w:sz w:val="24"/>
          <w:szCs w:val="24"/>
        </w:rPr>
        <w:t xml:space="preserve"> </w:t>
      </w:r>
      <w:r w:rsidRPr="007E3258">
        <w:rPr>
          <w:rFonts w:ascii="Times New Roman" w:hAnsi="Times New Roman" w:cs="Times New Roman"/>
          <w:sz w:val="24"/>
          <w:szCs w:val="24"/>
        </w:rPr>
        <w:t xml:space="preserve">prowadzenie kampanii edukacyjnych, </w:t>
      </w:r>
      <w:r w:rsidR="00004754">
        <w:rPr>
          <w:rFonts w:ascii="Times New Roman" w:hAnsi="Times New Roman" w:cs="Times New Roman"/>
          <w:sz w:val="24"/>
          <w:szCs w:val="24"/>
        </w:rPr>
        <w:t xml:space="preserve">a także podejmowała działania </w:t>
      </w:r>
      <w:r w:rsidRPr="007E3258">
        <w:rPr>
          <w:rFonts w:ascii="Times New Roman" w:hAnsi="Times New Roman" w:cs="Times New Roman"/>
          <w:sz w:val="24"/>
          <w:szCs w:val="24"/>
        </w:rPr>
        <w:t xml:space="preserve">z zakresu współpracy z mediami. </w:t>
      </w:r>
    </w:p>
    <w:p w:rsidR="0050697E" w:rsidRDefault="0050697E" w:rsidP="004A6387">
      <w:pPr>
        <w:spacing w:after="0" w:line="360" w:lineRule="auto"/>
        <w:jc w:val="both"/>
        <w:rPr>
          <w:rFonts w:ascii="Times New Roman" w:hAnsi="Times New Roman" w:cs="Times New Roman"/>
          <w:sz w:val="24"/>
          <w:szCs w:val="24"/>
        </w:rPr>
      </w:pPr>
      <w:r w:rsidRPr="007E3258">
        <w:rPr>
          <w:rFonts w:ascii="Times New Roman" w:hAnsi="Times New Roman" w:cs="Times New Roman"/>
          <w:sz w:val="24"/>
          <w:szCs w:val="24"/>
        </w:rPr>
        <w:t xml:space="preserve">Gmina Słupia Konecka wspierała upowszechnianie materiałów informacyjno – edukacyjnych oraz prowadzenie kampanii edukacyjnych.  </w:t>
      </w:r>
    </w:p>
    <w:p w:rsidR="0050697E" w:rsidRDefault="0050697E" w:rsidP="004A6387">
      <w:pPr>
        <w:spacing w:after="0" w:line="360" w:lineRule="auto"/>
        <w:jc w:val="both"/>
        <w:rPr>
          <w:rFonts w:ascii="Times New Roman" w:hAnsi="Times New Roman" w:cs="Times New Roman"/>
          <w:sz w:val="24"/>
          <w:szCs w:val="24"/>
        </w:rPr>
      </w:pPr>
      <w:r w:rsidRPr="007E3258">
        <w:rPr>
          <w:rFonts w:ascii="Times New Roman" w:hAnsi="Times New Roman" w:cs="Times New Roman"/>
          <w:sz w:val="24"/>
          <w:szCs w:val="24"/>
        </w:rPr>
        <w:t>Samorząd gminy Stąporków rea</w:t>
      </w:r>
      <w:r w:rsidR="00004754">
        <w:rPr>
          <w:rFonts w:ascii="Times New Roman" w:hAnsi="Times New Roman" w:cs="Times New Roman"/>
          <w:sz w:val="24"/>
          <w:szCs w:val="24"/>
        </w:rPr>
        <w:t>lizował swoje działania poprzez</w:t>
      </w:r>
      <w:r w:rsidRPr="007E3258">
        <w:rPr>
          <w:rFonts w:ascii="Times New Roman" w:hAnsi="Times New Roman" w:cs="Times New Roman"/>
          <w:sz w:val="24"/>
          <w:szCs w:val="24"/>
        </w:rPr>
        <w:t xml:space="preserve"> opracowanie </w:t>
      </w:r>
      <w:r w:rsidR="00004754">
        <w:rPr>
          <w:rFonts w:ascii="Times New Roman" w:hAnsi="Times New Roman" w:cs="Times New Roman"/>
          <w:sz w:val="24"/>
          <w:szCs w:val="24"/>
        </w:rPr>
        <w:t xml:space="preserve">                              i upowszechnianie </w:t>
      </w:r>
      <w:r w:rsidRPr="007E3258">
        <w:rPr>
          <w:rFonts w:ascii="Times New Roman" w:hAnsi="Times New Roman" w:cs="Times New Roman"/>
          <w:sz w:val="24"/>
          <w:szCs w:val="24"/>
        </w:rPr>
        <w:t>materiał</w:t>
      </w:r>
      <w:r w:rsidR="00004754">
        <w:rPr>
          <w:rFonts w:ascii="Times New Roman" w:hAnsi="Times New Roman" w:cs="Times New Roman"/>
          <w:sz w:val="24"/>
          <w:szCs w:val="24"/>
        </w:rPr>
        <w:t xml:space="preserve">ów informacyjno – edukacyjnych </w:t>
      </w:r>
      <w:r w:rsidRPr="007E3258">
        <w:rPr>
          <w:rFonts w:ascii="Times New Roman" w:hAnsi="Times New Roman" w:cs="Times New Roman"/>
          <w:sz w:val="24"/>
          <w:szCs w:val="24"/>
        </w:rPr>
        <w:t>oraz prowadzenie kampanii edukacyjnych.</w:t>
      </w:r>
    </w:p>
    <w:p w:rsidR="005662D2" w:rsidRDefault="005662D2" w:rsidP="004A6387">
      <w:pPr>
        <w:spacing w:after="0" w:line="360" w:lineRule="auto"/>
        <w:jc w:val="both"/>
        <w:rPr>
          <w:rFonts w:ascii="Times New Roman" w:hAnsi="Times New Roman" w:cs="Times New Roman"/>
          <w:sz w:val="24"/>
          <w:szCs w:val="24"/>
        </w:rPr>
      </w:pPr>
    </w:p>
    <w:p w:rsidR="0050697E" w:rsidRPr="00B943F1" w:rsidRDefault="0050697E" w:rsidP="004A6387">
      <w:pPr>
        <w:spacing w:line="360" w:lineRule="auto"/>
        <w:jc w:val="both"/>
        <w:rPr>
          <w:rFonts w:ascii="Times New Roman" w:hAnsi="Times New Roman"/>
          <w:b/>
          <w:sz w:val="24"/>
          <w:szCs w:val="24"/>
        </w:rPr>
      </w:pPr>
      <w:r w:rsidRPr="00B943F1">
        <w:rPr>
          <w:rFonts w:ascii="Times New Roman" w:hAnsi="Times New Roman"/>
          <w:b/>
          <w:sz w:val="24"/>
          <w:szCs w:val="24"/>
        </w:rPr>
        <w:t>Kierunek: Podnoszenie kwalifikacji zawodowych osób zaangażowanych w działalność profilaktyczną</w:t>
      </w:r>
    </w:p>
    <w:p w:rsidR="0050697E" w:rsidRDefault="0050697E" w:rsidP="004A6387">
      <w:pPr>
        <w:spacing w:line="360" w:lineRule="auto"/>
        <w:jc w:val="both"/>
        <w:rPr>
          <w:rFonts w:ascii="Times New Roman" w:hAnsi="Times New Roman" w:cs="Times New Roman"/>
          <w:sz w:val="24"/>
          <w:szCs w:val="24"/>
        </w:rPr>
      </w:pPr>
      <w:r w:rsidRPr="007E3258">
        <w:rPr>
          <w:rFonts w:ascii="Times New Roman" w:hAnsi="Times New Roman" w:cs="Times New Roman"/>
          <w:sz w:val="24"/>
          <w:szCs w:val="24"/>
        </w:rPr>
        <w:t>Podnoszenie kwalifikacji zawodowych osób zaangażowanych w działalność profilaktyczną odbywało się w gminie Końskie. Organizowano szkolenia w zakresie prof</w:t>
      </w:r>
      <w:r w:rsidR="00421E0F">
        <w:rPr>
          <w:rFonts w:ascii="Times New Roman" w:hAnsi="Times New Roman" w:cs="Times New Roman"/>
          <w:sz w:val="24"/>
          <w:szCs w:val="24"/>
        </w:rPr>
        <w:t>ilaktyki narkomanii adresowane w szczególności</w:t>
      </w:r>
      <w:r w:rsidRPr="007E3258">
        <w:rPr>
          <w:rFonts w:ascii="Times New Roman" w:hAnsi="Times New Roman" w:cs="Times New Roman"/>
          <w:sz w:val="24"/>
          <w:szCs w:val="24"/>
        </w:rPr>
        <w:t xml:space="preserve"> do pracowników pomocy społecznej, policji, straży miejskiej.</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Leczenie, rehabilitacja, ograniczanie szkód zdrowotnych i reintegracja społeczna</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Zwiększenie dostępności i pomocy terapeutycznej i rehabilitacyjnej dla osób używających szkodliwie i uzależnionych od narkotyków.</w:t>
      </w:r>
    </w:p>
    <w:p w:rsidR="00421E0F" w:rsidRDefault="0050697E" w:rsidP="004A63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zakresie leczenia</w:t>
      </w:r>
      <w:r w:rsidRPr="007E3258">
        <w:rPr>
          <w:rFonts w:ascii="Times New Roman" w:hAnsi="Times New Roman" w:cs="Times New Roman"/>
          <w:sz w:val="24"/>
          <w:szCs w:val="24"/>
        </w:rPr>
        <w:t>, rehabilitacji, ograniczania szkód zdrowotnych i reintegracji społ</w:t>
      </w:r>
      <w:r w:rsidR="00421E0F">
        <w:rPr>
          <w:rFonts w:ascii="Times New Roman" w:hAnsi="Times New Roman" w:cs="Times New Roman"/>
          <w:sz w:val="24"/>
          <w:szCs w:val="24"/>
        </w:rPr>
        <w:t>ecznej aktywność wykazały gminy</w:t>
      </w:r>
      <w:r w:rsidRPr="007E3258">
        <w:rPr>
          <w:rFonts w:ascii="Times New Roman" w:hAnsi="Times New Roman" w:cs="Times New Roman"/>
          <w:sz w:val="24"/>
          <w:szCs w:val="24"/>
        </w:rPr>
        <w:t xml:space="preserve"> Końskie, Słupia Konecka oraz Stąporków. </w:t>
      </w:r>
    </w:p>
    <w:p w:rsidR="0050697E" w:rsidRPr="007E3258" w:rsidRDefault="0050697E" w:rsidP="00421E0F">
      <w:pPr>
        <w:spacing w:after="0" w:line="360" w:lineRule="auto"/>
        <w:jc w:val="both"/>
        <w:rPr>
          <w:rFonts w:ascii="Times New Roman" w:hAnsi="Times New Roman" w:cs="Times New Roman"/>
          <w:sz w:val="24"/>
          <w:szCs w:val="24"/>
        </w:rPr>
      </w:pPr>
      <w:r w:rsidRPr="007E3258">
        <w:rPr>
          <w:rFonts w:ascii="Times New Roman" w:hAnsi="Times New Roman" w:cs="Times New Roman"/>
          <w:sz w:val="24"/>
          <w:szCs w:val="24"/>
        </w:rPr>
        <w:lastRenderedPageBreak/>
        <w:t>Samorząd gminy Końsk</w:t>
      </w:r>
      <w:r w:rsidR="00421E0F">
        <w:rPr>
          <w:rFonts w:ascii="Times New Roman" w:hAnsi="Times New Roman" w:cs="Times New Roman"/>
          <w:sz w:val="24"/>
          <w:szCs w:val="24"/>
        </w:rPr>
        <w:t>ie wspierał</w:t>
      </w:r>
      <w:r>
        <w:rPr>
          <w:rFonts w:ascii="Times New Roman" w:hAnsi="Times New Roman" w:cs="Times New Roman"/>
          <w:sz w:val="24"/>
          <w:szCs w:val="24"/>
        </w:rPr>
        <w:t xml:space="preserve"> </w:t>
      </w:r>
      <w:r w:rsidRPr="007E3258">
        <w:rPr>
          <w:rFonts w:ascii="Times New Roman" w:hAnsi="Times New Roman" w:cs="Times New Roman"/>
          <w:sz w:val="24"/>
          <w:szCs w:val="24"/>
        </w:rPr>
        <w:t>powstawanie nowych placówek ambulatoryjnym, finansowanie programów pomocy terapeutycznej, upowszechnianie informacji nt placówek i programów dla osób uzależnionych oraz programy skierowane do specyficznych grup odbiorców.</w:t>
      </w:r>
    </w:p>
    <w:p w:rsidR="00421E0F" w:rsidRDefault="0050697E" w:rsidP="00421E0F">
      <w:pPr>
        <w:spacing w:after="0" w:line="360" w:lineRule="auto"/>
        <w:jc w:val="both"/>
        <w:rPr>
          <w:rFonts w:ascii="Times New Roman" w:hAnsi="Times New Roman" w:cs="Times New Roman"/>
          <w:sz w:val="24"/>
          <w:szCs w:val="24"/>
        </w:rPr>
      </w:pPr>
      <w:r w:rsidRPr="007E3258">
        <w:rPr>
          <w:rFonts w:ascii="Times New Roman" w:hAnsi="Times New Roman" w:cs="Times New Roman"/>
          <w:sz w:val="24"/>
          <w:szCs w:val="24"/>
        </w:rPr>
        <w:t>Gmina Słupia K</w:t>
      </w:r>
      <w:r w:rsidR="00421E0F">
        <w:rPr>
          <w:rFonts w:ascii="Times New Roman" w:hAnsi="Times New Roman" w:cs="Times New Roman"/>
          <w:sz w:val="24"/>
          <w:szCs w:val="24"/>
        </w:rPr>
        <w:t>onecka wspierała inne działania</w:t>
      </w:r>
      <w:r w:rsidRPr="007E3258">
        <w:rPr>
          <w:rFonts w:ascii="Times New Roman" w:hAnsi="Times New Roman" w:cs="Times New Roman"/>
          <w:sz w:val="24"/>
          <w:szCs w:val="24"/>
        </w:rPr>
        <w:t>,</w:t>
      </w:r>
      <w:r w:rsidR="00421E0F">
        <w:rPr>
          <w:rFonts w:ascii="Times New Roman" w:hAnsi="Times New Roman" w:cs="Times New Roman"/>
          <w:sz w:val="24"/>
          <w:szCs w:val="24"/>
        </w:rPr>
        <w:t xml:space="preserve"> zgodne z zadaniami określonymi</w:t>
      </w:r>
      <w:r>
        <w:rPr>
          <w:rFonts w:ascii="Times New Roman" w:hAnsi="Times New Roman" w:cs="Times New Roman"/>
          <w:sz w:val="24"/>
          <w:szCs w:val="24"/>
        </w:rPr>
        <w:t xml:space="preserve"> </w:t>
      </w:r>
      <w:r w:rsidRPr="007E3258">
        <w:rPr>
          <w:rFonts w:ascii="Times New Roman" w:hAnsi="Times New Roman" w:cs="Times New Roman"/>
          <w:sz w:val="24"/>
          <w:szCs w:val="24"/>
        </w:rPr>
        <w:t>w art.</w:t>
      </w:r>
      <w:r w:rsidR="00421E0F">
        <w:rPr>
          <w:rFonts w:ascii="Times New Roman" w:hAnsi="Times New Roman" w:cs="Times New Roman"/>
          <w:sz w:val="24"/>
          <w:szCs w:val="24"/>
        </w:rPr>
        <w:t xml:space="preserve"> </w:t>
      </w:r>
      <w:r w:rsidRPr="007E3258">
        <w:rPr>
          <w:rFonts w:ascii="Times New Roman" w:hAnsi="Times New Roman" w:cs="Times New Roman"/>
          <w:sz w:val="24"/>
          <w:szCs w:val="24"/>
        </w:rPr>
        <w:t>2 ust.</w:t>
      </w:r>
      <w:r w:rsidR="00421E0F">
        <w:rPr>
          <w:rFonts w:ascii="Times New Roman" w:hAnsi="Times New Roman" w:cs="Times New Roman"/>
          <w:sz w:val="24"/>
          <w:szCs w:val="24"/>
        </w:rPr>
        <w:t xml:space="preserve"> </w:t>
      </w:r>
      <w:r w:rsidRPr="007E3258">
        <w:rPr>
          <w:rFonts w:ascii="Times New Roman" w:hAnsi="Times New Roman" w:cs="Times New Roman"/>
          <w:sz w:val="24"/>
          <w:szCs w:val="24"/>
        </w:rPr>
        <w:t>1-3 oraz w art.</w:t>
      </w:r>
      <w:r w:rsidR="00421E0F">
        <w:rPr>
          <w:rFonts w:ascii="Times New Roman" w:hAnsi="Times New Roman" w:cs="Times New Roman"/>
          <w:sz w:val="24"/>
          <w:szCs w:val="24"/>
        </w:rPr>
        <w:t xml:space="preserve"> </w:t>
      </w:r>
      <w:r w:rsidRPr="007E3258">
        <w:rPr>
          <w:rFonts w:ascii="Times New Roman" w:hAnsi="Times New Roman" w:cs="Times New Roman"/>
          <w:sz w:val="24"/>
          <w:szCs w:val="24"/>
        </w:rPr>
        <w:t>10 ust.</w:t>
      </w:r>
      <w:r w:rsidR="00421E0F">
        <w:rPr>
          <w:rFonts w:ascii="Times New Roman" w:hAnsi="Times New Roman" w:cs="Times New Roman"/>
          <w:sz w:val="24"/>
          <w:szCs w:val="24"/>
        </w:rPr>
        <w:t xml:space="preserve"> </w:t>
      </w:r>
      <w:r w:rsidRPr="007E3258">
        <w:rPr>
          <w:rFonts w:ascii="Times New Roman" w:hAnsi="Times New Roman" w:cs="Times New Roman"/>
          <w:sz w:val="24"/>
          <w:szCs w:val="24"/>
        </w:rPr>
        <w:t>1 ustawy z dnia 29 lipca 2005 r</w:t>
      </w:r>
      <w:r w:rsidR="00421E0F">
        <w:rPr>
          <w:rFonts w:ascii="Times New Roman" w:hAnsi="Times New Roman" w:cs="Times New Roman"/>
          <w:sz w:val="24"/>
          <w:szCs w:val="24"/>
        </w:rPr>
        <w:t>. o przeciwdziałaniu narkomanii.</w:t>
      </w:r>
      <w:r w:rsidRPr="007E3258">
        <w:rPr>
          <w:rFonts w:ascii="Times New Roman" w:hAnsi="Times New Roman" w:cs="Times New Roman"/>
          <w:sz w:val="24"/>
          <w:szCs w:val="24"/>
        </w:rPr>
        <w:t xml:space="preserve"> </w:t>
      </w:r>
    </w:p>
    <w:p w:rsidR="0050697E" w:rsidRDefault="00421E0F" w:rsidP="00421E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Gmina Stąporków upowszechniała informacje</w:t>
      </w:r>
      <w:r w:rsidR="0050697E" w:rsidRPr="007E3258">
        <w:rPr>
          <w:rFonts w:ascii="Times New Roman" w:hAnsi="Times New Roman" w:cs="Times New Roman"/>
          <w:sz w:val="24"/>
          <w:szCs w:val="24"/>
        </w:rPr>
        <w:t xml:space="preserve"> nt placówek</w:t>
      </w:r>
      <w:r w:rsidR="0050697E">
        <w:rPr>
          <w:rFonts w:ascii="Times New Roman" w:hAnsi="Times New Roman" w:cs="Times New Roman"/>
          <w:sz w:val="24"/>
          <w:szCs w:val="24"/>
        </w:rPr>
        <w:t xml:space="preserve"> </w:t>
      </w:r>
      <w:r w:rsidR="0050697E" w:rsidRPr="007E3258">
        <w:rPr>
          <w:rFonts w:ascii="Times New Roman" w:hAnsi="Times New Roman" w:cs="Times New Roman"/>
          <w:sz w:val="24"/>
          <w:szCs w:val="24"/>
        </w:rPr>
        <w:t>i programów dla osób uzależnionych.</w:t>
      </w:r>
      <w:r w:rsidR="0050697E">
        <w:rPr>
          <w:rFonts w:ascii="Times New Roman" w:hAnsi="Times New Roman" w:cs="Times New Roman"/>
          <w:sz w:val="24"/>
          <w:szCs w:val="24"/>
        </w:rPr>
        <w:t xml:space="preserve"> </w:t>
      </w:r>
    </w:p>
    <w:p w:rsidR="0026405D" w:rsidRPr="0026405D" w:rsidRDefault="0026405D" w:rsidP="0026405D">
      <w:pPr>
        <w:spacing w:after="0" w:line="360" w:lineRule="auto"/>
        <w:ind w:firstLine="708"/>
        <w:jc w:val="both"/>
        <w:rPr>
          <w:rFonts w:ascii="Times New Roman" w:hAnsi="Times New Roman" w:cs="Times New Roman"/>
          <w:sz w:val="14"/>
          <w:szCs w:val="24"/>
        </w:rPr>
      </w:pP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Zwiększenie dostępności programów ograniczania szkód zdrowotnych dla osób używających szkodliwie i uzależnionych od narkotyków</w:t>
      </w:r>
    </w:p>
    <w:p w:rsidR="0050697E" w:rsidRDefault="0050697E" w:rsidP="004A6387">
      <w:pPr>
        <w:spacing w:line="360" w:lineRule="auto"/>
        <w:ind w:firstLine="708"/>
        <w:jc w:val="both"/>
        <w:rPr>
          <w:rFonts w:ascii="Times New Roman" w:hAnsi="Times New Roman" w:cs="Times New Roman"/>
          <w:sz w:val="24"/>
          <w:szCs w:val="24"/>
        </w:rPr>
      </w:pPr>
      <w:r w:rsidRPr="007E3258">
        <w:rPr>
          <w:rFonts w:ascii="Times New Roman" w:hAnsi="Times New Roman" w:cs="Times New Roman"/>
          <w:sz w:val="24"/>
          <w:szCs w:val="24"/>
        </w:rPr>
        <w:t>Żaden z samorządów lokalnych powiatu koneckiego nie realizował działań mających na celu zwiększenie dostępności programów ograniczania szkód zdrowotnych dla osób używających szkodliwie i uzależnionych od narkotyków</w:t>
      </w:r>
      <w:r>
        <w:rPr>
          <w:rFonts w:ascii="Times New Roman" w:hAnsi="Times New Roman" w:cs="Times New Roman"/>
          <w:sz w:val="24"/>
          <w:szCs w:val="24"/>
        </w:rPr>
        <w:t>.</w:t>
      </w:r>
    </w:p>
    <w:p w:rsidR="0050697E" w:rsidRPr="00F01771" w:rsidRDefault="0050697E" w:rsidP="004A6387">
      <w:pPr>
        <w:spacing w:line="360" w:lineRule="auto"/>
        <w:jc w:val="both"/>
        <w:rPr>
          <w:rFonts w:ascii="Times New Roman" w:hAnsi="Times New Roman"/>
          <w:b/>
          <w:sz w:val="24"/>
          <w:szCs w:val="24"/>
        </w:rPr>
      </w:pPr>
      <w:r>
        <w:rPr>
          <w:rFonts w:ascii="Times New Roman" w:hAnsi="Times New Roman"/>
          <w:b/>
          <w:sz w:val="24"/>
          <w:szCs w:val="24"/>
        </w:rPr>
        <w:t>Kierunek:</w:t>
      </w:r>
      <w:r w:rsidRPr="00F01771">
        <w:rPr>
          <w:rFonts w:ascii="Times New Roman" w:hAnsi="Times New Roman"/>
          <w:b/>
          <w:sz w:val="24"/>
          <w:szCs w:val="24"/>
        </w:rPr>
        <w:t xml:space="preserve"> Zmniejszanie marginalizacji społecznej wśród osób używających narkotyków szkodliwi</w:t>
      </w:r>
      <w:r>
        <w:rPr>
          <w:rFonts w:ascii="Times New Roman" w:hAnsi="Times New Roman"/>
          <w:b/>
          <w:sz w:val="24"/>
          <w:szCs w:val="24"/>
        </w:rPr>
        <w:t>e</w:t>
      </w:r>
      <w:r w:rsidRPr="00F01771">
        <w:rPr>
          <w:rFonts w:ascii="Times New Roman" w:hAnsi="Times New Roman"/>
          <w:b/>
          <w:sz w:val="24"/>
          <w:szCs w:val="24"/>
        </w:rPr>
        <w:t xml:space="preserve"> oraz osób uzależnionych</w:t>
      </w:r>
    </w:p>
    <w:p w:rsidR="0050697E" w:rsidRDefault="00421E0F" w:rsidP="004A63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Gminy</w:t>
      </w:r>
      <w:r w:rsidR="0050697E" w:rsidRPr="007E3258">
        <w:rPr>
          <w:rFonts w:ascii="Times New Roman" w:hAnsi="Times New Roman" w:cs="Times New Roman"/>
          <w:sz w:val="24"/>
          <w:szCs w:val="24"/>
        </w:rPr>
        <w:t xml:space="preserve"> Końskie i Stąporków poprzez  udzielanie świadcze</w:t>
      </w:r>
      <w:r>
        <w:rPr>
          <w:rFonts w:ascii="Times New Roman" w:hAnsi="Times New Roman" w:cs="Times New Roman"/>
          <w:sz w:val="24"/>
          <w:szCs w:val="24"/>
        </w:rPr>
        <w:t>ń pomocy społecznej przyczyniały</w:t>
      </w:r>
      <w:r w:rsidR="0050697E" w:rsidRPr="007E3258">
        <w:rPr>
          <w:rFonts w:ascii="Times New Roman" w:hAnsi="Times New Roman" w:cs="Times New Roman"/>
          <w:sz w:val="24"/>
          <w:szCs w:val="24"/>
        </w:rPr>
        <w:t xml:space="preserve"> się do zmniejszania marginalizacji społecznej wśród osób używających narkotyków szkodliwi</w:t>
      </w:r>
      <w:r>
        <w:rPr>
          <w:rFonts w:ascii="Times New Roman" w:hAnsi="Times New Roman" w:cs="Times New Roman"/>
          <w:sz w:val="24"/>
          <w:szCs w:val="24"/>
        </w:rPr>
        <w:t>e</w:t>
      </w:r>
      <w:r w:rsidR="0050697E" w:rsidRPr="007E3258">
        <w:rPr>
          <w:rFonts w:ascii="Times New Roman" w:hAnsi="Times New Roman" w:cs="Times New Roman"/>
          <w:sz w:val="24"/>
          <w:szCs w:val="24"/>
        </w:rPr>
        <w:t xml:space="preserve"> oraz osób uzależnionych.</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Pr>
          <w:rFonts w:ascii="Times New Roman" w:hAnsi="Times New Roman"/>
          <w:b/>
          <w:sz w:val="24"/>
          <w:szCs w:val="24"/>
        </w:rPr>
        <w:br/>
      </w:r>
      <w:r w:rsidRPr="00F01771">
        <w:rPr>
          <w:rFonts w:ascii="Times New Roman" w:hAnsi="Times New Roman"/>
          <w:b/>
          <w:sz w:val="24"/>
          <w:szCs w:val="24"/>
        </w:rPr>
        <w:t>(np. policjantów, pracowników społecznych, kuratorów, lekarzy, organizacji pozarządowych)</w:t>
      </w:r>
    </w:p>
    <w:p w:rsidR="0050697E" w:rsidRDefault="0050697E" w:rsidP="004A6387">
      <w:pPr>
        <w:spacing w:line="360" w:lineRule="auto"/>
        <w:ind w:firstLine="708"/>
        <w:jc w:val="both"/>
        <w:rPr>
          <w:rFonts w:ascii="Times New Roman" w:hAnsi="Times New Roman" w:cs="Times New Roman"/>
          <w:sz w:val="24"/>
          <w:szCs w:val="24"/>
        </w:rPr>
      </w:pPr>
      <w:r w:rsidRPr="007E3258">
        <w:rPr>
          <w:rFonts w:ascii="Times New Roman" w:hAnsi="Times New Roman" w:cs="Times New Roman"/>
          <w:sz w:val="24"/>
          <w:szCs w:val="24"/>
        </w:rPr>
        <w:t>Żaden samorząd z terenu powiatu koneckiego nie wspierał rozwoju zawodowego pracowników zatrudnionych w placówkach prowadzących leczenie i rehabilitację osób uzależnionych od narkotyków oraz innych grup zawodowych mających styczność z osobami uzależnionymi od narkotyków</w:t>
      </w:r>
      <w:r>
        <w:rPr>
          <w:rFonts w:ascii="Times New Roman" w:hAnsi="Times New Roman" w:cs="Times New Roman"/>
          <w:sz w:val="24"/>
          <w:szCs w:val="24"/>
        </w:rPr>
        <w:t xml:space="preserve">. </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Badania i monitoring</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Monitorowanie epidemiologiczne problemu narkotyków i narkomanii na szczeblu lokalnym</w:t>
      </w:r>
    </w:p>
    <w:p w:rsidR="0050697E" w:rsidRDefault="0050697E" w:rsidP="004A6387">
      <w:pPr>
        <w:spacing w:line="360" w:lineRule="auto"/>
        <w:ind w:firstLine="708"/>
        <w:jc w:val="both"/>
        <w:rPr>
          <w:rFonts w:ascii="Times New Roman" w:hAnsi="Times New Roman" w:cs="Times New Roman"/>
          <w:sz w:val="24"/>
          <w:szCs w:val="24"/>
        </w:rPr>
      </w:pPr>
      <w:r w:rsidRPr="007E3258">
        <w:rPr>
          <w:rFonts w:ascii="Times New Roman" w:hAnsi="Times New Roman" w:cs="Times New Roman"/>
          <w:sz w:val="24"/>
          <w:szCs w:val="24"/>
        </w:rPr>
        <w:lastRenderedPageBreak/>
        <w:t xml:space="preserve">Monitoring epidemiologiczny problemu narkotyków i narkomanii na szczeblu lokalnym prowadziła gmina Końskie poprzez </w:t>
      </w:r>
      <w:r w:rsidR="00421E0F">
        <w:rPr>
          <w:rFonts w:ascii="Times New Roman" w:hAnsi="Times New Roman" w:cs="Times New Roman"/>
          <w:sz w:val="24"/>
          <w:szCs w:val="24"/>
        </w:rPr>
        <w:t xml:space="preserve">zbieranie danych nt. </w:t>
      </w:r>
      <w:r w:rsidRPr="007E3258">
        <w:rPr>
          <w:rFonts w:ascii="Times New Roman" w:hAnsi="Times New Roman" w:cs="Times New Roman"/>
          <w:sz w:val="24"/>
          <w:szCs w:val="24"/>
        </w:rPr>
        <w:t>notowa</w:t>
      </w:r>
      <w:r w:rsidR="00421E0F">
        <w:rPr>
          <w:rFonts w:ascii="Times New Roman" w:hAnsi="Times New Roman" w:cs="Times New Roman"/>
          <w:sz w:val="24"/>
          <w:szCs w:val="24"/>
        </w:rPr>
        <w:t>ń</w:t>
      </w:r>
      <w:r w:rsidRPr="007E3258">
        <w:rPr>
          <w:rFonts w:ascii="Times New Roman" w:hAnsi="Times New Roman" w:cs="Times New Roman"/>
          <w:sz w:val="24"/>
          <w:szCs w:val="24"/>
        </w:rPr>
        <w:t xml:space="preserve"> przez policję </w:t>
      </w:r>
      <w:r w:rsidR="00421E0F">
        <w:rPr>
          <w:rFonts w:ascii="Times New Roman" w:hAnsi="Times New Roman" w:cs="Times New Roman"/>
          <w:sz w:val="24"/>
          <w:szCs w:val="24"/>
        </w:rPr>
        <w:t xml:space="preserve">          </w:t>
      </w:r>
      <w:r w:rsidRPr="007E3258">
        <w:rPr>
          <w:rFonts w:ascii="Times New Roman" w:hAnsi="Times New Roman" w:cs="Times New Roman"/>
          <w:sz w:val="24"/>
          <w:szCs w:val="24"/>
        </w:rPr>
        <w:t xml:space="preserve">w związku z używaniem narkotyków.  </w:t>
      </w:r>
    </w:p>
    <w:p w:rsidR="0050697E" w:rsidRPr="00F01771" w:rsidRDefault="0050697E" w:rsidP="004A6387">
      <w:pPr>
        <w:spacing w:line="360" w:lineRule="auto"/>
        <w:jc w:val="both"/>
        <w:rPr>
          <w:rFonts w:ascii="Times New Roman" w:hAnsi="Times New Roman"/>
          <w:b/>
          <w:sz w:val="24"/>
          <w:szCs w:val="24"/>
        </w:rPr>
      </w:pPr>
      <w:r>
        <w:rPr>
          <w:rFonts w:ascii="Times New Roman" w:hAnsi="Times New Roman"/>
          <w:b/>
          <w:sz w:val="24"/>
          <w:szCs w:val="24"/>
        </w:rPr>
        <w:t>Kierunek:</w:t>
      </w:r>
      <w:r w:rsidRPr="00F01771">
        <w:rPr>
          <w:rFonts w:ascii="Times New Roman" w:hAnsi="Times New Roman"/>
          <w:b/>
          <w:sz w:val="24"/>
          <w:szCs w:val="24"/>
        </w:rPr>
        <w:t xml:space="preserve"> Monitorowanie postaw społecznych nas temat problemu narkotyków </w:t>
      </w:r>
      <w:r>
        <w:rPr>
          <w:rFonts w:ascii="Times New Roman" w:hAnsi="Times New Roman"/>
          <w:b/>
          <w:sz w:val="24"/>
          <w:szCs w:val="24"/>
        </w:rPr>
        <w:br/>
      </w:r>
      <w:r w:rsidRPr="00F01771">
        <w:rPr>
          <w:rFonts w:ascii="Times New Roman" w:hAnsi="Times New Roman"/>
          <w:b/>
          <w:sz w:val="24"/>
          <w:szCs w:val="24"/>
        </w:rPr>
        <w:t>i narkomanii</w:t>
      </w:r>
    </w:p>
    <w:p w:rsidR="0050697E" w:rsidRDefault="0050697E" w:rsidP="004A6387">
      <w:pPr>
        <w:spacing w:line="360" w:lineRule="auto"/>
        <w:ind w:firstLine="708"/>
        <w:jc w:val="both"/>
        <w:rPr>
          <w:rFonts w:ascii="Times New Roman" w:hAnsi="Times New Roman" w:cs="Times New Roman"/>
          <w:sz w:val="24"/>
          <w:szCs w:val="24"/>
        </w:rPr>
      </w:pPr>
      <w:r w:rsidRPr="007E3258">
        <w:rPr>
          <w:rFonts w:ascii="Times New Roman" w:hAnsi="Times New Roman" w:cs="Times New Roman"/>
          <w:sz w:val="24"/>
          <w:szCs w:val="24"/>
        </w:rPr>
        <w:t>Monitorowanie postaw społecznych nas temat problemu narkotyków i narkomanii prowadziła gmina Końskie</w:t>
      </w:r>
      <w:r>
        <w:rPr>
          <w:rFonts w:ascii="Times New Roman" w:hAnsi="Times New Roman" w:cs="Times New Roman"/>
          <w:sz w:val="24"/>
          <w:szCs w:val="24"/>
        </w:rPr>
        <w:t>.</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Rozwój i konsolidacja systemu inform</w:t>
      </w:r>
      <w:r>
        <w:rPr>
          <w:rFonts w:ascii="Times New Roman" w:hAnsi="Times New Roman"/>
          <w:b/>
          <w:sz w:val="24"/>
          <w:szCs w:val="24"/>
        </w:rPr>
        <w:t>acji o narkotykach i narkomanii</w:t>
      </w:r>
    </w:p>
    <w:p w:rsidR="005662D2" w:rsidRDefault="0050697E" w:rsidP="004A6387">
      <w:pPr>
        <w:spacing w:line="360" w:lineRule="auto"/>
        <w:ind w:firstLine="708"/>
        <w:jc w:val="both"/>
        <w:rPr>
          <w:rFonts w:ascii="Times New Roman" w:hAnsi="Times New Roman"/>
          <w:sz w:val="24"/>
          <w:szCs w:val="24"/>
        </w:rPr>
      </w:pPr>
      <w:r>
        <w:rPr>
          <w:rFonts w:ascii="Times New Roman" w:hAnsi="Times New Roman"/>
          <w:sz w:val="24"/>
          <w:szCs w:val="24"/>
        </w:rPr>
        <w:t xml:space="preserve">Żadna z gmin nie </w:t>
      </w:r>
      <w:r w:rsidRPr="003F11F8">
        <w:rPr>
          <w:rFonts w:ascii="Times New Roman" w:hAnsi="Times New Roman"/>
          <w:sz w:val="24"/>
          <w:szCs w:val="24"/>
        </w:rPr>
        <w:t>prowadziła działań mających na celu rozwój i konsolidację systemu informa</w:t>
      </w:r>
      <w:r>
        <w:rPr>
          <w:rFonts w:ascii="Times New Roman" w:hAnsi="Times New Roman"/>
          <w:sz w:val="24"/>
          <w:szCs w:val="24"/>
        </w:rPr>
        <w:t>cji o narkotykach i narkomanii.</w:t>
      </w:r>
    </w:p>
    <w:p w:rsidR="0050697E" w:rsidRPr="00265898" w:rsidRDefault="0050697E" w:rsidP="004A6387">
      <w:pPr>
        <w:spacing w:line="360" w:lineRule="auto"/>
        <w:jc w:val="center"/>
        <w:outlineLvl w:val="0"/>
        <w:rPr>
          <w:rFonts w:ascii="Times New Roman" w:hAnsi="Times New Roman"/>
          <w:b/>
          <w:sz w:val="24"/>
          <w:szCs w:val="24"/>
        </w:rPr>
      </w:pPr>
      <w:r>
        <w:rPr>
          <w:rFonts w:ascii="Times New Roman" w:hAnsi="Times New Roman"/>
          <w:b/>
          <w:sz w:val="24"/>
          <w:szCs w:val="24"/>
        </w:rPr>
        <w:t>Powiat opatowski</w:t>
      </w:r>
    </w:p>
    <w:p w:rsidR="0050697E" w:rsidRPr="00CD10FF" w:rsidRDefault="0050697E" w:rsidP="004A6387">
      <w:pPr>
        <w:spacing w:line="360" w:lineRule="auto"/>
        <w:outlineLvl w:val="0"/>
        <w:rPr>
          <w:rFonts w:ascii="Times New Roman" w:hAnsi="Times New Roman"/>
          <w:b/>
          <w:sz w:val="24"/>
          <w:szCs w:val="24"/>
          <w:u w:val="single"/>
        </w:rPr>
      </w:pPr>
      <w:r w:rsidRPr="00CD10FF">
        <w:rPr>
          <w:rFonts w:ascii="Times New Roman" w:hAnsi="Times New Roman"/>
          <w:b/>
          <w:sz w:val="24"/>
          <w:szCs w:val="24"/>
          <w:u w:val="single"/>
        </w:rPr>
        <w:t>Profilaktyka</w:t>
      </w:r>
    </w:p>
    <w:p w:rsidR="0050697E" w:rsidRPr="00E538E8" w:rsidRDefault="0050697E" w:rsidP="004A6387">
      <w:pPr>
        <w:spacing w:line="360" w:lineRule="auto"/>
        <w:jc w:val="both"/>
        <w:outlineLvl w:val="0"/>
        <w:rPr>
          <w:rFonts w:ascii="Times New Roman" w:hAnsi="Times New Roman"/>
          <w:b/>
          <w:sz w:val="24"/>
          <w:szCs w:val="24"/>
        </w:rPr>
      </w:pPr>
      <w:r w:rsidRPr="00E538E8">
        <w:rPr>
          <w:rFonts w:ascii="Times New Roman" w:hAnsi="Times New Roman"/>
          <w:b/>
          <w:sz w:val="24"/>
          <w:szCs w:val="24"/>
        </w:rPr>
        <w:t>Kierunek: Wspieranie rozwoju programów profilaktyki uniwersalnej</w:t>
      </w:r>
    </w:p>
    <w:p w:rsidR="0050697E" w:rsidRPr="00F14F66" w:rsidRDefault="0050697E" w:rsidP="004A6387">
      <w:pPr>
        <w:spacing w:after="0" w:line="360" w:lineRule="auto"/>
        <w:ind w:firstLine="708"/>
        <w:jc w:val="both"/>
        <w:rPr>
          <w:rFonts w:ascii="Times New Roman" w:hAnsi="Times New Roman" w:cs="Times New Roman"/>
          <w:sz w:val="24"/>
          <w:szCs w:val="24"/>
        </w:rPr>
      </w:pPr>
      <w:r w:rsidRPr="00F14F66">
        <w:rPr>
          <w:rFonts w:ascii="Times New Roman" w:hAnsi="Times New Roman" w:cs="Times New Roman"/>
          <w:sz w:val="24"/>
          <w:szCs w:val="24"/>
        </w:rPr>
        <w:t>Z zakresu wspierania rozwoju programów profilaktyki uniwersalnej gmina Tarłów wspier</w:t>
      </w:r>
      <w:r w:rsidR="00421E0F">
        <w:rPr>
          <w:rFonts w:ascii="Times New Roman" w:hAnsi="Times New Roman" w:cs="Times New Roman"/>
          <w:sz w:val="24"/>
          <w:szCs w:val="24"/>
        </w:rPr>
        <w:t>ała</w:t>
      </w:r>
      <w:r>
        <w:rPr>
          <w:rFonts w:ascii="Times New Roman" w:hAnsi="Times New Roman" w:cs="Times New Roman"/>
          <w:sz w:val="24"/>
          <w:szCs w:val="24"/>
        </w:rPr>
        <w:t xml:space="preserve"> </w:t>
      </w:r>
      <w:r w:rsidRPr="00F14F66">
        <w:rPr>
          <w:rFonts w:ascii="Times New Roman" w:hAnsi="Times New Roman" w:cs="Times New Roman"/>
          <w:sz w:val="24"/>
          <w:szCs w:val="24"/>
        </w:rPr>
        <w:t>programy profilak</w:t>
      </w:r>
      <w:r>
        <w:rPr>
          <w:rFonts w:ascii="Times New Roman" w:hAnsi="Times New Roman" w:cs="Times New Roman"/>
          <w:sz w:val="24"/>
          <w:szCs w:val="24"/>
        </w:rPr>
        <w:t xml:space="preserve">tyczne na wszystkich poziomach </w:t>
      </w:r>
      <w:r w:rsidR="00421E0F">
        <w:rPr>
          <w:rFonts w:ascii="Times New Roman" w:hAnsi="Times New Roman" w:cs="Times New Roman"/>
          <w:sz w:val="24"/>
          <w:szCs w:val="24"/>
        </w:rPr>
        <w:t>edukacji, programy</w:t>
      </w:r>
      <w:r w:rsidRPr="00F14F66">
        <w:rPr>
          <w:rFonts w:ascii="Times New Roman" w:hAnsi="Times New Roman" w:cs="Times New Roman"/>
          <w:sz w:val="24"/>
          <w:szCs w:val="24"/>
        </w:rPr>
        <w:t xml:space="preserve"> profilaktyki narkomanii adresowan</w:t>
      </w:r>
      <w:r w:rsidR="00421E0F">
        <w:rPr>
          <w:rFonts w:ascii="Times New Roman" w:hAnsi="Times New Roman" w:cs="Times New Roman"/>
          <w:sz w:val="24"/>
          <w:szCs w:val="24"/>
        </w:rPr>
        <w:t>e</w:t>
      </w:r>
      <w:r w:rsidRPr="00F14F66">
        <w:rPr>
          <w:rFonts w:ascii="Times New Roman" w:hAnsi="Times New Roman" w:cs="Times New Roman"/>
          <w:sz w:val="24"/>
          <w:szCs w:val="24"/>
        </w:rPr>
        <w:t xml:space="preserve"> do rodziców, ofertę pozaszkolnych zajęć dla dz</w:t>
      </w:r>
      <w:r w:rsidR="00421E0F">
        <w:rPr>
          <w:rFonts w:ascii="Times New Roman" w:hAnsi="Times New Roman" w:cs="Times New Roman"/>
          <w:sz w:val="24"/>
          <w:szCs w:val="24"/>
        </w:rPr>
        <w:t>ieci i młodzieży, inne działania</w:t>
      </w:r>
      <w:r w:rsidRPr="00F14F66">
        <w:rPr>
          <w:rFonts w:ascii="Times New Roman" w:hAnsi="Times New Roman" w:cs="Times New Roman"/>
          <w:sz w:val="24"/>
          <w:szCs w:val="24"/>
        </w:rPr>
        <w:t xml:space="preserve"> zgodne z zadaniami określonymi w art.</w:t>
      </w:r>
      <w:r w:rsidR="00421E0F">
        <w:rPr>
          <w:rFonts w:ascii="Times New Roman" w:hAnsi="Times New Roman" w:cs="Times New Roman"/>
          <w:sz w:val="24"/>
          <w:szCs w:val="24"/>
        </w:rPr>
        <w:t xml:space="preserve"> </w:t>
      </w:r>
      <w:r w:rsidRPr="00F14F66">
        <w:rPr>
          <w:rFonts w:ascii="Times New Roman" w:hAnsi="Times New Roman" w:cs="Times New Roman"/>
          <w:sz w:val="24"/>
          <w:szCs w:val="24"/>
        </w:rPr>
        <w:t>2 ust.</w:t>
      </w:r>
      <w:r w:rsidR="00421E0F">
        <w:rPr>
          <w:rFonts w:ascii="Times New Roman" w:hAnsi="Times New Roman" w:cs="Times New Roman"/>
          <w:sz w:val="24"/>
          <w:szCs w:val="24"/>
        </w:rPr>
        <w:t xml:space="preserve"> </w:t>
      </w:r>
      <w:r w:rsidRPr="00F14F66">
        <w:rPr>
          <w:rFonts w:ascii="Times New Roman" w:hAnsi="Times New Roman" w:cs="Times New Roman"/>
          <w:sz w:val="24"/>
          <w:szCs w:val="24"/>
        </w:rPr>
        <w:t>1-3 oraz w art.</w:t>
      </w:r>
      <w:r w:rsidR="00421E0F">
        <w:rPr>
          <w:rFonts w:ascii="Times New Roman" w:hAnsi="Times New Roman" w:cs="Times New Roman"/>
          <w:sz w:val="24"/>
          <w:szCs w:val="24"/>
        </w:rPr>
        <w:t xml:space="preserve"> </w:t>
      </w:r>
      <w:r w:rsidRPr="00F14F66">
        <w:rPr>
          <w:rFonts w:ascii="Times New Roman" w:hAnsi="Times New Roman" w:cs="Times New Roman"/>
          <w:sz w:val="24"/>
          <w:szCs w:val="24"/>
        </w:rPr>
        <w:t>10 ust.</w:t>
      </w:r>
      <w:r w:rsidR="00421E0F">
        <w:rPr>
          <w:rFonts w:ascii="Times New Roman" w:hAnsi="Times New Roman" w:cs="Times New Roman"/>
          <w:sz w:val="24"/>
          <w:szCs w:val="24"/>
        </w:rPr>
        <w:t xml:space="preserve"> </w:t>
      </w:r>
      <w:r w:rsidRPr="00F14F66">
        <w:rPr>
          <w:rFonts w:ascii="Times New Roman" w:hAnsi="Times New Roman" w:cs="Times New Roman"/>
          <w:sz w:val="24"/>
          <w:szCs w:val="24"/>
        </w:rPr>
        <w:t xml:space="preserve">1 ustawy z dnia 29 lipca 2005 r. o przeciwdziałaniu narkomanii. </w:t>
      </w:r>
    </w:p>
    <w:p w:rsidR="00421E0F" w:rsidRDefault="0050697E" w:rsidP="00421E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Gminy Ożarów, Tarłów i Lipnik </w:t>
      </w:r>
      <w:r w:rsidR="00421E0F">
        <w:rPr>
          <w:rFonts w:ascii="Times New Roman" w:hAnsi="Times New Roman" w:cs="Times New Roman"/>
          <w:sz w:val="24"/>
          <w:szCs w:val="24"/>
        </w:rPr>
        <w:t>wspierały</w:t>
      </w:r>
      <w:r w:rsidRPr="00F14F66">
        <w:rPr>
          <w:rFonts w:ascii="Times New Roman" w:hAnsi="Times New Roman" w:cs="Times New Roman"/>
          <w:sz w:val="24"/>
          <w:szCs w:val="24"/>
        </w:rPr>
        <w:t xml:space="preserve"> programy profilak</w:t>
      </w:r>
      <w:r>
        <w:rPr>
          <w:rFonts w:ascii="Times New Roman" w:hAnsi="Times New Roman" w:cs="Times New Roman"/>
          <w:sz w:val="24"/>
          <w:szCs w:val="24"/>
        </w:rPr>
        <w:t xml:space="preserve">tyczne na wszystkich poziomach </w:t>
      </w:r>
      <w:r w:rsidRPr="00F14F66">
        <w:rPr>
          <w:rFonts w:ascii="Times New Roman" w:hAnsi="Times New Roman" w:cs="Times New Roman"/>
          <w:sz w:val="24"/>
          <w:szCs w:val="24"/>
        </w:rPr>
        <w:t>edukacji, wspiera</w:t>
      </w:r>
      <w:r>
        <w:rPr>
          <w:rFonts w:ascii="Times New Roman" w:hAnsi="Times New Roman" w:cs="Times New Roman"/>
          <w:sz w:val="24"/>
          <w:szCs w:val="24"/>
        </w:rPr>
        <w:t>ły</w:t>
      </w:r>
      <w:r w:rsidRPr="00F14F66">
        <w:rPr>
          <w:rFonts w:ascii="Times New Roman" w:hAnsi="Times New Roman" w:cs="Times New Roman"/>
          <w:sz w:val="24"/>
          <w:szCs w:val="24"/>
        </w:rPr>
        <w:t xml:space="preserve"> program</w:t>
      </w:r>
      <w:r>
        <w:rPr>
          <w:rFonts w:ascii="Times New Roman" w:hAnsi="Times New Roman" w:cs="Times New Roman"/>
          <w:sz w:val="24"/>
          <w:szCs w:val="24"/>
        </w:rPr>
        <w:t>y</w:t>
      </w:r>
      <w:r w:rsidRPr="00F14F66">
        <w:rPr>
          <w:rFonts w:ascii="Times New Roman" w:hAnsi="Times New Roman" w:cs="Times New Roman"/>
          <w:sz w:val="24"/>
          <w:szCs w:val="24"/>
        </w:rPr>
        <w:t xml:space="preserve"> profilaktyki narkomanii adre</w:t>
      </w:r>
      <w:r>
        <w:rPr>
          <w:rFonts w:ascii="Times New Roman" w:hAnsi="Times New Roman" w:cs="Times New Roman"/>
          <w:sz w:val="24"/>
          <w:szCs w:val="24"/>
        </w:rPr>
        <w:t>sowane do rodziców oraz</w:t>
      </w:r>
      <w:r w:rsidRPr="00F14F66">
        <w:rPr>
          <w:rFonts w:ascii="Times New Roman" w:hAnsi="Times New Roman" w:cs="Times New Roman"/>
          <w:sz w:val="24"/>
          <w:szCs w:val="24"/>
        </w:rPr>
        <w:t xml:space="preserve"> ofertę pozaszkolnych zajęć dla dzieci i młodzieży. </w:t>
      </w:r>
    </w:p>
    <w:p w:rsidR="0050697E" w:rsidRPr="00F14F66" w:rsidRDefault="0050697E" w:rsidP="00421E0F">
      <w:pPr>
        <w:spacing w:after="0" w:line="360" w:lineRule="auto"/>
        <w:jc w:val="both"/>
        <w:rPr>
          <w:rFonts w:ascii="Times New Roman" w:hAnsi="Times New Roman" w:cs="Times New Roman"/>
          <w:sz w:val="24"/>
          <w:szCs w:val="24"/>
        </w:rPr>
      </w:pPr>
      <w:r w:rsidRPr="00F14F66">
        <w:rPr>
          <w:rFonts w:ascii="Times New Roman" w:hAnsi="Times New Roman" w:cs="Times New Roman"/>
          <w:sz w:val="24"/>
          <w:szCs w:val="24"/>
        </w:rPr>
        <w:t>Gmina Iwaniska tak jak i gmina Baćkowice wspierała  programy profila</w:t>
      </w:r>
      <w:r>
        <w:rPr>
          <w:rFonts w:ascii="Times New Roman" w:hAnsi="Times New Roman" w:cs="Times New Roman"/>
          <w:sz w:val="24"/>
          <w:szCs w:val="24"/>
        </w:rPr>
        <w:t>ktyczne na wszystkich poziomach</w:t>
      </w:r>
      <w:r w:rsidRPr="00F14F66">
        <w:rPr>
          <w:rFonts w:ascii="Times New Roman" w:hAnsi="Times New Roman" w:cs="Times New Roman"/>
          <w:sz w:val="24"/>
          <w:szCs w:val="24"/>
        </w:rPr>
        <w:t xml:space="preserve"> edukacji, ponadto samorząd gminy Iwaniska wspierał ofertę pozaszkolnych zajęć dla dzieci i młodzieży. Samorządy gmin Wojciechowice i Sadowie wspierały ofertę</w:t>
      </w:r>
      <w:r w:rsidR="00421E0F">
        <w:rPr>
          <w:rFonts w:ascii="Times New Roman" w:hAnsi="Times New Roman" w:cs="Times New Roman"/>
          <w:sz w:val="24"/>
          <w:szCs w:val="24"/>
        </w:rPr>
        <w:t xml:space="preserve"> pozaszkolnych zajęć dla dzieci</w:t>
      </w:r>
      <w:r>
        <w:rPr>
          <w:rFonts w:ascii="Times New Roman" w:hAnsi="Times New Roman" w:cs="Times New Roman"/>
          <w:sz w:val="24"/>
          <w:szCs w:val="24"/>
        </w:rPr>
        <w:t xml:space="preserve"> </w:t>
      </w:r>
      <w:r w:rsidRPr="00F14F66">
        <w:rPr>
          <w:rFonts w:ascii="Times New Roman" w:hAnsi="Times New Roman" w:cs="Times New Roman"/>
          <w:sz w:val="24"/>
          <w:szCs w:val="24"/>
        </w:rPr>
        <w:t>i młodzieży</w:t>
      </w:r>
      <w:r>
        <w:rPr>
          <w:rFonts w:ascii="Times New Roman" w:hAnsi="Times New Roman" w:cs="Times New Roman"/>
          <w:sz w:val="24"/>
          <w:szCs w:val="24"/>
        </w:rPr>
        <w:t xml:space="preserve"> oraz prowadziły inne działania</w:t>
      </w:r>
      <w:r w:rsidRPr="00F14F66">
        <w:rPr>
          <w:rFonts w:ascii="Times New Roman" w:hAnsi="Times New Roman" w:cs="Times New Roman"/>
          <w:sz w:val="24"/>
          <w:szCs w:val="24"/>
        </w:rPr>
        <w:t>, zgodne z zadaniami określonymi w art.</w:t>
      </w:r>
      <w:r w:rsidR="00421E0F">
        <w:rPr>
          <w:rFonts w:ascii="Times New Roman" w:hAnsi="Times New Roman" w:cs="Times New Roman"/>
          <w:sz w:val="24"/>
          <w:szCs w:val="24"/>
        </w:rPr>
        <w:t xml:space="preserve"> </w:t>
      </w:r>
      <w:r w:rsidRPr="00F14F66">
        <w:rPr>
          <w:rFonts w:ascii="Times New Roman" w:hAnsi="Times New Roman" w:cs="Times New Roman"/>
          <w:sz w:val="24"/>
          <w:szCs w:val="24"/>
        </w:rPr>
        <w:t>2 ust.</w:t>
      </w:r>
      <w:r w:rsidR="00421E0F">
        <w:rPr>
          <w:rFonts w:ascii="Times New Roman" w:hAnsi="Times New Roman" w:cs="Times New Roman"/>
          <w:sz w:val="24"/>
          <w:szCs w:val="24"/>
        </w:rPr>
        <w:t xml:space="preserve"> </w:t>
      </w:r>
      <w:r w:rsidRPr="00F14F66">
        <w:rPr>
          <w:rFonts w:ascii="Times New Roman" w:hAnsi="Times New Roman" w:cs="Times New Roman"/>
          <w:sz w:val="24"/>
          <w:szCs w:val="24"/>
        </w:rPr>
        <w:t>1-3 oraz w art.</w:t>
      </w:r>
      <w:r w:rsidR="00421E0F">
        <w:rPr>
          <w:rFonts w:ascii="Times New Roman" w:hAnsi="Times New Roman" w:cs="Times New Roman"/>
          <w:sz w:val="24"/>
          <w:szCs w:val="24"/>
        </w:rPr>
        <w:t xml:space="preserve"> </w:t>
      </w:r>
      <w:r w:rsidRPr="00F14F66">
        <w:rPr>
          <w:rFonts w:ascii="Times New Roman" w:hAnsi="Times New Roman" w:cs="Times New Roman"/>
          <w:sz w:val="24"/>
          <w:szCs w:val="24"/>
        </w:rPr>
        <w:t>10 ust.</w:t>
      </w:r>
      <w:r w:rsidR="00421E0F">
        <w:rPr>
          <w:rFonts w:ascii="Times New Roman" w:hAnsi="Times New Roman" w:cs="Times New Roman"/>
          <w:sz w:val="24"/>
          <w:szCs w:val="24"/>
        </w:rPr>
        <w:t xml:space="preserve"> </w:t>
      </w:r>
      <w:r w:rsidRPr="00F14F66">
        <w:rPr>
          <w:rFonts w:ascii="Times New Roman" w:hAnsi="Times New Roman" w:cs="Times New Roman"/>
          <w:sz w:val="24"/>
          <w:szCs w:val="24"/>
        </w:rPr>
        <w:t>1 ustawy z dnia 29 lipca 2005 r. o przeciwdziałaniu narkomanii.</w:t>
      </w:r>
    </w:p>
    <w:p w:rsidR="0050697E" w:rsidRDefault="0050697E" w:rsidP="00421E0F">
      <w:pPr>
        <w:spacing w:line="360" w:lineRule="auto"/>
        <w:jc w:val="both"/>
        <w:rPr>
          <w:rFonts w:ascii="Times New Roman" w:hAnsi="Times New Roman" w:cs="Times New Roman"/>
          <w:sz w:val="24"/>
          <w:szCs w:val="24"/>
        </w:rPr>
      </w:pPr>
      <w:r w:rsidRPr="00F14F66">
        <w:rPr>
          <w:rFonts w:ascii="Times New Roman" w:hAnsi="Times New Roman" w:cs="Times New Roman"/>
          <w:sz w:val="24"/>
          <w:szCs w:val="24"/>
        </w:rPr>
        <w:t xml:space="preserve">Samorząd gminy Opatów wspierał finansowo program Archipelag Skarbów w </w:t>
      </w:r>
      <w:r w:rsidR="00421E0F">
        <w:rPr>
          <w:rFonts w:ascii="Times New Roman" w:hAnsi="Times New Roman" w:cs="Times New Roman"/>
          <w:sz w:val="24"/>
          <w:szCs w:val="24"/>
        </w:rPr>
        <w:t>1</w:t>
      </w:r>
      <w:r w:rsidRPr="00F14F66">
        <w:rPr>
          <w:rFonts w:ascii="Times New Roman" w:hAnsi="Times New Roman" w:cs="Times New Roman"/>
          <w:sz w:val="24"/>
          <w:szCs w:val="24"/>
        </w:rPr>
        <w:t xml:space="preserve"> szkole, który obejmował 223 osoby.</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lastRenderedPageBreak/>
        <w:t>Kierunek: Wspieranie rozwoju programów profilaktyki selektywnej i wskazującej</w:t>
      </w:r>
    </w:p>
    <w:p w:rsidR="0050697E" w:rsidRDefault="00421E0F" w:rsidP="004A63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Gminy</w:t>
      </w:r>
      <w:r w:rsidR="0050697E" w:rsidRPr="00F14F66">
        <w:rPr>
          <w:rFonts w:ascii="Times New Roman" w:hAnsi="Times New Roman" w:cs="Times New Roman"/>
          <w:sz w:val="24"/>
          <w:szCs w:val="24"/>
        </w:rPr>
        <w:t xml:space="preserve"> Ożarów, Iwaniska, Tarłów oraz Lipnik  wspierały rozwój programów profilaktyki selektywnej i wskazującej.  Największą aktywnością w</w:t>
      </w:r>
      <w:r>
        <w:rPr>
          <w:rFonts w:ascii="Times New Roman" w:hAnsi="Times New Roman" w:cs="Times New Roman"/>
          <w:sz w:val="24"/>
          <w:szCs w:val="24"/>
        </w:rPr>
        <w:t xml:space="preserve">ykazała się gmina Tarłów, która </w:t>
      </w:r>
      <w:r w:rsidR="0050697E" w:rsidRPr="00F14F66">
        <w:rPr>
          <w:rFonts w:ascii="Times New Roman" w:hAnsi="Times New Roman" w:cs="Times New Roman"/>
          <w:sz w:val="24"/>
          <w:szCs w:val="24"/>
        </w:rPr>
        <w:t>działania</w:t>
      </w:r>
      <w:r>
        <w:rPr>
          <w:rFonts w:ascii="Times New Roman" w:hAnsi="Times New Roman" w:cs="Times New Roman"/>
          <w:sz w:val="24"/>
          <w:szCs w:val="24"/>
        </w:rPr>
        <w:t xml:space="preserve"> w zakresie wspierania </w:t>
      </w:r>
      <w:r w:rsidR="0050697E" w:rsidRPr="00F14F66">
        <w:rPr>
          <w:rFonts w:ascii="Times New Roman" w:hAnsi="Times New Roman" w:cs="Times New Roman"/>
          <w:sz w:val="24"/>
          <w:szCs w:val="24"/>
        </w:rPr>
        <w:t>programów obozów profilaktycznych</w:t>
      </w:r>
      <w:r w:rsidR="0050697E">
        <w:rPr>
          <w:rFonts w:ascii="Times New Roman" w:hAnsi="Times New Roman" w:cs="Times New Roman"/>
          <w:sz w:val="24"/>
          <w:szCs w:val="24"/>
        </w:rPr>
        <w:t>,</w:t>
      </w:r>
      <w:r>
        <w:rPr>
          <w:rFonts w:ascii="Times New Roman" w:hAnsi="Times New Roman" w:cs="Times New Roman"/>
          <w:sz w:val="24"/>
          <w:szCs w:val="24"/>
        </w:rPr>
        <w:t xml:space="preserve"> wspierania</w:t>
      </w:r>
      <w:r w:rsidR="0050697E" w:rsidRPr="00F14F66">
        <w:rPr>
          <w:rFonts w:ascii="Times New Roman" w:hAnsi="Times New Roman" w:cs="Times New Roman"/>
          <w:sz w:val="24"/>
          <w:szCs w:val="24"/>
        </w:rPr>
        <w:t xml:space="preserve"> innych programów, skierowanych do dzie</w:t>
      </w:r>
      <w:r>
        <w:rPr>
          <w:rFonts w:ascii="Times New Roman" w:hAnsi="Times New Roman" w:cs="Times New Roman"/>
          <w:sz w:val="24"/>
          <w:szCs w:val="24"/>
        </w:rPr>
        <w:t>ci i młodzieży z grup ryzyka</w:t>
      </w:r>
      <w:r w:rsidR="0050697E" w:rsidRPr="00F14F66">
        <w:rPr>
          <w:rFonts w:ascii="Times New Roman" w:hAnsi="Times New Roman" w:cs="Times New Roman"/>
          <w:sz w:val="24"/>
          <w:szCs w:val="24"/>
        </w:rPr>
        <w:t>. Swoją aktywność wykazały również samorządy gmin: Ożarów, Iwaniska i Lipnik. Gminy Iwaniska oraz Lipnik realizowały takie działania jak: pomoc psychologiczna i prawna rodzinom, w których występuje  problem narkomanii oraz problem przemocy</w:t>
      </w:r>
      <w:r w:rsidR="00D577C6">
        <w:rPr>
          <w:rFonts w:ascii="Times New Roman" w:hAnsi="Times New Roman" w:cs="Times New Roman"/>
          <w:sz w:val="24"/>
          <w:szCs w:val="24"/>
        </w:rPr>
        <w:t xml:space="preserve"> a także</w:t>
      </w:r>
      <w:r w:rsidR="0050697E" w:rsidRPr="00F14F66">
        <w:rPr>
          <w:rFonts w:ascii="Times New Roman" w:hAnsi="Times New Roman" w:cs="Times New Roman"/>
          <w:sz w:val="24"/>
          <w:szCs w:val="24"/>
        </w:rPr>
        <w:t xml:space="preserve"> wspieranie programów obozów profilaktycznych. Natomiast gmina Ożaró</w:t>
      </w:r>
      <w:r w:rsidR="00D577C6">
        <w:rPr>
          <w:rFonts w:ascii="Times New Roman" w:hAnsi="Times New Roman" w:cs="Times New Roman"/>
          <w:sz w:val="24"/>
          <w:szCs w:val="24"/>
        </w:rPr>
        <w:t>w wspierała pomoc psychologiczną</w:t>
      </w:r>
      <w:r w:rsidR="0050697E" w:rsidRPr="00F14F66">
        <w:rPr>
          <w:rFonts w:ascii="Times New Roman" w:hAnsi="Times New Roman" w:cs="Times New Roman"/>
          <w:sz w:val="24"/>
          <w:szCs w:val="24"/>
        </w:rPr>
        <w:t xml:space="preserve"> </w:t>
      </w:r>
      <w:r w:rsidR="00D577C6">
        <w:rPr>
          <w:rFonts w:ascii="Times New Roman" w:hAnsi="Times New Roman" w:cs="Times New Roman"/>
          <w:sz w:val="24"/>
          <w:szCs w:val="24"/>
        </w:rPr>
        <w:t xml:space="preserve">                 i prawną</w:t>
      </w:r>
      <w:r w:rsidR="0050697E" w:rsidRPr="00F14F66">
        <w:rPr>
          <w:rFonts w:ascii="Times New Roman" w:hAnsi="Times New Roman" w:cs="Times New Roman"/>
          <w:sz w:val="24"/>
          <w:szCs w:val="24"/>
        </w:rPr>
        <w:t xml:space="preserve"> rodzinom, w których występuje  problem narkomanii oraz problem przemocy </w:t>
      </w:r>
      <w:r w:rsidR="00D577C6">
        <w:rPr>
          <w:rFonts w:ascii="Times New Roman" w:hAnsi="Times New Roman" w:cs="Times New Roman"/>
          <w:sz w:val="24"/>
          <w:szCs w:val="24"/>
        </w:rPr>
        <w:t xml:space="preserve">               a także wspierała</w:t>
      </w:r>
      <w:r w:rsidR="0050697E" w:rsidRPr="00F14F66">
        <w:rPr>
          <w:rFonts w:ascii="Times New Roman" w:hAnsi="Times New Roman" w:cs="Times New Roman"/>
          <w:sz w:val="24"/>
          <w:szCs w:val="24"/>
        </w:rPr>
        <w:t xml:space="preserve"> inn</w:t>
      </w:r>
      <w:r w:rsidR="00D577C6">
        <w:rPr>
          <w:rFonts w:ascii="Times New Roman" w:hAnsi="Times New Roman" w:cs="Times New Roman"/>
          <w:sz w:val="24"/>
          <w:szCs w:val="24"/>
        </w:rPr>
        <w:t>e</w:t>
      </w:r>
      <w:r w:rsidR="0050697E" w:rsidRPr="00F14F66">
        <w:rPr>
          <w:rFonts w:ascii="Times New Roman" w:hAnsi="Times New Roman" w:cs="Times New Roman"/>
          <w:sz w:val="24"/>
          <w:szCs w:val="24"/>
        </w:rPr>
        <w:t xml:space="preserve"> program</w:t>
      </w:r>
      <w:r w:rsidR="00D577C6">
        <w:rPr>
          <w:rFonts w:ascii="Times New Roman" w:hAnsi="Times New Roman" w:cs="Times New Roman"/>
          <w:sz w:val="24"/>
          <w:szCs w:val="24"/>
        </w:rPr>
        <w:t>y</w:t>
      </w:r>
      <w:r w:rsidR="0050697E" w:rsidRPr="00F14F66">
        <w:rPr>
          <w:rFonts w:ascii="Times New Roman" w:hAnsi="Times New Roman" w:cs="Times New Roman"/>
          <w:sz w:val="24"/>
          <w:szCs w:val="24"/>
        </w:rPr>
        <w:t>, skierowan</w:t>
      </w:r>
      <w:r w:rsidR="00D577C6">
        <w:rPr>
          <w:rFonts w:ascii="Times New Roman" w:hAnsi="Times New Roman" w:cs="Times New Roman"/>
          <w:sz w:val="24"/>
          <w:szCs w:val="24"/>
        </w:rPr>
        <w:t>e</w:t>
      </w:r>
      <w:r w:rsidR="0050697E" w:rsidRPr="00F14F66">
        <w:rPr>
          <w:rFonts w:ascii="Times New Roman" w:hAnsi="Times New Roman" w:cs="Times New Roman"/>
          <w:sz w:val="24"/>
          <w:szCs w:val="24"/>
        </w:rPr>
        <w:t xml:space="preserve"> do dzieci i młodzieży </w:t>
      </w:r>
      <w:r w:rsidR="00D577C6">
        <w:rPr>
          <w:rFonts w:ascii="Times New Roman" w:hAnsi="Times New Roman" w:cs="Times New Roman"/>
          <w:sz w:val="24"/>
          <w:szCs w:val="24"/>
        </w:rPr>
        <w:t>z</w:t>
      </w:r>
      <w:r w:rsidR="0050697E" w:rsidRPr="00F14F66">
        <w:rPr>
          <w:rFonts w:ascii="Times New Roman" w:hAnsi="Times New Roman" w:cs="Times New Roman"/>
          <w:sz w:val="24"/>
          <w:szCs w:val="24"/>
        </w:rPr>
        <w:t xml:space="preserve"> grup ryzyka.</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Wspieranie poziomu wiedzy społeczeństwa na temat problemów związanych z używaniem substancji psychoaktywnych i możliwości zapobiegania temu zjawisku</w:t>
      </w:r>
    </w:p>
    <w:p w:rsidR="0050697E" w:rsidRDefault="0050697E" w:rsidP="004A6387">
      <w:pPr>
        <w:spacing w:line="360" w:lineRule="auto"/>
        <w:ind w:firstLine="708"/>
        <w:jc w:val="both"/>
        <w:rPr>
          <w:rFonts w:ascii="Times New Roman" w:hAnsi="Times New Roman" w:cs="Times New Roman"/>
          <w:sz w:val="24"/>
          <w:szCs w:val="24"/>
        </w:rPr>
      </w:pPr>
      <w:r w:rsidRPr="00F14F66">
        <w:rPr>
          <w:rFonts w:ascii="Times New Roman" w:hAnsi="Times New Roman" w:cs="Times New Roman"/>
          <w:sz w:val="24"/>
          <w:szCs w:val="24"/>
        </w:rPr>
        <w:t>W kierunku wspierania poziomu wiedzy społeczeństwa na temat problemów związanych z używaniem substancji psychoaktywnych i możliwo</w:t>
      </w:r>
      <w:r>
        <w:rPr>
          <w:rFonts w:ascii="Times New Roman" w:hAnsi="Times New Roman" w:cs="Times New Roman"/>
          <w:sz w:val="24"/>
          <w:szCs w:val="24"/>
        </w:rPr>
        <w:t xml:space="preserve">ści zapobiegania temu zjawisku </w:t>
      </w:r>
      <w:r w:rsidRPr="00F14F66">
        <w:rPr>
          <w:rFonts w:ascii="Times New Roman" w:hAnsi="Times New Roman" w:cs="Times New Roman"/>
          <w:sz w:val="24"/>
          <w:szCs w:val="24"/>
        </w:rPr>
        <w:t xml:space="preserve">działania podejmowały gminy Opatów, Iwaniska, Tarłów, Lipnik, Sadowie. </w:t>
      </w:r>
      <w:r w:rsidR="00D577C6">
        <w:rPr>
          <w:rFonts w:ascii="Times New Roman" w:hAnsi="Times New Roman" w:cs="Times New Roman"/>
          <w:sz w:val="24"/>
          <w:szCs w:val="24"/>
        </w:rPr>
        <w:t xml:space="preserve">         Gminy</w:t>
      </w:r>
      <w:r w:rsidRPr="00F14F66">
        <w:rPr>
          <w:rFonts w:ascii="Times New Roman" w:hAnsi="Times New Roman" w:cs="Times New Roman"/>
          <w:sz w:val="24"/>
          <w:szCs w:val="24"/>
        </w:rPr>
        <w:t xml:space="preserve"> wspierały upowszechnianie materiałó</w:t>
      </w:r>
      <w:r w:rsidR="00D577C6">
        <w:rPr>
          <w:rFonts w:ascii="Times New Roman" w:hAnsi="Times New Roman" w:cs="Times New Roman"/>
          <w:sz w:val="24"/>
          <w:szCs w:val="24"/>
        </w:rPr>
        <w:t>w informacyjno – edukacyjnych, opracowanie</w:t>
      </w:r>
      <w:r w:rsidRPr="00F14F66">
        <w:rPr>
          <w:rFonts w:ascii="Times New Roman" w:hAnsi="Times New Roman" w:cs="Times New Roman"/>
          <w:sz w:val="24"/>
          <w:szCs w:val="24"/>
        </w:rPr>
        <w:t xml:space="preserve"> materia</w:t>
      </w:r>
      <w:r w:rsidR="00D577C6">
        <w:rPr>
          <w:rFonts w:ascii="Times New Roman" w:hAnsi="Times New Roman" w:cs="Times New Roman"/>
          <w:sz w:val="24"/>
          <w:szCs w:val="24"/>
        </w:rPr>
        <w:t>łów informacyjno – edukacyjnych oraz upowszechnienie ich,  prowadzenie kampanii edukacyjnych,</w:t>
      </w:r>
      <w:r w:rsidRPr="00F14F66">
        <w:rPr>
          <w:rFonts w:ascii="Times New Roman" w:hAnsi="Times New Roman" w:cs="Times New Roman"/>
          <w:sz w:val="24"/>
          <w:szCs w:val="24"/>
        </w:rPr>
        <w:t xml:space="preserve"> oraz </w:t>
      </w:r>
      <w:r w:rsidR="00D577C6">
        <w:rPr>
          <w:rFonts w:ascii="Times New Roman" w:hAnsi="Times New Roman" w:cs="Times New Roman"/>
          <w:sz w:val="24"/>
          <w:szCs w:val="24"/>
        </w:rPr>
        <w:t>inne działania</w:t>
      </w:r>
      <w:r w:rsidRPr="00F14F66">
        <w:rPr>
          <w:rFonts w:ascii="Times New Roman" w:hAnsi="Times New Roman" w:cs="Times New Roman"/>
          <w:sz w:val="24"/>
          <w:szCs w:val="24"/>
        </w:rPr>
        <w:t>, zgodne z zadaniami określonymi w art.</w:t>
      </w:r>
      <w:r w:rsidR="00D577C6">
        <w:rPr>
          <w:rFonts w:ascii="Times New Roman" w:hAnsi="Times New Roman" w:cs="Times New Roman"/>
          <w:sz w:val="24"/>
          <w:szCs w:val="24"/>
        </w:rPr>
        <w:t xml:space="preserve"> </w:t>
      </w:r>
      <w:r w:rsidRPr="00F14F66">
        <w:rPr>
          <w:rFonts w:ascii="Times New Roman" w:hAnsi="Times New Roman" w:cs="Times New Roman"/>
          <w:sz w:val="24"/>
          <w:szCs w:val="24"/>
        </w:rPr>
        <w:t>2 ust.</w:t>
      </w:r>
      <w:r w:rsidR="00D577C6">
        <w:rPr>
          <w:rFonts w:ascii="Times New Roman" w:hAnsi="Times New Roman" w:cs="Times New Roman"/>
          <w:sz w:val="24"/>
          <w:szCs w:val="24"/>
        </w:rPr>
        <w:t xml:space="preserve"> </w:t>
      </w:r>
      <w:r w:rsidRPr="00F14F66">
        <w:rPr>
          <w:rFonts w:ascii="Times New Roman" w:hAnsi="Times New Roman" w:cs="Times New Roman"/>
          <w:sz w:val="24"/>
          <w:szCs w:val="24"/>
        </w:rPr>
        <w:t xml:space="preserve">1-3 oraz </w:t>
      </w:r>
      <w:r w:rsidR="00D577C6">
        <w:rPr>
          <w:rFonts w:ascii="Times New Roman" w:hAnsi="Times New Roman" w:cs="Times New Roman"/>
          <w:sz w:val="24"/>
          <w:szCs w:val="24"/>
        </w:rPr>
        <w:t xml:space="preserve">          </w:t>
      </w:r>
      <w:r w:rsidRPr="00F14F66">
        <w:rPr>
          <w:rFonts w:ascii="Times New Roman" w:hAnsi="Times New Roman" w:cs="Times New Roman"/>
          <w:sz w:val="24"/>
          <w:szCs w:val="24"/>
        </w:rPr>
        <w:t>w art.</w:t>
      </w:r>
      <w:r w:rsidR="00D577C6">
        <w:rPr>
          <w:rFonts w:ascii="Times New Roman" w:hAnsi="Times New Roman" w:cs="Times New Roman"/>
          <w:sz w:val="24"/>
          <w:szCs w:val="24"/>
        </w:rPr>
        <w:t xml:space="preserve"> </w:t>
      </w:r>
      <w:r w:rsidRPr="00F14F66">
        <w:rPr>
          <w:rFonts w:ascii="Times New Roman" w:hAnsi="Times New Roman" w:cs="Times New Roman"/>
          <w:sz w:val="24"/>
          <w:szCs w:val="24"/>
        </w:rPr>
        <w:t>10 ust.</w:t>
      </w:r>
      <w:r w:rsidR="00D577C6">
        <w:rPr>
          <w:rFonts w:ascii="Times New Roman" w:hAnsi="Times New Roman" w:cs="Times New Roman"/>
          <w:sz w:val="24"/>
          <w:szCs w:val="24"/>
        </w:rPr>
        <w:t xml:space="preserve"> </w:t>
      </w:r>
      <w:r w:rsidRPr="00F14F66">
        <w:rPr>
          <w:rFonts w:ascii="Times New Roman" w:hAnsi="Times New Roman" w:cs="Times New Roman"/>
          <w:sz w:val="24"/>
          <w:szCs w:val="24"/>
        </w:rPr>
        <w:t>1 ustawy z dnia 29 lipca 2005 r. o przeciwdziałaniu narkomanii.</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Podnoszenie kwalifikacji zawodowych osób zaangażowanych w działalność profilaktyczną</w:t>
      </w:r>
    </w:p>
    <w:p w:rsidR="0050697E" w:rsidRDefault="0050697E" w:rsidP="004A6387">
      <w:pPr>
        <w:spacing w:line="360" w:lineRule="auto"/>
        <w:ind w:firstLine="708"/>
        <w:jc w:val="both"/>
        <w:rPr>
          <w:rFonts w:ascii="Times New Roman" w:hAnsi="Times New Roman" w:cs="Times New Roman"/>
          <w:sz w:val="24"/>
          <w:szCs w:val="24"/>
        </w:rPr>
      </w:pPr>
      <w:r w:rsidRPr="00F14F66">
        <w:rPr>
          <w:rFonts w:ascii="Times New Roman" w:hAnsi="Times New Roman" w:cs="Times New Roman"/>
          <w:sz w:val="24"/>
          <w:szCs w:val="24"/>
        </w:rPr>
        <w:t xml:space="preserve">W ramach gminnego programu, dotyczącego podnoszenia kwalifikacji zawodowych osób zaangażowanych w działalność profilaktyczną jedynie gmina Ożarów </w:t>
      </w:r>
      <w:r w:rsidR="00D577C6">
        <w:rPr>
          <w:rFonts w:ascii="Times New Roman" w:hAnsi="Times New Roman" w:cs="Times New Roman"/>
          <w:sz w:val="24"/>
          <w:szCs w:val="24"/>
        </w:rPr>
        <w:t>udzieliła wsparcia na szkolenia</w:t>
      </w:r>
      <w:r w:rsidRPr="00F14F66">
        <w:rPr>
          <w:rFonts w:ascii="Times New Roman" w:hAnsi="Times New Roman" w:cs="Times New Roman"/>
          <w:sz w:val="24"/>
          <w:szCs w:val="24"/>
        </w:rPr>
        <w:t xml:space="preserve"> dotyczące konstruow</w:t>
      </w:r>
      <w:r w:rsidR="00D577C6">
        <w:rPr>
          <w:rFonts w:ascii="Times New Roman" w:hAnsi="Times New Roman" w:cs="Times New Roman"/>
          <w:sz w:val="24"/>
          <w:szCs w:val="24"/>
        </w:rPr>
        <w:t>ania programów profilaktycznych</w:t>
      </w:r>
      <w:r w:rsidRPr="00F14F66">
        <w:rPr>
          <w:rFonts w:ascii="Times New Roman" w:hAnsi="Times New Roman" w:cs="Times New Roman"/>
          <w:sz w:val="24"/>
          <w:szCs w:val="24"/>
        </w:rPr>
        <w:t xml:space="preserve"> opartych na</w:t>
      </w:r>
      <w:r>
        <w:rPr>
          <w:rFonts w:ascii="Times New Roman" w:hAnsi="Times New Roman" w:cs="Times New Roman"/>
          <w:sz w:val="24"/>
          <w:szCs w:val="24"/>
        </w:rPr>
        <w:t xml:space="preserve"> podstawach naukowych. Kwota</w:t>
      </w:r>
      <w:r w:rsidR="00D577C6">
        <w:rPr>
          <w:rFonts w:ascii="Times New Roman" w:hAnsi="Times New Roman" w:cs="Times New Roman"/>
          <w:sz w:val="24"/>
          <w:szCs w:val="24"/>
        </w:rPr>
        <w:t>,</w:t>
      </w:r>
      <w:r w:rsidRPr="00F14F66">
        <w:rPr>
          <w:rFonts w:ascii="Times New Roman" w:hAnsi="Times New Roman" w:cs="Times New Roman"/>
          <w:sz w:val="24"/>
          <w:szCs w:val="24"/>
        </w:rPr>
        <w:t xml:space="preserve"> którą samorząd przeznaczył na to działanie</w:t>
      </w:r>
      <w:r w:rsidR="00D577C6">
        <w:rPr>
          <w:rFonts w:ascii="Times New Roman" w:hAnsi="Times New Roman" w:cs="Times New Roman"/>
          <w:sz w:val="24"/>
          <w:szCs w:val="24"/>
        </w:rPr>
        <w:t>,</w:t>
      </w:r>
      <w:r w:rsidRPr="00F14F66">
        <w:rPr>
          <w:rFonts w:ascii="Times New Roman" w:hAnsi="Times New Roman" w:cs="Times New Roman"/>
          <w:sz w:val="24"/>
          <w:szCs w:val="24"/>
        </w:rPr>
        <w:t xml:space="preserve"> wyniosła 1 488,00 zł.</w:t>
      </w:r>
    </w:p>
    <w:p w:rsidR="00D577C6" w:rsidRDefault="00D577C6" w:rsidP="004A6387">
      <w:pPr>
        <w:spacing w:line="360" w:lineRule="auto"/>
        <w:ind w:firstLine="708"/>
        <w:jc w:val="both"/>
        <w:rPr>
          <w:rFonts w:ascii="Times New Roman" w:hAnsi="Times New Roman" w:cs="Times New Roman"/>
          <w:sz w:val="24"/>
          <w:szCs w:val="24"/>
        </w:rPr>
      </w:pPr>
    </w:p>
    <w:p w:rsidR="00D577C6" w:rsidRDefault="00D577C6" w:rsidP="004A6387">
      <w:pPr>
        <w:spacing w:line="360" w:lineRule="auto"/>
        <w:ind w:firstLine="708"/>
        <w:jc w:val="both"/>
        <w:rPr>
          <w:rFonts w:ascii="Times New Roman" w:hAnsi="Times New Roman" w:cs="Times New Roman"/>
          <w:sz w:val="24"/>
          <w:szCs w:val="24"/>
        </w:rPr>
      </w:pPr>
    </w:p>
    <w:p w:rsidR="00D577C6" w:rsidRDefault="00D577C6" w:rsidP="004A6387">
      <w:pPr>
        <w:spacing w:line="360" w:lineRule="auto"/>
        <w:ind w:firstLine="708"/>
        <w:jc w:val="both"/>
        <w:rPr>
          <w:rFonts w:ascii="Times New Roman" w:hAnsi="Times New Roman" w:cs="Times New Roman"/>
          <w:sz w:val="24"/>
          <w:szCs w:val="24"/>
        </w:rPr>
      </w:pP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lastRenderedPageBreak/>
        <w:t>Leczenie, rehabilitacja, ograniczanie szkód zdrowotnych i reintegracja społeczna</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Zwiększenie dostępności i pomocy terapeutycznej i rehabilitacyjnej dla osób używających szkodliwie i uzależnionych od narkotyków.</w:t>
      </w:r>
    </w:p>
    <w:p w:rsidR="0050697E" w:rsidRDefault="0050697E" w:rsidP="004A6387">
      <w:pPr>
        <w:spacing w:line="360" w:lineRule="auto"/>
        <w:ind w:firstLine="708"/>
        <w:jc w:val="both"/>
        <w:rPr>
          <w:rFonts w:ascii="Times New Roman" w:hAnsi="Times New Roman" w:cs="Times New Roman"/>
          <w:sz w:val="24"/>
          <w:szCs w:val="24"/>
        </w:rPr>
      </w:pPr>
      <w:r w:rsidRPr="00F14F66">
        <w:rPr>
          <w:rFonts w:ascii="Times New Roman" w:hAnsi="Times New Roman" w:cs="Times New Roman"/>
          <w:sz w:val="24"/>
          <w:szCs w:val="24"/>
        </w:rPr>
        <w:t>W</w:t>
      </w:r>
      <w:r w:rsidR="00D577C6">
        <w:rPr>
          <w:rFonts w:ascii="Times New Roman" w:hAnsi="Times New Roman" w:cs="Times New Roman"/>
          <w:sz w:val="24"/>
          <w:szCs w:val="24"/>
        </w:rPr>
        <w:t xml:space="preserve"> ramach gminnego programu dotyczącego</w:t>
      </w:r>
      <w:r w:rsidRPr="00F14F66">
        <w:rPr>
          <w:rFonts w:ascii="Times New Roman" w:hAnsi="Times New Roman" w:cs="Times New Roman"/>
          <w:sz w:val="24"/>
          <w:szCs w:val="24"/>
        </w:rPr>
        <w:t xml:space="preserve"> zwiększenia dostępności i pomocy terapeutycznej i rehabilitacyjnej dla osób używających szkodliwie i uzależnionych od nark</w:t>
      </w:r>
      <w:r>
        <w:rPr>
          <w:rFonts w:ascii="Times New Roman" w:hAnsi="Times New Roman" w:cs="Times New Roman"/>
          <w:sz w:val="24"/>
          <w:szCs w:val="24"/>
        </w:rPr>
        <w:t>otyków</w:t>
      </w:r>
      <w:r w:rsidR="00D577C6">
        <w:rPr>
          <w:rFonts w:ascii="Times New Roman" w:hAnsi="Times New Roman" w:cs="Times New Roman"/>
          <w:sz w:val="24"/>
          <w:szCs w:val="24"/>
        </w:rPr>
        <w:t>,</w:t>
      </w:r>
      <w:r>
        <w:rPr>
          <w:rFonts w:ascii="Times New Roman" w:hAnsi="Times New Roman" w:cs="Times New Roman"/>
          <w:sz w:val="24"/>
          <w:szCs w:val="24"/>
        </w:rPr>
        <w:t xml:space="preserve"> gminy Tarłów i Sad</w:t>
      </w:r>
      <w:r w:rsidR="00D577C6">
        <w:rPr>
          <w:rFonts w:ascii="Times New Roman" w:hAnsi="Times New Roman" w:cs="Times New Roman"/>
          <w:sz w:val="24"/>
          <w:szCs w:val="24"/>
        </w:rPr>
        <w:t>owie udzieliły wsparcia poprzez upowszechnie</w:t>
      </w:r>
      <w:r w:rsidRPr="00F14F66">
        <w:rPr>
          <w:rFonts w:ascii="Times New Roman" w:hAnsi="Times New Roman" w:cs="Times New Roman"/>
          <w:sz w:val="24"/>
          <w:szCs w:val="24"/>
        </w:rPr>
        <w:t>nie informacji nt placówek i programów dla osób uzależnionych, obozy i turnusy rehabilitacyjne oraz inne działania, zgodne z zadaniami określonymi w art.</w:t>
      </w:r>
      <w:r w:rsidR="00D577C6">
        <w:rPr>
          <w:rFonts w:ascii="Times New Roman" w:hAnsi="Times New Roman" w:cs="Times New Roman"/>
          <w:sz w:val="24"/>
          <w:szCs w:val="24"/>
        </w:rPr>
        <w:t xml:space="preserve"> </w:t>
      </w:r>
      <w:r w:rsidRPr="00F14F66">
        <w:rPr>
          <w:rFonts w:ascii="Times New Roman" w:hAnsi="Times New Roman" w:cs="Times New Roman"/>
          <w:sz w:val="24"/>
          <w:szCs w:val="24"/>
        </w:rPr>
        <w:t>2 ust.</w:t>
      </w:r>
      <w:r w:rsidR="00D577C6">
        <w:rPr>
          <w:rFonts w:ascii="Times New Roman" w:hAnsi="Times New Roman" w:cs="Times New Roman"/>
          <w:sz w:val="24"/>
          <w:szCs w:val="24"/>
        </w:rPr>
        <w:t xml:space="preserve"> </w:t>
      </w:r>
      <w:r w:rsidRPr="00F14F66">
        <w:rPr>
          <w:rFonts w:ascii="Times New Roman" w:hAnsi="Times New Roman" w:cs="Times New Roman"/>
          <w:sz w:val="24"/>
          <w:szCs w:val="24"/>
        </w:rPr>
        <w:t>1-3 oraz w art.</w:t>
      </w:r>
      <w:r w:rsidR="00D577C6">
        <w:rPr>
          <w:rFonts w:ascii="Times New Roman" w:hAnsi="Times New Roman" w:cs="Times New Roman"/>
          <w:sz w:val="24"/>
          <w:szCs w:val="24"/>
        </w:rPr>
        <w:t xml:space="preserve"> </w:t>
      </w:r>
      <w:r w:rsidRPr="00F14F66">
        <w:rPr>
          <w:rFonts w:ascii="Times New Roman" w:hAnsi="Times New Roman" w:cs="Times New Roman"/>
          <w:sz w:val="24"/>
          <w:szCs w:val="24"/>
        </w:rPr>
        <w:t>10 ust.</w:t>
      </w:r>
      <w:r w:rsidR="00D577C6">
        <w:rPr>
          <w:rFonts w:ascii="Times New Roman" w:hAnsi="Times New Roman" w:cs="Times New Roman"/>
          <w:sz w:val="24"/>
          <w:szCs w:val="24"/>
        </w:rPr>
        <w:t xml:space="preserve"> </w:t>
      </w:r>
      <w:r w:rsidRPr="00F14F66">
        <w:rPr>
          <w:rFonts w:ascii="Times New Roman" w:hAnsi="Times New Roman" w:cs="Times New Roman"/>
          <w:sz w:val="24"/>
          <w:szCs w:val="24"/>
        </w:rPr>
        <w:t xml:space="preserve">1 ustawy z dnia 29 lipca 2005 r. o przeciwdziałaniu narkomanii. </w:t>
      </w:r>
    </w:p>
    <w:p w:rsidR="0050697E" w:rsidRPr="00F01771" w:rsidRDefault="0050697E" w:rsidP="004A6387">
      <w:pPr>
        <w:spacing w:line="360" w:lineRule="auto"/>
        <w:jc w:val="both"/>
        <w:rPr>
          <w:rFonts w:ascii="Times New Roman" w:hAnsi="Times New Roman"/>
          <w:b/>
          <w:sz w:val="24"/>
          <w:szCs w:val="24"/>
        </w:rPr>
      </w:pPr>
      <w:r>
        <w:rPr>
          <w:rFonts w:ascii="Times New Roman" w:hAnsi="Times New Roman"/>
          <w:b/>
          <w:sz w:val="24"/>
          <w:szCs w:val="24"/>
        </w:rPr>
        <w:t>Kierunek:</w:t>
      </w:r>
      <w:r w:rsidRPr="00F01771">
        <w:rPr>
          <w:rFonts w:ascii="Times New Roman" w:hAnsi="Times New Roman"/>
          <w:b/>
          <w:sz w:val="24"/>
          <w:szCs w:val="24"/>
        </w:rPr>
        <w:t xml:space="preserve"> Zmniejszanie marginalizacji społecznej wśród osób używających narkotyków szkodliwie oraz osób uzależnionych.</w:t>
      </w:r>
    </w:p>
    <w:p w:rsidR="0050697E" w:rsidRDefault="0050697E" w:rsidP="004A63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 ramach gminnego programu</w:t>
      </w:r>
      <w:r w:rsidRPr="00F14F66">
        <w:rPr>
          <w:rFonts w:ascii="Times New Roman" w:hAnsi="Times New Roman" w:cs="Times New Roman"/>
          <w:sz w:val="24"/>
          <w:szCs w:val="24"/>
        </w:rPr>
        <w:t xml:space="preserve"> żadna </w:t>
      </w:r>
      <w:r>
        <w:rPr>
          <w:rFonts w:ascii="Times New Roman" w:hAnsi="Times New Roman" w:cs="Times New Roman"/>
          <w:sz w:val="24"/>
          <w:szCs w:val="24"/>
        </w:rPr>
        <w:t xml:space="preserve">gmina powiatu opatowskiego nie </w:t>
      </w:r>
      <w:r w:rsidRPr="00F14F66">
        <w:rPr>
          <w:rFonts w:ascii="Times New Roman" w:hAnsi="Times New Roman" w:cs="Times New Roman"/>
          <w:sz w:val="24"/>
          <w:szCs w:val="24"/>
        </w:rPr>
        <w:t xml:space="preserve">udzieliła wsparcia na </w:t>
      </w:r>
      <w:r>
        <w:rPr>
          <w:rFonts w:ascii="Times New Roman" w:hAnsi="Times New Roman" w:cs="Times New Roman"/>
          <w:sz w:val="24"/>
          <w:szCs w:val="24"/>
        </w:rPr>
        <w:t>działania dotyczące</w:t>
      </w:r>
      <w:r w:rsidRPr="00F14F66">
        <w:rPr>
          <w:rFonts w:ascii="Times New Roman" w:hAnsi="Times New Roman" w:cs="Times New Roman"/>
          <w:sz w:val="24"/>
          <w:szCs w:val="24"/>
        </w:rPr>
        <w:t xml:space="preserve"> zmniejszania marginalizacji społecznej wśród osób używających narkotyków szkodliwie oraz osób uzależnionych.</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Pr>
          <w:rFonts w:ascii="Times New Roman" w:hAnsi="Times New Roman"/>
          <w:b/>
          <w:sz w:val="24"/>
          <w:szCs w:val="24"/>
        </w:rPr>
        <w:br/>
      </w:r>
      <w:r w:rsidRPr="00F01771">
        <w:rPr>
          <w:rFonts w:ascii="Times New Roman" w:hAnsi="Times New Roman"/>
          <w:b/>
          <w:sz w:val="24"/>
          <w:szCs w:val="24"/>
        </w:rPr>
        <w:t>(np. policjantów, pracowników społecznych, kuratorów, lekarzy, organizacji pozarządowych)</w:t>
      </w:r>
    </w:p>
    <w:p w:rsidR="0050697E" w:rsidRDefault="0050697E" w:rsidP="004A6387">
      <w:pPr>
        <w:spacing w:line="360" w:lineRule="auto"/>
        <w:ind w:firstLine="708"/>
        <w:jc w:val="both"/>
        <w:rPr>
          <w:rFonts w:ascii="Times New Roman" w:hAnsi="Times New Roman" w:cs="Times New Roman"/>
          <w:sz w:val="24"/>
          <w:szCs w:val="24"/>
        </w:rPr>
      </w:pPr>
      <w:r w:rsidRPr="00F14F66">
        <w:rPr>
          <w:rFonts w:ascii="Times New Roman" w:hAnsi="Times New Roman" w:cs="Times New Roman"/>
          <w:sz w:val="24"/>
          <w:szCs w:val="24"/>
        </w:rPr>
        <w:t xml:space="preserve">Żaden z samorządów lokalnych nie przyczynił się do wspierania rozwoju zawodowego pracowników zatrudnionych w placówkach prowadzących leczenie </w:t>
      </w:r>
      <w:r>
        <w:rPr>
          <w:rFonts w:ascii="Times New Roman" w:hAnsi="Times New Roman" w:cs="Times New Roman"/>
          <w:sz w:val="24"/>
          <w:szCs w:val="24"/>
        </w:rPr>
        <w:t xml:space="preserve">                           </w:t>
      </w:r>
      <w:r w:rsidRPr="00F14F66">
        <w:rPr>
          <w:rFonts w:ascii="Times New Roman" w:hAnsi="Times New Roman" w:cs="Times New Roman"/>
          <w:sz w:val="24"/>
          <w:szCs w:val="24"/>
        </w:rPr>
        <w:t>i rehabilitację osób uzależnionych od narkotyków oraz innych grup zawodowych mających styczność z osobami uzależnionymi od narkotyków</w:t>
      </w:r>
      <w:r>
        <w:rPr>
          <w:rFonts w:ascii="Times New Roman" w:hAnsi="Times New Roman" w:cs="Times New Roman"/>
          <w:sz w:val="24"/>
          <w:szCs w:val="24"/>
        </w:rPr>
        <w:t>.</w:t>
      </w:r>
    </w:p>
    <w:p w:rsidR="0050697E" w:rsidRPr="00CD10FF" w:rsidRDefault="0050697E" w:rsidP="004A6387">
      <w:pPr>
        <w:spacing w:line="360" w:lineRule="auto"/>
        <w:outlineLvl w:val="0"/>
        <w:rPr>
          <w:rFonts w:ascii="Times New Roman" w:hAnsi="Times New Roman"/>
          <w:b/>
          <w:sz w:val="24"/>
          <w:szCs w:val="24"/>
          <w:u w:val="single"/>
        </w:rPr>
      </w:pPr>
      <w:r w:rsidRPr="00CD10FF">
        <w:rPr>
          <w:rFonts w:ascii="Times New Roman" w:hAnsi="Times New Roman"/>
          <w:b/>
          <w:sz w:val="24"/>
          <w:szCs w:val="24"/>
          <w:u w:val="single"/>
        </w:rPr>
        <w:t>Badania i monitoring</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 xml:space="preserve">Kierunek: Monitorowanie epidemiologiczne problemu narkotyków i narkomanii </w:t>
      </w:r>
      <w:r>
        <w:rPr>
          <w:rFonts w:ascii="Times New Roman" w:hAnsi="Times New Roman"/>
          <w:b/>
          <w:sz w:val="24"/>
          <w:szCs w:val="24"/>
        </w:rPr>
        <w:br/>
      </w:r>
      <w:r w:rsidRPr="00F01771">
        <w:rPr>
          <w:rFonts w:ascii="Times New Roman" w:hAnsi="Times New Roman"/>
          <w:b/>
          <w:sz w:val="24"/>
          <w:szCs w:val="24"/>
        </w:rPr>
        <w:t>na szczeblu lokalnym</w:t>
      </w:r>
    </w:p>
    <w:p w:rsidR="0050697E" w:rsidRDefault="0050697E" w:rsidP="004A6387">
      <w:pPr>
        <w:spacing w:line="360" w:lineRule="auto"/>
        <w:ind w:firstLine="708"/>
        <w:jc w:val="both"/>
        <w:rPr>
          <w:rFonts w:ascii="Times New Roman" w:hAnsi="Times New Roman" w:cs="Times New Roman"/>
          <w:sz w:val="24"/>
          <w:szCs w:val="24"/>
        </w:rPr>
      </w:pPr>
      <w:r w:rsidRPr="00F14F66">
        <w:rPr>
          <w:rFonts w:ascii="Times New Roman" w:hAnsi="Times New Roman" w:cs="Times New Roman"/>
          <w:sz w:val="24"/>
          <w:szCs w:val="24"/>
        </w:rPr>
        <w:t>Żaden z samorządów gmin powiatu opatowskiego nie zbierał i nie analizował danych epidemiologicznych dotyczących narkotyków i narkomanii.</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lastRenderedPageBreak/>
        <w:t>Kierun</w:t>
      </w:r>
      <w:r>
        <w:rPr>
          <w:rFonts w:ascii="Times New Roman" w:hAnsi="Times New Roman"/>
          <w:b/>
          <w:sz w:val="24"/>
          <w:szCs w:val="24"/>
        </w:rPr>
        <w:t>ek:</w:t>
      </w:r>
      <w:r w:rsidRPr="00F01771">
        <w:rPr>
          <w:rFonts w:ascii="Times New Roman" w:hAnsi="Times New Roman"/>
          <w:b/>
          <w:sz w:val="24"/>
          <w:szCs w:val="24"/>
        </w:rPr>
        <w:t xml:space="preserve"> Monitorowanie postaw społecznych na temat problemu narkotyków </w:t>
      </w:r>
      <w:r>
        <w:rPr>
          <w:rFonts w:ascii="Times New Roman" w:hAnsi="Times New Roman"/>
          <w:b/>
          <w:sz w:val="24"/>
          <w:szCs w:val="24"/>
        </w:rPr>
        <w:br/>
      </w:r>
      <w:r w:rsidRPr="00F01771">
        <w:rPr>
          <w:rFonts w:ascii="Times New Roman" w:hAnsi="Times New Roman"/>
          <w:b/>
          <w:sz w:val="24"/>
          <w:szCs w:val="24"/>
        </w:rPr>
        <w:t>i narkomanii</w:t>
      </w:r>
    </w:p>
    <w:p w:rsidR="0050697E" w:rsidRDefault="0050697E" w:rsidP="004A6387">
      <w:pPr>
        <w:spacing w:line="360" w:lineRule="auto"/>
        <w:ind w:firstLine="708"/>
        <w:jc w:val="both"/>
        <w:rPr>
          <w:rFonts w:ascii="Times New Roman" w:hAnsi="Times New Roman"/>
          <w:sz w:val="24"/>
          <w:szCs w:val="24"/>
        </w:rPr>
      </w:pPr>
      <w:r>
        <w:rPr>
          <w:rFonts w:ascii="Times New Roman" w:hAnsi="Times New Roman"/>
          <w:sz w:val="24"/>
          <w:szCs w:val="24"/>
        </w:rPr>
        <w:t xml:space="preserve">Żaden z samorządów gminnych </w:t>
      </w:r>
      <w:r w:rsidRPr="003F11F8">
        <w:rPr>
          <w:rFonts w:ascii="Times New Roman" w:hAnsi="Times New Roman"/>
          <w:sz w:val="24"/>
          <w:szCs w:val="24"/>
        </w:rPr>
        <w:t>p</w:t>
      </w:r>
      <w:r>
        <w:rPr>
          <w:rFonts w:ascii="Times New Roman" w:hAnsi="Times New Roman"/>
          <w:sz w:val="24"/>
          <w:szCs w:val="24"/>
        </w:rPr>
        <w:t>owiatu opatowskiego nie zbierał</w:t>
      </w:r>
      <w:r w:rsidRPr="003F11F8">
        <w:rPr>
          <w:rFonts w:ascii="Times New Roman" w:hAnsi="Times New Roman"/>
          <w:sz w:val="24"/>
          <w:szCs w:val="24"/>
        </w:rPr>
        <w:t xml:space="preserve"> danych statystycznych nt. reakcji instytucjonalnej na problem narkotyków </w:t>
      </w:r>
      <w:r>
        <w:rPr>
          <w:rFonts w:ascii="Times New Roman" w:hAnsi="Times New Roman"/>
          <w:color w:val="1F497D"/>
          <w:sz w:val="24"/>
          <w:szCs w:val="24"/>
        </w:rPr>
        <w:t xml:space="preserve">i </w:t>
      </w:r>
      <w:r w:rsidRPr="003F11F8">
        <w:rPr>
          <w:rFonts w:ascii="Times New Roman" w:hAnsi="Times New Roman"/>
          <w:sz w:val="24"/>
          <w:szCs w:val="24"/>
        </w:rPr>
        <w:t>narkomanii.</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Rozwój i konsolidacja systemu informacji o narkotykach i narkomanii</w:t>
      </w:r>
    </w:p>
    <w:p w:rsidR="0050697E" w:rsidRPr="0026405D" w:rsidRDefault="0050697E" w:rsidP="0026405D">
      <w:pPr>
        <w:spacing w:line="360" w:lineRule="auto"/>
        <w:ind w:firstLine="708"/>
        <w:jc w:val="both"/>
        <w:rPr>
          <w:rFonts w:ascii="Times New Roman" w:hAnsi="Times New Roman"/>
          <w:sz w:val="24"/>
          <w:szCs w:val="24"/>
        </w:rPr>
      </w:pPr>
      <w:r w:rsidRPr="00F14F66">
        <w:rPr>
          <w:rFonts w:ascii="Times New Roman" w:hAnsi="Times New Roman"/>
          <w:sz w:val="24"/>
          <w:szCs w:val="24"/>
        </w:rPr>
        <w:t xml:space="preserve">W ramach gminnego programu jedynie gmina  Tarłów  udzieliła wsparcia na </w:t>
      </w:r>
      <w:r>
        <w:rPr>
          <w:rFonts w:ascii="Times New Roman" w:hAnsi="Times New Roman"/>
          <w:sz w:val="24"/>
          <w:szCs w:val="24"/>
        </w:rPr>
        <w:t>inne działania</w:t>
      </w:r>
      <w:r w:rsidRPr="00F14F66">
        <w:rPr>
          <w:rFonts w:ascii="Times New Roman" w:hAnsi="Times New Roman"/>
          <w:sz w:val="24"/>
          <w:szCs w:val="24"/>
        </w:rPr>
        <w:t>, zgodne z zadaniami określonymi w art.</w:t>
      </w:r>
      <w:r w:rsidR="00D577C6">
        <w:rPr>
          <w:rFonts w:ascii="Times New Roman" w:hAnsi="Times New Roman"/>
          <w:sz w:val="24"/>
          <w:szCs w:val="24"/>
        </w:rPr>
        <w:t xml:space="preserve"> </w:t>
      </w:r>
      <w:r w:rsidRPr="00F14F66">
        <w:rPr>
          <w:rFonts w:ascii="Times New Roman" w:hAnsi="Times New Roman"/>
          <w:sz w:val="24"/>
          <w:szCs w:val="24"/>
        </w:rPr>
        <w:t>2 ust.</w:t>
      </w:r>
      <w:r w:rsidR="00D577C6">
        <w:rPr>
          <w:rFonts w:ascii="Times New Roman" w:hAnsi="Times New Roman"/>
          <w:sz w:val="24"/>
          <w:szCs w:val="24"/>
        </w:rPr>
        <w:t xml:space="preserve"> </w:t>
      </w:r>
      <w:r w:rsidRPr="00F14F66">
        <w:rPr>
          <w:rFonts w:ascii="Times New Roman" w:hAnsi="Times New Roman"/>
          <w:sz w:val="24"/>
          <w:szCs w:val="24"/>
        </w:rPr>
        <w:t>1-3 oraz w art.</w:t>
      </w:r>
      <w:r w:rsidR="00D577C6">
        <w:rPr>
          <w:rFonts w:ascii="Times New Roman" w:hAnsi="Times New Roman"/>
          <w:sz w:val="24"/>
          <w:szCs w:val="24"/>
        </w:rPr>
        <w:t xml:space="preserve"> </w:t>
      </w:r>
      <w:r w:rsidRPr="00F14F66">
        <w:rPr>
          <w:rFonts w:ascii="Times New Roman" w:hAnsi="Times New Roman"/>
          <w:sz w:val="24"/>
          <w:szCs w:val="24"/>
        </w:rPr>
        <w:t>10 ust.</w:t>
      </w:r>
      <w:r w:rsidR="00D577C6">
        <w:rPr>
          <w:rFonts w:ascii="Times New Roman" w:hAnsi="Times New Roman"/>
          <w:sz w:val="24"/>
          <w:szCs w:val="24"/>
        </w:rPr>
        <w:t xml:space="preserve"> </w:t>
      </w:r>
      <w:r w:rsidRPr="00F14F66">
        <w:rPr>
          <w:rFonts w:ascii="Times New Roman" w:hAnsi="Times New Roman"/>
          <w:sz w:val="24"/>
          <w:szCs w:val="24"/>
        </w:rPr>
        <w:t>1 ustawy z dnia 29 lipca 2005 r. o przeciwdziałaniu narkomanii.</w:t>
      </w:r>
    </w:p>
    <w:p w:rsidR="0050697E" w:rsidRPr="005662D2" w:rsidRDefault="0050697E" w:rsidP="004A6387">
      <w:pPr>
        <w:spacing w:line="360" w:lineRule="auto"/>
        <w:jc w:val="center"/>
        <w:rPr>
          <w:rFonts w:ascii="Times New Roman" w:hAnsi="Times New Roman"/>
          <w:b/>
          <w:sz w:val="24"/>
          <w:szCs w:val="24"/>
        </w:rPr>
      </w:pPr>
      <w:r>
        <w:rPr>
          <w:rFonts w:ascii="Times New Roman" w:hAnsi="Times New Roman"/>
          <w:b/>
          <w:sz w:val="24"/>
          <w:szCs w:val="24"/>
        </w:rPr>
        <w:t>Powiat ostrowiecki</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Profilaktyka</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Wspieranie rozwoju programów profilaktyki uniwersalnej</w:t>
      </w:r>
    </w:p>
    <w:p w:rsidR="0050697E" w:rsidRDefault="0050697E" w:rsidP="004A6387">
      <w:pPr>
        <w:spacing w:after="0" w:line="360" w:lineRule="auto"/>
        <w:ind w:firstLine="708"/>
        <w:jc w:val="both"/>
        <w:rPr>
          <w:rFonts w:ascii="Times New Roman" w:hAnsi="Times New Roman" w:cs="Times New Roman"/>
          <w:sz w:val="24"/>
          <w:szCs w:val="24"/>
        </w:rPr>
      </w:pPr>
      <w:r w:rsidRPr="00F14F66">
        <w:rPr>
          <w:rFonts w:ascii="Times New Roman" w:hAnsi="Times New Roman" w:cs="Times New Roman"/>
          <w:sz w:val="24"/>
          <w:szCs w:val="24"/>
        </w:rPr>
        <w:t>Gmina Ostrowiec Świętokrzyski wsparła programy profila</w:t>
      </w:r>
      <w:r>
        <w:rPr>
          <w:rFonts w:ascii="Times New Roman" w:hAnsi="Times New Roman" w:cs="Times New Roman"/>
          <w:sz w:val="24"/>
          <w:szCs w:val="24"/>
        </w:rPr>
        <w:t>ktyczne na wszystkich poziomach</w:t>
      </w:r>
      <w:r w:rsidRPr="00F14F66">
        <w:rPr>
          <w:rFonts w:ascii="Times New Roman" w:hAnsi="Times New Roman" w:cs="Times New Roman"/>
          <w:sz w:val="24"/>
          <w:szCs w:val="24"/>
        </w:rPr>
        <w:t xml:space="preserve"> edukacji,</w:t>
      </w:r>
      <w:r>
        <w:rPr>
          <w:rFonts w:ascii="Times New Roman" w:hAnsi="Times New Roman" w:cs="Times New Roman"/>
          <w:sz w:val="24"/>
          <w:szCs w:val="24"/>
        </w:rPr>
        <w:t xml:space="preserve"> </w:t>
      </w:r>
      <w:r w:rsidRPr="00F14F66">
        <w:rPr>
          <w:rFonts w:ascii="Times New Roman" w:hAnsi="Times New Roman" w:cs="Times New Roman"/>
          <w:sz w:val="24"/>
          <w:szCs w:val="24"/>
        </w:rPr>
        <w:t>ofertę pozaszkolnych zajęć dla dzieci i młodzieży</w:t>
      </w:r>
      <w:r>
        <w:rPr>
          <w:rFonts w:ascii="Times New Roman" w:hAnsi="Times New Roman" w:cs="Times New Roman"/>
          <w:sz w:val="24"/>
          <w:szCs w:val="24"/>
        </w:rPr>
        <w:t xml:space="preserve">, </w:t>
      </w:r>
      <w:r w:rsidR="00D577C6">
        <w:rPr>
          <w:rFonts w:ascii="Times New Roman" w:hAnsi="Times New Roman" w:cs="Times New Roman"/>
          <w:sz w:val="24"/>
          <w:szCs w:val="24"/>
        </w:rPr>
        <w:t>inne działania</w:t>
      </w:r>
      <w:r w:rsidRPr="00F14F66">
        <w:rPr>
          <w:rFonts w:ascii="Times New Roman" w:hAnsi="Times New Roman" w:cs="Times New Roman"/>
          <w:sz w:val="24"/>
          <w:szCs w:val="24"/>
        </w:rPr>
        <w:t>, zgodne z zadaniami określonymi w art.</w:t>
      </w:r>
      <w:r w:rsidR="00D577C6">
        <w:rPr>
          <w:rFonts w:ascii="Times New Roman" w:hAnsi="Times New Roman" w:cs="Times New Roman"/>
          <w:sz w:val="24"/>
          <w:szCs w:val="24"/>
        </w:rPr>
        <w:t xml:space="preserve"> </w:t>
      </w:r>
      <w:r w:rsidRPr="00F14F66">
        <w:rPr>
          <w:rFonts w:ascii="Times New Roman" w:hAnsi="Times New Roman" w:cs="Times New Roman"/>
          <w:sz w:val="24"/>
          <w:szCs w:val="24"/>
        </w:rPr>
        <w:t>2 ust.</w:t>
      </w:r>
      <w:r w:rsidR="00D577C6">
        <w:rPr>
          <w:rFonts w:ascii="Times New Roman" w:hAnsi="Times New Roman" w:cs="Times New Roman"/>
          <w:sz w:val="24"/>
          <w:szCs w:val="24"/>
        </w:rPr>
        <w:t xml:space="preserve"> </w:t>
      </w:r>
      <w:r w:rsidRPr="00F14F66">
        <w:rPr>
          <w:rFonts w:ascii="Times New Roman" w:hAnsi="Times New Roman" w:cs="Times New Roman"/>
          <w:sz w:val="24"/>
          <w:szCs w:val="24"/>
        </w:rPr>
        <w:t>1-3 oraz w art.</w:t>
      </w:r>
      <w:r w:rsidR="00D577C6">
        <w:rPr>
          <w:rFonts w:ascii="Times New Roman" w:hAnsi="Times New Roman" w:cs="Times New Roman"/>
          <w:sz w:val="24"/>
          <w:szCs w:val="24"/>
        </w:rPr>
        <w:t xml:space="preserve"> </w:t>
      </w:r>
      <w:r w:rsidRPr="00F14F66">
        <w:rPr>
          <w:rFonts w:ascii="Times New Roman" w:hAnsi="Times New Roman" w:cs="Times New Roman"/>
          <w:sz w:val="24"/>
          <w:szCs w:val="24"/>
        </w:rPr>
        <w:t>10 ust.</w:t>
      </w:r>
      <w:r w:rsidR="00D577C6">
        <w:rPr>
          <w:rFonts w:ascii="Times New Roman" w:hAnsi="Times New Roman" w:cs="Times New Roman"/>
          <w:sz w:val="24"/>
          <w:szCs w:val="24"/>
        </w:rPr>
        <w:t xml:space="preserve"> </w:t>
      </w:r>
      <w:r w:rsidRPr="00F14F66">
        <w:rPr>
          <w:rFonts w:ascii="Times New Roman" w:hAnsi="Times New Roman" w:cs="Times New Roman"/>
          <w:sz w:val="24"/>
          <w:szCs w:val="24"/>
        </w:rPr>
        <w:t>1 ustawy z dnia 29 lipca 2005 r. o przeciwdziałaniu narkomanii.</w:t>
      </w:r>
      <w:r>
        <w:rPr>
          <w:rFonts w:ascii="Times New Roman" w:hAnsi="Times New Roman" w:cs="Times New Roman"/>
          <w:sz w:val="24"/>
          <w:szCs w:val="24"/>
        </w:rPr>
        <w:t xml:space="preserve"> </w:t>
      </w:r>
      <w:r w:rsidRPr="00F14F66">
        <w:rPr>
          <w:rFonts w:ascii="Times New Roman" w:hAnsi="Times New Roman" w:cs="Times New Roman"/>
          <w:sz w:val="24"/>
          <w:szCs w:val="24"/>
        </w:rPr>
        <w:t>Gmina wydała na ten cel 23 478,53 zł. Programem zostało objętych 6 szkół</w:t>
      </w:r>
      <w:r w:rsidR="00D577C6">
        <w:rPr>
          <w:rFonts w:ascii="Times New Roman" w:hAnsi="Times New Roman" w:cs="Times New Roman"/>
          <w:sz w:val="24"/>
          <w:szCs w:val="24"/>
        </w:rPr>
        <w:t>, a</w:t>
      </w:r>
      <w:r w:rsidRPr="00F14F66">
        <w:rPr>
          <w:rFonts w:ascii="Times New Roman" w:hAnsi="Times New Roman" w:cs="Times New Roman"/>
          <w:sz w:val="24"/>
          <w:szCs w:val="24"/>
        </w:rPr>
        <w:t xml:space="preserve"> udział wzięło 2 157 osób. </w:t>
      </w:r>
    </w:p>
    <w:p w:rsidR="0050697E" w:rsidRDefault="0050697E" w:rsidP="00D577C6">
      <w:pPr>
        <w:spacing w:after="0" w:line="360" w:lineRule="auto"/>
        <w:jc w:val="both"/>
        <w:rPr>
          <w:rFonts w:ascii="Times New Roman" w:hAnsi="Times New Roman" w:cs="Times New Roman"/>
          <w:sz w:val="24"/>
          <w:szCs w:val="24"/>
        </w:rPr>
      </w:pPr>
      <w:r w:rsidRPr="00F14F66">
        <w:rPr>
          <w:rFonts w:ascii="Times New Roman" w:hAnsi="Times New Roman" w:cs="Times New Roman"/>
          <w:sz w:val="24"/>
          <w:szCs w:val="24"/>
        </w:rPr>
        <w:t>Gmina Ćmielów udzieliła wsparcia na programy profila</w:t>
      </w:r>
      <w:r>
        <w:rPr>
          <w:rFonts w:ascii="Times New Roman" w:hAnsi="Times New Roman" w:cs="Times New Roman"/>
          <w:sz w:val="24"/>
          <w:szCs w:val="24"/>
        </w:rPr>
        <w:t xml:space="preserve">ktyczne na wszystkich poziomach edukacji oraz </w:t>
      </w:r>
      <w:r w:rsidRPr="00F14F66">
        <w:rPr>
          <w:rFonts w:ascii="Times New Roman" w:hAnsi="Times New Roman" w:cs="Times New Roman"/>
          <w:sz w:val="24"/>
          <w:szCs w:val="24"/>
        </w:rPr>
        <w:t>na ofertę pozaszkolnych zajęć dla dzieci i młodzieży. Koszt realizacji tych programów wyniósł 7 600,00 zł. W programi</w:t>
      </w:r>
      <w:r>
        <w:rPr>
          <w:rFonts w:ascii="Times New Roman" w:hAnsi="Times New Roman" w:cs="Times New Roman"/>
          <w:sz w:val="24"/>
          <w:szCs w:val="24"/>
        </w:rPr>
        <w:t xml:space="preserve">e udział wzięły </w:t>
      </w:r>
      <w:r w:rsidR="00D577C6">
        <w:rPr>
          <w:rFonts w:ascii="Times New Roman" w:hAnsi="Times New Roman" w:cs="Times New Roman"/>
          <w:sz w:val="24"/>
          <w:szCs w:val="24"/>
        </w:rPr>
        <w:t>4</w:t>
      </w:r>
      <w:r>
        <w:rPr>
          <w:rFonts w:ascii="Times New Roman" w:hAnsi="Times New Roman" w:cs="Times New Roman"/>
          <w:sz w:val="24"/>
          <w:szCs w:val="24"/>
        </w:rPr>
        <w:t xml:space="preserve"> szkoły. </w:t>
      </w:r>
    </w:p>
    <w:p w:rsidR="0050697E" w:rsidRPr="00F14F66" w:rsidRDefault="0050697E" w:rsidP="00D577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Pr="00F14F66">
        <w:rPr>
          <w:rFonts w:ascii="Times New Roman" w:hAnsi="Times New Roman" w:cs="Times New Roman"/>
          <w:sz w:val="24"/>
          <w:szCs w:val="24"/>
        </w:rPr>
        <w:t>mina Kunów wsparła podobnie jak poprzednie gminy programy profilak</w:t>
      </w:r>
      <w:r>
        <w:rPr>
          <w:rFonts w:ascii="Times New Roman" w:hAnsi="Times New Roman" w:cs="Times New Roman"/>
          <w:sz w:val="24"/>
          <w:szCs w:val="24"/>
        </w:rPr>
        <w:t xml:space="preserve">tyczne na wszystkich poziomach </w:t>
      </w:r>
      <w:r w:rsidRPr="00F14F66">
        <w:rPr>
          <w:rFonts w:ascii="Times New Roman" w:hAnsi="Times New Roman" w:cs="Times New Roman"/>
          <w:sz w:val="24"/>
          <w:szCs w:val="24"/>
        </w:rPr>
        <w:t>edukacji oraz ofertę pozaszkolnych zajęć dla dzieci i młodzieży.</w:t>
      </w:r>
      <w:r w:rsidR="00D577C6">
        <w:rPr>
          <w:rFonts w:ascii="Times New Roman" w:hAnsi="Times New Roman" w:cs="Times New Roman"/>
          <w:sz w:val="24"/>
          <w:szCs w:val="24"/>
        </w:rPr>
        <w:t xml:space="preserve"> Program został zrealizowany w 6</w:t>
      </w:r>
      <w:r w:rsidRPr="00F14F66">
        <w:rPr>
          <w:rFonts w:ascii="Times New Roman" w:hAnsi="Times New Roman" w:cs="Times New Roman"/>
          <w:sz w:val="24"/>
          <w:szCs w:val="24"/>
        </w:rPr>
        <w:t xml:space="preserve"> szkołach oraz w </w:t>
      </w:r>
      <w:r w:rsidR="00D577C6">
        <w:rPr>
          <w:rFonts w:ascii="Times New Roman" w:hAnsi="Times New Roman" w:cs="Times New Roman"/>
          <w:sz w:val="24"/>
          <w:szCs w:val="24"/>
        </w:rPr>
        <w:t>1</w:t>
      </w:r>
      <w:r w:rsidRPr="00F14F66">
        <w:rPr>
          <w:rFonts w:ascii="Times New Roman" w:hAnsi="Times New Roman" w:cs="Times New Roman"/>
          <w:sz w:val="24"/>
          <w:szCs w:val="24"/>
        </w:rPr>
        <w:t xml:space="preserve"> placówce oświaty innej niż szkoła. W programach udział wzięło 300 osób. </w:t>
      </w:r>
    </w:p>
    <w:p w:rsidR="0050697E" w:rsidRPr="00F14F66" w:rsidRDefault="0050697E" w:rsidP="00D577C6">
      <w:pPr>
        <w:spacing w:after="0" w:line="360" w:lineRule="auto"/>
        <w:jc w:val="both"/>
        <w:rPr>
          <w:rFonts w:ascii="Times New Roman" w:hAnsi="Times New Roman" w:cs="Times New Roman"/>
          <w:sz w:val="24"/>
          <w:szCs w:val="24"/>
        </w:rPr>
      </w:pPr>
      <w:r w:rsidRPr="00F14F66">
        <w:rPr>
          <w:rFonts w:ascii="Times New Roman" w:hAnsi="Times New Roman" w:cs="Times New Roman"/>
          <w:sz w:val="24"/>
          <w:szCs w:val="24"/>
        </w:rPr>
        <w:t xml:space="preserve">Gmina Bałtów wsparła programy profilaktyczne na wszystkich poziomach edukacji, programy profilaktyki narkomanii adresowane do rodziców oraz ofertę pozaszkolnych zajęć dla dzieci i młodzieży. </w:t>
      </w:r>
    </w:p>
    <w:p w:rsidR="00D577C6" w:rsidRDefault="0050697E" w:rsidP="00D577C6">
      <w:pPr>
        <w:spacing w:after="0" w:line="360" w:lineRule="auto"/>
        <w:jc w:val="both"/>
        <w:rPr>
          <w:rFonts w:ascii="Times New Roman" w:hAnsi="Times New Roman" w:cs="Times New Roman"/>
          <w:sz w:val="24"/>
          <w:szCs w:val="24"/>
        </w:rPr>
      </w:pPr>
      <w:r w:rsidRPr="00F14F66">
        <w:rPr>
          <w:rFonts w:ascii="Times New Roman" w:hAnsi="Times New Roman" w:cs="Times New Roman"/>
          <w:sz w:val="24"/>
          <w:szCs w:val="24"/>
        </w:rPr>
        <w:t>Gmina Bodzechów wspierała programy profilaktyczne na wszyst</w:t>
      </w:r>
      <w:r w:rsidR="00D577C6">
        <w:rPr>
          <w:rFonts w:ascii="Times New Roman" w:hAnsi="Times New Roman" w:cs="Times New Roman"/>
          <w:sz w:val="24"/>
          <w:szCs w:val="24"/>
        </w:rPr>
        <w:t xml:space="preserve">kich poziomach  edukacji. </w:t>
      </w:r>
      <w:r w:rsidRPr="00F14F66">
        <w:rPr>
          <w:rFonts w:ascii="Times New Roman" w:hAnsi="Times New Roman" w:cs="Times New Roman"/>
          <w:sz w:val="24"/>
          <w:szCs w:val="24"/>
        </w:rPr>
        <w:t xml:space="preserve"> </w:t>
      </w:r>
      <w:r w:rsidR="00D577C6">
        <w:rPr>
          <w:rFonts w:ascii="Times New Roman" w:hAnsi="Times New Roman" w:cs="Times New Roman"/>
          <w:sz w:val="24"/>
          <w:szCs w:val="24"/>
        </w:rPr>
        <w:t>N</w:t>
      </w:r>
      <w:r w:rsidRPr="00F14F66">
        <w:rPr>
          <w:rFonts w:ascii="Times New Roman" w:hAnsi="Times New Roman" w:cs="Times New Roman"/>
          <w:sz w:val="24"/>
          <w:szCs w:val="24"/>
        </w:rPr>
        <w:t xml:space="preserve">a ten cel przeznaczyła kwotę 3 600,00zł. </w:t>
      </w:r>
    </w:p>
    <w:p w:rsidR="0050697E" w:rsidRPr="00F14F66" w:rsidRDefault="0050697E" w:rsidP="00D577C6">
      <w:pPr>
        <w:spacing w:after="0" w:line="360" w:lineRule="auto"/>
        <w:jc w:val="both"/>
        <w:rPr>
          <w:rFonts w:ascii="Times New Roman" w:hAnsi="Times New Roman" w:cs="Times New Roman"/>
          <w:sz w:val="24"/>
          <w:szCs w:val="24"/>
        </w:rPr>
      </w:pPr>
      <w:r w:rsidRPr="00F14F66">
        <w:rPr>
          <w:rFonts w:ascii="Times New Roman" w:hAnsi="Times New Roman" w:cs="Times New Roman"/>
          <w:sz w:val="24"/>
          <w:szCs w:val="24"/>
        </w:rPr>
        <w:t xml:space="preserve">Gmina Waśniów wspierała programy profilaktyki narkomanii adresowane do rodziców oraz ofertę pozaszkolnych zajęć dla dzieci i młodzieży. Na realizację tych działań przeznaczona </w:t>
      </w:r>
      <w:r w:rsidRPr="00F14F66">
        <w:rPr>
          <w:rFonts w:ascii="Times New Roman" w:hAnsi="Times New Roman" w:cs="Times New Roman"/>
          <w:sz w:val="24"/>
          <w:szCs w:val="24"/>
        </w:rPr>
        <w:lastRenderedPageBreak/>
        <w:t>została kwota 5 000,00 zł. Programy realizowano na terenie sześciu szkół oraz w dwóch placówkach systemu oświaty innych niż szkoła. Programem zostało objętych 370 osób.</w:t>
      </w:r>
    </w:p>
    <w:p w:rsidR="0050697E" w:rsidRDefault="0050697E" w:rsidP="004D06C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w:t>
      </w:r>
      <w:r w:rsidRPr="00F14F66">
        <w:rPr>
          <w:rFonts w:ascii="Times New Roman" w:hAnsi="Times New Roman" w:cs="Times New Roman"/>
          <w:sz w:val="24"/>
          <w:szCs w:val="24"/>
        </w:rPr>
        <w:t>mina Ostrowiec Świętokrzyski udzieliła wsparcia na takie programy jak: Program Wzmacniania Rodziny 10-14 oraz</w:t>
      </w:r>
      <w:r>
        <w:rPr>
          <w:rFonts w:ascii="Times New Roman" w:hAnsi="Times New Roman" w:cs="Times New Roman"/>
          <w:sz w:val="24"/>
          <w:szCs w:val="24"/>
        </w:rPr>
        <w:t xml:space="preserve"> </w:t>
      </w:r>
      <w:r w:rsidRPr="00F14F66">
        <w:rPr>
          <w:rFonts w:ascii="Times New Roman" w:hAnsi="Times New Roman" w:cs="Times New Roman"/>
          <w:sz w:val="24"/>
          <w:szCs w:val="24"/>
        </w:rPr>
        <w:t xml:space="preserve">Przyjaciele </w:t>
      </w:r>
      <w:proofErr w:type="spellStart"/>
      <w:r w:rsidRPr="00F14F66">
        <w:rPr>
          <w:rFonts w:ascii="Times New Roman" w:hAnsi="Times New Roman" w:cs="Times New Roman"/>
          <w:sz w:val="24"/>
          <w:szCs w:val="24"/>
        </w:rPr>
        <w:t>Zippiego</w:t>
      </w:r>
      <w:proofErr w:type="spellEnd"/>
      <w:r w:rsidRPr="00F14F66">
        <w:rPr>
          <w:rFonts w:ascii="Times New Roman" w:hAnsi="Times New Roman" w:cs="Times New Roman"/>
          <w:sz w:val="24"/>
          <w:szCs w:val="24"/>
        </w:rPr>
        <w:t xml:space="preserve">. </w:t>
      </w:r>
    </w:p>
    <w:p w:rsidR="0050697E" w:rsidRDefault="0050697E" w:rsidP="004D06CC">
      <w:pPr>
        <w:spacing w:after="0" w:line="360" w:lineRule="auto"/>
        <w:jc w:val="both"/>
        <w:rPr>
          <w:rFonts w:ascii="Times New Roman" w:hAnsi="Times New Roman" w:cs="Times New Roman"/>
          <w:sz w:val="24"/>
          <w:szCs w:val="24"/>
        </w:rPr>
      </w:pPr>
      <w:r w:rsidRPr="00F14F66">
        <w:rPr>
          <w:rFonts w:ascii="Times New Roman" w:hAnsi="Times New Roman" w:cs="Times New Roman"/>
          <w:sz w:val="24"/>
          <w:szCs w:val="24"/>
        </w:rPr>
        <w:t>Gmina Bodzechów wsparła finansowo program Archipelag Skarbów</w:t>
      </w:r>
      <w:r>
        <w:rPr>
          <w:rFonts w:ascii="Times New Roman" w:hAnsi="Times New Roman" w:cs="Times New Roman"/>
          <w:sz w:val="24"/>
          <w:szCs w:val="24"/>
        </w:rPr>
        <w:t>.</w:t>
      </w:r>
    </w:p>
    <w:p w:rsidR="0050697E" w:rsidRDefault="0050697E" w:rsidP="0026405D">
      <w:pPr>
        <w:spacing w:after="0" w:line="360" w:lineRule="auto"/>
        <w:jc w:val="both"/>
        <w:rPr>
          <w:rFonts w:ascii="Times New Roman" w:hAnsi="Times New Roman" w:cs="Times New Roman"/>
          <w:sz w:val="24"/>
          <w:szCs w:val="24"/>
        </w:rPr>
      </w:pPr>
      <w:r w:rsidRPr="002B0A82">
        <w:rPr>
          <w:rFonts w:ascii="Times New Roman" w:hAnsi="Times New Roman" w:cs="Times New Roman"/>
          <w:sz w:val="24"/>
          <w:szCs w:val="24"/>
        </w:rPr>
        <w:t xml:space="preserve">Samorząd gminy Ostrowiec wspierał finansowo program Spójrz Inaczej w </w:t>
      </w:r>
      <w:r w:rsidR="00D577C6">
        <w:rPr>
          <w:rFonts w:ascii="Times New Roman" w:hAnsi="Times New Roman" w:cs="Times New Roman"/>
          <w:sz w:val="24"/>
          <w:szCs w:val="24"/>
        </w:rPr>
        <w:t xml:space="preserve">3 </w:t>
      </w:r>
      <w:r w:rsidRPr="002B0A82">
        <w:rPr>
          <w:rFonts w:ascii="Times New Roman" w:hAnsi="Times New Roman" w:cs="Times New Roman"/>
          <w:sz w:val="24"/>
          <w:szCs w:val="24"/>
        </w:rPr>
        <w:t>szkołach wśród 789 osób.</w:t>
      </w:r>
    </w:p>
    <w:p w:rsidR="004A6387" w:rsidRDefault="004A6387" w:rsidP="004A6387">
      <w:pPr>
        <w:spacing w:after="0" w:line="360" w:lineRule="auto"/>
        <w:ind w:firstLine="708"/>
        <w:jc w:val="both"/>
        <w:rPr>
          <w:rFonts w:ascii="Times New Roman" w:hAnsi="Times New Roman" w:cs="Times New Roman"/>
          <w:sz w:val="24"/>
          <w:szCs w:val="24"/>
        </w:rPr>
      </w:pPr>
    </w:p>
    <w:p w:rsidR="0050697E" w:rsidRPr="002367A9" w:rsidRDefault="0050697E" w:rsidP="004A6387">
      <w:pPr>
        <w:spacing w:line="360" w:lineRule="auto"/>
        <w:jc w:val="both"/>
        <w:rPr>
          <w:rFonts w:ascii="Times New Roman" w:hAnsi="Times New Roman"/>
          <w:sz w:val="24"/>
          <w:szCs w:val="24"/>
        </w:rPr>
      </w:pPr>
      <w:r w:rsidRPr="00F01771">
        <w:rPr>
          <w:rFonts w:ascii="Times New Roman" w:hAnsi="Times New Roman"/>
          <w:b/>
          <w:sz w:val="24"/>
          <w:szCs w:val="24"/>
        </w:rPr>
        <w:t>Kierunek: Wspieranie rozwoju programów profilaktyki selektywnej i wskazującej</w:t>
      </w:r>
    </w:p>
    <w:p w:rsidR="0050697E" w:rsidRDefault="0050697E" w:rsidP="004A6387">
      <w:pPr>
        <w:spacing w:line="360" w:lineRule="auto"/>
        <w:ind w:firstLine="708"/>
        <w:jc w:val="both"/>
        <w:rPr>
          <w:rFonts w:ascii="Times New Roman" w:hAnsi="Times New Roman" w:cs="Times New Roman"/>
          <w:sz w:val="24"/>
          <w:szCs w:val="24"/>
        </w:rPr>
      </w:pPr>
      <w:r w:rsidRPr="002B0A82">
        <w:rPr>
          <w:rFonts w:ascii="Times New Roman" w:hAnsi="Times New Roman" w:cs="Times New Roman"/>
          <w:sz w:val="24"/>
          <w:szCs w:val="24"/>
        </w:rPr>
        <w:t>W ramach wspierania rozwoju programów profilaktyki selektywnej i wskazującej</w:t>
      </w:r>
      <w:r>
        <w:rPr>
          <w:rFonts w:ascii="Times New Roman" w:hAnsi="Times New Roman" w:cs="Times New Roman"/>
          <w:sz w:val="24"/>
          <w:szCs w:val="24"/>
        </w:rPr>
        <w:t xml:space="preserve"> gmina Ostrowiec Świętokrzyski udzieliła wsparcia na</w:t>
      </w:r>
      <w:r w:rsidRPr="002B0A82">
        <w:rPr>
          <w:rFonts w:ascii="Times New Roman" w:hAnsi="Times New Roman" w:cs="Times New Roman"/>
          <w:sz w:val="24"/>
          <w:szCs w:val="24"/>
        </w:rPr>
        <w:t xml:space="preserve"> pomoc psychologiczną i prawn</w:t>
      </w:r>
      <w:r>
        <w:rPr>
          <w:rFonts w:ascii="Times New Roman" w:hAnsi="Times New Roman" w:cs="Times New Roman"/>
          <w:sz w:val="24"/>
          <w:szCs w:val="24"/>
        </w:rPr>
        <w:t>ą rodzinom, w których występuje</w:t>
      </w:r>
      <w:r w:rsidRPr="002B0A82">
        <w:rPr>
          <w:rFonts w:ascii="Times New Roman" w:hAnsi="Times New Roman" w:cs="Times New Roman"/>
          <w:sz w:val="24"/>
          <w:szCs w:val="24"/>
        </w:rPr>
        <w:t xml:space="preserve"> problem narkomanii oraz problem przemocy , a także na inne działania , zgodne z zadaniami określonymi w art.</w:t>
      </w:r>
      <w:r w:rsidR="00913889">
        <w:rPr>
          <w:rFonts w:ascii="Times New Roman" w:hAnsi="Times New Roman" w:cs="Times New Roman"/>
          <w:sz w:val="24"/>
          <w:szCs w:val="24"/>
        </w:rPr>
        <w:t xml:space="preserve"> </w:t>
      </w:r>
      <w:r w:rsidRPr="002B0A82">
        <w:rPr>
          <w:rFonts w:ascii="Times New Roman" w:hAnsi="Times New Roman" w:cs="Times New Roman"/>
          <w:sz w:val="24"/>
          <w:szCs w:val="24"/>
        </w:rPr>
        <w:t>2 ust.</w:t>
      </w:r>
      <w:r w:rsidR="00913889">
        <w:rPr>
          <w:rFonts w:ascii="Times New Roman" w:hAnsi="Times New Roman" w:cs="Times New Roman"/>
          <w:sz w:val="24"/>
          <w:szCs w:val="24"/>
        </w:rPr>
        <w:t xml:space="preserve"> </w:t>
      </w:r>
      <w:r w:rsidRPr="002B0A82">
        <w:rPr>
          <w:rFonts w:ascii="Times New Roman" w:hAnsi="Times New Roman" w:cs="Times New Roman"/>
          <w:sz w:val="24"/>
          <w:szCs w:val="24"/>
        </w:rPr>
        <w:t>1-3 oraz w art.</w:t>
      </w:r>
      <w:r w:rsidR="00913889">
        <w:rPr>
          <w:rFonts w:ascii="Times New Roman" w:hAnsi="Times New Roman" w:cs="Times New Roman"/>
          <w:sz w:val="24"/>
          <w:szCs w:val="24"/>
        </w:rPr>
        <w:t xml:space="preserve"> </w:t>
      </w:r>
      <w:r w:rsidRPr="002B0A82">
        <w:rPr>
          <w:rFonts w:ascii="Times New Roman" w:hAnsi="Times New Roman" w:cs="Times New Roman"/>
          <w:sz w:val="24"/>
          <w:szCs w:val="24"/>
        </w:rPr>
        <w:t>10 ust.</w:t>
      </w:r>
      <w:r w:rsidR="00913889">
        <w:rPr>
          <w:rFonts w:ascii="Times New Roman" w:hAnsi="Times New Roman" w:cs="Times New Roman"/>
          <w:sz w:val="24"/>
          <w:szCs w:val="24"/>
        </w:rPr>
        <w:t xml:space="preserve"> </w:t>
      </w:r>
      <w:r w:rsidRPr="002B0A82">
        <w:rPr>
          <w:rFonts w:ascii="Times New Roman" w:hAnsi="Times New Roman" w:cs="Times New Roman"/>
          <w:sz w:val="24"/>
          <w:szCs w:val="24"/>
        </w:rPr>
        <w:t xml:space="preserve">1 ustawy </w:t>
      </w:r>
      <w:r w:rsidR="00913889">
        <w:rPr>
          <w:rFonts w:ascii="Times New Roman" w:hAnsi="Times New Roman" w:cs="Times New Roman"/>
          <w:sz w:val="24"/>
          <w:szCs w:val="24"/>
        </w:rPr>
        <w:t xml:space="preserve">           </w:t>
      </w:r>
      <w:r w:rsidRPr="002B0A82">
        <w:rPr>
          <w:rFonts w:ascii="Times New Roman" w:hAnsi="Times New Roman" w:cs="Times New Roman"/>
          <w:sz w:val="24"/>
          <w:szCs w:val="24"/>
        </w:rPr>
        <w:t xml:space="preserve">z dnia 29 lipca 2005 r. </w:t>
      </w:r>
      <w:r>
        <w:rPr>
          <w:rFonts w:ascii="Times New Roman" w:hAnsi="Times New Roman" w:cs="Times New Roman"/>
          <w:sz w:val="24"/>
          <w:szCs w:val="24"/>
        </w:rPr>
        <w:t xml:space="preserve">o przeciwdziałaniu narkomanii. </w:t>
      </w:r>
      <w:r w:rsidRPr="002B0A82">
        <w:rPr>
          <w:rFonts w:ascii="Times New Roman" w:hAnsi="Times New Roman" w:cs="Times New Roman"/>
          <w:sz w:val="24"/>
          <w:szCs w:val="24"/>
        </w:rPr>
        <w:t>Gmina Bałtów wsparła działalnoś</w:t>
      </w:r>
      <w:r>
        <w:rPr>
          <w:rFonts w:ascii="Times New Roman" w:hAnsi="Times New Roman" w:cs="Times New Roman"/>
          <w:sz w:val="24"/>
          <w:szCs w:val="24"/>
        </w:rPr>
        <w:t xml:space="preserve">ć profilaktyczno – wychowawczą </w:t>
      </w:r>
      <w:r w:rsidRPr="002B0A82">
        <w:rPr>
          <w:rFonts w:ascii="Times New Roman" w:hAnsi="Times New Roman" w:cs="Times New Roman"/>
          <w:sz w:val="24"/>
          <w:szCs w:val="24"/>
        </w:rPr>
        <w:t>świetlic socjoterapeutycznych i ognisk wychowawczych,  pomoc psychologiczna i prawna rodzinom, w których</w:t>
      </w:r>
      <w:r>
        <w:rPr>
          <w:rFonts w:ascii="Times New Roman" w:hAnsi="Times New Roman" w:cs="Times New Roman"/>
          <w:sz w:val="24"/>
          <w:szCs w:val="24"/>
        </w:rPr>
        <w:t xml:space="preserve"> występuje</w:t>
      </w:r>
      <w:r w:rsidRPr="002B0A82">
        <w:rPr>
          <w:rFonts w:ascii="Times New Roman" w:hAnsi="Times New Roman" w:cs="Times New Roman"/>
          <w:sz w:val="24"/>
          <w:szCs w:val="24"/>
        </w:rPr>
        <w:t xml:space="preserve"> problem nar</w:t>
      </w:r>
      <w:r>
        <w:rPr>
          <w:rFonts w:ascii="Times New Roman" w:hAnsi="Times New Roman" w:cs="Times New Roman"/>
          <w:sz w:val="24"/>
          <w:szCs w:val="24"/>
        </w:rPr>
        <w:t xml:space="preserve">komanii oraz problem przemocy, </w:t>
      </w:r>
      <w:r w:rsidRPr="002B0A82">
        <w:rPr>
          <w:rFonts w:ascii="Times New Roman" w:hAnsi="Times New Roman" w:cs="Times New Roman"/>
          <w:sz w:val="24"/>
          <w:szCs w:val="24"/>
        </w:rPr>
        <w:t xml:space="preserve">wspieranie innych programów, skierowanych do dzieci i młodzieży </w:t>
      </w:r>
      <w:r>
        <w:rPr>
          <w:rFonts w:ascii="Times New Roman" w:hAnsi="Times New Roman" w:cs="Times New Roman"/>
          <w:sz w:val="24"/>
          <w:szCs w:val="24"/>
        </w:rPr>
        <w:t xml:space="preserve">           </w:t>
      </w:r>
      <w:r w:rsidRPr="002B0A82">
        <w:rPr>
          <w:rFonts w:ascii="Times New Roman" w:hAnsi="Times New Roman" w:cs="Times New Roman"/>
          <w:sz w:val="24"/>
          <w:szCs w:val="24"/>
        </w:rPr>
        <w:t xml:space="preserve">w </w:t>
      </w:r>
      <w:r>
        <w:rPr>
          <w:rFonts w:ascii="Times New Roman" w:hAnsi="Times New Roman" w:cs="Times New Roman"/>
          <w:sz w:val="24"/>
          <w:szCs w:val="24"/>
        </w:rPr>
        <w:t>grup ryzyka oraz inne działania</w:t>
      </w:r>
      <w:r w:rsidRPr="002B0A82">
        <w:rPr>
          <w:rFonts w:ascii="Times New Roman" w:hAnsi="Times New Roman" w:cs="Times New Roman"/>
          <w:sz w:val="24"/>
          <w:szCs w:val="24"/>
        </w:rPr>
        <w:t>, zgodne z zadaniami określonymi w art.</w:t>
      </w:r>
      <w:r w:rsidR="00913889">
        <w:rPr>
          <w:rFonts w:ascii="Times New Roman" w:hAnsi="Times New Roman" w:cs="Times New Roman"/>
          <w:sz w:val="24"/>
          <w:szCs w:val="24"/>
        </w:rPr>
        <w:t xml:space="preserve"> </w:t>
      </w:r>
      <w:r w:rsidRPr="002B0A82">
        <w:rPr>
          <w:rFonts w:ascii="Times New Roman" w:hAnsi="Times New Roman" w:cs="Times New Roman"/>
          <w:sz w:val="24"/>
          <w:szCs w:val="24"/>
        </w:rPr>
        <w:t>2 ust.</w:t>
      </w:r>
      <w:r w:rsidR="00913889">
        <w:rPr>
          <w:rFonts w:ascii="Times New Roman" w:hAnsi="Times New Roman" w:cs="Times New Roman"/>
          <w:sz w:val="24"/>
          <w:szCs w:val="24"/>
        </w:rPr>
        <w:t xml:space="preserve"> </w:t>
      </w:r>
      <w:r w:rsidRPr="002B0A82">
        <w:rPr>
          <w:rFonts w:ascii="Times New Roman" w:hAnsi="Times New Roman" w:cs="Times New Roman"/>
          <w:sz w:val="24"/>
          <w:szCs w:val="24"/>
        </w:rPr>
        <w:t xml:space="preserve">1-3 oraz </w:t>
      </w:r>
      <w:r>
        <w:rPr>
          <w:rFonts w:ascii="Times New Roman" w:hAnsi="Times New Roman" w:cs="Times New Roman"/>
          <w:sz w:val="24"/>
          <w:szCs w:val="24"/>
        </w:rPr>
        <w:t xml:space="preserve">              </w:t>
      </w:r>
      <w:r w:rsidRPr="002B0A82">
        <w:rPr>
          <w:rFonts w:ascii="Times New Roman" w:hAnsi="Times New Roman" w:cs="Times New Roman"/>
          <w:sz w:val="24"/>
          <w:szCs w:val="24"/>
        </w:rPr>
        <w:t>w art.</w:t>
      </w:r>
      <w:r w:rsidR="00913889">
        <w:rPr>
          <w:rFonts w:ascii="Times New Roman" w:hAnsi="Times New Roman" w:cs="Times New Roman"/>
          <w:sz w:val="24"/>
          <w:szCs w:val="24"/>
        </w:rPr>
        <w:t xml:space="preserve"> </w:t>
      </w:r>
      <w:r w:rsidRPr="002B0A82">
        <w:rPr>
          <w:rFonts w:ascii="Times New Roman" w:hAnsi="Times New Roman" w:cs="Times New Roman"/>
          <w:sz w:val="24"/>
          <w:szCs w:val="24"/>
        </w:rPr>
        <w:t>10 ust.</w:t>
      </w:r>
      <w:r w:rsidR="00913889">
        <w:rPr>
          <w:rFonts w:ascii="Times New Roman" w:hAnsi="Times New Roman" w:cs="Times New Roman"/>
          <w:sz w:val="24"/>
          <w:szCs w:val="24"/>
        </w:rPr>
        <w:t xml:space="preserve"> </w:t>
      </w:r>
      <w:r w:rsidRPr="002B0A82">
        <w:rPr>
          <w:rFonts w:ascii="Times New Roman" w:hAnsi="Times New Roman" w:cs="Times New Roman"/>
          <w:sz w:val="24"/>
          <w:szCs w:val="24"/>
        </w:rPr>
        <w:t>1 ustawy z dnia 29 lipca 2005 r. o przeciwdziałaniu narkomanii.</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Wspieranie poziomu wiedzy społeczeństwa na temat problemów związanych z używaniem substancji psychoaktywnych i możliwości zapobiegania temu zjawisku</w:t>
      </w:r>
    </w:p>
    <w:p w:rsidR="0050697E" w:rsidRDefault="0050697E" w:rsidP="004A63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Takie gminy jak </w:t>
      </w:r>
      <w:r w:rsidRPr="002B0A82">
        <w:rPr>
          <w:rFonts w:ascii="Times New Roman" w:hAnsi="Times New Roman" w:cs="Times New Roman"/>
          <w:sz w:val="24"/>
          <w:szCs w:val="24"/>
        </w:rPr>
        <w:t xml:space="preserve">Ostrowiec Świętokrzyski, Ćmielów i Bałtów udzieliły wsparcia na upowszechnianie materiałów informacyjno – edukacyjnych. Ponadto, </w:t>
      </w:r>
      <w:r w:rsidR="00913889">
        <w:rPr>
          <w:rFonts w:ascii="Times New Roman" w:hAnsi="Times New Roman" w:cs="Times New Roman"/>
          <w:sz w:val="24"/>
          <w:szCs w:val="24"/>
        </w:rPr>
        <w:t>wspierano</w:t>
      </w:r>
      <w:r w:rsidRPr="002B0A82">
        <w:rPr>
          <w:rFonts w:ascii="Times New Roman" w:hAnsi="Times New Roman" w:cs="Times New Roman"/>
          <w:sz w:val="24"/>
          <w:szCs w:val="24"/>
        </w:rPr>
        <w:t xml:space="preserve"> prowadzenie kampanii edukacyjnych, działania z zakresu współpracy z mediami oraz inne działania, zgodnie z zadaniami określonymi w art.</w:t>
      </w:r>
      <w:r w:rsidR="00DD7439">
        <w:rPr>
          <w:rFonts w:ascii="Times New Roman" w:hAnsi="Times New Roman" w:cs="Times New Roman"/>
          <w:sz w:val="24"/>
          <w:szCs w:val="24"/>
        </w:rPr>
        <w:t xml:space="preserve"> </w:t>
      </w:r>
      <w:r w:rsidRPr="002B0A82">
        <w:rPr>
          <w:rFonts w:ascii="Times New Roman" w:hAnsi="Times New Roman" w:cs="Times New Roman"/>
          <w:sz w:val="24"/>
          <w:szCs w:val="24"/>
        </w:rPr>
        <w:t>2 ust.</w:t>
      </w:r>
      <w:r w:rsidR="00DD7439">
        <w:rPr>
          <w:rFonts w:ascii="Times New Roman" w:hAnsi="Times New Roman" w:cs="Times New Roman"/>
          <w:sz w:val="24"/>
          <w:szCs w:val="24"/>
        </w:rPr>
        <w:t xml:space="preserve"> </w:t>
      </w:r>
      <w:r w:rsidRPr="002B0A82">
        <w:rPr>
          <w:rFonts w:ascii="Times New Roman" w:hAnsi="Times New Roman" w:cs="Times New Roman"/>
          <w:sz w:val="24"/>
          <w:szCs w:val="24"/>
        </w:rPr>
        <w:t>1-3 oraz w art.</w:t>
      </w:r>
      <w:r w:rsidR="00DD7439">
        <w:rPr>
          <w:rFonts w:ascii="Times New Roman" w:hAnsi="Times New Roman" w:cs="Times New Roman"/>
          <w:sz w:val="24"/>
          <w:szCs w:val="24"/>
        </w:rPr>
        <w:t xml:space="preserve"> </w:t>
      </w:r>
      <w:r w:rsidRPr="002B0A82">
        <w:rPr>
          <w:rFonts w:ascii="Times New Roman" w:hAnsi="Times New Roman" w:cs="Times New Roman"/>
          <w:sz w:val="24"/>
          <w:szCs w:val="24"/>
        </w:rPr>
        <w:t>10 ust.</w:t>
      </w:r>
      <w:r w:rsidR="00DD7439">
        <w:rPr>
          <w:rFonts w:ascii="Times New Roman" w:hAnsi="Times New Roman" w:cs="Times New Roman"/>
          <w:sz w:val="24"/>
          <w:szCs w:val="24"/>
        </w:rPr>
        <w:t xml:space="preserve"> </w:t>
      </w:r>
      <w:r w:rsidRPr="002B0A82">
        <w:rPr>
          <w:rFonts w:ascii="Times New Roman" w:hAnsi="Times New Roman" w:cs="Times New Roman"/>
          <w:sz w:val="24"/>
          <w:szCs w:val="24"/>
        </w:rPr>
        <w:t>1 ustawy z dnia 29 lipca 2005 r.</w:t>
      </w:r>
      <w:r w:rsidR="00DD7439">
        <w:rPr>
          <w:rFonts w:ascii="Times New Roman" w:hAnsi="Times New Roman" w:cs="Times New Roman"/>
          <w:sz w:val="24"/>
          <w:szCs w:val="24"/>
        </w:rPr>
        <w:t xml:space="preserve"> o przeciwdziałaniu narkomanii, </w:t>
      </w:r>
      <w:r w:rsidRPr="002B0A82">
        <w:rPr>
          <w:rFonts w:ascii="Times New Roman" w:hAnsi="Times New Roman" w:cs="Times New Roman"/>
          <w:sz w:val="24"/>
          <w:szCs w:val="24"/>
        </w:rPr>
        <w:t>oraz działania z zakresu współpracy z mediami.</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Podnoszenie kwalifikacji zawodowych osób zaangażowanych w działalność profilaktyczną</w:t>
      </w:r>
    </w:p>
    <w:p w:rsidR="0050697E" w:rsidRDefault="0050697E" w:rsidP="004A6387">
      <w:pPr>
        <w:spacing w:line="360" w:lineRule="auto"/>
        <w:ind w:firstLine="708"/>
        <w:jc w:val="both"/>
        <w:rPr>
          <w:rFonts w:ascii="Times New Roman" w:hAnsi="Times New Roman" w:cs="Times New Roman"/>
          <w:sz w:val="24"/>
          <w:szCs w:val="24"/>
        </w:rPr>
      </w:pPr>
      <w:r w:rsidRPr="002B0A82">
        <w:rPr>
          <w:rFonts w:ascii="Times New Roman" w:hAnsi="Times New Roman" w:cs="Times New Roman"/>
          <w:sz w:val="24"/>
          <w:szCs w:val="24"/>
        </w:rPr>
        <w:t>Gmina Bałtów wsparła szkolenia na temat konstruowania programów profilaktycznych o</w:t>
      </w:r>
      <w:r w:rsidR="00DD7439">
        <w:rPr>
          <w:rFonts w:ascii="Times New Roman" w:hAnsi="Times New Roman" w:cs="Times New Roman"/>
          <w:sz w:val="24"/>
          <w:szCs w:val="24"/>
        </w:rPr>
        <w:t>partych na podstawach naukowych</w:t>
      </w:r>
      <w:r w:rsidRPr="002B0A82">
        <w:rPr>
          <w:rFonts w:ascii="Times New Roman" w:hAnsi="Times New Roman" w:cs="Times New Roman"/>
          <w:sz w:val="24"/>
          <w:szCs w:val="24"/>
        </w:rPr>
        <w:t xml:space="preserve"> oraz szkolenia w zakresie profilaktyki </w:t>
      </w:r>
      <w:r w:rsidRPr="002B0A82">
        <w:rPr>
          <w:rFonts w:ascii="Times New Roman" w:hAnsi="Times New Roman" w:cs="Times New Roman"/>
          <w:sz w:val="24"/>
          <w:szCs w:val="24"/>
        </w:rPr>
        <w:lastRenderedPageBreak/>
        <w:t>narkomanii adresowanych</w:t>
      </w:r>
      <w:r w:rsidR="00DD7439" w:rsidRPr="00DD7439">
        <w:rPr>
          <w:rFonts w:ascii="Times New Roman" w:hAnsi="Times New Roman" w:cs="Times New Roman"/>
          <w:sz w:val="24"/>
          <w:szCs w:val="24"/>
        </w:rPr>
        <w:t xml:space="preserve"> </w:t>
      </w:r>
      <w:r w:rsidR="00DD7439" w:rsidRPr="002B0A82">
        <w:rPr>
          <w:rFonts w:ascii="Times New Roman" w:hAnsi="Times New Roman" w:cs="Times New Roman"/>
          <w:sz w:val="24"/>
          <w:szCs w:val="24"/>
        </w:rPr>
        <w:t>w szczególności</w:t>
      </w:r>
      <w:r w:rsidR="00DD7439">
        <w:rPr>
          <w:rFonts w:ascii="Times New Roman" w:hAnsi="Times New Roman" w:cs="Times New Roman"/>
          <w:sz w:val="24"/>
          <w:szCs w:val="24"/>
        </w:rPr>
        <w:t xml:space="preserve"> do pracowników</w:t>
      </w:r>
      <w:r w:rsidRPr="002B0A82">
        <w:rPr>
          <w:rFonts w:ascii="Times New Roman" w:hAnsi="Times New Roman" w:cs="Times New Roman"/>
          <w:sz w:val="24"/>
          <w:szCs w:val="24"/>
        </w:rPr>
        <w:t xml:space="preserve"> pomocy społecznej, policji, straży miejskiej.</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Leczenie, rehabilitacja, ograniczanie szkód zdrowotnych i reintegracja społeczna</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Zwiększenie dostępności i pomocy terapeutycznej i rehabilitacyjnej dla osób używających szkodliwie i uzależnionych od narkotyków</w:t>
      </w:r>
    </w:p>
    <w:p w:rsidR="0050697E" w:rsidRDefault="0050697E" w:rsidP="004A6387">
      <w:pPr>
        <w:spacing w:line="360" w:lineRule="auto"/>
        <w:ind w:firstLine="708"/>
        <w:jc w:val="both"/>
        <w:rPr>
          <w:rFonts w:ascii="Times New Roman" w:hAnsi="Times New Roman" w:cs="Times New Roman"/>
          <w:sz w:val="24"/>
          <w:szCs w:val="24"/>
        </w:rPr>
      </w:pPr>
      <w:r w:rsidRPr="002B0A82">
        <w:rPr>
          <w:rFonts w:ascii="Times New Roman" w:hAnsi="Times New Roman" w:cs="Times New Roman"/>
          <w:sz w:val="24"/>
          <w:szCs w:val="24"/>
        </w:rPr>
        <w:t>Z z</w:t>
      </w:r>
      <w:r w:rsidR="00F47B1A">
        <w:rPr>
          <w:rFonts w:ascii="Times New Roman" w:hAnsi="Times New Roman" w:cs="Times New Roman"/>
          <w:sz w:val="24"/>
          <w:szCs w:val="24"/>
        </w:rPr>
        <w:t>akresu zwiększania dostępności</w:t>
      </w:r>
      <w:r w:rsidRPr="002B0A82">
        <w:rPr>
          <w:rFonts w:ascii="Times New Roman" w:hAnsi="Times New Roman" w:cs="Times New Roman"/>
          <w:sz w:val="24"/>
          <w:szCs w:val="24"/>
        </w:rPr>
        <w:t xml:space="preserve"> pomocy terapeutycznej i rehabilitacyjnej dla osób używających szkodliwie i uzależnionych od narkotyków gmina Ostrowiec Świętokrzyski</w:t>
      </w:r>
      <w:r>
        <w:rPr>
          <w:rFonts w:ascii="Times New Roman" w:hAnsi="Times New Roman" w:cs="Times New Roman"/>
          <w:sz w:val="24"/>
          <w:szCs w:val="24"/>
        </w:rPr>
        <w:t xml:space="preserve">         </w:t>
      </w:r>
      <w:r w:rsidRPr="002B0A82">
        <w:rPr>
          <w:rFonts w:ascii="Times New Roman" w:hAnsi="Times New Roman" w:cs="Times New Roman"/>
          <w:sz w:val="24"/>
          <w:szCs w:val="24"/>
        </w:rPr>
        <w:t xml:space="preserve"> i gmina Ba</w:t>
      </w:r>
      <w:r>
        <w:rPr>
          <w:rFonts w:ascii="Times New Roman" w:hAnsi="Times New Roman" w:cs="Times New Roman"/>
          <w:sz w:val="24"/>
          <w:szCs w:val="24"/>
        </w:rPr>
        <w:t>łtów wspierała upowszechnianie i</w:t>
      </w:r>
      <w:r w:rsidRPr="002B0A82">
        <w:rPr>
          <w:rFonts w:ascii="Times New Roman" w:hAnsi="Times New Roman" w:cs="Times New Roman"/>
          <w:sz w:val="24"/>
          <w:szCs w:val="24"/>
        </w:rPr>
        <w:t>nformacji nt. placówek i programów dla osób uzależnionych. Dodatkowo gmina Bałtów wspierała obozy i turnusy rehabilitacyjne.</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Zwiększenie dostępności programów ograniczania szkód zdrowotnych dla osób używających szkodliwie i uzależnionych od narkotyków</w:t>
      </w:r>
    </w:p>
    <w:p w:rsidR="0050697E" w:rsidRDefault="0050697E" w:rsidP="004A6387">
      <w:pPr>
        <w:spacing w:line="360" w:lineRule="auto"/>
        <w:ind w:firstLine="708"/>
        <w:jc w:val="both"/>
        <w:rPr>
          <w:rFonts w:ascii="Times New Roman" w:hAnsi="Times New Roman" w:cs="Times New Roman"/>
          <w:sz w:val="24"/>
          <w:szCs w:val="24"/>
        </w:rPr>
      </w:pPr>
      <w:r w:rsidRPr="001402DE">
        <w:rPr>
          <w:rFonts w:ascii="Times New Roman" w:hAnsi="Times New Roman" w:cs="Times New Roman"/>
          <w:sz w:val="24"/>
          <w:szCs w:val="24"/>
        </w:rPr>
        <w:t>Żaden z samorządów gminnych powiatu ostrowieckiego nie wspierał działań mających na celu zwiększenie dostępności programów ograniczania szkód zdrowotnych dla osób używających szkodliwie i uzależnionych od narkotyków</w:t>
      </w:r>
      <w:r>
        <w:rPr>
          <w:rFonts w:ascii="Times New Roman" w:hAnsi="Times New Roman" w:cs="Times New Roman"/>
          <w:sz w:val="24"/>
          <w:szCs w:val="24"/>
        </w:rPr>
        <w:t>.</w:t>
      </w:r>
    </w:p>
    <w:p w:rsidR="0050697E" w:rsidRPr="00F01771" w:rsidRDefault="0050697E" w:rsidP="004A6387">
      <w:pPr>
        <w:spacing w:line="360" w:lineRule="auto"/>
        <w:jc w:val="both"/>
        <w:rPr>
          <w:rFonts w:ascii="Times New Roman" w:hAnsi="Times New Roman"/>
          <w:b/>
          <w:sz w:val="24"/>
          <w:szCs w:val="24"/>
        </w:rPr>
      </w:pPr>
      <w:r>
        <w:rPr>
          <w:rFonts w:ascii="Times New Roman" w:hAnsi="Times New Roman"/>
          <w:b/>
          <w:sz w:val="24"/>
          <w:szCs w:val="24"/>
        </w:rPr>
        <w:t>Kierunek:</w:t>
      </w:r>
      <w:r w:rsidRPr="00F01771">
        <w:rPr>
          <w:rFonts w:ascii="Times New Roman" w:hAnsi="Times New Roman"/>
          <w:b/>
          <w:sz w:val="24"/>
          <w:szCs w:val="24"/>
        </w:rPr>
        <w:t xml:space="preserve"> Zmniejszanie marginalizacji społecznej wśród osób używających narkotyków szkodliwie oraz osób uzależnionych</w:t>
      </w:r>
    </w:p>
    <w:p w:rsidR="0050697E" w:rsidRDefault="0050697E" w:rsidP="004A6387">
      <w:pPr>
        <w:spacing w:line="360" w:lineRule="auto"/>
        <w:ind w:firstLine="708"/>
        <w:jc w:val="both"/>
        <w:rPr>
          <w:rFonts w:ascii="Times New Roman" w:hAnsi="Times New Roman" w:cs="Times New Roman"/>
          <w:sz w:val="24"/>
          <w:szCs w:val="24"/>
        </w:rPr>
      </w:pPr>
      <w:r w:rsidRPr="001402DE">
        <w:rPr>
          <w:rFonts w:ascii="Times New Roman" w:hAnsi="Times New Roman" w:cs="Times New Roman"/>
          <w:sz w:val="24"/>
          <w:szCs w:val="24"/>
        </w:rPr>
        <w:t>W ramach zwiększania marginalizacji społecznej wśród osób używających narkotyk</w:t>
      </w:r>
      <w:r w:rsidR="00F47B1A">
        <w:rPr>
          <w:rFonts w:ascii="Times New Roman" w:hAnsi="Times New Roman" w:cs="Times New Roman"/>
          <w:sz w:val="24"/>
          <w:szCs w:val="24"/>
        </w:rPr>
        <w:t>i</w:t>
      </w:r>
      <w:r w:rsidRPr="001402DE">
        <w:rPr>
          <w:rFonts w:ascii="Times New Roman" w:hAnsi="Times New Roman" w:cs="Times New Roman"/>
          <w:sz w:val="24"/>
          <w:szCs w:val="24"/>
        </w:rPr>
        <w:t xml:space="preserve"> szkodliwie oraz osób uzależnionych</w:t>
      </w:r>
      <w:r w:rsidR="00F47B1A">
        <w:rPr>
          <w:rFonts w:ascii="Times New Roman" w:hAnsi="Times New Roman" w:cs="Times New Roman"/>
          <w:sz w:val="24"/>
          <w:szCs w:val="24"/>
        </w:rPr>
        <w:t>.</w:t>
      </w:r>
      <w:r w:rsidRPr="001402DE">
        <w:rPr>
          <w:rFonts w:ascii="Times New Roman" w:hAnsi="Times New Roman" w:cs="Times New Roman"/>
          <w:sz w:val="24"/>
          <w:szCs w:val="24"/>
        </w:rPr>
        <w:t xml:space="preserve"> Gmina Ostrowie</w:t>
      </w:r>
      <w:r w:rsidR="00F47B1A">
        <w:rPr>
          <w:rFonts w:ascii="Times New Roman" w:hAnsi="Times New Roman" w:cs="Times New Roman"/>
          <w:sz w:val="24"/>
          <w:szCs w:val="24"/>
        </w:rPr>
        <w:t>c Świętokrzyski wspomogła</w:t>
      </w:r>
      <w:r w:rsidRPr="001402DE">
        <w:rPr>
          <w:rFonts w:ascii="Times New Roman" w:hAnsi="Times New Roman" w:cs="Times New Roman"/>
          <w:sz w:val="24"/>
          <w:szCs w:val="24"/>
        </w:rPr>
        <w:t xml:space="preserve"> centra integracji społecznej.  </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Pr>
          <w:rFonts w:ascii="Times New Roman" w:hAnsi="Times New Roman"/>
          <w:b/>
          <w:sz w:val="24"/>
          <w:szCs w:val="24"/>
        </w:rPr>
        <w:t xml:space="preserve">            </w:t>
      </w:r>
      <w:r w:rsidRPr="00F01771">
        <w:rPr>
          <w:rFonts w:ascii="Times New Roman" w:hAnsi="Times New Roman"/>
          <w:b/>
          <w:sz w:val="24"/>
          <w:szCs w:val="24"/>
        </w:rPr>
        <w:t>(np. policjantów, pracowników społecznych, kuratorów, lekarzy, organizacji pozarządowych)</w:t>
      </w:r>
    </w:p>
    <w:p w:rsidR="0050697E" w:rsidRDefault="00F47B1A" w:rsidP="004A63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 ramach wspierania działań</w:t>
      </w:r>
      <w:r w:rsidR="0050697E" w:rsidRPr="001402DE">
        <w:rPr>
          <w:rFonts w:ascii="Times New Roman" w:hAnsi="Times New Roman" w:cs="Times New Roman"/>
          <w:sz w:val="24"/>
          <w:szCs w:val="24"/>
        </w:rPr>
        <w:t xml:space="preserve"> dotyczących rozwoju zawodowego pracowników zatrudnionych w placówkach prowadzących leczenie i rehabilitację osób uzależnionych od narkotyków oraz innych grup zawodowych mających styczność z osobami uzależnionymi od narkotyków gmina Ostrowiec Świętokrzyski wspierała szkolenia w zakresie specjalisty terapii </w:t>
      </w:r>
      <w:r w:rsidR="0050697E" w:rsidRPr="001402DE">
        <w:rPr>
          <w:rFonts w:ascii="Times New Roman" w:hAnsi="Times New Roman" w:cs="Times New Roman"/>
          <w:sz w:val="24"/>
          <w:szCs w:val="24"/>
        </w:rPr>
        <w:lastRenderedPageBreak/>
        <w:t xml:space="preserve">uzależnień i instruktora </w:t>
      </w:r>
      <w:r>
        <w:rPr>
          <w:rFonts w:ascii="Times New Roman" w:hAnsi="Times New Roman" w:cs="Times New Roman"/>
          <w:sz w:val="24"/>
          <w:szCs w:val="24"/>
        </w:rPr>
        <w:t xml:space="preserve">terapii uzależnień, realizowanych zgodnie z ustawą z dnia 29 lipca 2005 r. o przeciwdziałaniu narkomanii, a także wspierała </w:t>
      </w:r>
      <w:proofErr w:type="spellStart"/>
      <w:r w:rsidR="0050697E" w:rsidRPr="001402DE">
        <w:rPr>
          <w:rFonts w:ascii="Times New Roman" w:hAnsi="Times New Roman" w:cs="Times New Roman"/>
          <w:sz w:val="24"/>
          <w:szCs w:val="24"/>
        </w:rPr>
        <w:t>superwizje</w:t>
      </w:r>
      <w:proofErr w:type="spellEnd"/>
      <w:r w:rsidR="0050697E" w:rsidRPr="001402DE">
        <w:rPr>
          <w:rFonts w:ascii="Times New Roman" w:hAnsi="Times New Roman" w:cs="Times New Roman"/>
          <w:sz w:val="24"/>
          <w:szCs w:val="24"/>
        </w:rPr>
        <w:t>.</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Badania i monitoring</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 xml:space="preserve">Kierunek: Monitorowanie epidemiologiczne problemu narkotyków i narkomanii </w:t>
      </w:r>
      <w:r>
        <w:rPr>
          <w:rFonts w:ascii="Times New Roman" w:hAnsi="Times New Roman"/>
          <w:b/>
          <w:sz w:val="24"/>
          <w:szCs w:val="24"/>
        </w:rPr>
        <w:br/>
      </w:r>
      <w:r w:rsidRPr="00F01771">
        <w:rPr>
          <w:rFonts w:ascii="Times New Roman" w:hAnsi="Times New Roman"/>
          <w:b/>
          <w:sz w:val="24"/>
          <w:szCs w:val="24"/>
        </w:rPr>
        <w:t>na szczeblu lokalnym</w:t>
      </w:r>
    </w:p>
    <w:p w:rsidR="0050697E" w:rsidRDefault="0050697E" w:rsidP="004A6387">
      <w:pPr>
        <w:spacing w:line="360" w:lineRule="auto"/>
        <w:ind w:firstLine="708"/>
        <w:jc w:val="both"/>
        <w:rPr>
          <w:rFonts w:ascii="Times New Roman" w:hAnsi="Times New Roman" w:cs="Times New Roman"/>
          <w:sz w:val="24"/>
          <w:szCs w:val="24"/>
        </w:rPr>
      </w:pPr>
      <w:r w:rsidRPr="001402DE">
        <w:rPr>
          <w:rFonts w:ascii="Times New Roman" w:hAnsi="Times New Roman" w:cs="Times New Roman"/>
          <w:sz w:val="24"/>
          <w:szCs w:val="24"/>
        </w:rPr>
        <w:t>Samo</w:t>
      </w:r>
      <w:r w:rsidR="00F47B1A">
        <w:rPr>
          <w:rFonts w:ascii="Times New Roman" w:hAnsi="Times New Roman" w:cs="Times New Roman"/>
          <w:sz w:val="24"/>
          <w:szCs w:val="24"/>
        </w:rPr>
        <w:t xml:space="preserve">rząd gminy Waśniów, jako jedyny </w:t>
      </w:r>
      <w:r w:rsidRPr="001402DE">
        <w:rPr>
          <w:rFonts w:ascii="Times New Roman" w:hAnsi="Times New Roman" w:cs="Times New Roman"/>
          <w:sz w:val="24"/>
          <w:szCs w:val="24"/>
        </w:rPr>
        <w:t>w powiecie</w:t>
      </w:r>
      <w:r w:rsidR="00F47B1A">
        <w:rPr>
          <w:rFonts w:ascii="Times New Roman" w:hAnsi="Times New Roman" w:cs="Times New Roman"/>
          <w:sz w:val="24"/>
          <w:szCs w:val="24"/>
        </w:rPr>
        <w:t>,</w:t>
      </w:r>
      <w:r w:rsidRPr="001402DE">
        <w:rPr>
          <w:rFonts w:ascii="Times New Roman" w:hAnsi="Times New Roman" w:cs="Times New Roman"/>
          <w:sz w:val="24"/>
          <w:szCs w:val="24"/>
        </w:rPr>
        <w:t xml:space="preserve"> zbierał i analizował dane epidemiologiczne dotyczące narkotyków i narkomani</w:t>
      </w:r>
      <w:r>
        <w:rPr>
          <w:rFonts w:ascii="Times New Roman" w:hAnsi="Times New Roman" w:cs="Times New Roman"/>
          <w:sz w:val="24"/>
          <w:szCs w:val="24"/>
        </w:rPr>
        <w:t xml:space="preserve">i. Dotyczyło to </w:t>
      </w:r>
      <w:proofErr w:type="spellStart"/>
      <w:r>
        <w:rPr>
          <w:rFonts w:ascii="Times New Roman" w:hAnsi="Times New Roman" w:cs="Times New Roman"/>
          <w:sz w:val="24"/>
          <w:szCs w:val="24"/>
        </w:rPr>
        <w:t>zgłaszalności</w:t>
      </w:r>
      <w:proofErr w:type="spellEnd"/>
      <w:r>
        <w:rPr>
          <w:rFonts w:ascii="Times New Roman" w:hAnsi="Times New Roman" w:cs="Times New Roman"/>
          <w:sz w:val="24"/>
          <w:szCs w:val="24"/>
        </w:rPr>
        <w:t xml:space="preserve"> </w:t>
      </w:r>
      <w:r w:rsidRPr="001402DE">
        <w:rPr>
          <w:rFonts w:ascii="Times New Roman" w:hAnsi="Times New Roman" w:cs="Times New Roman"/>
          <w:sz w:val="24"/>
          <w:szCs w:val="24"/>
        </w:rPr>
        <w:t>do leczenia oraz korzy</w:t>
      </w:r>
      <w:r w:rsidR="00F47B1A">
        <w:rPr>
          <w:rFonts w:ascii="Times New Roman" w:hAnsi="Times New Roman" w:cs="Times New Roman"/>
          <w:sz w:val="24"/>
          <w:szCs w:val="24"/>
        </w:rPr>
        <w:t>stania z innych rodzajów pomocy, a także</w:t>
      </w:r>
      <w:r w:rsidRPr="001402DE">
        <w:rPr>
          <w:rFonts w:ascii="Times New Roman" w:hAnsi="Times New Roman" w:cs="Times New Roman"/>
          <w:sz w:val="24"/>
          <w:szCs w:val="24"/>
        </w:rPr>
        <w:t xml:space="preserve"> notowania prze</w:t>
      </w:r>
      <w:r w:rsidR="00F47B1A">
        <w:rPr>
          <w:rFonts w:ascii="Times New Roman" w:hAnsi="Times New Roman" w:cs="Times New Roman"/>
          <w:sz w:val="24"/>
          <w:szCs w:val="24"/>
        </w:rPr>
        <w:t>z</w:t>
      </w:r>
      <w:r w:rsidRPr="001402DE">
        <w:rPr>
          <w:rFonts w:ascii="Times New Roman" w:hAnsi="Times New Roman" w:cs="Times New Roman"/>
          <w:sz w:val="24"/>
          <w:szCs w:val="24"/>
        </w:rPr>
        <w:t xml:space="preserve"> policję w związku</w:t>
      </w:r>
      <w:r>
        <w:rPr>
          <w:rFonts w:ascii="Times New Roman" w:hAnsi="Times New Roman" w:cs="Times New Roman"/>
          <w:sz w:val="24"/>
          <w:szCs w:val="24"/>
        </w:rPr>
        <w:t xml:space="preserve">               </w:t>
      </w:r>
      <w:r w:rsidRPr="001402DE">
        <w:rPr>
          <w:rFonts w:ascii="Times New Roman" w:hAnsi="Times New Roman" w:cs="Times New Roman"/>
          <w:sz w:val="24"/>
          <w:szCs w:val="24"/>
        </w:rPr>
        <w:t xml:space="preserve"> z używaniem narkotyków.</w:t>
      </w:r>
    </w:p>
    <w:p w:rsidR="0050697E" w:rsidRPr="00F01771" w:rsidRDefault="0050697E" w:rsidP="004A6387">
      <w:pPr>
        <w:spacing w:line="360" w:lineRule="auto"/>
        <w:jc w:val="both"/>
        <w:rPr>
          <w:rFonts w:ascii="Times New Roman" w:hAnsi="Times New Roman"/>
          <w:b/>
          <w:sz w:val="24"/>
          <w:szCs w:val="24"/>
        </w:rPr>
      </w:pPr>
      <w:r>
        <w:rPr>
          <w:rFonts w:ascii="Times New Roman" w:hAnsi="Times New Roman"/>
          <w:b/>
          <w:sz w:val="24"/>
          <w:szCs w:val="24"/>
        </w:rPr>
        <w:t>Kierunek:</w:t>
      </w:r>
      <w:r w:rsidRPr="00F01771">
        <w:rPr>
          <w:rFonts w:ascii="Times New Roman" w:hAnsi="Times New Roman"/>
          <w:b/>
          <w:sz w:val="24"/>
          <w:szCs w:val="24"/>
        </w:rPr>
        <w:t xml:space="preserve"> Moni</w:t>
      </w:r>
      <w:r w:rsidR="00F47B1A">
        <w:rPr>
          <w:rFonts w:ascii="Times New Roman" w:hAnsi="Times New Roman"/>
          <w:b/>
          <w:sz w:val="24"/>
          <w:szCs w:val="24"/>
        </w:rPr>
        <w:t>torowanie postaw społecznych na</w:t>
      </w:r>
      <w:r w:rsidRPr="00F01771">
        <w:rPr>
          <w:rFonts w:ascii="Times New Roman" w:hAnsi="Times New Roman"/>
          <w:b/>
          <w:sz w:val="24"/>
          <w:szCs w:val="24"/>
        </w:rPr>
        <w:t xml:space="preserve"> temat problemu narkotyków </w:t>
      </w:r>
      <w:r>
        <w:rPr>
          <w:rFonts w:ascii="Times New Roman" w:hAnsi="Times New Roman"/>
          <w:b/>
          <w:sz w:val="24"/>
          <w:szCs w:val="24"/>
        </w:rPr>
        <w:br/>
      </w:r>
      <w:r w:rsidRPr="00F01771">
        <w:rPr>
          <w:rFonts w:ascii="Times New Roman" w:hAnsi="Times New Roman"/>
          <w:b/>
          <w:sz w:val="24"/>
          <w:szCs w:val="24"/>
        </w:rPr>
        <w:t>i narkomanii</w:t>
      </w:r>
    </w:p>
    <w:p w:rsidR="0050697E" w:rsidRDefault="0050697E" w:rsidP="004A63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Samorząd gminy Waśniów </w:t>
      </w:r>
      <w:r w:rsidRPr="001402DE">
        <w:rPr>
          <w:rFonts w:ascii="Times New Roman" w:hAnsi="Times New Roman" w:cs="Times New Roman"/>
          <w:sz w:val="24"/>
          <w:szCs w:val="24"/>
        </w:rPr>
        <w:t>zbierał dane statystyczne nt. reak</w:t>
      </w:r>
      <w:r>
        <w:rPr>
          <w:rFonts w:ascii="Times New Roman" w:hAnsi="Times New Roman" w:cs="Times New Roman"/>
          <w:sz w:val="24"/>
          <w:szCs w:val="24"/>
        </w:rPr>
        <w:t xml:space="preserve">cji instytucjonalnej na problem narkotyków </w:t>
      </w:r>
      <w:r w:rsidR="00F47B1A">
        <w:rPr>
          <w:rFonts w:ascii="Times New Roman" w:hAnsi="Times New Roman" w:cs="Times New Roman"/>
          <w:sz w:val="24"/>
          <w:szCs w:val="24"/>
        </w:rPr>
        <w:t>i</w:t>
      </w:r>
      <w:r>
        <w:rPr>
          <w:rFonts w:ascii="Times New Roman" w:hAnsi="Times New Roman" w:cs="Times New Roman"/>
          <w:sz w:val="24"/>
          <w:szCs w:val="24"/>
        </w:rPr>
        <w:t xml:space="preserve"> narkomanii.</w:t>
      </w:r>
    </w:p>
    <w:p w:rsidR="0050697E" w:rsidRPr="0058704C" w:rsidRDefault="0050697E" w:rsidP="004A6387">
      <w:pPr>
        <w:spacing w:line="360" w:lineRule="auto"/>
        <w:rPr>
          <w:rFonts w:ascii="Times New Roman" w:hAnsi="Times New Roman"/>
          <w:b/>
          <w:sz w:val="24"/>
          <w:szCs w:val="24"/>
        </w:rPr>
      </w:pPr>
      <w:r w:rsidRPr="0058704C">
        <w:rPr>
          <w:rFonts w:ascii="Times New Roman" w:hAnsi="Times New Roman"/>
          <w:b/>
          <w:sz w:val="24"/>
          <w:szCs w:val="24"/>
        </w:rPr>
        <w:t>Kierunek: Rozwój i konsolidacja systemu informacji o narkotykach i narkomanii</w:t>
      </w:r>
    </w:p>
    <w:p w:rsidR="005662D2" w:rsidRPr="004A6387" w:rsidRDefault="0050697E" w:rsidP="004A6387">
      <w:pPr>
        <w:spacing w:line="360" w:lineRule="auto"/>
        <w:ind w:firstLine="708"/>
        <w:jc w:val="both"/>
        <w:rPr>
          <w:rFonts w:ascii="Times New Roman" w:hAnsi="Times New Roman"/>
          <w:color w:val="FF0000"/>
          <w:sz w:val="24"/>
          <w:szCs w:val="24"/>
        </w:rPr>
      </w:pPr>
      <w:r w:rsidRPr="003F11F8">
        <w:rPr>
          <w:rFonts w:ascii="Times New Roman" w:hAnsi="Times New Roman"/>
          <w:sz w:val="24"/>
          <w:szCs w:val="24"/>
        </w:rPr>
        <w:t>W żadnej z gmin powiatu ostro</w:t>
      </w:r>
      <w:r>
        <w:rPr>
          <w:rFonts w:ascii="Times New Roman" w:hAnsi="Times New Roman"/>
          <w:sz w:val="24"/>
          <w:szCs w:val="24"/>
        </w:rPr>
        <w:t>wieckiego nie wspierano działań</w:t>
      </w:r>
      <w:r w:rsidRPr="003F11F8">
        <w:rPr>
          <w:rFonts w:ascii="Times New Roman" w:hAnsi="Times New Roman"/>
          <w:sz w:val="24"/>
          <w:szCs w:val="24"/>
        </w:rPr>
        <w:t xml:space="preserve"> związanych </w:t>
      </w:r>
      <w:r>
        <w:rPr>
          <w:rFonts w:ascii="Times New Roman" w:hAnsi="Times New Roman"/>
          <w:sz w:val="24"/>
          <w:szCs w:val="24"/>
        </w:rPr>
        <w:br/>
      </w:r>
      <w:r w:rsidRPr="003F11F8">
        <w:rPr>
          <w:rFonts w:ascii="Times New Roman" w:hAnsi="Times New Roman"/>
          <w:sz w:val="24"/>
          <w:szCs w:val="24"/>
        </w:rPr>
        <w:t>z rozwojem  i konsolidacją systemu informacji o narkotykach i narkomanii.</w:t>
      </w:r>
    </w:p>
    <w:p w:rsidR="0050697E" w:rsidRPr="003F11F8" w:rsidRDefault="0050697E" w:rsidP="004A6387">
      <w:pPr>
        <w:spacing w:line="360" w:lineRule="auto"/>
        <w:jc w:val="center"/>
        <w:rPr>
          <w:rFonts w:ascii="Times New Roman" w:hAnsi="Times New Roman"/>
          <w:b/>
          <w:sz w:val="24"/>
          <w:szCs w:val="24"/>
        </w:rPr>
      </w:pPr>
      <w:r>
        <w:rPr>
          <w:rFonts w:ascii="Times New Roman" w:hAnsi="Times New Roman"/>
          <w:b/>
          <w:sz w:val="24"/>
          <w:szCs w:val="24"/>
        </w:rPr>
        <w:t>Powiat pińczowski</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Profilaktyka</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Wspieranie rozwoju programów profilaktyki uniwersalnej</w:t>
      </w:r>
    </w:p>
    <w:p w:rsidR="00F47B1A" w:rsidRDefault="0050697E" w:rsidP="004A6387">
      <w:pPr>
        <w:spacing w:after="0" w:line="360" w:lineRule="auto"/>
        <w:ind w:firstLine="708"/>
        <w:jc w:val="both"/>
        <w:rPr>
          <w:rFonts w:ascii="Times New Roman" w:hAnsi="Times New Roman" w:cs="Times New Roman"/>
          <w:sz w:val="24"/>
          <w:szCs w:val="24"/>
        </w:rPr>
      </w:pPr>
      <w:r w:rsidRPr="00CF5BBF">
        <w:rPr>
          <w:rFonts w:ascii="Times New Roman" w:hAnsi="Times New Roman" w:cs="Times New Roman"/>
          <w:sz w:val="24"/>
          <w:szCs w:val="24"/>
        </w:rPr>
        <w:t xml:space="preserve">W ramach wspierania rozwoju programów profilaktyki uniwersalnej gmina Pińczów wspierała programy profilaktyczne na wszystkich poziomach edukacji oraz ofertę pozaszkolnych zajęć dla dzieci i młodzieży. Na realizację tych działań samorząd przeznaczył kwotę 1 999,40 zł. </w:t>
      </w:r>
    </w:p>
    <w:p w:rsidR="0050697E" w:rsidRPr="00CF5BBF" w:rsidRDefault="0050697E" w:rsidP="00F47B1A">
      <w:pPr>
        <w:spacing w:after="0" w:line="360" w:lineRule="auto"/>
        <w:jc w:val="both"/>
        <w:rPr>
          <w:rFonts w:ascii="Times New Roman" w:hAnsi="Times New Roman" w:cs="Times New Roman"/>
          <w:sz w:val="24"/>
          <w:szCs w:val="24"/>
        </w:rPr>
      </w:pPr>
      <w:r w:rsidRPr="00CF5BBF">
        <w:rPr>
          <w:rFonts w:ascii="Times New Roman" w:hAnsi="Times New Roman" w:cs="Times New Roman"/>
          <w:sz w:val="24"/>
          <w:szCs w:val="24"/>
        </w:rPr>
        <w:t xml:space="preserve">Gmina Działoszyce wspierała programy profilaktyczne na wszystkich poziomach edukacji oraz programy profilaktyki narkomanii skierowane do rodziców. Działaniami objęte zostały </w:t>
      </w:r>
      <w:r w:rsidR="00F47B1A">
        <w:rPr>
          <w:rFonts w:ascii="Times New Roman" w:hAnsi="Times New Roman" w:cs="Times New Roman"/>
          <w:sz w:val="24"/>
          <w:szCs w:val="24"/>
        </w:rPr>
        <w:t xml:space="preserve"> </w:t>
      </w:r>
      <w:r w:rsidRPr="00CF5BBF">
        <w:rPr>
          <w:rFonts w:ascii="Times New Roman" w:hAnsi="Times New Roman" w:cs="Times New Roman"/>
          <w:sz w:val="24"/>
          <w:szCs w:val="24"/>
        </w:rPr>
        <w:t xml:space="preserve">3 szkoły – około 225 osób. Na wsparcie tych działań samorząd gminy przeznaczył kwotę </w:t>
      </w:r>
      <w:r w:rsidR="00F47B1A">
        <w:rPr>
          <w:rFonts w:ascii="Times New Roman" w:hAnsi="Times New Roman" w:cs="Times New Roman"/>
          <w:sz w:val="24"/>
          <w:szCs w:val="24"/>
        </w:rPr>
        <w:t xml:space="preserve">          </w:t>
      </w:r>
      <w:r w:rsidRPr="00CF5BBF">
        <w:rPr>
          <w:rFonts w:ascii="Times New Roman" w:hAnsi="Times New Roman" w:cs="Times New Roman"/>
          <w:sz w:val="24"/>
          <w:szCs w:val="24"/>
        </w:rPr>
        <w:t>3 430 zł.</w:t>
      </w:r>
    </w:p>
    <w:p w:rsidR="00F47B1A" w:rsidRDefault="0050697E" w:rsidP="00F47B1A">
      <w:pPr>
        <w:spacing w:after="0" w:line="360" w:lineRule="auto"/>
        <w:jc w:val="both"/>
        <w:rPr>
          <w:rFonts w:ascii="Times New Roman" w:hAnsi="Times New Roman" w:cs="Times New Roman"/>
          <w:sz w:val="24"/>
          <w:szCs w:val="24"/>
        </w:rPr>
      </w:pPr>
      <w:r w:rsidRPr="00CF5BBF">
        <w:rPr>
          <w:rFonts w:ascii="Times New Roman" w:hAnsi="Times New Roman" w:cs="Times New Roman"/>
          <w:sz w:val="24"/>
          <w:szCs w:val="24"/>
        </w:rPr>
        <w:lastRenderedPageBreak/>
        <w:t xml:space="preserve">Samorząd gminy Złota wspierał programy profilaktyczne na wszystkich poziomach  edukacji w trzech szkołach, z których skorzystało 90 osób. </w:t>
      </w:r>
    </w:p>
    <w:p w:rsidR="0050697E" w:rsidRDefault="0050697E" w:rsidP="00F47B1A">
      <w:pPr>
        <w:spacing w:after="0" w:line="360" w:lineRule="auto"/>
        <w:jc w:val="both"/>
        <w:rPr>
          <w:rFonts w:ascii="Times New Roman" w:hAnsi="Times New Roman" w:cs="Times New Roman"/>
          <w:sz w:val="24"/>
          <w:szCs w:val="24"/>
        </w:rPr>
      </w:pPr>
      <w:r w:rsidRPr="00CF5BBF">
        <w:rPr>
          <w:rFonts w:ascii="Times New Roman" w:hAnsi="Times New Roman" w:cs="Times New Roman"/>
          <w:sz w:val="24"/>
          <w:szCs w:val="24"/>
        </w:rPr>
        <w:t xml:space="preserve">Gminy Michałów oraz Kije wspierały ofertę pozaszkolnych zajęć dla dzieci i młodzieży. </w:t>
      </w:r>
      <w:r w:rsidR="00F47B1A">
        <w:rPr>
          <w:rFonts w:ascii="Times New Roman" w:hAnsi="Times New Roman" w:cs="Times New Roman"/>
          <w:sz w:val="24"/>
          <w:szCs w:val="24"/>
        </w:rPr>
        <w:t xml:space="preserve">          </w:t>
      </w:r>
      <w:r w:rsidRPr="00CF5BBF">
        <w:rPr>
          <w:rFonts w:ascii="Times New Roman" w:hAnsi="Times New Roman" w:cs="Times New Roman"/>
          <w:sz w:val="24"/>
          <w:szCs w:val="24"/>
        </w:rPr>
        <w:t>W gminie Michałów łącznie udział wzięło 170 osób z 4 szkół.</w:t>
      </w:r>
    </w:p>
    <w:p w:rsidR="0050697E" w:rsidRDefault="0050697E" w:rsidP="00F47B1A">
      <w:pPr>
        <w:spacing w:line="360" w:lineRule="auto"/>
        <w:jc w:val="both"/>
        <w:rPr>
          <w:rFonts w:ascii="Times New Roman" w:hAnsi="Times New Roman" w:cs="Times New Roman"/>
          <w:sz w:val="24"/>
          <w:szCs w:val="24"/>
        </w:rPr>
      </w:pPr>
      <w:r w:rsidRPr="00CF5BBF">
        <w:rPr>
          <w:rFonts w:ascii="Times New Roman" w:hAnsi="Times New Roman" w:cs="Times New Roman"/>
          <w:sz w:val="24"/>
          <w:szCs w:val="24"/>
        </w:rPr>
        <w:t xml:space="preserve">Samorząd gminy Kije wspierał program </w:t>
      </w:r>
      <w:proofErr w:type="spellStart"/>
      <w:r w:rsidRPr="00CF5BBF">
        <w:rPr>
          <w:rFonts w:ascii="Times New Roman" w:hAnsi="Times New Roman" w:cs="Times New Roman"/>
          <w:sz w:val="24"/>
          <w:szCs w:val="24"/>
        </w:rPr>
        <w:t>Unplugged</w:t>
      </w:r>
      <w:proofErr w:type="spellEnd"/>
      <w:r w:rsidRPr="00CF5BBF">
        <w:rPr>
          <w:rFonts w:ascii="Times New Roman" w:hAnsi="Times New Roman" w:cs="Times New Roman"/>
          <w:sz w:val="24"/>
          <w:szCs w:val="24"/>
        </w:rPr>
        <w:t>.</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Wspieranie rozwoju programów profilaktyki selektywnej i wskazującej</w:t>
      </w:r>
    </w:p>
    <w:p w:rsidR="00F47B1A" w:rsidRDefault="0050697E" w:rsidP="00F47B1A">
      <w:pPr>
        <w:spacing w:after="0" w:line="360" w:lineRule="auto"/>
        <w:ind w:firstLine="708"/>
        <w:jc w:val="both"/>
        <w:rPr>
          <w:rFonts w:ascii="Times New Roman" w:hAnsi="Times New Roman" w:cs="Times New Roman"/>
          <w:sz w:val="24"/>
          <w:szCs w:val="24"/>
        </w:rPr>
      </w:pPr>
      <w:r w:rsidRPr="00CF5BBF">
        <w:rPr>
          <w:rFonts w:ascii="Times New Roman" w:hAnsi="Times New Roman" w:cs="Times New Roman"/>
          <w:sz w:val="24"/>
          <w:szCs w:val="24"/>
        </w:rPr>
        <w:t>W ramach wspierania rozwoju programów profilaktyki selektywnej i wskazującej samorząd gminy Pińczów wspierał działalność profilaktyczno – wychowawczą świetlic socjoterapeutycznych i ognisk wychowawczych, wspierał programy wczesn</w:t>
      </w:r>
      <w:r w:rsidR="00F47B1A">
        <w:rPr>
          <w:rFonts w:ascii="Times New Roman" w:hAnsi="Times New Roman" w:cs="Times New Roman"/>
          <w:sz w:val="24"/>
          <w:szCs w:val="24"/>
        </w:rPr>
        <w:t xml:space="preserve">ej interwencji </w:t>
      </w:r>
      <w:proofErr w:type="spellStart"/>
      <w:r w:rsidR="00F47B1A">
        <w:rPr>
          <w:rFonts w:ascii="Times New Roman" w:hAnsi="Times New Roman" w:cs="Times New Roman"/>
          <w:sz w:val="24"/>
          <w:szCs w:val="24"/>
        </w:rPr>
        <w:t>FreD</w:t>
      </w:r>
      <w:proofErr w:type="spellEnd"/>
      <w:r w:rsidR="00F47B1A">
        <w:rPr>
          <w:rFonts w:ascii="Times New Roman" w:hAnsi="Times New Roman" w:cs="Times New Roman"/>
          <w:sz w:val="24"/>
          <w:szCs w:val="24"/>
        </w:rPr>
        <w:t xml:space="preserve"> oraz Szkolną Interwencję Profilaktyczną</w:t>
      </w:r>
      <w:r w:rsidRPr="00CF5BBF">
        <w:rPr>
          <w:rFonts w:ascii="Times New Roman" w:hAnsi="Times New Roman" w:cs="Times New Roman"/>
          <w:sz w:val="24"/>
          <w:szCs w:val="24"/>
        </w:rPr>
        <w:t xml:space="preserve">, programy obozów profilaktycznych oraz wspierał inne programy, skierowane do dzieci i młodzieży z grup ryzyka. </w:t>
      </w:r>
    </w:p>
    <w:p w:rsidR="0050697E" w:rsidRDefault="00F47B1A" w:rsidP="00F47B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50697E" w:rsidRPr="00CF5BBF">
        <w:rPr>
          <w:rFonts w:ascii="Times New Roman" w:hAnsi="Times New Roman" w:cs="Times New Roman"/>
          <w:sz w:val="24"/>
          <w:szCs w:val="24"/>
        </w:rPr>
        <w:t>amorząd gminy Złota wspierał programy obozów profilaktycznych.</w:t>
      </w:r>
    </w:p>
    <w:p w:rsidR="00F47B1A" w:rsidRPr="00F47B1A" w:rsidRDefault="00F47B1A" w:rsidP="00F47B1A">
      <w:pPr>
        <w:spacing w:after="0" w:line="360" w:lineRule="auto"/>
        <w:ind w:firstLine="708"/>
        <w:jc w:val="both"/>
        <w:rPr>
          <w:rFonts w:ascii="Times New Roman" w:hAnsi="Times New Roman" w:cs="Times New Roman"/>
          <w:sz w:val="18"/>
          <w:szCs w:val="24"/>
        </w:rPr>
      </w:pPr>
    </w:p>
    <w:p w:rsidR="0050697E" w:rsidRPr="00F01771" w:rsidRDefault="0050697E" w:rsidP="00F47B1A">
      <w:pPr>
        <w:spacing w:after="0" w:line="360" w:lineRule="auto"/>
        <w:jc w:val="both"/>
        <w:rPr>
          <w:rFonts w:ascii="Times New Roman" w:hAnsi="Times New Roman"/>
          <w:b/>
          <w:sz w:val="24"/>
          <w:szCs w:val="24"/>
        </w:rPr>
      </w:pPr>
      <w:r w:rsidRPr="00F01771">
        <w:rPr>
          <w:rFonts w:ascii="Times New Roman" w:hAnsi="Times New Roman"/>
          <w:b/>
          <w:sz w:val="24"/>
          <w:szCs w:val="24"/>
        </w:rPr>
        <w:t>Kierunek: Wspieranie poziomu wiedzy społeczeństwa na temat problemów związanych z używaniem substancji psychoaktywnych i możliwości zapobiegania temu zjawisku</w:t>
      </w:r>
    </w:p>
    <w:p w:rsidR="00F47B1A" w:rsidRDefault="0050697E" w:rsidP="00F47B1A">
      <w:pPr>
        <w:spacing w:after="0" w:line="360" w:lineRule="auto"/>
        <w:ind w:firstLine="708"/>
        <w:jc w:val="both"/>
        <w:rPr>
          <w:rFonts w:ascii="Times New Roman" w:hAnsi="Times New Roman" w:cs="Times New Roman"/>
          <w:sz w:val="24"/>
          <w:szCs w:val="24"/>
        </w:rPr>
      </w:pPr>
      <w:r w:rsidRPr="00CF5BBF">
        <w:rPr>
          <w:rFonts w:ascii="Times New Roman" w:hAnsi="Times New Roman" w:cs="Times New Roman"/>
          <w:sz w:val="24"/>
          <w:szCs w:val="24"/>
        </w:rPr>
        <w:t>Na terenie p</w:t>
      </w:r>
      <w:r>
        <w:rPr>
          <w:rFonts w:ascii="Times New Roman" w:hAnsi="Times New Roman" w:cs="Times New Roman"/>
          <w:sz w:val="24"/>
          <w:szCs w:val="24"/>
        </w:rPr>
        <w:t xml:space="preserve">owiatu pińczowskiego wyłącznie </w:t>
      </w:r>
      <w:r w:rsidRPr="00CF5BBF">
        <w:rPr>
          <w:rFonts w:ascii="Times New Roman" w:hAnsi="Times New Roman" w:cs="Times New Roman"/>
          <w:sz w:val="24"/>
          <w:szCs w:val="24"/>
        </w:rPr>
        <w:t>gmina Złota oraz gmi</w:t>
      </w:r>
      <w:r>
        <w:rPr>
          <w:rFonts w:ascii="Times New Roman" w:hAnsi="Times New Roman" w:cs="Times New Roman"/>
          <w:sz w:val="24"/>
          <w:szCs w:val="24"/>
        </w:rPr>
        <w:t>na Michałów przyczyniały się do</w:t>
      </w:r>
      <w:r w:rsidRPr="00CF5BBF">
        <w:rPr>
          <w:rFonts w:ascii="Times New Roman" w:hAnsi="Times New Roman" w:cs="Times New Roman"/>
          <w:sz w:val="24"/>
          <w:szCs w:val="24"/>
        </w:rPr>
        <w:t xml:space="preserve"> podnoszenia poziomu wiedzy społeczeństwa na temat problemów związanych z używaniem substancji psychoaktywnych i możliwości zapobiegania temu zjawisku. Zadania w gminach realizowano poprzez upowszechnianie materia</w:t>
      </w:r>
      <w:r w:rsidR="00F47B1A">
        <w:rPr>
          <w:rFonts w:ascii="Times New Roman" w:hAnsi="Times New Roman" w:cs="Times New Roman"/>
          <w:sz w:val="24"/>
          <w:szCs w:val="24"/>
        </w:rPr>
        <w:t>łów informacyjno – edukacyjnych.</w:t>
      </w:r>
    </w:p>
    <w:p w:rsidR="0050697E" w:rsidRDefault="00F47B1A" w:rsidP="00F47B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0050697E" w:rsidRPr="00CF5BBF">
        <w:rPr>
          <w:rFonts w:ascii="Times New Roman" w:hAnsi="Times New Roman" w:cs="Times New Roman"/>
          <w:sz w:val="24"/>
          <w:szCs w:val="24"/>
        </w:rPr>
        <w:t xml:space="preserve">mina Złota prowadziła </w:t>
      </w:r>
      <w:r>
        <w:rPr>
          <w:rFonts w:ascii="Times New Roman" w:hAnsi="Times New Roman" w:cs="Times New Roman"/>
          <w:sz w:val="24"/>
          <w:szCs w:val="24"/>
        </w:rPr>
        <w:t xml:space="preserve">dodatkowo </w:t>
      </w:r>
      <w:r w:rsidR="0050697E" w:rsidRPr="00CF5BBF">
        <w:rPr>
          <w:rFonts w:ascii="Times New Roman" w:hAnsi="Times New Roman" w:cs="Times New Roman"/>
          <w:sz w:val="24"/>
          <w:szCs w:val="24"/>
        </w:rPr>
        <w:t>kampanie edukacyjne.</w:t>
      </w:r>
    </w:p>
    <w:p w:rsidR="00F47B1A" w:rsidRDefault="00F47B1A" w:rsidP="00F47B1A">
      <w:pPr>
        <w:spacing w:after="0" w:line="360" w:lineRule="auto"/>
        <w:jc w:val="both"/>
        <w:rPr>
          <w:rFonts w:ascii="Times New Roman" w:hAnsi="Times New Roman" w:cs="Times New Roman"/>
          <w:sz w:val="24"/>
          <w:szCs w:val="24"/>
        </w:rPr>
      </w:pP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Kierunek: Podnoszenie kwalifikacji zawodowych osób zaangażowanych w działalność profilaktyczną</w:t>
      </w:r>
    </w:p>
    <w:p w:rsidR="005662D2" w:rsidRDefault="0050697E" w:rsidP="004A6387">
      <w:pPr>
        <w:spacing w:line="360" w:lineRule="auto"/>
        <w:ind w:firstLine="708"/>
        <w:jc w:val="both"/>
        <w:rPr>
          <w:rFonts w:ascii="Times New Roman" w:hAnsi="Times New Roman" w:cs="Times New Roman"/>
          <w:sz w:val="24"/>
          <w:szCs w:val="24"/>
        </w:rPr>
      </w:pPr>
      <w:r w:rsidRPr="00CF5BBF">
        <w:rPr>
          <w:rFonts w:ascii="Times New Roman" w:hAnsi="Times New Roman" w:cs="Times New Roman"/>
          <w:sz w:val="24"/>
          <w:szCs w:val="24"/>
        </w:rPr>
        <w:t xml:space="preserve">W ramach podnoszenia kwalifikacji </w:t>
      </w:r>
      <w:r>
        <w:rPr>
          <w:rFonts w:ascii="Times New Roman" w:hAnsi="Times New Roman" w:cs="Times New Roman"/>
          <w:sz w:val="24"/>
          <w:szCs w:val="24"/>
        </w:rPr>
        <w:t xml:space="preserve">zawodowych osób zaangażowanych                       </w:t>
      </w:r>
      <w:r w:rsidRPr="00CF5BBF">
        <w:rPr>
          <w:rFonts w:ascii="Times New Roman" w:hAnsi="Times New Roman" w:cs="Times New Roman"/>
          <w:sz w:val="24"/>
          <w:szCs w:val="24"/>
        </w:rPr>
        <w:t>w działalność profilaktyczną, samorząd</w:t>
      </w:r>
      <w:r>
        <w:rPr>
          <w:rFonts w:ascii="Times New Roman" w:hAnsi="Times New Roman" w:cs="Times New Roman"/>
          <w:sz w:val="24"/>
          <w:szCs w:val="24"/>
        </w:rPr>
        <w:t xml:space="preserve"> gminy Złota wspierał szkolenia</w:t>
      </w:r>
      <w:r w:rsidRPr="00CF5BBF">
        <w:rPr>
          <w:rFonts w:ascii="Times New Roman" w:hAnsi="Times New Roman" w:cs="Times New Roman"/>
          <w:sz w:val="24"/>
          <w:szCs w:val="24"/>
        </w:rPr>
        <w:t xml:space="preserve"> w zakresie profilaktyki narkomanii adresowanych</w:t>
      </w:r>
      <w:r w:rsidR="00F47B1A" w:rsidRPr="00F47B1A">
        <w:rPr>
          <w:rFonts w:ascii="Times New Roman" w:hAnsi="Times New Roman" w:cs="Times New Roman"/>
          <w:sz w:val="24"/>
          <w:szCs w:val="24"/>
        </w:rPr>
        <w:t xml:space="preserve"> </w:t>
      </w:r>
      <w:r w:rsidR="00F47B1A" w:rsidRPr="00CF5BBF">
        <w:rPr>
          <w:rFonts w:ascii="Times New Roman" w:hAnsi="Times New Roman" w:cs="Times New Roman"/>
          <w:sz w:val="24"/>
          <w:szCs w:val="24"/>
        </w:rPr>
        <w:t>w szczególności</w:t>
      </w:r>
      <w:r w:rsidR="00F47B1A">
        <w:rPr>
          <w:rFonts w:ascii="Times New Roman" w:hAnsi="Times New Roman" w:cs="Times New Roman"/>
          <w:sz w:val="24"/>
          <w:szCs w:val="24"/>
        </w:rPr>
        <w:t xml:space="preserve"> do pracowników</w:t>
      </w:r>
      <w:r w:rsidRPr="00CF5BBF">
        <w:rPr>
          <w:rFonts w:ascii="Times New Roman" w:hAnsi="Times New Roman" w:cs="Times New Roman"/>
          <w:sz w:val="24"/>
          <w:szCs w:val="24"/>
        </w:rPr>
        <w:t xml:space="preserve"> pomocy społecznej, policji, straży miejskie</w:t>
      </w:r>
      <w:r w:rsidR="00F47B1A">
        <w:rPr>
          <w:rFonts w:ascii="Times New Roman" w:hAnsi="Times New Roman" w:cs="Times New Roman"/>
          <w:sz w:val="24"/>
          <w:szCs w:val="24"/>
        </w:rPr>
        <w:t>j</w:t>
      </w:r>
      <w:r w:rsidRPr="00CF5BBF">
        <w:rPr>
          <w:rFonts w:ascii="Times New Roman" w:hAnsi="Times New Roman" w:cs="Times New Roman"/>
          <w:sz w:val="24"/>
          <w:szCs w:val="24"/>
        </w:rPr>
        <w:t>.</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Leczenie, rehabilitacja, ograniczanie szkód zdrowotnych i reintegracja społeczna</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Zwiększenie dostępności i pomocy terapeutycznej i rehabilitacyjnej dla osób używających szkodliwie i uzależnionych od narkotyków</w:t>
      </w:r>
    </w:p>
    <w:p w:rsidR="0050697E" w:rsidRDefault="0050697E" w:rsidP="004A6387">
      <w:pPr>
        <w:spacing w:line="360" w:lineRule="auto"/>
        <w:ind w:firstLine="708"/>
        <w:jc w:val="both"/>
        <w:rPr>
          <w:rFonts w:ascii="Times New Roman" w:hAnsi="Times New Roman" w:cs="Times New Roman"/>
          <w:sz w:val="24"/>
          <w:szCs w:val="24"/>
        </w:rPr>
      </w:pPr>
      <w:r w:rsidRPr="00CF5BBF">
        <w:rPr>
          <w:rFonts w:ascii="Times New Roman" w:hAnsi="Times New Roman" w:cs="Times New Roman"/>
          <w:sz w:val="24"/>
          <w:szCs w:val="24"/>
        </w:rPr>
        <w:lastRenderedPageBreak/>
        <w:t xml:space="preserve">Gmina Michałów przyczyniała się </w:t>
      </w:r>
      <w:r>
        <w:rPr>
          <w:rFonts w:ascii="Times New Roman" w:hAnsi="Times New Roman" w:cs="Times New Roman"/>
          <w:sz w:val="24"/>
          <w:szCs w:val="24"/>
        </w:rPr>
        <w:t xml:space="preserve">do zwiększania dostępności </w:t>
      </w:r>
      <w:r w:rsidRPr="00CF5BBF">
        <w:rPr>
          <w:rFonts w:ascii="Times New Roman" w:hAnsi="Times New Roman" w:cs="Times New Roman"/>
          <w:sz w:val="24"/>
          <w:szCs w:val="24"/>
        </w:rPr>
        <w:t xml:space="preserve">pomocy terapeutycznej i rehabilitacyjnej dla osób używających szkodliwie i uzależnionych od </w:t>
      </w:r>
      <w:r>
        <w:rPr>
          <w:rFonts w:ascii="Times New Roman" w:hAnsi="Times New Roman" w:cs="Times New Roman"/>
          <w:sz w:val="24"/>
          <w:szCs w:val="24"/>
        </w:rPr>
        <w:t>narkotyków. Zadanie realizowano</w:t>
      </w:r>
      <w:r w:rsidRPr="00CF5BBF">
        <w:rPr>
          <w:rFonts w:ascii="Times New Roman" w:hAnsi="Times New Roman" w:cs="Times New Roman"/>
          <w:sz w:val="24"/>
          <w:szCs w:val="24"/>
        </w:rPr>
        <w:t xml:space="preserve"> poprzez upowszechnianie informacji nt. placówek i programów dla osób uzależnionych.</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Zwiększenie dostępności programów ograniczania szkód zdrowotnych dla osób używających szkodliwie i uzależnionych od narkotyków</w:t>
      </w:r>
    </w:p>
    <w:p w:rsidR="0050697E" w:rsidRDefault="0050697E" w:rsidP="004A6387">
      <w:pPr>
        <w:spacing w:line="360" w:lineRule="auto"/>
        <w:ind w:firstLine="708"/>
        <w:jc w:val="both"/>
        <w:rPr>
          <w:rFonts w:ascii="Times New Roman" w:hAnsi="Times New Roman" w:cs="Times New Roman"/>
          <w:sz w:val="24"/>
          <w:szCs w:val="24"/>
        </w:rPr>
      </w:pPr>
      <w:r w:rsidRPr="00CF5BBF">
        <w:rPr>
          <w:rFonts w:ascii="Times New Roman" w:hAnsi="Times New Roman" w:cs="Times New Roman"/>
          <w:sz w:val="24"/>
          <w:szCs w:val="24"/>
        </w:rPr>
        <w:t>Żaden z samorządów nie wspierał programów ograniczania szkód zdrowotnych dla osób używających szkodliwie i uzależnionych od narkotyków</w:t>
      </w:r>
      <w:r>
        <w:rPr>
          <w:rFonts w:ascii="Times New Roman" w:hAnsi="Times New Roman" w:cs="Times New Roman"/>
          <w:sz w:val="24"/>
          <w:szCs w:val="24"/>
        </w:rPr>
        <w:t>.</w:t>
      </w:r>
    </w:p>
    <w:p w:rsidR="0050697E" w:rsidRPr="00F01771" w:rsidRDefault="0050697E" w:rsidP="004A6387">
      <w:pPr>
        <w:spacing w:line="360" w:lineRule="auto"/>
        <w:jc w:val="both"/>
        <w:rPr>
          <w:rFonts w:ascii="Times New Roman" w:hAnsi="Times New Roman"/>
          <w:b/>
          <w:sz w:val="24"/>
          <w:szCs w:val="24"/>
        </w:rPr>
      </w:pPr>
      <w:r>
        <w:rPr>
          <w:rFonts w:ascii="Times New Roman" w:hAnsi="Times New Roman"/>
          <w:b/>
          <w:sz w:val="24"/>
          <w:szCs w:val="24"/>
        </w:rPr>
        <w:t>Kierunek:</w:t>
      </w:r>
      <w:r w:rsidRPr="00F01771">
        <w:rPr>
          <w:rFonts w:ascii="Times New Roman" w:hAnsi="Times New Roman"/>
          <w:b/>
          <w:sz w:val="24"/>
          <w:szCs w:val="24"/>
        </w:rPr>
        <w:t xml:space="preserve"> Zmniejszanie marginalizacji społecznej wśród osób używających narkotyków szkodliwi</w:t>
      </w:r>
      <w:r>
        <w:rPr>
          <w:rFonts w:ascii="Times New Roman" w:hAnsi="Times New Roman"/>
          <w:b/>
          <w:sz w:val="24"/>
          <w:szCs w:val="24"/>
        </w:rPr>
        <w:t>e</w:t>
      </w:r>
      <w:r w:rsidRPr="00F01771">
        <w:rPr>
          <w:rFonts w:ascii="Times New Roman" w:hAnsi="Times New Roman"/>
          <w:b/>
          <w:sz w:val="24"/>
          <w:szCs w:val="24"/>
        </w:rPr>
        <w:t xml:space="preserve"> oraz osób uzależnionych</w:t>
      </w:r>
    </w:p>
    <w:p w:rsidR="0050697E" w:rsidRDefault="0050697E" w:rsidP="004A6387">
      <w:pPr>
        <w:spacing w:line="360" w:lineRule="auto"/>
        <w:ind w:firstLine="708"/>
        <w:jc w:val="both"/>
        <w:rPr>
          <w:rFonts w:ascii="Times New Roman" w:hAnsi="Times New Roman"/>
          <w:sz w:val="24"/>
          <w:szCs w:val="24"/>
        </w:rPr>
      </w:pPr>
      <w:r w:rsidRPr="003F11F8">
        <w:rPr>
          <w:rFonts w:ascii="Times New Roman" w:hAnsi="Times New Roman"/>
          <w:sz w:val="24"/>
          <w:szCs w:val="24"/>
        </w:rPr>
        <w:t xml:space="preserve">Żaden z samorządów nie </w:t>
      </w:r>
      <w:r>
        <w:rPr>
          <w:rFonts w:ascii="Times New Roman" w:hAnsi="Times New Roman"/>
          <w:sz w:val="24"/>
          <w:szCs w:val="24"/>
        </w:rPr>
        <w:t xml:space="preserve">podejmował działań mających na celu </w:t>
      </w:r>
      <w:r w:rsidRPr="00A16ED2">
        <w:rPr>
          <w:rFonts w:ascii="Times New Roman" w:hAnsi="Times New Roman"/>
          <w:sz w:val="24"/>
          <w:szCs w:val="24"/>
        </w:rPr>
        <w:t>zmniejszanie marginalizacji społecznej wśród osób używających narkotyków szkodliwi</w:t>
      </w:r>
      <w:r>
        <w:rPr>
          <w:rFonts w:ascii="Times New Roman" w:hAnsi="Times New Roman"/>
          <w:sz w:val="24"/>
          <w:szCs w:val="24"/>
        </w:rPr>
        <w:t>e</w:t>
      </w:r>
      <w:r w:rsidRPr="00A16ED2">
        <w:rPr>
          <w:rFonts w:ascii="Times New Roman" w:hAnsi="Times New Roman"/>
          <w:sz w:val="24"/>
          <w:szCs w:val="24"/>
        </w:rPr>
        <w:t xml:space="preserve"> oraz osób uzależnionych</w:t>
      </w:r>
      <w:r>
        <w:rPr>
          <w:rFonts w:ascii="Times New Roman" w:hAnsi="Times New Roman"/>
          <w:sz w:val="24"/>
          <w:szCs w:val="24"/>
        </w:rPr>
        <w:t>.</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Pr>
          <w:rFonts w:ascii="Times New Roman" w:hAnsi="Times New Roman"/>
          <w:b/>
          <w:sz w:val="24"/>
          <w:szCs w:val="24"/>
        </w:rPr>
        <w:br/>
      </w:r>
      <w:r w:rsidRPr="00F01771">
        <w:rPr>
          <w:rFonts w:ascii="Times New Roman" w:hAnsi="Times New Roman"/>
          <w:b/>
          <w:sz w:val="24"/>
          <w:szCs w:val="24"/>
        </w:rPr>
        <w:t>(np. policjantów, pracowników społecznych, kuratorów, lekarzy, organizacji pozarządowych)</w:t>
      </w:r>
    </w:p>
    <w:p w:rsidR="0050697E" w:rsidRPr="005662D2" w:rsidRDefault="0050697E" w:rsidP="004A6387">
      <w:pPr>
        <w:spacing w:line="360" w:lineRule="auto"/>
        <w:ind w:firstLine="708"/>
        <w:jc w:val="both"/>
        <w:rPr>
          <w:rFonts w:ascii="Times New Roman" w:hAnsi="Times New Roman"/>
          <w:sz w:val="24"/>
          <w:szCs w:val="24"/>
        </w:rPr>
      </w:pPr>
      <w:r w:rsidRPr="003F11F8">
        <w:rPr>
          <w:rFonts w:ascii="Times New Roman" w:hAnsi="Times New Roman"/>
          <w:sz w:val="24"/>
          <w:szCs w:val="24"/>
        </w:rPr>
        <w:t>Żaden z s</w:t>
      </w:r>
      <w:r>
        <w:rPr>
          <w:rFonts w:ascii="Times New Roman" w:hAnsi="Times New Roman"/>
          <w:sz w:val="24"/>
          <w:szCs w:val="24"/>
        </w:rPr>
        <w:t xml:space="preserve">amorządów nie wspierał działań mających na celu rozwój zawodowy </w:t>
      </w:r>
      <w:r w:rsidRPr="00A16ED2">
        <w:rPr>
          <w:rFonts w:ascii="Times New Roman" w:hAnsi="Times New Roman"/>
          <w:sz w:val="24"/>
          <w:szCs w:val="24"/>
        </w:rPr>
        <w:t>pracowników zatrudnionych w placówkach prowadzących leczenie i rehabilitację osób uzależnionych od narkotyków oraz innych grup zawodowych mających styczność z osobami uzależnionymi od narkotyków.</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Badania i monitoring</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 xml:space="preserve">Kierunek: Monitorowanie epidemiologiczne problemu narkotyków i narkomanii </w:t>
      </w:r>
      <w:r>
        <w:rPr>
          <w:rFonts w:ascii="Times New Roman" w:hAnsi="Times New Roman"/>
          <w:b/>
          <w:sz w:val="24"/>
          <w:szCs w:val="24"/>
        </w:rPr>
        <w:br/>
      </w:r>
      <w:r w:rsidRPr="00F01771">
        <w:rPr>
          <w:rFonts w:ascii="Times New Roman" w:hAnsi="Times New Roman"/>
          <w:b/>
          <w:sz w:val="24"/>
          <w:szCs w:val="24"/>
        </w:rPr>
        <w:t>na szczeblu lokalnym</w:t>
      </w:r>
    </w:p>
    <w:p w:rsidR="0050697E" w:rsidRDefault="0050697E" w:rsidP="004A6387">
      <w:pPr>
        <w:spacing w:line="360" w:lineRule="auto"/>
        <w:ind w:firstLine="708"/>
        <w:jc w:val="both"/>
        <w:rPr>
          <w:rFonts w:ascii="Times New Roman" w:hAnsi="Times New Roman" w:cs="Times New Roman"/>
          <w:sz w:val="24"/>
          <w:szCs w:val="24"/>
        </w:rPr>
      </w:pPr>
      <w:r w:rsidRPr="00CF5BBF">
        <w:rPr>
          <w:rFonts w:ascii="Times New Roman" w:hAnsi="Times New Roman" w:cs="Times New Roman"/>
          <w:sz w:val="24"/>
          <w:szCs w:val="24"/>
        </w:rPr>
        <w:t>W ramach monitorowania epidemiologicznego problemu narkotyków i narkomanii na szczeblu lokalnym, samorząd gminy Złota zbierał i analizował dane dotyczące notowania przez policję w związku z używaniem narkotyków</w:t>
      </w:r>
      <w:r>
        <w:rPr>
          <w:rFonts w:ascii="Times New Roman" w:hAnsi="Times New Roman" w:cs="Times New Roman"/>
          <w:sz w:val="24"/>
          <w:szCs w:val="24"/>
        </w:rPr>
        <w:t>.</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lastRenderedPageBreak/>
        <w:t>Kierunek</w:t>
      </w:r>
      <w:r>
        <w:rPr>
          <w:rFonts w:ascii="Times New Roman" w:hAnsi="Times New Roman"/>
          <w:b/>
          <w:sz w:val="24"/>
          <w:szCs w:val="24"/>
        </w:rPr>
        <w:t>:</w:t>
      </w:r>
      <w:r w:rsidRPr="0058704C">
        <w:rPr>
          <w:rFonts w:ascii="Times New Roman" w:hAnsi="Times New Roman"/>
          <w:b/>
          <w:sz w:val="24"/>
          <w:szCs w:val="24"/>
        </w:rPr>
        <w:t xml:space="preserve"> Moni</w:t>
      </w:r>
      <w:r w:rsidR="00B5050A">
        <w:rPr>
          <w:rFonts w:ascii="Times New Roman" w:hAnsi="Times New Roman"/>
          <w:b/>
          <w:sz w:val="24"/>
          <w:szCs w:val="24"/>
        </w:rPr>
        <w:t>torowanie postaw społecznych na</w:t>
      </w:r>
      <w:r w:rsidRPr="0058704C">
        <w:rPr>
          <w:rFonts w:ascii="Times New Roman" w:hAnsi="Times New Roman"/>
          <w:b/>
          <w:sz w:val="24"/>
          <w:szCs w:val="24"/>
        </w:rPr>
        <w:t xml:space="preserve"> temat problemu narkotyków </w:t>
      </w:r>
      <w:r>
        <w:rPr>
          <w:rFonts w:ascii="Times New Roman" w:hAnsi="Times New Roman"/>
          <w:b/>
          <w:sz w:val="24"/>
          <w:szCs w:val="24"/>
        </w:rPr>
        <w:br/>
      </w:r>
      <w:r w:rsidRPr="0058704C">
        <w:rPr>
          <w:rFonts w:ascii="Times New Roman" w:hAnsi="Times New Roman"/>
          <w:b/>
          <w:sz w:val="24"/>
          <w:szCs w:val="24"/>
        </w:rPr>
        <w:t>i narkomanii</w:t>
      </w:r>
    </w:p>
    <w:p w:rsidR="0050697E" w:rsidRDefault="0050697E" w:rsidP="004A6387">
      <w:pPr>
        <w:spacing w:line="360" w:lineRule="auto"/>
        <w:ind w:firstLine="708"/>
        <w:jc w:val="both"/>
        <w:rPr>
          <w:rFonts w:ascii="Times New Roman" w:hAnsi="Times New Roman" w:cs="Times New Roman"/>
          <w:sz w:val="24"/>
          <w:szCs w:val="24"/>
        </w:rPr>
      </w:pPr>
      <w:r w:rsidRPr="00CF5BBF">
        <w:rPr>
          <w:rFonts w:ascii="Times New Roman" w:hAnsi="Times New Roman" w:cs="Times New Roman"/>
          <w:sz w:val="24"/>
          <w:szCs w:val="24"/>
        </w:rPr>
        <w:t xml:space="preserve">Żaden z samorządów nie zbierał danych statystycznych nt. reakcji instytucjonalnej na problem narkotyków </w:t>
      </w:r>
      <w:r w:rsidR="00B5050A">
        <w:rPr>
          <w:rFonts w:ascii="Times New Roman" w:hAnsi="Times New Roman" w:cs="Times New Roman"/>
          <w:sz w:val="24"/>
          <w:szCs w:val="24"/>
        </w:rPr>
        <w:t>i</w:t>
      </w:r>
      <w:r w:rsidRPr="00CF5BBF">
        <w:rPr>
          <w:rFonts w:ascii="Times New Roman" w:hAnsi="Times New Roman" w:cs="Times New Roman"/>
          <w:sz w:val="24"/>
          <w:szCs w:val="24"/>
        </w:rPr>
        <w:t xml:space="preserve"> narkomanii.</w:t>
      </w:r>
    </w:p>
    <w:p w:rsidR="0050697E" w:rsidRPr="00F01771" w:rsidRDefault="00B5050A" w:rsidP="004A6387">
      <w:pPr>
        <w:spacing w:line="360" w:lineRule="auto"/>
        <w:jc w:val="both"/>
        <w:rPr>
          <w:rFonts w:ascii="Times New Roman" w:hAnsi="Times New Roman"/>
          <w:b/>
          <w:sz w:val="24"/>
          <w:szCs w:val="24"/>
        </w:rPr>
      </w:pPr>
      <w:r>
        <w:rPr>
          <w:rFonts w:ascii="Times New Roman" w:hAnsi="Times New Roman"/>
          <w:b/>
          <w:sz w:val="24"/>
          <w:szCs w:val="24"/>
        </w:rPr>
        <w:t>Kierunek: Rozwój i</w:t>
      </w:r>
      <w:r w:rsidR="0050697E" w:rsidRPr="00F01771">
        <w:rPr>
          <w:rFonts w:ascii="Times New Roman" w:hAnsi="Times New Roman"/>
          <w:b/>
          <w:sz w:val="24"/>
          <w:szCs w:val="24"/>
        </w:rPr>
        <w:t xml:space="preserve"> konsolidacja systemu </w:t>
      </w:r>
      <w:proofErr w:type="spellStart"/>
      <w:r w:rsidR="0050697E" w:rsidRPr="00F01771">
        <w:rPr>
          <w:rFonts w:ascii="Times New Roman" w:hAnsi="Times New Roman"/>
          <w:b/>
          <w:sz w:val="24"/>
          <w:szCs w:val="24"/>
        </w:rPr>
        <w:t>informacji</w:t>
      </w:r>
      <w:proofErr w:type="spellEnd"/>
      <w:r w:rsidR="0050697E" w:rsidRPr="00F01771">
        <w:rPr>
          <w:rFonts w:ascii="Times New Roman" w:hAnsi="Times New Roman"/>
          <w:b/>
          <w:sz w:val="24"/>
          <w:szCs w:val="24"/>
        </w:rPr>
        <w:t xml:space="preserve"> o narkotykach i narkomanii</w:t>
      </w:r>
    </w:p>
    <w:p w:rsidR="004A6387" w:rsidRPr="004A6387" w:rsidRDefault="0050697E" w:rsidP="0026405D">
      <w:pPr>
        <w:spacing w:line="360" w:lineRule="auto"/>
        <w:ind w:firstLine="708"/>
        <w:jc w:val="both"/>
        <w:rPr>
          <w:rFonts w:ascii="Times New Roman" w:hAnsi="Times New Roman"/>
          <w:b/>
          <w:color w:val="FF0000"/>
          <w:sz w:val="24"/>
          <w:szCs w:val="24"/>
        </w:rPr>
      </w:pPr>
      <w:r w:rsidRPr="003F11F8">
        <w:rPr>
          <w:rFonts w:ascii="Times New Roman" w:hAnsi="Times New Roman"/>
          <w:sz w:val="24"/>
          <w:szCs w:val="24"/>
        </w:rPr>
        <w:t xml:space="preserve">Żaden z samorządów nie </w:t>
      </w:r>
      <w:r>
        <w:rPr>
          <w:rFonts w:ascii="Times New Roman" w:hAnsi="Times New Roman"/>
          <w:sz w:val="24"/>
          <w:szCs w:val="24"/>
        </w:rPr>
        <w:t>podejmował ww. działań</w:t>
      </w:r>
      <w:r w:rsidRPr="003F11F8">
        <w:rPr>
          <w:rFonts w:ascii="Times New Roman" w:hAnsi="Times New Roman"/>
          <w:sz w:val="24"/>
          <w:szCs w:val="24"/>
        </w:rPr>
        <w:t>.</w:t>
      </w:r>
    </w:p>
    <w:p w:rsidR="004D06CC" w:rsidRDefault="004D06CC" w:rsidP="00B5050A">
      <w:pPr>
        <w:spacing w:line="360" w:lineRule="auto"/>
        <w:rPr>
          <w:rFonts w:ascii="Times New Roman" w:hAnsi="Times New Roman"/>
          <w:b/>
          <w:sz w:val="24"/>
          <w:szCs w:val="24"/>
        </w:rPr>
      </w:pPr>
    </w:p>
    <w:p w:rsidR="0050697E" w:rsidRPr="00FF1136" w:rsidRDefault="0050697E" w:rsidP="004A6387">
      <w:pPr>
        <w:spacing w:line="360" w:lineRule="auto"/>
        <w:jc w:val="center"/>
        <w:rPr>
          <w:rFonts w:ascii="Times New Roman" w:hAnsi="Times New Roman"/>
          <w:b/>
          <w:sz w:val="24"/>
          <w:szCs w:val="24"/>
        </w:rPr>
      </w:pPr>
      <w:r w:rsidRPr="00F01771">
        <w:rPr>
          <w:rFonts w:ascii="Times New Roman" w:hAnsi="Times New Roman"/>
          <w:b/>
          <w:sz w:val="24"/>
          <w:szCs w:val="24"/>
        </w:rPr>
        <w:t>Powiat sandomierski</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Profilaktyka</w:t>
      </w:r>
    </w:p>
    <w:p w:rsidR="0050697E" w:rsidRPr="00E538E8" w:rsidRDefault="0050697E" w:rsidP="004A6387">
      <w:pPr>
        <w:spacing w:line="360" w:lineRule="auto"/>
        <w:jc w:val="both"/>
        <w:rPr>
          <w:rFonts w:ascii="Times New Roman" w:hAnsi="Times New Roman"/>
          <w:b/>
          <w:sz w:val="24"/>
          <w:szCs w:val="24"/>
        </w:rPr>
      </w:pPr>
      <w:r w:rsidRPr="00E538E8">
        <w:rPr>
          <w:rFonts w:ascii="Times New Roman" w:hAnsi="Times New Roman"/>
          <w:b/>
          <w:sz w:val="24"/>
          <w:szCs w:val="24"/>
        </w:rPr>
        <w:t>Kierunek: Wspieranie rozwoju programów profilaktyki uniwersalnej</w:t>
      </w:r>
    </w:p>
    <w:p w:rsidR="0050697E" w:rsidRPr="00CF5BBF" w:rsidRDefault="0050697E" w:rsidP="00B5050A">
      <w:pPr>
        <w:spacing w:after="0" w:line="360" w:lineRule="auto"/>
        <w:ind w:firstLine="708"/>
        <w:jc w:val="both"/>
        <w:rPr>
          <w:rFonts w:ascii="Times New Roman" w:hAnsi="Times New Roman" w:cs="Times New Roman"/>
          <w:sz w:val="24"/>
          <w:szCs w:val="24"/>
        </w:rPr>
      </w:pPr>
      <w:r w:rsidRPr="00CF5BBF">
        <w:rPr>
          <w:rFonts w:ascii="Times New Roman" w:hAnsi="Times New Roman" w:cs="Times New Roman"/>
          <w:sz w:val="24"/>
          <w:szCs w:val="24"/>
        </w:rPr>
        <w:t>Gminy Sandomierz, Łoniów oraz Klimontów wsparły następujące działania:</w:t>
      </w:r>
      <w:r>
        <w:rPr>
          <w:rFonts w:ascii="Times New Roman" w:hAnsi="Times New Roman" w:cs="Times New Roman"/>
          <w:sz w:val="24"/>
          <w:szCs w:val="24"/>
        </w:rPr>
        <w:t xml:space="preserve"> </w:t>
      </w:r>
      <w:r w:rsidRPr="00CF5BBF">
        <w:rPr>
          <w:rFonts w:ascii="Times New Roman" w:hAnsi="Times New Roman" w:cs="Times New Roman"/>
          <w:sz w:val="24"/>
          <w:szCs w:val="24"/>
        </w:rPr>
        <w:t>programy profila</w:t>
      </w:r>
      <w:r>
        <w:rPr>
          <w:rFonts w:ascii="Times New Roman" w:hAnsi="Times New Roman" w:cs="Times New Roman"/>
          <w:sz w:val="24"/>
          <w:szCs w:val="24"/>
        </w:rPr>
        <w:t>ktyczne na wszystkich poziomach</w:t>
      </w:r>
      <w:r w:rsidRPr="00CF5BBF">
        <w:rPr>
          <w:rFonts w:ascii="Times New Roman" w:hAnsi="Times New Roman" w:cs="Times New Roman"/>
          <w:sz w:val="24"/>
          <w:szCs w:val="24"/>
        </w:rPr>
        <w:t xml:space="preserve"> edukacji, programy profilaktyki narkomanii adresowanych do rodziców oraz  ofertę pozaszkolnych zajęć dla dzieci i młodzieży. Kwota, którą przeznaczono na te działania wyniosła łącznie w Sandomierzu – 4 226,00 zł.,  w gminie Łoniów – 1 985,60 zł., </w:t>
      </w:r>
      <w:r>
        <w:rPr>
          <w:rFonts w:ascii="Times New Roman" w:hAnsi="Times New Roman" w:cs="Times New Roman"/>
          <w:sz w:val="24"/>
          <w:szCs w:val="24"/>
        </w:rPr>
        <w:t xml:space="preserve">w gminie Klimontów – 353,00 zł. </w:t>
      </w:r>
      <w:r w:rsidR="00B5050A">
        <w:rPr>
          <w:rFonts w:ascii="Times New Roman" w:hAnsi="Times New Roman" w:cs="Times New Roman"/>
          <w:sz w:val="24"/>
          <w:szCs w:val="24"/>
        </w:rPr>
        <w:t>W Sandomierzu wsparciem objęto 6 szkół oraz 2 placówki systemu oświaty inne niż szkoła, a z działań skorzystało około 700 osób, w gminie Łoniów -</w:t>
      </w:r>
      <w:r w:rsidRPr="00CF5BBF">
        <w:rPr>
          <w:rFonts w:ascii="Times New Roman" w:hAnsi="Times New Roman" w:cs="Times New Roman"/>
          <w:sz w:val="24"/>
          <w:szCs w:val="24"/>
        </w:rPr>
        <w:t xml:space="preserve"> 7 szkół oraz 1 placówka systemu oświaty inna niż szkoła – około 1250 osób, natomiast w gminie Klimontów działaniami objęto 7 szkół oraz 2 placówki systemu oświaty inne niż szkoła – 1 062 osoby.</w:t>
      </w:r>
    </w:p>
    <w:p w:rsidR="0050697E" w:rsidRPr="00CF5BBF" w:rsidRDefault="0050697E" w:rsidP="00B5050A">
      <w:pPr>
        <w:spacing w:after="0" w:line="360" w:lineRule="auto"/>
        <w:jc w:val="both"/>
        <w:rPr>
          <w:rFonts w:ascii="Times New Roman" w:hAnsi="Times New Roman" w:cs="Times New Roman"/>
          <w:sz w:val="24"/>
          <w:szCs w:val="24"/>
        </w:rPr>
      </w:pPr>
      <w:r w:rsidRPr="00CF5BBF">
        <w:rPr>
          <w:rFonts w:ascii="Times New Roman" w:hAnsi="Times New Roman" w:cs="Times New Roman"/>
          <w:sz w:val="24"/>
          <w:szCs w:val="24"/>
        </w:rPr>
        <w:t xml:space="preserve">W gminie Zawichost wspierano ofertę pozaszkolnych zajęć dla dzieci i młodzieży, na które przeznaczono kwotę 9 652,00 zł., </w:t>
      </w:r>
      <w:r w:rsidR="00B5050A">
        <w:rPr>
          <w:rFonts w:ascii="Times New Roman" w:hAnsi="Times New Roman" w:cs="Times New Roman"/>
          <w:sz w:val="24"/>
          <w:szCs w:val="24"/>
        </w:rPr>
        <w:t>a działaniami</w:t>
      </w:r>
      <w:r w:rsidRPr="00CF5BBF">
        <w:rPr>
          <w:rFonts w:ascii="Times New Roman" w:hAnsi="Times New Roman" w:cs="Times New Roman"/>
          <w:sz w:val="24"/>
          <w:szCs w:val="24"/>
        </w:rPr>
        <w:t xml:space="preserve"> objęto 2 szkoły oraz 3 placówki </w:t>
      </w:r>
      <w:r w:rsidR="00B5050A">
        <w:rPr>
          <w:rFonts w:ascii="Times New Roman" w:hAnsi="Times New Roman" w:cs="Times New Roman"/>
          <w:sz w:val="24"/>
          <w:szCs w:val="24"/>
        </w:rPr>
        <w:t xml:space="preserve">systemu oświaty inne niż szkoła – ogółem około </w:t>
      </w:r>
      <w:r w:rsidRPr="00CF5BBF">
        <w:rPr>
          <w:rFonts w:ascii="Times New Roman" w:hAnsi="Times New Roman" w:cs="Times New Roman"/>
          <w:sz w:val="24"/>
          <w:szCs w:val="24"/>
        </w:rPr>
        <w:t xml:space="preserve">359 osób. </w:t>
      </w:r>
    </w:p>
    <w:p w:rsidR="00B5050A" w:rsidRDefault="0050697E" w:rsidP="00B5050A">
      <w:pPr>
        <w:spacing w:after="0" w:line="360" w:lineRule="auto"/>
        <w:jc w:val="both"/>
        <w:rPr>
          <w:rFonts w:ascii="Times New Roman" w:hAnsi="Times New Roman" w:cs="Times New Roman"/>
          <w:sz w:val="24"/>
          <w:szCs w:val="24"/>
        </w:rPr>
      </w:pPr>
      <w:r w:rsidRPr="00CF5BBF">
        <w:rPr>
          <w:rFonts w:ascii="Times New Roman" w:hAnsi="Times New Roman" w:cs="Times New Roman"/>
          <w:sz w:val="24"/>
          <w:szCs w:val="24"/>
        </w:rPr>
        <w:t xml:space="preserve">Gmina Samborzec wspierała ofertę pozaszkolnych zajęć dla dzieci </w:t>
      </w:r>
      <w:r w:rsidR="00B5050A">
        <w:rPr>
          <w:rFonts w:ascii="Times New Roman" w:hAnsi="Times New Roman" w:cs="Times New Roman"/>
          <w:sz w:val="24"/>
          <w:szCs w:val="24"/>
        </w:rPr>
        <w:t>i młodzieży oraz inne działania</w:t>
      </w:r>
      <w:r w:rsidRPr="00CF5BBF">
        <w:rPr>
          <w:rFonts w:ascii="Times New Roman" w:hAnsi="Times New Roman" w:cs="Times New Roman"/>
          <w:sz w:val="24"/>
          <w:szCs w:val="24"/>
        </w:rPr>
        <w:t>, zgodne z zadaniami określonymi w art.</w:t>
      </w:r>
      <w:r w:rsidR="00B5050A">
        <w:rPr>
          <w:rFonts w:ascii="Times New Roman" w:hAnsi="Times New Roman" w:cs="Times New Roman"/>
          <w:sz w:val="24"/>
          <w:szCs w:val="24"/>
        </w:rPr>
        <w:t xml:space="preserve"> </w:t>
      </w:r>
      <w:r w:rsidRPr="00CF5BBF">
        <w:rPr>
          <w:rFonts w:ascii="Times New Roman" w:hAnsi="Times New Roman" w:cs="Times New Roman"/>
          <w:sz w:val="24"/>
          <w:szCs w:val="24"/>
        </w:rPr>
        <w:t>2 ust.</w:t>
      </w:r>
      <w:r w:rsidR="00B5050A">
        <w:rPr>
          <w:rFonts w:ascii="Times New Roman" w:hAnsi="Times New Roman" w:cs="Times New Roman"/>
          <w:sz w:val="24"/>
          <w:szCs w:val="24"/>
        </w:rPr>
        <w:t xml:space="preserve"> </w:t>
      </w:r>
      <w:r w:rsidRPr="00CF5BBF">
        <w:rPr>
          <w:rFonts w:ascii="Times New Roman" w:hAnsi="Times New Roman" w:cs="Times New Roman"/>
          <w:sz w:val="24"/>
          <w:szCs w:val="24"/>
        </w:rPr>
        <w:t>1-3 oraz w art.</w:t>
      </w:r>
      <w:r w:rsidR="00B5050A">
        <w:rPr>
          <w:rFonts w:ascii="Times New Roman" w:hAnsi="Times New Roman" w:cs="Times New Roman"/>
          <w:sz w:val="24"/>
          <w:szCs w:val="24"/>
        </w:rPr>
        <w:t xml:space="preserve"> </w:t>
      </w:r>
      <w:r w:rsidRPr="00CF5BBF">
        <w:rPr>
          <w:rFonts w:ascii="Times New Roman" w:hAnsi="Times New Roman" w:cs="Times New Roman"/>
          <w:sz w:val="24"/>
          <w:szCs w:val="24"/>
        </w:rPr>
        <w:t>10 ust.</w:t>
      </w:r>
      <w:r w:rsidR="00B5050A">
        <w:rPr>
          <w:rFonts w:ascii="Times New Roman" w:hAnsi="Times New Roman" w:cs="Times New Roman"/>
          <w:sz w:val="24"/>
          <w:szCs w:val="24"/>
        </w:rPr>
        <w:t xml:space="preserve"> </w:t>
      </w:r>
      <w:r w:rsidRPr="00CF5BBF">
        <w:rPr>
          <w:rFonts w:ascii="Times New Roman" w:hAnsi="Times New Roman" w:cs="Times New Roman"/>
          <w:sz w:val="24"/>
          <w:szCs w:val="24"/>
        </w:rPr>
        <w:t>1 ustawy</w:t>
      </w:r>
      <w:r>
        <w:rPr>
          <w:rFonts w:ascii="Times New Roman" w:hAnsi="Times New Roman" w:cs="Times New Roman"/>
          <w:sz w:val="24"/>
          <w:szCs w:val="24"/>
        </w:rPr>
        <w:t xml:space="preserve">   </w:t>
      </w:r>
      <w:r w:rsidR="00B50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5BBF">
        <w:rPr>
          <w:rFonts w:ascii="Times New Roman" w:hAnsi="Times New Roman" w:cs="Times New Roman"/>
          <w:sz w:val="24"/>
          <w:szCs w:val="24"/>
        </w:rPr>
        <w:t xml:space="preserve"> z dnia 29 lipca 2005 r. o przeciwdziałaniu narkomanii. Na realizację tych przedsięwzięć przeznaczono kwotę 5 000,00 zł., a działania</w:t>
      </w:r>
      <w:r>
        <w:rPr>
          <w:rFonts w:ascii="Times New Roman" w:hAnsi="Times New Roman" w:cs="Times New Roman"/>
          <w:sz w:val="24"/>
          <w:szCs w:val="24"/>
        </w:rPr>
        <w:t xml:space="preserve">mi objęto 2 szkoły – 121 osób. </w:t>
      </w:r>
    </w:p>
    <w:p w:rsidR="0050697E" w:rsidRDefault="0050697E" w:rsidP="00B5050A">
      <w:pPr>
        <w:spacing w:after="0" w:line="360" w:lineRule="auto"/>
        <w:jc w:val="both"/>
        <w:rPr>
          <w:rFonts w:ascii="Times New Roman" w:hAnsi="Times New Roman" w:cs="Times New Roman"/>
          <w:sz w:val="24"/>
          <w:szCs w:val="24"/>
        </w:rPr>
      </w:pPr>
      <w:r w:rsidRPr="00CF5BBF">
        <w:rPr>
          <w:rFonts w:ascii="Times New Roman" w:hAnsi="Times New Roman" w:cs="Times New Roman"/>
          <w:sz w:val="24"/>
          <w:szCs w:val="24"/>
        </w:rPr>
        <w:t xml:space="preserve">Samorząd gminy Obrazów wspierał programy profilaktyczne na wszystkich poziomach  edukacji oraz ofertę pozaszkolnych zajęć dla dzieci i młodzieży. Na realizację tych działań przeznaczono kwotę 149,90 zł. Działaniami objęto 4 szkoły. </w:t>
      </w:r>
    </w:p>
    <w:p w:rsidR="0050697E" w:rsidRDefault="0050697E" w:rsidP="00B5050A">
      <w:pPr>
        <w:spacing w:after="0" w:line="360" w:lineRule="auto"/>
        <w:jc w:val="both"/>
        <w:rPr>
          <w:rFonts w:ascii="Times New Roman" w:hAnsi="Times New Roman" w:cs="Times New Roman"/>
          <w:sz w:val="24"/>
          <w:szCs w:val="24"/>
        </w:rPr>
      </w:pPr>
      <w:r w:rsidRPr="00CF5BBF">
        <w:rPr>
          <w:rFonts w:ascii="Times New Roman" w:hAnsi="Times New Roman" w:cs="Times New Roman"/>
          <w:sz w:val="24"/>
          <w:szCs w:val="24"/>
        </w:rPr>
        <w:lastRenderedPageBreak/>
        <w:t>Samorząd gminy Wilczyce wspierał programy profilaktyczne na wszystkich poziomach  edukacji w 4 szkołach.</w:t>
      </w:r>
    </w:p>
    <w:p w:rsidR="0050697E" w:rsidRDefault="0050697E" w:rsidP="004A6387">
      <w:pPr>
        <w:spacing w:after="0" w:line="360" w:lineRule="auto"/>
        <w:ind w:firstLine="708"/>
        <w:jc w:val="both"/>
        <w:rPr>
          <w:rFonts w:ascii="Times New Roman" w:hAnsi="Times New Roman" w:cs="Times New Roman"/>
          <w:sz w:val="24"/>
          <w:szCs w:val="24"/>
        </w:rPr>
      </w:pP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Wspieranie rozwoju programów profilaktyki selektywnej i wskazującej</w:t>
      </w:r>
    </w:p>
    <w:p w:rsidR="0050697E" w:rsidRDefault="0050697E" w:rsidP="00B5050A">
      <w:pPr>
        <w:spacing w:after="0" w:line="360" w:lineRule="auto"/>
        <w:ind w:firstLine="708"/>
        <w:jc w:val="both"/>
        <w:rPr>
          <w:rFonts w:ascii="Times New Roman" w:hAnsi="Times New Roman" w:cs="Times New Roman"/>
          <w:sz w:val="24"/>
          <w:szCs w:val="24"/>
        </w:rPr>
      </w:pPr>
      <w:r w:rsidRPr="00CF5BBF">
        <w:rPr>
          <w:rFonts w:ascii="Times New Roman" w:hAnsi="Times New Roman" w:cs="Times New Roman"/>
          <w:sz w:val="24"/>
          <w:szCs w:val="24"/>
        </w:rPr>
        <w:t>W gminie Klimontów w ramach wspierania rozwoju programów profilaktyki selektywnej i wskazującej p</w:t>
      </w:r>
      <w:r w:rsidR="00B5050A">
        <w:rPr>
          <w:rFonts w:ascii="Times New Roman" w:hAnsi="Times New Roman" w:cs="Times New Roman"/>
          <w:sz w:val="24"/>
          <w:szCs w:val="24"/>
        </w:rPr>
        <w:t>odejmowano działania w zakresie wspierania</w:t>
      </w:r>
      <w:r w:rsidRPr="00CF5BBF">
        <w:rPr>
          <w:rFonts w:ascii="Times New Roman" w:hAnsi="Times New Roman" w:cs="Times New Roman"/>
          <w:sz w:val="24"/>
          <w:szCs w:val="24"/>
        </w:rPr>
        <w:t xml:space="preserve"> działalności profilaktyczno – wychowawczej świetlic socjoterapeutycznych i ognisk wychowawczych</w:t>
      </w:r>
      <w:r>
        <w:rPr>
          <w:rFonts w:ascii="Times New Roman" w:hAnsi="Times New Roman" w:cs="Times New Roman"/>
          <w:sz w:val="24"/>
          <w:szCs w:val="24"/>
        </w:rPr>
        <w:t xml:space="preserve">, </w:t>
      </w:r>
      <w:r w:rsidR="00B5050A">
        <w:rPr>
          <w:rFonts w:ascii="Times New Roman" w:hAnsi="Times New Roman" w:cs="Times New Roman"/>
          <w:sz w:val="24"/>
          <w:szCs w:val="24"/>
        </w:rPr>
        <w:t>wspierania</w:t>
      </w:r>
      <w:r w:rsidRPr="00CF5BBF">
        <w:rPr>
          <w:rFonts w:ascii="Times New Roman" w:hAnsi="Times New Roman" w:cs="Times New Roman"/>
          <w:sz w:val="24"/>
          <w:szCs w:val="24"/>
        </w:rPr>
        <w:t xml:space="preserve"> programów wczesnej interwenc</w:t>
      </w:r>
      <w:r w:rsidR="00B5050A">
        <w:rPr>
          <w:rFonts w:ascii="Times New Roman" w:hAnsi="Times New Roman" w:cs="Times New Roman"/>
          <w:sz w:val="24"/>
          <w:szCs w:val="24"/>
        </w:rPr>
        <w:t xml:space="preserve">ji </w:t>
      </w:r>
      <w:proofErr w:type="spellStart"/>
      <w:r w:rsidR="00B5050A">
        <w:rPr>
          <w:rFonts w:ascii="Times New Roman" w:hAnsi="Times New Roman" w:cs="Times New Roman"/>
          <w:sz w:val="24"/>
          <w:szCs w:val="24"/>
        </w:rPr>
        <w:t>FreD</w:t>
      </w:r>
      <w:proofErr w:type="spellEnd"/>
      <w:r w:rsidR="00B5050A">
        <w:rPr>
          <w:rFonts w:ascii="Times New Roman" w:hAnsi="Times New Roman" w:cs="Times New Roman"/>
          <w:sz w:val="24"/>
          <w:szCs w:val="24"/>
        </w:rPr>
        <w:t xml:space="preserve"> oraz Szkolnej Interwencji Profilaktycznej, wspieranie programów</w:t>
      </w:r>
      <w:r w:rsidRPr="00CF5BBF">
        <w:rPr>
          <w:rFonts w:ascii="Times New Roman" w:hAnsi="Times New Roman" w:cs="Times New Roman"/>
          <w:sz w:val="24"/>
          <w:szCs w:val="24"/>
        </w:rPr>
        <w:t xml:space="preserve"> profilaktyki selektywnej w miej</w:t>
      </w:r>
      <w:r w:rsidR="00B5050A">
        <w:rPr>
          <w:rFonts w:ascii="Times New Roman" w:hAnsi="Times New Roman" w:cs="Times New Roman"/>
          <w:sz w:val="24"/>
          <w:szCs w:val="24"/>
        </w:rPr>
        <w:t>scowościach o zwiększonym naraże</w:t>
      </w:r>
      <w:r w:rsidRPr="00CF5BBF">
        <w:rPr>
          <w:rFonts w:ascii="Times New Roman" w:hAnsi="Times New Roman" w:cs="Times New Roman"/>
          <w:sz w:val="24"/>
          <w:szCs w:val="24"/>
        </w:rPr>
        <w:t xml:space="preserve">niu na kontakt </w:t>
      </w:r>
      <w:r w:rsidR="005662D2">
        <w:rPr>
          <w:rFonts w:ascii="Times New Roman" w:hAnsi="Times New Roman" w:cs="Times New Roman"/>
          <w:sz w:val="24"/>
          <w:szCs w:val="24"/>
        </w:rPr>
        <w:t xml:space="preserve"> </w:t>
      </w:r>
      <w:r w:rsidRPr="00CF5BBF">
        <w:rPr>
          <w:rFonts w:ascii="Times New Roman" w:hAnsi="Times New Roman" w:cs="Times New Roman"/>
          <w:sz w:val="24"/>
          <w:szCs w:val="24"/>
        </w:rPr>
        <w:t>z narkotykami (kluby, dyskoteki)</w:t>
      </w:r>
      <w:r>
        <w:rPr>
          <w:rFonts w:ascii="Times New Roman" w:hAnsi="Times New Roman" w:cs="Times New Roman"/>
          <w:sz w:val="24"/>
          <w:szCs w:val="24"/>
        </w:rPr>
        <w:t xml:space="preserve">, </w:t>
      </w:r>
      <w:r w:rsidRPr="00CF5BBF">
        <w:rPr>
          <w:rFonts w:ascii="Times New Roman" w:hAnsi="Times New Roman" w:cs="Times New Roman"/>
          <w:sz w:val="24"/>
          <w:szCs w:val="24"/>
        </w:rPr>
        <w:t>pomoc</w:t>
      </w:r>
      <w:r w:rsidR="00B5050A">
        <w:rPr>
          <w:rFonts w:ascii="Times New Roman" w:hAnsi="Times New Roman" w:cs="Times New Roman"/>
          <w:sz w:val="24"/>
          <w:szCs w:val="24"/>
        </w:rPr>
        <w:t>y psychologicznej i prawnej</w:t>
      </w:r>
      <w:r w:rsidRPr="00CF5BBF">
        <w:rPr>
          <w:rFonts w:ascii="Times New Roman" w:hAnsi="Times New Roman" w:cs="Times New Roman"/>
          <w:sz w:val="24"/>
          <w:szCs w:val="24"/>
        </w:rPr>
        <w:t xml:space="preserve"> rodzinom, w których występuje  problem n</w:t>
      </w:r>
      <w:r>
        <w:rPr>
          <w:rFonts w:ascii="Times New Roman" w:hAnsi="Times New Roman" w:cs="Times New Roman"/>
          <w:sz w:val="24"/>
          <w:szCs w:val="24"/>
        </w:rPr>
        <w:t xml:space="preserve">arkomanii oraz problem przemocy, </w:t>
      </w:r>
      <w:r w:rsidR="00B5050A">
        <w:rPr>
          <w:rFonts w:ascii="Times New Roman" w:hAnsi="Times New Roman" w:cs="Times New Roman"/>
          <w:sz w:val="24"/>
          <w:szCs w:val="24"/>
        </w:rPr>
        <w:t>wspierania</w:t>
      </w:r>
      <w:r w:rsidRPr="00CF5BBF">
        <w:rPr>
          <w:rFonts w:ascii="Times New Roman" w:hAnsi="Times New Roman" w:cs="Times New Roman"/>
          <w:sz w:val="24"/>
          <w:szCs w:val="24"/>
        </w:rPr>
        <w:t xml:space="preserve"> programów obozów profilaktycznych</w:t>
      </w:r>
      <w:r>
        <w:rPr>
          <w:rFonts w:ascii="Times New Roman" w:hAnsi="Times New Roman" w:cs="Times New Roman"/>
          <w:sz w:val="24"/>
          <w:szCs w:val="24"/>
        </w:rPr>
        <w:t xml:space="preserve">, </w:t>
      </w:r>
      <w:r w:rsidR="00B5050A">
        <w:rPr>
          <w:rFonts w:ascii="Times New Roman" w:hAnsi="Times New Roman" w:cs="Times New Roman"/>
          <w:sz w:val="24"/>
          <w:szCs w:val="24"/>
        </w:rPr>
        <w:t>wspierania innych programów</w:t>
      </w:r>
      <w:r w:rsidRPr="00CF5BBF">
        <w:rPr>
          <w:rFonts w:ascii="Times New Roman" w:hAnsi="Times New Roman" w:cs="Times New Roman"/>
          <w:sz w:val="24"/>
          <w:szCs w:val="24"/>
        </w:rPr>
        <w:t xml:space="preserve"> skie</w:t>
      </w:r>
      <w:r w:rsidR="00B5050A">
        <w:rPr>
          <w:rFonts w:ascii="Times New Roman" w:hAnsi="Times New Roman" w:cs="Times New Roman"/>
          <w:sz w:val="24"/>
          <w:szCs w:val="24"/>
        </w:rPr>
        <w:t>rowanych do dzieci i młodzieży z</w:t>
      </w:r>
      <w:r w:rsidRPr="00CF5BBF">
        <w:rPr>
          <w:rFonts w:ascii="Times New Roman" w:hAnsi="Times New Roman" w:cs="Times New Roman"/>
          <w:sz w:val="24"/>
          <w:szCs w:val="24"/>
        </w:rPr>
        <w:t xml:space="preserve"> grup ryzyka</w:t>
      </w:r>
      <w:r>
        <w:rPr>
          <w:rFonts w:ascii="Times New Roman" w:hAnsi="Times New Roman" w:cs="Times New Roman"/>
          <w:sz w:val="24"/>
          <w:szCs w:val="24"/>
        </w:rPr>
        <w:t xml:space="preserve">, </w:t>
      </w:r>
      <w:r w:rsidR="00B5050A">
        <w:rPr>
          <w:rFonts w:ascii="Times New Roman" w:hAnsi="Times New Roman" w:cs="Times New Roman"/>
          <w:sz w:val="24"/>
          <w:szCs w:val="24"/>
        </w:rPr>
        <w:t>oraz inne działania</w:t>
      </w:r>
      <w:r w:rsidRPr="00CF5BBF">
        <w:rPr>
          <w:rFonts w:ascii="Times New Roman" w:hAnsi="Times New Roman" w:cs="Times New Roman"/>
          <w:sz w:val="24"/>
          <w:szCs w:val="24"/>
        </w:rPr>
        <w:t xml:space="preserve">, zgodne z zadaniami określonymi w </w:t>
      </w:r>
      <w:r w:rsidR="00B5050A">
        <w:rPr>
          <w:rFonts w:ascii="Times New Roman" w:hAnsi="Times New Roman" w:cs="Times New Roman"/>
          <w:sz w:val="24"/>
          <w:szCs w:val="24"/>
        </w:rPr>
        <w:t xml:space="preserve">                  </w:t>
      </w:r>
      <w:r w:rsidRPr="00CF5BBF">
        <w:rPr>
          <w:rFonts w:ascii="Times New Roman" w:hAnsi="Times New Roman" w:cs="Times New Roman"/>
          <w:sz w:val="24"/>
          <w:szCs w:val="24"/>
        </w:rPr>
        <w:t>art.</w:t>
      </w:r>
      <w:r w:rsidR="00B5050A">
        <w:rPr>
          <w:rFonts w:ascii="Times New Roman" w:hAnsi="Times New Roman" w:cs="Times New Roman"/>
          <w:sz w:val="24"/>
          <w:szCs w:val="24"/>
        </w:rPr>
        <w:t xml:space="preserve"> </w:t>
      </w:r>
      <w:r w:rsidRPr="00CF5BBF">
        <w:rPr>
          <w:rFonts w:ascii="Times New Roman" w:hAnsi="Times New Roman" w:cs="Times New Roman"/>
          <w:sz w:val="24"/>
          <w:szCs w:val="24"/>
        </w:rPr>
        <w:t>2 ust.</w:t>
      </w:r>
      <w:r w:rsidR="00B5050A">
        <w:rPr>
          <w:rFonts w:ascii="Times New Roman" w:hAnsi="Times New Roman" w:cs="Times New Roman"/>
          <w:sz w:val="24"/>
          <w:szCs w:val="24"/>
        </w:rPr>
        <w:t xml:space="preserve"> </w:t>
      </w:r>
      <w:r w:rsidRPr="00CF5BBF">
        <w:rPr>
          <w:rFonts w:ascii="Times New Roman" w:hAnsi="Times New Roman" w:cs="Times New Roman"/>
          <w:sz w:val="24"/>
          <w:szCs w:val="24"/>
        </w:rPr>
        <w:t>1-3 oraz w art.</w:t>
      </w:r>
      <w:r w:rsidR="00B5050A">
        <w:rPr>
          <w:rFonts w:ascii="Times New Roman" w:hAnsi="Times New Roman" w:cs="Times New Roman"/>
          <w:sz w:val="24"/>
          <w:szCs w:val="24"/>
        </w:rPr>
        <w:t xml:space="preserve"> </w:t>
      </w:r>
      <w:r w:rsidRPr="00CF5BBF">
        <w:rPr>
          <w:rFonts w:ascii="Times New Roman" w:hAnsi="Times New Roman" w:cs="Times New Roman"/>
          <w:sz w:val="24"/>
          <w:szCs w:val="24"/>
        </w:rPr>
        <w:t>10 ust.</w:t>
      </w:r>
      <w:r w:rsidR="00B5050A">
        <w:rPr>
          <w:rFonts w:ascii="Times New Roman" w:hAnsi="Times New Roman" w:cs="Times New Roman"/>
          <w:sz w:val="24"/>
          <w:szCs w:val="24"/>
        </w:rPr>
        <w:t xml:space="preserve"> </w:t>
      </w:r>
      <w:r w:rsidRPr="00CF5BBF">
        <w:rPr>
          <w:rFonts w:ascii="Times New Roman" w:hAnsi="Times New Roman" w:cs="Times New Roman"/>
          <w:sz w:val="24"/>
          <w:szCs w:val="24"/>
        </w:rPr>
        <w:t xml:space="preserve">1 ustawy z dnia 29 lipca 2005 r. o przeciwdziałaniu narkomanii. </w:t>
      </w:r>
    </w:p>
    <w:p w:rsidR="00B5050A" w:rsidRDefault="0050697E" w:rsidP="00B5050A">
      <w:pPr>
        <w:spacing w:after="0" w:line="360" w:lineRule="auto"/>
        <w:jc w:val="both"/>
        <w:rPr>
          <w:rFonts w:ascii="Times New Roman" w:hAnsi="Times New Roman" w:cs="Times New Roman"/>
          <w:sz w:val="24"/>
          <w:szCs w:val="24"/>
        </w:rPr>
      </w:pPr>
      <w:r w:rsidRPr="00CF5BBF">
        <w:rPr>
          <w:rFonts w:ascii="Times New Roman" w:hAnsi="Times New Roman" w:cs="Times New Roman"/>
          <w:sz w:val="24"/>
          <w:szCs w:val="24"/>
        </w:rPr>
        <w:t>Sam</w:t>
      </w:r>
      <w:r w:rsidR="00B5050A">
        <w:rPr>
          <w:rFonts w:ascii="Times New Roman" w:hAnsi="Times New Roman" w:cs="Times New Roman"/>
          <w:sz w:val="24"/>
          <w:szCs w:val="24"/>
        </w:rPr>
        <w:t>orząd gminy Sandomierz wspierał</w:t>
      </w:r>
      <w:r w:rsidRPr="00CF5BBF">
        <w:rPr>
          <w:rFonts w:ascii="Times New Roman" w:hAnsi="Times New Roman" w:cs="Times New Roman"/>
          <w:sz w:val="24"/>
          <w:szCs w:val="24"/>
        </w:rPr>
        <w:t xml:space="preserve"> działalność profilaktyczno – wychowawczą świetlic socjoterapeutycznych i ognisk wychowawczych, pomoc psychologiczną i prawną rodzinom, w których występuje problem narkomanii oraz problem przemocy</w:t>
      </w:r>
      <w:r w:rsidR="00B5050A">
        <w:rPr>
          <w:rFonts w:ascii="Times New Roman" w:hAnsi="Times New Roman" w:cs="Times New Roman"/>
          <w:sz w:val="24"/>
          <w:szCs w:val="24"/>
        </w:rPr>
        <w:t>, wspierał inne programy</w:t>
      </w:r>
      <w:r w:rsidRPr="00CF5BBF">
        <w:rPr>
          <w:rFonts w:ascii="Times New Roman" w:hAnsi="Times New Roman" w:cs="Times New Roman"/>
          <w:sz w:val="24"/>
          <w:szCs w:val="24"/>
        </w:rPr>
        <w:t xml:space="preserve"> skierowane do dzieci i młodzieży </w:t>
      </w:r>
      <w:r w:rsidR="00B5050A">
        <w:rPr>
          <w:rFonts w:ascii="Times New Roman" w:hAnsi="Times New Roman" w:cs="Times New Roman"/>
          <w:sz w:val="24"/>
          <w:szCs w:val="24"/>
        </w:rPr>
        <w:t>z</w:t>
      </w:r>
      <w:r w:rsidRPr="00CF5BBF">
        <w:rPr>
          <w:rFonts w:ascii="Times New Roman" w:hAnsi="Times New Roman" w:cs="Times New Roman"/>
          <w:sz w:val="24"/>
          <w:szCs w:val="24"/>
        </w:rPr>
        <w:t xml:space="preserve"> grup ryzyka. </w:t>
      </w:r>
    </w:p>
    <w:p w:rsidR="0050697E" w:rsidRPr="00CF5BBF" w:rsidRDefault="0050697E" w:rsidP="00B5050A">
      <w:pPr>
        <w:spacing w:after="0" w:line="360" w:lineRule="auto"/>
        <w:jc w:val="both"/>
        <w:rPr>
          <w:rFonts w:ascii="Times New Roman" w:hAnsi="Times New Roman" w:cs="Times New Roman"/>
          <w:sz w:val="24"/>
          <w:szCs w:val="24"/>
        </w:rPr>
      </w:pPr>
      <w:r w:rsidRPr="00CF5BBF">
        <w:rPr>
          <w:rFonts w:ascii="Times New Roman" w:hAnsi="Times New Roman" w:cs="Times New Roman"/>
          <w:sz w:val="24"/>
          <w:szCs w:val="24"/>
        </w:rPr>
        <w:t xml:space="preserve">Gmina Dwikozy wspierała działalność profilaktyczno – wychowawczą świetlic socjoterapeutycznych i ognisk wychowawczych oraz programy obozów profilaktycznych. </w:t>
      </w:r>
    </w:p>
    <w:p w:rsidR="0050697E" w:rsidRDefault="0050697E" w:rsidP="002B75FA">
      <w:pPr>
        <w:spacing w:after="0" w:line="360" w:lineRule="auto"/>
        <w:jc w:val="both"/>
        <w:rPr>
          <w:rFonts w:ascii="Times New Roman" w:hAnsi="Times New Roman" w:cs="Times New Roman"/>
          <w:sz w:val="24"/>
          <w:szCs w:val="24"/>
        </w:rPr>
      </w:pPr>
      <w:r w:rsidRPr="00CF5BBF">
        <w:rPr>
          <w:rFonts w:ascii="Times New Roman" w:hAnsi="Times New Roman" w:cs="Times New Roman"/>
          <w:sz w:val="24"/>
          <w:szCs w:val="24"/>
        </w:rPr>
        <w:t>Samorząd</w:t>
      </w:r>
      <w:r w:rsidR="002B75FA">
        <w:rPr>
          <w:rFonts w:ascii="Times New Roman" w:hAnsi="Times New Roman" w:cs="Times New Roman"/>
          <w:sz w:val="24"/>
          <w:szCs w:val="24"/>
        </w:rPr>
        <w:t>y</w:t>
      </w:r>
      <w:r w:rsidRPr="00CF5BBF">
        <w:rPr>
          <w:rFonts w:ascii="Times New Roman" w:hAnsi="Times New Roman" w:cs="Times New Roman"/>
          <w:sz w:val="24"/>
          <w:szCs w:val="24"/>
        </w:rPr>
        <w:t xml:space="preserve"> gmin Obrazów</w:t>
      </w:r>
      <w:r w:rsidR="002B75FA">
        <w:rPr>
          <w:rFonts w:ascii="Times New Roman" w:hAnsi="Times New Roman" w:cs="Times New Roman"/>
          <w:sz w:val="24"/>
          <w:szCs w:val="24"/>
        </w:rPr>
        <w:t xml:space="preserve"> i Wilczyce</w:t>
      </w:r>
      <w:r w:rsidRPr="00CF5BBF">
        <w:rPr>
          <w:rFonts w:ascii="Times New Roman" w:hAnsi="Times New Roman" w:cs="Times New Roman"/>
          <w:sz w:val="24"/>
          <w:szCs w:val="24"/>
        </w:rPr>
        <w:t xml:space="preserve"> swoimi działania</w:t>
      </w:r>
      <w:r w:rsidR="00B5050A">
        <w:rPr>
          <w:rFonts w:ascii="Times New Roman" w:hAnsi="Times New Roman" w:cs="Times New Roman"/>
          <w:sz w:val="24"/>
          <w:szCs w:val="24"/>
        </w:rPr>
        <w:t>mi wspierał</w:t>
      </w:r>
      <w:r w:rsidR="002B75FA">
        <w:rPr>
          <w:rFonts w:ascii="Times New Roman" w:hAnsi="Times New Roman" w:cs="Times New Roman"/>
          <w:sz w:val="24"/>
          <w:szCs w:val="24"/>
        </w:rPr>
        <w:t>y</w:t>
      </w:r>
      <w:r w:rsidR="00B5050A">
        <w:rPr>
          <w:rFonts w:ascii="Times New Roman" w:hAnsi="Times New Roman" w:cs="Times New Roman"/>
          <w:sz w:val="24"/>
          <w:szCs w:val="24"/>
        </w:rPr>
        <w:t xml:space="preserve"> pomoc psychologiczną </w:t>
      </w:r>
      <w:r w:rsidR="002B75FA">
        <w:rPr>
          <w:rFonts w:ascii="Times New Roman" w:hAnsi="Times New Roman" w:cs="Times New Roman"/>
          <w:sz w:val="24"/>
          <w:szCs w:val="24"/>
        </w:rPr>
        <w:t xml:space="preserve">        </w:t>
      </w:r>
      <w:r w:rsidRPr="00CF5BBF">
        <w:rPr>
          <w:rFonts w:ascii="Times New Roman" w:hAnsi="Times New Roman" w:cs="Times New Roman"/>
          <w:sz w:val="24"/>
          <w:szCs w:val="24"/>
        </w:rPr>
        <w:t>i prawn</w:t>
      </w:r>
      <w:r w:rsidR="00B5050A">
        <w:rPr>
          <w:rFonts w:ascii="Times New Roman" w:hAnsi="Times New Roman" w:cs="Times New Roman"/>
          <w:sz w:val="24"/>
          <w:szCs w:val="24"/>
        </w:rPr>
        <w:t>ą</w:t>
      </w:r>
      <w:r w:rsidRPr="00CF5BBF">
        <w:rPr>
          <w:rFonts w:ascii="Times New Roman" w:hAnsi="Times New Roman" w:cs="Times New Roman"/>
          <w:sz w:val="24"/>
          <w:szCs w:val="24"/>
        </w:rPr>
        <w:t xml:space="preserve"> rodzinom, </w:t>
      </w:r>
      <w:r>
        <w:rPr>
          <w:rFonts w:ascii="Times New Roman" w:hAnsi="Times New Roman" w:cs="Times New Roman"/>
          <w:sz w:val="24"/>
          <w:szCs w:val="24"/>
        </w:rPr>
        <w:t>w których występuje</w:t>
      </w:r>
      <w:r w:rsidRPr="00CF5BBF">
        <w:rPr>
          <w:rFonts w:ascii="Times New Roman" w:hAnsi="Times New Roman" w:cs="Times New Roman"/>
          <w:sz w:val="24"/>
          <w:szCs w:val="24"/>
        </w:rPr>
        <w:t xml:space="preserve"> problem narkomanii oraz problem przemocy</w:t>
      </w:r>
      <w:r w:rsidR="002B75FA">
        <w:rPr>
          <w:rFonts w:ascii="Times New Roman" w:hAnsi="Times New Roman" w:cs="Times New Roman"/>
          <w:sz w:val="24"/>
          <w:szCs w:val="24"/>
        </w:rPr>
        <w:t>.</w:t>
      </w:r>
    </w:p>
    <w:p w:rsidR="0050697E" w:rsidRPr="004D06CC" w:rsidRDefault="0050697E" w:rsidP="004A6387">
      <w:pPr>
        <w:spacing w:line="360" w:lineRule="auto"/>
        <w:ind w:firstLine="708"/>
        <w:jc w:val="both"/>
        <w:rPr>
          <w:rFonts w:ascii="Times New Roman" w:hAnsi="Times New Roman" w:cs="Times New Roman"/>
          <w:sz w:val="14"/>
          <w:szCs w:val="24"/>
        </w:rPr>
      </w:pP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 xml:space="preserve">Kierunek: Wspieranie poziomu wiedzy społeczeństwa na temat problemów związanych z używaniem substancji psychoaktywnych i możliwości zapobiegania temu zjawisku </w:t>
      </w:r>
    </w:p>
    <w:p w:rsidR="0050697E" w:rsidRDefault="0050697E" w:rsidP="004A6387">
      <w:pPr>
        <w:spacing w:after="0" w:line="360" w:lineRule="auto"/>
        <w:ind w:firstLine="708"/>
        <w:jc w:val="both"/>
        <w:rPr>
          <w:rFonts w:ascii="Times New Roman" w:hAnsi="Times New Roman" w:cs="Times New Roman"/>
          <w:sz w:val="24"/>
          <w:szCs w:val="24"/>
        </w:rPr>
      </w:pPr>
      <w:r w:rsidRPr="00A716FF">
        <w:rPr>
          <w:rFonts w:ascii="Times New Roman" w:hAnsi="Times New Roman" w:cs="Times New Roman"/>
          <w:sz w:val="24"/>
          <w:szCs w:val="24"/>
        </w:rPr>
        <w:t>W ramach wspierania poziomu wiedzy społeczeństwa na temat problemów związanych z używaniem substancji psychoaktywnych i możliwości zapobiegania temu zjawisku, działania podjęły samorządy gmin: Sandomierz, Klimontów, Łoniów, Obrazów oraz Wilczyce. Najwięcej działań podjęła gmina</w:t>
      </w:r>
      <w:r>
        <w:rPr>
          <w:rFonts w:ascii="Times New Roman" w:hAnsi="Times New Roman" w:cs="Times New Roman"/>
          <w:sz w:val="24"/>
          <w:szCs w:val="24"/>
        </w:rPr>
        <w:t xml:space="preserve"> Klimontów, która wspierała:  </w:t>
      </w:r>
      <w:r w:rsidRPr="00A716FF">
        <w:rPr>
          <w:rFonts w:ascii="Times New Roman" w:hAnsi="Times New Roman" w:cs="Times New Roman"/>
          <w:sz w:val="24"/>
          <w:szCs w:val="24"/>
        </w:rPr>
        <w:t xml:space="preserve">opracowanie </w:t>
      </w:r>
      <w:r w:rsidR="002B75FA">
        <w:rPr>
          <w:rFonts w:ascii="Times New Roman" w:hAnsi="Times New Roman" w:cs="Times New Roman"/>
          <w:sz w:val="24"/>
          <w:szCs w:val="24"/>
        </w:rPr>
        <w:t xml:space="preserve">i upowszechnianie </w:t>
      </w:r>
      <w:r w:rsidRPr="00A716FF">
        <w:rPr>
          <w:rFonts w:ascii="Times New Roman" w:hAnsi="Times New Roman" w:cs="Times New Roman"/>
          <w:sz w:val="24"/>
          <w:szCs w:val="24"/>
        </w:rPr>
        <w:t>materiałów informacyjno – edukacyjnych,</w:t>
      </w:r>
      <w:r w:rsidR="002B75FA">
        <w:rPr>
          <w:rFonts w:ascii="Times New Roman" w:hAnsi="Times New Roman" w:cs="Times New Roman"/>
          <w:sz w:val="24"/>
          <w:szCs w:val="24"/>
        </w:rPr>
        <w:t xml:space="preserve"> </w:t>
      </w:r>
      <w:r w:rsidRPr="00A716FF">
        <w:rPr>
          <w:rFonts w:ascii="Times New Roman" w:hAnsi="Times New Roman" w:cs="Times New Roman"/>
          <w:sz w:val="24"/>
          <w:szCs w:val="24"/>
        </w:rPr>
        <w:t>prowadzenie kampanii edukacyjnych,</w:t>
      </w:r>
      <w:r>
        <w:rPr>
          <w:rFonts w:ascii="Times New Roman" w:hAnsi="Times New Roman" w:cs="Times New Roman"/>
          <w:sz w:val="24"/>
          <w:szCs w:val="24"/>
        </w:rPr>
        <w:t xml:space="preserve"> </w:t>
      </w:r>
      <w:r w:rsidR="002B75FA">
        <w:rPr>
          <w:rFonts w:ascii="Times New Roman" w:hAnsi="Times New Roman" w:cs="Times New Roman"/>
          <w:sz w:val="24"/>
          <w:szCs w:val="24"/>
        </w:rPr>
        <w:t>współpracę</w:t>
      </w:r>
      <w:r w:rsidR="005662D2">
        <w:rPr>
          <w:rFonts w:ascii="Times New Roman" w:hAnsi="Times New Roman" w:cs="Times New Roman"/>
          <w:sz w:val="24"/>
          <w:szCs w:val="24"/>
        </w:rPr>
        <w:t xml:space="preserve"> </w:t>
      </w:r>
      <w:r w:rsidRPr="00A716FF">
        <w:rPr>
          <w:rFonts w:ascii="Times New Roman" w:hAnsi="Times New Roman" w:cs="Times New Roman"/>
          <w:sz w:val="24"/>
          <w:szCs w:val="24"/>
        </w:rPr>
        <w:t>z mediami</w:t>
      </w:r>
      <w:r>
        <w:rPr>
          <w:rFonts w:ascii="Times New Roman" w:hAnsi="Times New Roman" w:cs="Times New Roman"/>
          <w:sz w:val="24"/>
          <w:szCs w:val="24"/>
        </w:rPr>
        <w:t xml:space="preserve">, </w:t>
      </w:r>
      <w:r w:rsidR="002B75FA">
        <w:rPr>
          <w:rFonts w:ascii="Times New Roman" w:hAnsi="Times New Roman" w:cs="Times New Roman"/>
          <w:sz w:val="24"/>
          <w:szCs w:val="24"/>
        </w:rPr>
        <w:t>inne działania</w:t>
      </w:r>
      <w:r w:rsidRPr="00A716FF">
        <w:rPr>
          <w:rFonts w:ascii="Times New Roman" w:hAnsi="Times New Roman" w:cs="Times New Roman"/>
          <w:sz w:val="24"/>
          <w:szCs w:val="24"/>
        </w:rPr>
        <w:t xml:space="preserve">, zgodne z zadaniami określonymi </w:t>
      </w:r>
      <w:r w:rsidR="002B75FA">
        <w:rPr>
          <w:rFonts w:ascii="Times New Roman" w:hAnsi="Times New Roman" w:cs="Times New Roman"/>
          <w:sz w:val="24"/>
          <w:szCs w:val="24"/>
        </w:rPr>
        <w:t xml:space="preserve">          </w:t>
      </w:r>
      <w:r w:rsidRPr="00A716FF">
        <w:rPr>
          <w:rFonts w:ascii="Times New Roman" w:hAnsi="Times New Roman" w:cs="Times New Roman"/>
          <w:sz w:val="24"/>
          <w:szCs w:val="24"/>
        </w:rPr>
        <w:lastRenderedPageBreak/>
        <w:t>w art.</w:t>
      </w:r>
      <w:r w:rsidR="002B75FA">
        <w:rPr>
          <w:rFonts w:ascii="Times New Roman" w:hAnsi="Times New Roman" w:cs="Times New Roman"/>
          <w:sz w:val="24"/>
          <w:szCs w:val="24"/>
        </w:rPr>
        <w:t xml:space="preserve"> </w:t>
      </w:r>
      <w:r w:rsidRPr="00A716FF">
        <w:rPr>
          <w:rFonts w:ascii="Times New Roman" w:hAnsi="Times New Roman" w:cs="Times New Roman"/>
          <w:sz w:val="24"/>
          <w:szCs w:val="24"/>
        </w:rPr>
        <w:t>2 ust.</w:t>
      </w:r>
      <w:r w:rsidR="002B75FA">
        <w:rPr>
          <w:rFonts w:ascii="Times New Roman" w:hAnsi="Times New Roman" w:cs="Times New Roman"/>
          <w:sz w:val="24"/>
          <w:szCs w:val="24"/>
        </w:rPr>
        <w:t xml:space="preserve"> </w:t>
      </w:r>
      <w:r w:rsidRPr="00A716FF">
        <w:rPr>
          <w:rFonts w:ascii="Times New Roman" w:hAnsi="Times New Roman" w:cs="Times New Roman"/>
          <w:sz w:val="24"/>
          <w:szCs w:val="24"/>
        </w:rPr>
        <w:t>1-3 oraz w art.</w:t>
      </w:r>
      <w:r w:rsidR="002B75FA">
        <w:rPr>
          <w:rFonts w:ascii="Times New Roman" w:hAnsi="Times New Roman" w:cs="Times New Roman"/>
          <w:sz w:val="24"/>
          <w:szCs w:val="24"/>
        </w:rPr>
        <w:t xml:space="preserve"> </w:t>
      </w:r>
      <w:r w:rsidRPr="00A716FF">
        <w:rPr>
          <w:rFonts w:ascii="Times New Roman" w:hAnsi="Times New Roman" w:cs="Times New Roman"/>
          <w:sz w:val="24"/>
          <w:szCs w:val="24"/>
        </w:rPr>
        <w:t>10 ust.</w:t>
      </w:r>
      <w:r w:rsidR="002B75FA">
        <w:rPr>
          <w:rFonts w:ascii="Times New Roman" w:hAnsi="Times New Roman" w:cs="Times New Roman"/>
          <w:sz w:val="24"/>
          <w:szCs w:val="24"/>
        </w:rPr>
        <w:t xml:space="preserve"> </w:t>
      </w:r>
      <w:r w:rsidRPr="00A716FF">
        <w:rPr>
          <w:rFonts w:ascii="Times New Roman" w:hAnsi="Times New Roman" w:cs="Times New Roman"/>
          <w:sz w:val="24"/>
          <w:szCs w:val="24"/>
        </w:rPr>
        <w:t xml:space="preserve">1 ustawy z dnia 29 lipca 2005 r. o przeciwdziałaniu narkomanii. </w:t>
      </w:r>
    </w:p>
    <w:p w:rsidR="002B75FA" w:rsidRDefault="002B75FA" w:rsidP="002B75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Gmina Wilczyce wspierała</w:t>
      </w:r>
      <w:r w:rsidR="0050697E" w:rsidRPr="00A716FF">
        <w:rPr>
          <w:rFonts w:ascii="Times New Roman" w:hAnsi="Times New Roman" w:cs="Times New Roman"/>
          <w:sz w:val="24"/>
          <w:szCs w:val="24"/>
        </w:rPr>
        <w:t xml:space="preserve"> opracowanie </w:t>
      </w:r>
      <w:r>
        <w:rPr>
          <w:rFonts w:ascii="Times New Roman" w:hAnsi="Times New Roman" w:cs="Times New Roman"/>
          <w:sz w:val="24"/>
          <w:szCs w:val="24"/>
        </w:rPr>
        <w:t xml:space="preserve">i upowszechnianie </w:t>
      </w:r>
      <w:r w:rsidR="0050697E" w:rsidRPr="00A716FF">
        <w:rPr>
          <w:rFonts w:ascii="Times New Roman" w:hAnsi="Times New Roman" w:cs="Times New Roman"/>
          <w:sz w:val="24"/>
          <w:szCs w:val="24"/>
        </w:rPr>
        <w:t xml:space="preserve">materiałów </w:t>
      </w:r>
      <w:r>
        <w:rPr>
          <w:rFonts w:ascii="Times New Roman" w:hAnsi="Times New Roman" w:cs="Times New Roman"/>
          <w:sz w:val="24"/>
          <w:szCs w:val="24"/>
        </w:rPr>
        <w:t xml:space="preserve">informacyjno – edukacyjnych </w:t>
      </w:r>
      <w:r w:rsidR="0050697E" w:rsidRPr="00A716FF">
        <w:rPr>
          <w:rFonts w:ascii="Times New Roman" w:hAnsi="Times New Roman" w:cs="Times New Roman"/>
          <w:sz w:val="24"/>
          <w:szCs w:val="24"/>
        </w:rPr>
        <w:t xml:space="preserve">oraz prowadzenie kampanii edukacyjnych. </w:t>
      </w:r>
    </w:p>
    <w:p w:rsidR="0050697E" w:rsidRDefault="0050697E" w:rsidP="002B75FA">
      <w:pPr>
        <w:spacing w:after="0" w:line="360" w:lineRule="auto"/>
        <w:jc w:val="both"/>
        <w:rPr>
          <w:rFonts w:ascii="Times New Roman" w:hAnsi="Times New Roman" w:cs="Times New Roman"/>
          <w:sz w:val="24"/>
          <w:szCs w:val="24"/>
        </w:rPr>
      </w:pPr>
      <w:r w:rsidRPr="00A716FF">
        <w:rPr>
          <w:rFonts w:ascii="Times New Roman" w:hAnsi="Times New Roman" w:cs="Times New Roman"/>
          <w:sz w:val="24"/>
          <w:szCs w:val="24"/>
        </w:rPr>
        <w:t>Gminy Łoniów i Obrazów wspierały upowszechnianie materiałów informacyjno – edukacyjnych oraz prowadzenie kampanii edukacyjnych.</w:t>
      </w:r>
    </w:p>
    <w:p w:rsidR="004A6387" w:rsidRDefault="004A6387" w:rsidP="004A6387">
      <w:pPr>
        <w:spacing w:after="0" w:line="360" w:lineRule="auto"/>
        <w:ind w:firstLine="708"/>
        <w:jc w:val="both"/>
        <w:rPr>
          <w:rFonts w:ascii="Times New Roman" w:hAnsi="Times New Roman" w:cs="Times New Roman"/>
          <w:sz w:val="24"/>
          <w:szCs w:val="24"/>
        </w:rPr>
      </w:pP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 xml:space="preserve">Kierunek: Podnoszenie kwalifikacji zawodowych osób zaangażowanych w działalność profilaktyczną </w:t>
      </w:r>
    </w:p>
    <w:p w:rsidR="0050697E" w:rsidRPr="00A716FF" w:rsidRDefault="0050697E" w:rsidP="004A6387">
      <w:pPr>
        <w:spacing w:after="0" w:line="360" w:lineRule="auto"/>
        <w:ind w:firstLine="708"/>
        <w:jc w:val="both"/>
        <w:rPr>
          <w:rFonts w:ascii="Times New Roman" w:hAnsi="Times New Roman" w:cs="Times New Roman"/>
          <w:sz w:val="24"/>
          <w:szCs w:val="24"/>
        </w:rPr>
      </w:pPr>
      <w:r w:rsidRPr="00A716FF">
        <w:rPr>
          <w:rFonts w:ascii="Times New Roman" w:hAnsi="Times New Roman" w:cs="Times New Roman"/>
          <w:sz w:val="24"/>
          <w:szCs w:val="24"/>
        </w:rPr>
        <w:t>Gminy Sandomierz, Klimontów i Wilczyce udzieliły wsparcia na szkolenia w zakresie profilaktyki narkomanii adresowanych</w:t>
      </w:r>
      <w:r w:rsidR="00E551EE">
        <w:rPr>
          <w:rFonts w:ascii="Times New Roman" w:hAnsi="Times New Roman" w:cs="Times New Roman"/>
          <w:sz w:val="24"/>
          <w:szCs w:val="24"/>
        </w:rPr>
        <w:t xml:space="preserve"> </w:t>
      </w:r>
      <w:r w:rsidR="00E551EE" w:rsidRPr="00A716FF">
        <w:rPr>
          <w:rFonts w:ascii="Times New Roman" w:hAnsi="Times New Roman" w:cs="Times New Roman"/>
          <w:sz w:val="24"/>
          <w:szCs w:val="24"/>
        </w:rPr>
        <w:t>w szczególności</w:t>
      </w:r>
      <w:r w:rsidR="00E551EE">
        <w:rPr>
          <w:rFonts w:ascii="Times New Roman" w:hAnsi="Times New Roman" w:cs="Times New Roman"/>
          <w:sz w:val="24"/>
          <w:szCs w:val="24"/>
        </w:rPr>
        <w:t xml:space="preserve"> do pracowników </w:t>
      </w:r>
      <w:r w:rsidRPr="00A716FF">
        <w:rPr>
          <w:rFonts w:ascii="Times New Roman" w:hAnsi="Times New Roman" w:cs="Times New Roman"/>
          <w:sz w:val="24"/>
          <w:szCs w:val="24"/>
        </w:rPr>
        <w:t>pomocy społe</w:t>
      </w:r>
      <w:r w:rsidR="00E551EE">
        <w:rPr>
          <w:rFonts w:ascii="Times New Roman" w:hAnsi="Times New Roman" w:cs="Times New Roman"/>
          <w:sz w:val="24"/>
          <w:szCs w:val="24"/>
        </w:rPr>
        <w:t>cznej, policji i</w:t>
      </w:r>
      <w:r w:rsidRPr="00A716FF">
        <w:rPr>
          <w:rFonts w:ascii="Times New Roman" w:hAnsi="Times New Roman" w:cs="Times New Roman"/>
          <w:sz w:val="24"/>
          <w:szCs w:val="24"/>
        </w:rPr>
        <w:t xml:space="preserve"> straży miejskiej. </w:t>
      </w:r>
    </w:p>
    <w:p w:rsidR="00E551EE" w:rsidRDefault="0050697E" w:rsidP="00E551EE">
      <w:pPr>
        <w:spacing w:after="0" w:line="360" w:lineRule="auto"/>
        <w:jc w:val="both"/>
        <w:rPr>
          <w:rFonts w:ascii="Times New Roman" w:hAnsi="Times New Roman" w:cs="Times New Roman"/>
          <w:sz w:val="24"/>
          <w:szCs w:val="24"/>
        </w:rPr>
      </w:pPr>
      <w:r w:rsidRPr="00A716FF">
        <w:rPr>
          <w:rFonts w:ascii="Times New Roman" w:hAnsi="Times New Roman" w:cs="Times New Roman"/>
          <w:sz w:val="24"/>
          <w:szCs w:val="24"/>
        </w:rPr>
        <w:t xml:space="preserve">Ponadto, gmina Sandomierz wspierała </w:t>
      </w:r>
      <w:proofErr w:type="spellStart"/>
      <w:r w:rsidRPr="00A716FF">
        <w:rPr>
          <w:rFonts w:ascii="Times New Roman" w:hAnsi="Times New Roman" w:cs="Times New Roman"/>
          <w:sz w:val="24"/>
          <w:szCs w:val="24"/>
        </w:rPr>
        <w:t>superwizje</w:t>
      </w:r>
      <w:proofErr w:type="spellEnd"/>
      <w:r w:rsidRPr="00A716FF">
        <w:rPr>
          <w:rFonts w:ascii="Times New Roman" w:hAnsi="Times New Roman" w:cs="Times New Roman"/>
          <w:sz w:val="24"/>
          <w:szCs w:val="24"/>
        </w:rPr>
        <w:t xml:space="preserve"> osób realizujących działania profilaktyczne. </w:t>
      </w:r>
    </w:p>
    <w:p w:rsidR="005662D2" w:rsidRDefault="0050697E" w:rsidP="00E551EE">
      <w:pPr>
        <w:spacing w:after="0" w:line="360" w:lineRule="auto"/>
        <w:jc w:val="both"/>
        <w:rPr>
          <w:rFonts w:ascii="Times New Roman" w:hAnsi="Times New Roman" w:cs="Times New Roman"/>
          <w:sz w:val="24"/>
          <w:szCs w:val="24"/>
        </w:rPr>
      </w:pPr>
      <w:r w:rsidRPr="00A716FF">
        <w:rPr>
          <w:rFonts w:ascii="Times New Roman" w:hAnsi="Times New Roman" w:cs="Times New Roman"/>
          <w:sz w:val="24"/>
          <w:szCs w:val="24"/>
        </w:rPr>
        <w:t>Gmina Klimontów wspierała także szkolenia na temat konstruowania programów profilaktycznych opartych na podstawach naukowych, szkolenia rozwijające umiejętności zawodowe realizato</w:t>
      </w:r>
      <w:r w:rsidR="00E551EE">
        <w:rPr>
          <w:rFonts w:ascii="Times New Roman" w:hAnsi="Times New Roman" w:cs="Times New Roman"/>
          <w:sz w:val="24"/>
          <w:szCs w:val="24"/>
        </w:rPr>
        <w:t>rów programów profilaktycznych,</w:t>
      </w:r>
      <w:r w:rsidRPr="00A716FF">
        <w:rPr>
          <w:rFonts w:ascii="Times New Roman" w:hAnsi="Times New Roman" w:cs="Times New Roman"/>
          <w:sz w:val="24"/>
          <w:szCs w:val="24"/>
        </w:rPr>
        <w:t xml:space="preserve"> </w:t>
      </w:r>
      <w:proofErr w:type="spellStart"/>
      <w:r w:rsidRPr="00A716FF">
        <w:rPr>
          <w:rFonts w:ascii="Times New Roman" w:hAnsi="Times New Roman" w:cs="Times New Roman"/>
          <w:sz w:val="24"/>
          <w:szCs w:val="24"/>
        </w:rPr>
        <w:t>superwizje</w:t>
      </w:r>
      <w:proofErr w:type="spellEnd"/>
      <w:r w:rsidRPr="00A716FF">
        <w:rPr>
          <w:rFonts w:ascii="Times New Roman" w:hAnsi="Times New Roman" w:cs="Times New Roman"/>
          <w:sz w:val="24"/>
          <w:szCs w:val="24"/>
        </w:rPr>
        <w:t xml:space="preserve"> osób realizujących działania profilaktyczne oraz podjęła inne działania , zgodne z zadaniami określonymi w art.2 ust.</w:t>
      </w:r>
      <w:r w:rsidR="00E551EE">
        <w:rPr>
          <w:rFonts w:ascii="Times New Roman" w:hAnsi="Times New Roman" w:cs="Times New Roman"/>
          <w:sz w:val="24"/>
          <w:szCs w:val="24"/>
        </w:rPr>
        <w:t xml:space="preserve"> </w:t>
      </w:r>
      <w:r w:rsidRPr="00A716FF">
        <w:rPr>
          <w:rFonts w:ascii="Times New Roman" w:hAnsi="Times New Roman" w:cs="Times New Roman"/>
          <w:sz w:val="24"/>
          <w:szCs w:val="24"/>
        </w:rPr>
        <w:t>1-3 oraz w art.</w:t>
      </w:r>
      <w:r w:rsidR="00E551EE">
        <w:rPr>
          <w:rFonts w:ascii="Times New Roman" w:hAnsi="Times New Roman" w:cs="Times New Roman"/>
          <w:sz w:val="24"/>
          <w:szCs w:val="24"/>
        </w:rPr>
        <w:t xml:space="preserve"> </w:t>
      </w:r>
      <w:r w:rsidRPr="00A716FF">
        <w:rPr>
          <w:rFonts w:ascii="Times New Roman" w:hAnsi="Times New Roman" w:cs="Times New Roman"/>
          <w:sz w:val="24"/>
          <w:szCs w:val="24"/>
        </w:rPr>
        <w:t>10 ust.</w:t>
      </w:r>
      <w:r w:rsidR="00E551EE">
        <w:rPr>
          <w:rFonts w:ascii="Times New Roman" w:hAnsi="Times New Roman" w:cs="Times New Roman"/>
          <w:sz w:val="24"/>
          <w:szCs w:val="24"/>
        </w:rPr>
        <w:t xml:space="preserve"> </w:t>
      </w:r>
      <w:r w:rsidRPr="00A716FF">
        <w:rPr>
          <w:rFonts w:ascii="Times New Roman" w:hAnsi="Times New Roman" w:cs="Times New Roman"/>
          <w:sz w:val="24"/>
          <w:szCs w:val="24"/>
        </w:rPr>
        <w:t>1 ustawy z dnia 29 lipca 2005 r.</w:t>
      </w:r>
      <w:r w:rsidR="005662D2">
        <w:rPr>
          <w:rFonts w:ascii="Times New Roman" w:hAnsi="Times New Roman" w:cs="Times New Roman"/>
          <w:sz w:val="24"/>
          <w:szCs w:val="24"/>
        </w:rPr>
        <w:t xml:space="preserve"> </w:t>
      </w:r>
      <w:r w:rsidRPr="00A716FF">
        <w:rPr>
          <w:rFonts w:ascii="Times New Roman" w:hAnsi="Times New Roman" w:cs="Times New Roman"/>
          <w:sz w:val="24"/>
          <w:szCs w:val="24"/>
        </w:rPr>
        <w:t>o przeciwdziałaniu narkomanii.</w:t>
      </w:r>
    </w:p>
    <w:p w:rsidR="004A6387" w:rsidRDefault="004A6387" w:rsidP="004A6387">
      <w:pPr>
        <w:spacing w:after="0" w:line="360" w:lineRule="auto"/>
        <w:ind w:firstLine="708"/>
        <w:jc w:val="both"/>
        <w:rPr>
          <w:rFonts w:ascii="Times New Roman" w:hAnsi="Times New Roman" w:cs="Times New Roman"/>
          <w:sz w:val="24"/>
          <w:szCs w:val="24"/>
        </w:rPr>
      </w:pP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Leczenie, rehabilitacja, ograniczanie szkód zdrowotnych i reintegracja społeczna</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 xml:space="preserve">Kierunek: Zwiększenie dostępności i pomocy terapeutycznej i rehabilitacyjnej dla osób używających szkodliwie i uzależnionych od narkotyków.  </w:t>
      </w:r>
    </w:p>
    <w:p w:rsidR="0050697E" w:rsidRDefault="0050697E" w:rsidP="004A6387">
      <w:pPr>
        <w:spacing w:line="360" w:lineRule="auto"/>
        <w:ind w:firstLine="708"/>
        <w:jc w:val="both"/>
        <w:rPr>
          <w:rFonts w:ascii="Times New Roman" w:hAnsi="Times New Roman" w:cs="Times New Roman"/>
          <w:sz w:val="24"/>
          <w:szCs w:val="24"/>
        </w:rPr>
      </w:pPr>
      <w:r w:rsidRPr="00A716FF">
        <w:rPr>
          <w:rFonts w:ascii="Times New Roman" w:hAnsi="Times New Roman" w:cs="Times New Roman"/>
          <w:sz w:val="24"/>
          <w:szCs w:val="24"/>
        </w:rPr>
        <w:t>Gminy Sa</w:t>
      </w:r>
      <w:r w:rsidR="00E551EE">
        <w:rPr>
          <w:rFonts w:ascii="Times New Roman" w:hAnsi="Times New Roman" w:cs="Times New Roman"/>
          <w:sz w:val="24"/>
          <w:szCs w:val="24"/>
        </w:rPr>
        <w:t>ndomierz, Klimontów i Wilczyce wsparły działanie, związane</w:t>
      </w:r>
      <w:r w:rsidR="005662D2">
        <w:rPr>
          <w:rFonts w:ascii="Times New Roman" w:hAnsi="Times New Roman" w:cs="Times New Roman"/>
          <w:sz w:val="24"/>
          <w:szCs w:val="24"/>
        </w:rPr>
        <w:t xml:space="preserve"> </w:t>
      </w:r>
      <w:r w:rsidR="00E551EE">
        <w:rPr>
          <w:rFonts w:ascii="Times New Roman" w:hAnsi="Times New Roman" w:cs="Times New Roman"/>
          <w:sz w:val="24"/>
          <w:szCs w:val="24"/>
        </w:rPr>
        <w:t xml:space="preserve">                          </w:t>
      </w:r>
      <w:r w:rsidRPr="00A716FF">
        <w:rPr>
          <w:rFonts w:ascii="Times New Roman" w:hAnsi="Times New Roman" w:cs="Times New Roman"/>
          <w:sz w:val="24"/>
          <w:szCs w:val="24"/>
        </w:rPr>
        <w:t xml:space="preserve">z upowszechnianiem </w:t>
      </w:r>
      <w:proofErr w:type="spellStart"/>
      <w:r w:rsidRPr="00A716FF">
        <w:rPr>
          <w:rFonts w:ascii="Times New Roman" w:hAnsi="Times New Roman" w:cs="Times New Roman"/>
          <w:sz w:val="24"/>
          <w:szCs w:val="24"/>
        </w:rPr>
        <w:t>informacji</w:t>
      </w:r>
      <w:proofErr w:type="spellEnd"/>
      <w:r w:rsidRPr="00A716FF">
        <w:rPr>
          <w:rFonts w:ascii="Times New Roman" w:hAnsi="Times New Roman" w:cs="Times New Roman"/>
          <w:sz w:val="24"/>
          <w:szCs w:val="24"/>
        </w:rPr>
        <w:t xml:space="preserve"> nt placówek i programów dla osób uzależnionych. Ponadto, gmina Klimontów wspierała programy skierowane do specyficznych grup odbiorców, obozy</w:t>
      </w:r>
      <w:r w:rsidR="005662D2">
        <w:rPr>
          <w:rFonts w:ascii="Times New Roman" w:hAnsi="Times New Roman" w:cs="Times New Roman"/>
          <w:sz w:val="24"/>
          <w:szCs w:val="24"/>
        </w:rPr>
        <w:t xml:space="preserve">   </w:t>
      </w:r>
      <w:r w:rsidRPr="00A716FF">
        <w:rPr>
          <w:rFonts w:ascii="Times New Roman" w:hAnsi="Times New Roman" w:cs="Times New Roman"/>
          <w:sz w:val="24"/>
          <w:szCs w:val="24"/>
        </w:rPr>
        <w:t xml:space="preserve"> i turnusy rehabilitacyjne oraz wspierała inne działania, zgodne z zadaniami określonymi </w:t>
      </w:r>
      <w:r w:rsidR="005662D2">
        <w:rPr>
          <w:rFonts w:ascii="Times New Roman" w:hAnsi="Times New Roman" w:cs="Times New Roman"/>
          <w:sz w:val="24"/>
          <w:szCs w:val="24"/>
        </w:rPr>
        <w:t xml:space="preserve">               </w:t>
      </w:r>
      <w:r w:rsidRPr="00A716FF">
        <w:rPr>
          <w:rFonts w:ascii="Times New Roman" w:hAnsi="Times New Roman" w:cs="Times New Roman"/>
          <w:sz w:val="24"/>
          <w:szCs w:val="24"/>
        </w:rPr>
        <w:t>w art.</w:t>
      </w:r>
      <w:r w:rsidR="00E551EE">
        <w:rPr>
          <w:rFonts w:ascii="Times New Roman" w:hAnsi="Times New Roman" w:cs="Times New Roman"/>
          <w:sz w:val="24"/>
          <w:szCs w:val="24"/>
        </w:rPr>
        <w:t xml:space="preserve"> </w:t>
      </w:r>
      <w:r w:rsidRPr="00A716FF">
        <w:rPr>
          <w:rFonts w:ascii="Times New Roman" w:hAnsi="Times New Roman" w:cs="Times New Roman"/>
          <w:sz w:val="24"/>
          <w:szCs w:val="24"/>
        </w:rPr>
        <w:t>2 ust.</w:t>
      </w:r>
      <w:r w:rsidR="00E551EE">
        <w:rPr>
          <w:rFonts w:ascii="Times New Roman" w:hAnsi="Times New Roman" w:cs="Times New Roman"/>
          <w:sz w:val="24"/>
          <w:szCs w:val="24"/>
        </w:rPr>
        <w:t xml:space="preserve"> </w:t>
      </w:r>
      <w:r w:rsidRPr="00A716FF">
        <w:rPr>
          <w:rFonts w:ascii="Times New Roman" w:hAnsi="Times New Roman" w:cs="Times New Roman"/>
          <w:sz w:val="24"/>
          <w:szCs w:val="24"/>
        </w:rPr>
        <w:t>1-3 oraz w art.</w:t>
      </w:r>
      <w:r w:rsidR="00E551EE">
        <w:rPr>
          <w:rFonts w:ascii="Times New Roman" w:hAnsi="Times New Roman" w:cs="Times New Roman"/>
          <w:sz w:val="24"/>
          <w:szCs w:val="24"/>
        </w:rPr>
        <w:t xml:space="preserve"> </w:t>
      </w:r>
      <w:r w:rsidRPr="00A716FF">
        <w:rPr>
          <w:rFonts w:ascii="Times New Roman" w:hAnsi="Times New Roman" w:cs="Times New Roman"/>
          <w:sz w:val="24"/>
          <w:szCs w:val="24"/>
        </w:rPr>
        <w:t>10 ust.</w:t>
      </w:r>
      <w:r w:rsidR="00E551EE">
        <w:rPr>
          <w:rFonts w:ascii="Times New Roman" w:hAnsi="Times New Roman" w:cs="Times New Roman"/>
          <w:sz w:val="24"/>
          <w:szCs w:val="24"/>
        </w:rPr>
        <w:t xml:space="preserve"> </w:t>
      </w:r>
      <w:r w:rsidRPr="00A716FF">
        <w:rPr>
          <w:rFonts w:ascii="Times New Roman" w:hAnsi="Times New Roman" w:cs="Times New Roman"/>
          <w:sz w:val="24"/>
          <w:szCs w:val="24"/>
        </w:rPr>
        <w:t>1 ustawy z dnia 29 lipca 2005 r. o przeciwdziałaniu narkomanii.</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Kierunek: Zwiększenie dostępności programów ograniczania szkód zdrowotnych dla osób używających szkodliwie i uzależnionych od narkotyków</w:t>
      </w:r>
    </w:p>
    <w:p w:rsidR="0050697E" w:rsidRPr="003F11F8" w:rsidRDefault="0050697E" w:rsidP="004A6387">
      <w:pPr>
        <w:spacing w:line="360" w:lineRule="auto"/>
        <w:ind w:firstLine="708"/>
        <w:jc w:val="both"/>
        <w:rPr>
          <w:rFonts w:ascii="Times New Roman" w:hAnsi="Times New Roman"/>
          <w:sz w:val="24"/>
          <w:szCs w:val="24"/>
        </w:rPr>
      </w:pPr>
      <w:r w:rsidRPr="003F11F8">
        <w:rPr>
          <w:rFonts w:ascii="Times New Roman" w:hAnsi="Times New Roman"/>
          <w:sz w:val="24"/>
          <w:szCs w:val="24"/>
        </w:rPr>
        <w:lastRenderedPageBreak/>
        <w:t xml:space="preserve">Żaden samorząd lokalny nie przyczyniał się do zwiększania dostępności programów ograniczania szkód zdrowotnych dla osób używających szkodliwie i uzależnionych </w:t>
      </w:r>
      <w:r>
        <w:rPr>
          <w:rFonts w:ascii="Times New Roman" w:hAnsi="Times New Roman"/>
          <w:sz w:val="24"/>
          <w:szCs w:val="24"/>
        </w:rPr>
        <w:br/>
      </w:r>
      <w:r w:rsidRPr="003F11F8">
        <w:rPr>
          <w:rFonts w:ascii="Times New Roman" w:hAnsi="Times New Roman"/>
          <w:sz w:val="24"/>
          <w:szCs w:val="24"/>
        </w:rPr>
        <w:t>od narkotyków</w:t>
      </w:r>
      <w:r w:rsidR="005662D2">
        <w:rPr>
          <w:rFonts w:ascii="Times New Roman" w:hAnsi="Times New Roman"/>
          <w:sz w:val="24"/>
          <w:szCs w:val="24"/>
        </w:rPr>
        <w:t>.</w:t>
      </w:r>
    </w:p>
    <w:p w:rsidR="0050697E" w:rsidRPr="00F01771" w:rsidRDefault="0050697E" w:rsidP="004A6387">
      <w:pPr>
        <w:spacing w:line="360" w:lineRule="auto"/>
        <w:jc w:val="both"/>
        <w:rPr>
          <w:rFonts w:ascii="Times New Roman" w:hAnsi="Times New Roman"/>
          <w:b/>
          <w:sz w:val="24"/>
          <w:szCs w:val="24"/>
        </w:rPr>
      </w:pPr>
      <w:r>
        <w:rPr>
          <w:rFonts w:ascii="Times New Roman" w:hAnsi="Times New Roman"/>
          <w:b/>
          <w:sz w:val="24"/>
          <w:szCs w:val="24"/>
        </w:rPr>
        <w:t>Kierunek:</w:t>
      </w:r>
      <w:r w:rsidRPr="00F01771">
        <w:rPr>
          <w:rFonts w:ascii="Times New Roman" w:hAnsi="Times New Roman"/>
          <w:b/>
          <w:sz w:val="24"/>
          <w:szCs w:val="24"/>
        </w:rPr>
        <w:t xml:space="preserve"> Zmniejszanie marginalizacji społecznej wśród osób używających narkotyków szkodliwie oraz osób uzależnionych</w:t>
      </w:r>
    </w:p>
    <w:p w:rsidR="0050697E" w:rsidRPr="00A716FF" w:rsidRDefault="0050697E" w:rsidP="004A6387">
      <w:pPr>
        <w:spacing w:after="0" w:line="360" w:lineRule="auto"/>
        <w:ind w:firstLine="708"/>
        <w:jc w:val="both"/>
        <w:rPr>
          <w:rFonts w:ascii="Times New Roman" w:hAnsi="Times New Roman" w:cs="Times New Roman"/>
          <w:sz w:val="24"/>
          <w:szCs w:val="24"/>
        </w:rPr>
      </w:pPr>
      <w:r w:rsidRPr="00A716FF">
        <w:rPr>
          <w:rFonts w:ascii="Times New Roman" w:hAnsi="Times New Roman" w:cs="Times New Roman"/>
          <w:sz w:val="24"/>
          <w:szCs w:val="24"/>
        </w:rPr>
        <w:t xml:space="preserve">W zakresie zmniejszenia marginalizacji społecznej wśród osób używających szkodliwie narkotyków oraz osób uzależnionych, wsparcie udzieliły jedynie samorządy gmin Sandomierz i Wilczyce. </w:t>
      </w:r>
    </w:p>
    <w:p w:rsidR="0050697E" w:rsidRDefault="0050697E" w:rsidP="004A6387">
      <w:pPr>
        <w:spacing w:after="0" w:line="360" w:lineRule="auto"/>
        <w:ind w:firstLine="708"/>
        <w:jc w:val="both"/>
        <w:rPr>
          <w:rFonts w:ascii="Times New Roman" w:hAnsi="Times New Roman" w:cs="Times New Roman"/>
          <w:sz w:val="24"/>
          <w:szCs w:val="24"/>
        </w:rPr>
      </w:pPr>
      <w:r w:rsidRPr="00A716FF">
        <w:rPr>
          <w:rFonts w:ascii="Times New Roman" w:hAnsi="Times New Roman" w:cs="Times New Roman"/>
          <w:sz w:val="24"/>
          <w:szCs w:val="24"/>
        </w:rPr>
        <w:t>Gmina Sandomierz wspierała udzielania świadczeń pomocy społecznej, natomiast gmina Wilczyce wspierała szkolenia zawodowe dla osób używających narkotyków.</w:t>
      </w:r>
    </w:p>
    <w:p w:rsidR="004A6387" w:rsidRDefault="004A6387" w:rsidP="004A6387">
      <w:pPr>
        <w:spacing w:after="0" w:line="360" w:lineRule="auto"/>
        <w:ind w:firstLine="708"/>
        <w:jc w:val="both"/>
        <w:rPr>
          <w:rFonts w:ascii="Times New Roman" w:hAnsi="Times New Roman" w:cs="Times New Roman"/>
          <w:sz w:val="24"/>
          <w:szCs w:val="24"/>
        </w:rPr>
      </w:pP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Pr>
          <w:rFonts w:ascii="Times New Roman" w:hAnsi="Times New Roman"/>
          <w:b/>
          <w:sz w:val="24"/>
          <w:szCs w:val="24"/>
        </w:rPr>
        <w:br/>
      </w:r>
      <w:r w:rsidRPr="00F01771">
        <w:rPr>
          <w:rFonts w:ascii="Times New Roman" w:hAnsi="Times New Roman"/>
          <w:b/>
          <w:sz w:val="24"/>
          <w:szCs w:val="24"/>
        </w:rPr>
        <w:t>(np. policjantów, pracowników społecznych, kuratorów, lekarzy, organizacji pozarządowych)</w:t>
      </w:r>
    </w:p>
    <w:p w:rsidR="00E551EE" w:rsidRDefault="0050697E" w:rsidP="00E551EE">
      <w:pPr>
        <w:spacing w:after="0" w:line="360" w:lineRule="auto"/>
        <w:ind w:firstLine="708"/>
        <w:jc w:val="both"/>
        <w:rPr>
          <w:rFonts w:ascii="Times New Roman" w:hAnsi="Times New Roman" w:cs="Times New Roman"/>
          <w:sz w:val="24"/>
          <w:szCs w:val="24"/>
        </w:rPr>
      </w:pPr>
      <w:r w:rsidRPr="00A716FF">
        <w:rPr>
          <w:rFonts w:ascii="Times New Roman" w:hAnsi="Times New Roman" w:cs="Times New Roman"/>
          <w:sz w:val="24"/>
          <w:szCs w:val="24"/>
        </w:rPr>
        <w:t>W ramach gminnego programu gmina Sandomierz wsparła szkolenia w zakresie specjalisty terapii uzależnień i instruktora</w:t>
      </w:r>
      <w:r w:rsidR="00E551EE">
        <w:rPr>
          <w:rFonts w:ascii="Times New Roman" w:hAnsi="Times New Roman" w:cs="Times New Roman"/>
          <w:sz w:val="24"/>
          <w:szCs w:val="24"/>
        </w:rPr>
        <w:t xml:space="preserve"> terapii uzależnień, realizowanych zgodnie z ustawą z dnia 29 lipca 2005 r. o przeciwdziałaniu narkomanii.</w:t>
      </w:r>
    </w:p>
    <w:p w:rsidR="0050697E" w:rsidRDefault="00E551EE" w:rsidP="00E551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Gmina Wilczyce wsparła szkolenia</w:t>
      </w:r>
      <w:r w:rsidR="005662D2">
        <w:rPr>
          <w:rFonts w:ascii="Times New Roman" w:hAnsi="Times New Roman" w:cs="Times New Roman"/>
          <w:sz w:val="24"/>
          <w:szCs w:val="24"/>
        </w:rPr>
        <w:t xml:space="preserve"> </w:t>
      </w:r>
      <w:r w:rsidR="0050697E" w:rsidRPr="00A716FF">
        <w:rPr>
          <w:rFonts w:ascii="Times New Roman" w:hAnsi="Times New Roman" w:cs="Times New Roman"/>
          <w:sz w:val="24"/>
          <w:szCs w:val="24"/>
        </w:rPr>
        <w:t>w zakresie problematyki narkomanii dla innych grup zawodowych.</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Badania i monitoring</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 xml:space="preserve">Kierunek: Monitorowanie epidemiologiczne problemu narkotyków i narkomanii </w:t>
      </w:r>
      <w:r>
        <w:rPr>
          <w:rFonts w:ascii="Times New Roman" w:hAnsi="Times New Roman"/>
          <w:b/>
          <w:sz w:val="24"/>
          <w:szCs w:val="24"/>
        </w:rPr>
        <w:br/>
      </w:r>
      <w:r w:rsidRPr="00F01771">
        <w:rPr>
          <w:rFonts w:ascii="Times New Roman" w:hAnsi="Times New Roman"/>
          <w:b/>
          <w:sz w:val="24"/>
          <w:szCs w:val="24"/>
        </w:rPr>
        <w:t xml:space="preserve">na szczeblu lokalnym </w:t>
      </w:r>
    </w:p>
    <w:p w:rsidR="0050697E" w:rsidRDefault="0050697E" w:rsidP="004A6387">
      <w:pPr>
        <w:spacing w:line="360" w:lineRule="auto"/>
        <w:ind w:firstLine="708"/>
        <w:jc w:val="both"/>
        <w:rPr>
          <w:rFonts w:ascii="Times New Roman" w:hAnsi="Times New Roman" w:cs="Times New Roman"/>
          <w:sz w:val="24"/>
          <w:szCs w:val="24"/>
        </w:rPr>
      </w:pPr>
      <w:r w:rsidRPr="00A716FF">
        <w:rPr>
          <w:rFonts w:ascii="Times New Roman" w:hAnsi="Times New Roman" w:cs="Times New Roman"/>
          <w:sz w:val="24"/>
          <w:szCs w:val="24"/>
        </w:rPr>
        <w:t xml:space="preserve">Samorządy gmin Sandomierz, Klimontów i Wilczyce  zbierały i analizowały dane epidemiologiczne, dotyczące narkotyków i narkomanii pod względem notowania przez policję w </w:t>
      </w:r>
      <w:r w:rsidR="00E551EE">
        <w:rPr>
          <w:rFonts w:ascii="Times New Roman" w:hAnsi="Times New Roman" w:cs="Times New Roman"/>
          <w:sz w:val="24"/>
          <w:szCs w:val="24"/>
        </w:rPr>
        <w:t>związku z używaniem narkotyków.</w:t>
      </w:r>
      <w:r w:rsidRPr="00A716FF">
        <w:rPr>
          <w:rFonts w:ascii="Times New Roman" w:hAnsi="Times New Roman" w:cs="Times New Roman"/>
          <w:sz w:val="24"/>
          <w:szCs w:val="24"/>
        </w:rPr>
        <w:t xml:space="preserve"> Ponadto, gmina Klimontów zbierała dane </w:t>
      </w:r>
      <w:r w:rsidR="004A6387">
        <w:rPr>
          <w:rFonts w:ascii="Times New Roman" w:hAnsi="Times New Roman" w:cs="Times New Roman"/>
          <w:sz w:val="24"/>
          <w:szCs w:val="24"/>
        </w:rPr>
        <w:t xml:space="preserve">              </w:t>
      </w:r>
      <w:r w:rsidRPr="00A716FF">
        <w:rPr>
          <w:rFonts w:ascii="Times New Roman" w:hAnsi="Times New Roman" w:cs="Times New Roman"/>
          <w:sz w:val="24"/>
          <w:szCs w:val="24"/>
        </w:rPr>
        <w:t xml:space="preserve">z zakresu </w:t>
      </w:r>
      <w:proofErr w:type="spellStart"/>
      <w:r w:rsidRPr="00A716FF">
        <w:rPr>
          <w:rFonts w:ascii="Times New Roman" w:hAnsi="Times New Roman" w:cs="Times New Roman"/>
          <w:sz w:val="24"/>
          <w:szCs w:val="24"/>
        </w:rPr>
        <w:t>zgłaszalności</w:t>
      </w:r>
      <w:proofErr w:type="spellEnd"/>
      <w:r w:rsidRPr="00A716FF">
        <w:rPr>
          <w:rFonts w:ascii="Times New Roman" w:hAnsi="Times New Roman" w:cs="Times New Roman"/>
          <w:sz w:val="24"/>
          <w:szCs w:val="24"/>
        </w:rPr>
        <w:t xml:space="preserve"> do leczenia oraz korzystania z innych rodzajów pomocy.</w:t>
      </w:r>
    </w:p>
    <w:p w:rsidR="0050697E" w:rsidRPr="00F01771" w:rsidRDefault="0050697E" w:rsidP="004A6387">
      <w:pPr>
        <w:spacing w:line="360" w:lineRule="auto"/>
        <w:jc w:val="both"/>
        <w:rPr>
          <w:rFonts w:ascii="Times New Roman" w:hAnsi="Times New Roman"/>
          <w:b/>
          <w:sz w:val="24"/>
          <w:szCs w:val="24"/>
        </w:rPr>
      </w:pPr>
      <w:r>
        <w:rPr>
          <w:rFonts w:ascii="Times New Roman" w:hAnsi="Times New Roman"/>
          <w:b/>
          <w:sz w:val="24"/>
          <w:szCs w:val="24"/>
        </w:rPr>
        <w:t>Kierunek:</w:t>
      </w:r>
      <w:r w:rsidRPr="00F01771">
        <w:rPr>
          <w:rFonts w:ascii="Times New Roman" w:hAnsi="Times New Roman"/>
          <w:b/>
          <w:sz w:val="24"/>
          <w:szCs w:val="24"/>
        </w:rPr>
        <w:t xml:space="preserve"> Monitorowanie postaw społecznych na temat problemu narkotyków </w:t>
      </w:r>
      <w:r>
        <w:rPr>
          <w:rFonts w:ascii="Times New Roman" w:hAnsi="Times New Roman"/>
          <w:b/>
          <w:sz w:val="24"/>
          <w:szCs w:val="24"/>
        </w:rPr>
        <w:br/>
      </w:r>
      <w:r w:rsidRPr="00F01771">
        <w:rPr>
          <w:rFonts w:ascii="Times New Roman" w:hAnsi="Times New Roman"/>
          <w:b/>
          <w:sz w:val="24"/>
          <w:szCs w:val="24"/>
        </w:rPr>
        <w:t>i narkomanii</w:t>
      </w:r>
    </w:p>
    <w:p w:rsidR="0050697E" w:rsidRPr="004A6387" w:rsidRDefault="0050697E" w:rsidP="004A6387">
      <w:pPr>
        <w:spacing w:line="360" w:lineRule="auto"/>
        <w:ind w:firstLine="708"/>
        <w:jc w:val="both"/>
        <w:rPr>
          <w:rFonts w:ascii="Times New Roman" w:hAnsi="Times New Roman"/>
          <w:sz w:val="24"/>
          <w:szCs w:val="24"/>
        </w:rPr>
      </w:pPr>
      <w:r w:rsidRPr="003F11F8">
        <w:rPr>
          <w:rFonts w:ascii="Times New Roman" w:hAnsi="Times New Roman"/>
          <w:sz w:val="24"/>
          <w:szCs w:val="24"/>
        </w:rPr>
        <w:lastRenderedPageBreak/>
        <w:t xml:space="preserve">Żadna z gmin powiatu sandomierskiego nie monitorowała postaw społecznych </w:t>
      </w:r>
      <w:r>
        <w:rPr>
          <w:rFonts w:ascii="Times New Roman" w:hAnsi="Times New Roman"/>
          <w:sz w:val="24"/>
          <w:szCs w:val="24"/>
        </w:rPr>
        <w:br/>
      </w:r>
      <w:r w:rsidRPr="003F11F8">
        <w:rPr>
          <w:rFonts w:ascii="Times New Roman" w:hAnsi="Times New Roman"/>
          <w:sz w:val="24"/>
          <w:szCs w:val="24"/>
        </w:rPr>
        <w:t>na temat problemu narkotyków i narkomanii.</w:t>
      </w:r>
    </w:p>
    <w:p w:rsidR="0050697E" w:rsidRPr="00F01771" w:rsidRDefault="0050697E" w:rsidP="004A6387">
      <w:pPr>
        <w:spacing w:line="360" w:lineRule="auto"/>
        <w:jc w:val="both"/>
        <w:rPr>
          <w:rFonts w:ascii="Times New Roman" w:hAnsi="Times New Roman"/>
          <w:b/>
          <w:sz w:val="24"/>
          <w:szCs w:val="24"/>
        </w:rPr>
      </w:pPr>
      <w:r w:rsidRPr="00F01771">
        <w:rPr>
          <w:rFonts w:ascii="Times New Roman" w:hAnsi="Times New Roman"/>
          <w:b/>
          <w:sz w:val="24"/>
          <w:szCs w:val="24"/>
        </w:rPr>
        <w:t xml:space="preserve">Kierunek: Rozwój i konsolidacja systemu informacji o narkotykach i narkomanii </w:t>
      </w:r>
    </w:p>
    <w:p w:rsidR="0050697E" w:rsidRPr="0026405D" w:rsidRDefault="0050697E" w:rsidP="00E551EE">
      <w:pPr>
        <w:spacing w:after="0" w:line="360" w:lineRule="auto"/>
        <w:ind w:firstLine="708"/>
        <w:jc w:val="both"/>
        <w:rPr>
          <w:rFonts w:ascii="Times New Roman" w:hAnsi="Times New Roman"/>
          <w:color w:val="FF0000"/>
          <w:sz w:val="24"/>
          <w:szCs w:val="24"/>
        </w:rPr>
      </w:pPr>
      <w:r w:rsidRPr="003F11F8">
        <w:rPr>
          <w:rFonts w:ascii="Times New Roman" w:hAnsi="Times New Roman"/>
          <w:sz w:val="24"/>
          <w:szCs w:val="24"/>
        </w:rPr>
        <w:t xml:space="preserve">Żaden z samorządów nie wspierał rozwoju i konsolidacji systemu informacji </w:t>
      </w:r>
      <w:r>
        <w:rPr>
          <w:rFonts w:ascii="Times New Roman" w:hAnsi="Times New Roman"/>
          <w:sz w:val="24"/>
          <w:szCs w:val="24"/>
        </w:rPr>
        <w:br/>
        <w:t>o narkotykach i narkomanii.</w:t>
      </w:r>
    </w:p>
    <w:p w:rsidR="004D06CC" w:rsidRDefault="004D06CC" w:rsidP="00E551EE">
      <w:pPr>
        <w:spacing w:after="0" w:line="360" w:lineRule="auto"/>
        <w:jc w:val="center"/>
        <w:rPr>
          <w:rFonts w:ascii="Times New Roman" w:hAnsi="Times New Roman"/>
          <w:b/>
          <w:sz w:val="24"/>
          <w:szCs w:val="24"/>
        </w:rPr>
      </w:pPr>
    </w:p>
    <w:p w:rsidR="0050697E" w:rsidRPr="00862DCB" w:rsidRDefault="0050697E" w:rsidP="00E551EE">
      <w:pPr>
        <w:spacing w:after="0" w:line="360" w:lineRule="auto"/>
        <w:jc w:val="center"/>
        <w:rPr>
          <w:rFonts w:ascii="Times New Roman" w:hAnsi="Times New Roman"/>
          <w:b/>
          <w:sz w:val="24"/>
          <w:szCs w:val="24"/>
        </w:rPr>
      </w:pPr>
      <w:r w:rsidRPr="00862DCB">
        <w:rPr>
          <w:rFonts w:ascii="Times New Roman" w:hAnsi="Times New Roman"/>
          <w:b/>
          <w:sz w:val="24"/>
          <w:szCs w:val="24"/>
        </w:rPr>
        <w:t>Powiat skarżyski</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Profilaktyka</w:t>
      </w:r>
    </w:p>
    <w:p w:rsidR="0050697E" w:rsidRPr="00862DCB" w:rsidRDefault="0050697E" w:rsidP="004A6387">
      <w:pPr>
        <w:spacing w:line="360" w:lineRule="auto"/>
        <w:rPr>
          <w:rFonts w:ascii="Times New Roman" w:hAnsi="Times New Roman"/>
          <w:b/>
          <w:sz w:val="24"/>
          <w:szCs w:val="24"/>
        </w:rPr>
      </w:pPr>
      <w:r w:rsidRPr="00862DCB">
        <w:rPr>
          <w:rFonts w:ascii="Times New Roman" w:hAnsi="Times New Roman"/>
          <w:b/>
          <w:sz w:val="24"/>
          <w:szCs w:val="24"/>
        </w:rPr>
        <w:t>Kierunek: Wspieranie rozwoju programów profilaktyki uniwersalnej</w:t>
      </w:r>
    </w:p>
    <w:p w:rsidR="0050697E" w:rsidRPr="00AC4FD8" w:rsidRDefault="0050697E" w:rsidP="004A6387">
      <w:pPr>
        <w:spacing w:after="0" w:line="360" w:lineRule="auto"/>
        <w:ind w:firstLine="708"/>
        <w:jc w:val="both"/>
        <w:rPr>
          <w:rFonts w:ascii="Times New Roman" w:hAnsi="Times New Roman" w:cs="Times New Roman"/>
          <w:sz w:val="24"/>
          <w:szCs w:val="24"/>
        </w:rPr>
      </w:pPr>
      <w:r w:rsidRPr="00AC4FD8">
        <w:rPr>
          <w:rFonts w:ascii="Times New Roman" w:hAnsi="Times New Roman" w:cs="Times New Roman"/>
          <w:sz w:val="24"/>
          <w:szCs w:val="24"/>
        </w:rPr>
        <w:t>Największą liczbę programów profilaktyki uniwersalnej zrealizowała gmina Skarżysko – Kamienna. Uczestniczył</w:t>
      </w:r>
      <w:r w:rsidR="00E551EE">
        <w:rPr>
          <w:rFonts w:ascii="Times New Roman" w:hAnsi="Times New Roman" w:cs="Times New Roman"/>
          <w:sz w:val="24"/>
          <w:szCs w:val="24"/>
        </w:rPr>
        <w:t xml:space="preserve">o w nich </w:t>
      </w:r>
      <w:r w:rsidR="004A6387">
        <w:rPr>
          <w:rFonts w:ascii="Times New Roman" w:hAnsi="Times New Roman" w:cs="Times New Roman"/>
          <w:sz w:val="24"/>
          <w:szCs w:val="24"/>
        </w:rPr>
        <w:t>1101 osób z 12 szkół.</w:t>
      </w:r>
      <w:r w:rsidRPr="00AC4FD8">
        <w:rPr>
          <w:rFonts w:ascii="Times New Roman" w:hAnsi="Times New Roman" w:cs="Times New Roman"/>
          <w:sz w:val="24"/>
          <w:szCs w:val="24"/>
        </w:rPr>
        <w:t xml:space="preserve"> Na realizację tego działania przeznaczono 49 998,01 zł. </w:t>
      </w:r>
    </w:p>
    <w:p w:rsidR="0050697E" w:rsidRPr="00AC4FD8" w:rsidRDefault="0050697E" w:rsidP="004A6387">
      <w:pPr>
        <w:spacing w:after="0" w:line="360" w:lineRule="auto"/>
        <w:ind w:firstLine="708"/>
        <w:jc w:val="both"/>
        <w:rPr>
          <w:rFonts w:ascii="Times New Roman" w:hAnsi="Times New Roman" w:cs="Times New Roman"/>
          <w:sz w:val="24"/>
          <w:szCs w:val="24"/>
        </w:rPr>
      </w:pPr>
      <w:r w:rsidRPr="00AC4FD8">
        <w:rPr>
          <w:rFonts w:ascii="Times New Roman" w:hAnsi="Times New Roman" w:cs="Times New Roman"/>
          <w:sz w:val="24"/>
          <w:szCs w:val="24"/>
        </w:rPr>
        <w:t xml:space="preserve">W pozostałych gminach najczęściej realizowano programy profilaktyczne na wszystkich poziomach  edukacji. W gminie Bliżyn uczestniczyło 350 osób z 5 szkół, </w:t>
      </w:r>
      <w:r w:rsidR="004A6387">
        <w:rPr>
          <w:rFonts w:ascii="Times New Roman" w:hAnsi="Times New Roman" w:cs="Times New Roman"/>
          <w:sz w:val="24"/>
          <w:szCs w:val="24"/>
        </w:rPr>
        <w:t xml:space="preserve">                 </w:t>
      </w:r>
      <w:r w:rsidRPr="00AC4FD8">
        <w:rPr>
          <w:rFonts w:ascii="Times New Roman" w:hAnsi="Times New Roman" w:cs="Times New Roman"/>
          <w:sz w:val="24"/>
          <w:szCs w:val="24"/>
        </w:rPr>
        <w:t>w gminie Skarżysko – Kościelne 90 osób oraz z gminy Łączna 200 osób.</w:t>
      </w:r>
    </w:p>
    <w:p w:rsidR="0050697E" w:rsidRDefault="0050697E" w:rsidP="004A6387">
      <w:pPr>
        <w:spacing w:after="0" w:line="360" w:lineRule="auto"/>
        <w:ind w:firstLine="708"/>
        <w:jc w:val="both"/>
        <w:rPr>
          <w:rFonts w:ascii="Times New Roman" w:hAnsi="Times New Roman" w:cs="Times New Roman"/>
          <w:sz w:val="24"/>
          <w:szCs w:val="24"/>
        </w:rPr>
      </w:pPr>
      <w:r w:rsidRPr="00AC4FD8">
        <w:rPr>
          <w:rFonts w:ascii="Times New Roman" w:hAnsi="Times New Roman" w:cs="Times New Roman"/>
          <w:sz w:val="24"/>
          <w:szCs w:val="24"/>
        </w:rPr>
        <w:t>Gmina Skarżysko - Kamienna wspierała program Archipelag Skarbów.  Uczestniczyły w nim 2 szkoły i ok. 248osób.  Gmina Skarżysko – Kościelne także wspierała program Archipelag Skarbów, którym objęto 1 szkołę – 90 osób.</w:t>
      </w:r>
    </w:p>
    <w:p w:rsidR="0050697E" w:rsidRPr="004D06CC" w:rsidRDefault="0050697E" w:rsidP="004A6387">
      <w:pPr>
        <w:spacing w:line="360" w:lineRule="auto"/>
        <w:ind w:firstLine="708"/>
        <w:jc w:val="both"/>
        <w:rPr>
          <w:rFonts w:ascii="Times New Roman" w:hAnsi="Times New Roman" w:cs="Times New Roman"/>
          <w:sz w:val="16"/>
          <w:szCs w:val="24"/>
        </w:rPr>
      </w:pPr>
    </w:p>
    <w:p w:rsidR="0050697E" w:rsidRPr="0058704C" w:rsidRDefault="0050697E" w:rsidP="004A6387">
      <w:pPr>
        <w:spacing w:line="360" w:lineRule="auto"/>
        <w:rPr>
          <w:rFonts w:ascii="Times New Roman" w:hAnsi="Times New Roman"/>
          <w:b/>
          <w:sz w:val="24"/>
          <w:szCs w:val="24"/>
        </w:rPr>
      </w:pPr>
      <w:r w:rsidRPr="0058704C">
        <w:rPr>
          <w:rFonts w:ascii="Times New Roman" w:hAnsi="Times New Roman"/>
          <w:b/>
          <w:sz w:val="24"/>
          <w:szCs w:val="24"/>
        </w:rPr>
        <w:t>Kierunek: Wspieranie rozwoju programów profilaktyki selektywnej i wskazującej</w:t>
      </w:r>
    </w:p>
    <w:p w:rsidR="00E551EE" w:rsidRDefault="0050697E" w:rsidP="004A6387">
      <w:pPr>
        <w:spacing w:after="0" w:line="360" w:lineRule="auto"/>
        <w:ind w:firstLine="708"/>
        <w:jc w:val="both"/>
        <w:rPr>
          <w:rFonts w:ascii="Times New Roman" w:hAnsi="Times New Roman" w:cs="Times New Roman"/>
          <w:sz w:val="24"/>
          <w:szCs w:val="24"/>
        </w:rPr>
      </w:pPr>
      <w:r w:rsidRPr="00AC4FD8">
        <w:rPr>
          <w:rFonts w:ascii="Times New Roman" w:hAnsi="Times New Roman" w:cs="Times New Roman"/>
          <w:sz w:val="24"/>
          <w:szCs w:val="24"/>
        </w:rPr>
        <w:t>Gmina Skarżysko - Kamienna wspierała działania mające na celu rozwój programów profilaktyki selektywnej i wskazującej. Działania op</w:t>
      </w:r>
      <w:r w:rsidR="00E551EE">
        <w:rPr>
          <w:rFonts w:ascii="Times New Roman" w:hAnsi="Times New Roman" w:cs="Times New Roman"/>
          <w:sz w:val="24"/>
          <w:szCs w:val="24"/>
        </w:rPr>
        <w:t>ierały się na</w:t>
      </w:r>
      <w:r w:rsidRPr="00AC4FD8">
        <w:rPr>
          <w:rFonts w:ascii="Times New Roman" w:hAnsi="Times New Roman" w:cs="Times New Roman"/>
          <w:sz w:val="24"/>
          <w:szCs w:val="24"/>
        </w:rPr>
        <w:t xml:space="preserve"> wspieraniu działalności profilaktyczno – wychowawczej świetlic socjoterapeutycznych i ognisk wychowawczych</w:t>
      </w:r>
      <w:r>
        <w:rPr>
          <w:rFonts w:ascii="Times New Roman" w:hAnsi="Times New Roman" w:cs="Times New Roman"/>
          <w:sz w:val="24"/>
          <w:szCs w:val="24"/>
        </w:rPr>
        <w:t xml:space="preserve">, </w:t>
      </w:r>
      <w:r w:rsidRPr="00AC4FD8">
        <w:rPr>
          <w:rFonts w:ascii="Times New Roman" w:hAnsi="Times New Roman" w:cs="Times New Roman"/>
          <w:sz w:val="24"/>
          <w:szCs w:val="24"/>
        </w:rPr>
        <w:t xml:space="preserve">wspieraniu programów wczesnej interwencji </w:t>
      </w:r>
      <w:proofErr w:type="spellStart"/>
      <w:r w:rsidRPr="00AC4FD8">
        <w:rPr>
          <w:rFonts w:ascii="Times New Roman" w:hAnsi="Times New Roman" w:cs="Times New Roman"/>
          <w:sz w:val="24"/>
          <w:szCs w:val="24"/>
        </w:rPr>
        <w:t>FreD</w:t>
      </w:r>
      <w:proofErr w:type="spellEnd"/>
      <w:r w:rsidRPr="00AC4FD8">
        <w:rPr>
          <w:rFonts w:ascii="Times New Roman" w:hAnsi="Times New Roman" w:cs="Times New Roman"/>
          <w:sz w:val="24"/>
          <w:szCs w:val="24"/>
        </w:rPr>
        <w:t xml:space="preserve"> oraz Szkoln</w:t>
      </w:r>
      <w:r w:rsidR="00E551EE">
        <w:rPr>
          <w:rFonts w:ascii="Times New Roman" w:hAnsi="Times New Roman" w:cs="Times New Roman"/>
          <w:sz w:val="24"/>
          <w:szCs w:val="24"/>
        </w:rPr>
        <w:t>ej Interwencji Profilaktycznej</w:t>
      </w:r>
      <w:r>
        <w:rPr>
          <w:rFonts w:ascii="Times New Roman" w:hAnsi="Times New Roman" w:cs="Times New Roman"/>
          <w:sz w:val="24"/>
          <w:szCs w:val="24"/>
        </w:rPr>
        <w:t xml:space="preserve">, </w:t>
      </w:r>
      <w:r w:rsidRPr="00AC4FD8">
        <w:rPr>
          <w:rFonts w:ascii="Times New Roman" w:hAnsi="Times New Roman" w:cs="Times New Roman"/>
          <w:sz w:val="24"/>
          <w:szCs w:val="24"/>
        </w:rPr>
        <w:t xml:space="preserve"> programach profilaktyki selektywnej w miejscowościach o zwiększonym naraż</w:t>
      </w:r>
      <w:r w:rsidR="00E551EE">
        <w:rPr>
          <w:rFonts w:ascii="Times New Roman" w:hAnsi="Times New Roman" w:cs="Times New Roman"/>
          <w:sz w:val="24"/>
          <w:szCs w:val="24"/>
        </w:rPr>
        <w:t>e</w:t>
      </w:r>
      <w:r w:rsidRPr="00AC4FD8">
        <w:rPr>
          <w:rFonts w:ascii="Times New Roman" w:hAnsi="Times New Roman" w:cs="Times New Roman"/>
          <w:sz w:val="24"/>
          <w:szCs w:val="24"/>
        </w:rPr>
        <w:t>niu na kontakt z narkotykami (kluby, dyskoteki)</w:t>
      </w:r>
      <w:r>
        <w:rPr>
          <w:rFonts w:ascii="Times New Roman" w:hAnsi="Times New Roman" w:cs="Times New Roman"/>
          <w:sz w:val="24"/>
          <w:szCs w:val="24"/>
        </w:rPr>
        <w:t xml:space="preserve">, </w:t>
      </w:r>
      <w:r w:rsidRPr="00AC4FD8">
        <w:rPr>
          <w:rFonts w:ascii="Times New Roman" w:hAnsi="Times New Roman" w:cs="Times New Roman"/>
          <w:sz w:val="24"/>
          <w:szCs w:val="24"/>
        </w:rPr>
        <w:t xml:space="preserve">pomocy psychologicznej i prawnej rodzinom, </w:t>
      </w:r>
      <w:r w:rsidR="004A6387">
        <w:rPr>
          <w:rFonts w:ascii="Times New Roman" w:hAnsi="Times New Roman" w:cs="Times New Roman"/>
          <w:sz w:val="24"/>
          <w:szCs w:val="24"/>
        </w:rPr>
        <w:t xml:space="preserve">            </w:t>
      </w:r>
      <w:r w:rsidRPr="00AC4FD8">
        <w:rPr>
          <w:rFonts w:ascii="Times New Roman" w:hAnsi="Times New Roman" w:cs="Times New Roman"/>
          <w:sz w:val="24"/>
          <w:szCs w:val="24"/>
        </w:rPr>
        <w:t>w których występuje  problem n</w:t>
      </w:r>
      <w:r>
        <w:rPr>
          <w:rFonts w:ascii="Times New Roman" w:hAnsi="Times New Roman" w:cs="Times New Roman"/>
          <w:sz w:val="24"/>
          <w:szCs w:val="24"/>
        </w:rPr>
        <w:t xml:space="preserve">arkomanii oraz problem przemocy, </w:t>
      </w:r>
      <w:r w:rsidRPr="00AC4FD8">
        <w:rPr>
          <w:rFonts w:ascii="Times New Roman" w:hAnsi="Times New Roman" w:cs="Times New Roman"/>
          <w:sz w:val="24"/>
          <w:szCs w:val="24"/>
        </w:rPr>
        <w:t>wspieraniu programów obozów profilaktycznych</w:t>
      </w:r>
      <w:r>
        <w:rPr>
          <w:rFonts w:ascii="Times New Roman" w:hAnsi="Times New Roman" w:cs="Times New Roman"/>
          <w:sz w:val="24"/>
          <w:szCs w:val="24"/>
        </w:rPr>
        <w:t xml:space="preserve">, </w:t>
      </w:r>
      <w:r w:rsidRPr="00AC4FD8">
        <w:rPr>
          <w:rFonts w:ascii="Times New Roman" w:hAnsi="Times New Roman" w:cs="Times New Roman"/>
          <w:sz w:val="24"/>
          <w:szCs w:val="24"/>
        </w:rPr>
        <w:t xml:space="preserve">wspieraniu innych programów, skierowanych do dzieci </w:t>
      </w:r>
      <w:r w:rsidR="004A6387">
        <w:rPr>
          <w:rFonts w:ascii="Times New Roman" w:hAnsi="Times New Roman" w:cs="Times New Roman"/>
          <w:sz w:val="24"/>
          <w:szCs w:val="24"/>
        </w:rPr>
        <w:t xml:space="preserve">                  </w:t>
      </w:r>
      <w:r w:rsidRPr="00AC4FD8">
        <w:rPr>
          <w:rFonts w:ascii="Times New Roman" w:hAnsi="Times New Roman" w:cs="Times New Roman"/>
          <w:sz w:val="24"/>
          <w:szCs w:val="24"/>
        </w:rPr>
        <w:t xml:space="preserve">i młodzieży </w:t>
      </w:r>
      <w:r w:rsidR="00E551EE">
        <w:rPr>
          <w:rFonts w:ascii="Times New Roman" w:hAnsi="Times New Roman" w:cs="Times New Roman"/>
          <w:sz w:val="24"/>
          <w:szCs w:val="24"/>
        </w:rPr>
        <w:t>z</w:t>
      </w:r>
      <w:r w:rsidRPr="00AC4FD8">
        <w:rPr>
          <w:rFonts w:ascii="Times New Roman" w:hAnsi="Times New Roman" w:cs="Times New Roman"/>
          <w:sz w:val="24"/>
          <w:szCs w:val="24"/>
        </w:rPr>
        <w:t xml:space="preserve"> grup ryzyka. </w:t>
      </w:r>
    </w:p>
    <w:p w:rsidR="0050697E" w:rsidRDefault="00E551EE" w:rsidP="00E551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0050697E" w:rsidRPr="00AC4FD8">
        <w:rPr>
          <w:rFonts w:ascii="Times New Roman" w:hAnsi="Times New Roman" w:cs="Times New Roman"/>
          <w:sz w:val="24"/>
          <w:szCs w:val="24"/>
        </w:rPr>
        <w:t>miny Suchedniów i Bliżyn prowadziły działania</w:t>
      </w:r>
      <w:r>
        <w:rPr>
          <w:rFonts w:ascii="Times New Roman" w:hAnsi="Times New Roman" w:cs="Times New Roman"/>
          <w:sz w:val="24"/>
          <w:szCs w:val="24"/>
        </w:rPr>
        <w:t xml:space="preserve"> </w:t>
      </w:r>
      <w:r w:rsidR="0050697E" w:rsidRPr="00AC4FD8">
        <w:rPr>
          <w:rFonts w:ascii="Times New Roman" w:hAnsi="Times New Roman" w:cs="Times New Roman"/>
          <w:sz w:val="24"/>
          <w:szCs w:val="24"/>
        </w:rPr>
        <w:t xml:space="preserve">z zakresu pomocy psychologicznej </w:t>
      </w:r>
      <w:r>
        <w:rPr>
          <w:rFonts w:ascii="Times New Roman" w:hAnsi="Times New Roman" w:cs="Times New Roman"/>
          <w:sz w:val="24"/>
          <w:szCs w:val="24"/>
        </w:rPr>
        <w:t xml:space="preserve">                  </w:t>
      </w:r>
      <w:r w:rsidR="0050697E" w:rsidRPr="00AC4FD8">
        <w:rPr>
          <w:rFonts w:ascii="Times New Roman" w:hAnsi="Times New Roman" w:cs="Times New Roman"/>
          <w:sz w:val="24"/>
          <w:szCs w:val="24"/>
        </w:rPr>
        <w:t xml:space="preserve">i prawnej rodzinom, w których występuje  problem narkomanii oraz problem przemocy. </w:t>
      </w:r>
    </w:p>
    <w:p w:rsidR="0050697E" w:rsidRDefault="0050697E" w:rsidP="004A6387">
      <w:pPr>
        <w:spacing w:after="0" w:line="360" w:lineRule="auto"/>
        <w:ind w:firstLine="708"/>
        <w:jc w:val="both"/>
        <w:rPr>
          <w:rFonts w:ascii="Times New Roman" w:hAnsi="Times New Roman" w:cs="Times New Roman"/>
          <w:sz w:val="24"/>
          <w:szCs w:val="24"/>
        </w:rPr>
      </w:pPr>
      <w:r w:rsidRPr="00AC4FD8">
        <w:rPr>
          <w:rFonts w:ascii="Times New Roman" w:hAnsi="Times New Roman" w:cs="Times New Roman"/>
          <w:sz w:val="24"/>
          <w:szCs w:val="24"/>
        </w:rPr>
        <w:lastRenderedPageBreak/>
        <w:t xml:space="preserve">Gmina Skarżysko – Kamienna wspierała  finansowo program Fred </w:t>
      </w:r>
      <w:proofErr w:type="spellStart"/>
      <w:r w:rsidRPr="00AC4FD8">
        <w:rPr>
          <w:rFonts w:ascii="Times New Roman" w:hAnsi="Times New Roman" w:cs="Times New Roman"/>
          <w:sz w:val="24"/>
          <w:szCs w:val="24"/>
        </w:rPr>
        <w:t>goes</w:t>
      </w:r>
      <w:proofErr w:type="spellEnd"/>
      <w:r w:rsidRPr="00AC4FD8">
        <w:rPr>
          <w:rFonts w:ascii="Times New Roman" w:hAnsi="Times New Roman" w:cs="Times New Roman"/>
          <w:sz w:val="24"/>
          <w:szCs w:val="24"/>
        </w:rPr>
        <w:t xml:space="preserve"> net. Programem zostało objęte 32 osoby.</w:t>
      </w:r>
    </w:p>
    <w:p w:rsidR="004D06CC" w:rsidRDefault="004D06CC" w:rsidP="004D06CC">
      <w:pPr>
        <w:spacing w:after="0" w:line="360" w:lineRule="auto"/>
        <w:ind w:firstLine="708"/>
        <w:jc w:val="both"/>
        <w:rPr>
          <w:rFonts w:ascii="Times New Roman" w:hAnsi="Times New Roman" w:cs="Times New Roman"/>
          <w:sz w:val="24"/>
          <w:szCs w:val="24"/>
        </w:rPr>
      </w:pPr>
    </w:p>
    <w:p w:rsidR="0050697E" w:rsidRDefault="0050697E" w:rsidP="004D06CC">
      <w:pPr>
        <w:spacing w:after="0" w:line="360" w:lineRule="auto"/>
        <w:jc w:val="both"/>
        <w:rPr>
          <w:rFonts w:ascii="Times New Roman" w:hAnsi="Times New Roman"/>
          <w:b/>
          <w:sz w:val="24"/>
          <w:szCs w:val="24"/>
        </w:rPr>
      </w:pPr>
      <w:r w:rsidRPr="0058704C">
        <w:rPr>
          <w:rFonts w:ascii="Times New Roman" w:hAnsi="Times New Roman"/>
          <w:b/>
          <w:sz w:val="24"/>
          <w:szCs w:val="24"/>
        </w:rPr>
        <w:t>Kierunek: Wspieranie poziomu wiedzy społeczeństwa na temat problemów związanych z używaniem substancji psychoaktywnych i możliwości zapobiegania temu zjawisku</w:t>
      </w:r>
    </w:p>
    <w:p w:rsidR="0050697E" w:rsidRDefault="0050697E" w:rsidP="004A6387">
      <w:pPr>
        <w:spacing w:line="360" w:lineRule="auto"/>
        <w:ind w:firstLine="708"/>
        <w:jc w:val="both"/>
        <w:rPr>
          <w:rFonts w:ascii="Times New Roman" w:hAnsi="Times New Roman" w:cs="Times New Roman"/>
          <w:sz w:val="24"/>
          <w:szCs w:val="24"/>
        </w:rPr>
      </w:pPr>
      <w:r w:rsidRPr="00E94ABE">
        <w:rPr>
          <w:rFonts w:ascii="Times New Roman" w:hAnsi="Times New Roman" w:cs="Times New Roman"/>
          <w:sz w:val="24"/>
          <w:szCs w:val="24"/>
        </w:rPr>
        <w:t>Wyłącznie gmina Skarżysko – Kamienna i gmina Suchedniów przyczyniały się do podnoszenia poziomu wiedzy społeczeństwa na temat problemów związanych z używaniem substancji psychoaktywnych i możliwości zapobiegania temu zjawisku. Działania realizowane były poprzez   upowszechnianie materiałów informacyjno – edukacyjnych.</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Kierunek: Podnoszenie kwalifikacji zawodowych osób zaangażowanych w działalność profilaktyczną</w:t>
      </w:r>
    </w:p>
    <w:p w:rsidR="0050697E" w:rsidRDefault="0050697E" w:rsidP="004A6387">
      <w:pPr>
        <w:spacing w:line="360" w:lineRule="auto"/>
        <w:ind w:firstLine="708"/>
        <w:jc w:val="both"/>
        <w:rPr>
          <w:rFonts w:ascii="Times New Roman" w:hAnsi="Times New Roman" w:cs="Times New Roman"/>
          <w:sz w:val="24"/>
          <w:szCs w:val="24"/>
        </w:rPr>
      </w:pPr>
      <w:r w:rsidRPr="00E94ABE">
        <w:rPr>
          <w:rFonts w:ascii="Times New Roman" w:hAnsi="Times New Roman" w:cs="Times New Roman"/>
          <w:sz w:val="24"/>
          <w:szCs w:val="24"/>
        </w:rPr>
        <w:t>Gmina Bliżyn brała czynny udział w podnoszeniu kwalifikacji zawodowych osób zaangażowanych w działalność profilaktyczną. Samorząd przygotował szkolenia w zakresie profilaktyki narkomanii adresowanych do pracowników, w szczególności pomocy społecznej, policji, straży miejskiej. Ponadto gmina Bliżyn wspierała inne działania , zgodne z zadaniami określonymi w art.2 ust.1-3 oraz w art.10 ust.1 ustawy z dnia 29 lipca 2005 r.</w:t>
      </w:r>
      <w:r>
        <w:rPr>
          <w:rFonts w:ascii="Times New Roman" w:hAnsi="Times New Roman" w:cs="Times New Roman"/>
          <w:sz w:val="24"/>
          <w:szCs w:val="24"/>
        </w:rPr>
        <w:t xml:space="preserve">                               </w:t>
      </w:r>
      <w:r w:rsidRPr="00E94ABE">
        <w:rPr>
          <w:rFonts w:ascii="Times New Roman" w:hAnsi="Times New Roman" w:cs="Times New Roman"/>
          <w:sz w:val="24"/>
          <w:szCs w:val="24"/>
        </w:rPr>
        <w:t xml:space="preserve"> o przeciwdziałaniu narkomanii.  </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Leczenie, rehabilitacja, ograniczanie szkód zdrowotnych i reintegracja społeczna</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Kierunek: Zwiększenie dostępności i pomocy terapeutycznej i rehabilitacyjnej dla osób używających szkodliwie i uzależnionych od narkotyków.</w:t>
      </w:r>
    </w:p>
    <w:p w:rsidR="0050697E" w:rsidRDefault="0050697E" w:rsidP="004A6387">
      <w:pPr>
        <w:spacing w:line="360" w:lineRule="auto"/>
        <w:ind w:firstLine="708"/>
        <w:jc w:val="both"/>
        <w:rPr>
          <w:rFonts w:ascii="Times New Roman" w:hAnsi="Times New Roman" w:cs="Times New Roman"/>
          <w:sz w:val="24"/>
          <w:szCs w:val="24"/>
        </w:rPr>
      </w:pPr>
      <w:r w:rsidRPr="00E94ABE">
        <w:rPr>
          <w:rFonts w:ascii="Times New Roman" w:hAnsi="Times New Roman" w:cs="Times New Roman"/>
          <w:sz w:val="24"/>
          <w:szCs w:val="24"/>
        </w:rPr>
        <w:t>Gminy Skarżysko – Kamien</w:t>
      </w:r>
      <w:r>
        <w:rPr>
          <w:rFonts w:ascii="Times New Roman" w:hAnsi="Times New Roman" w:cs="Times New Roman"/>
          <w:sz w:val="24"/>
          <w:szCs w:val="24"/>
        </w:rPr>
        <w:t>na, Suchedniów, Bliżyn i Łączna</w:t>
      </w:r>
      <w:r w:rsidRPr="00E94ABE">
        <w:rPr>
          <w:rFonts w:ascii="Times New Roman" w:hAnsi="Times New Roman" w:cs="Times New Roman"/>
          <w:sz w:val="24"/>
          <w:szCs w:val="24"/>
        </w:rPr>
        <w:t xml:space="preserve"> poprzez upowszechnianie informacji nt. placówek i programów dla osób uzależ</w:t>
      </w:r>
      <w:r>
        <w:rPr>
          <w:rFonts w:ascii="Times New Roman" w:hAnsi="Times New Roman" w:cs="Times New Roman"/>
          <w:sz w:val="24"/>
          <w:szCs w:val="24"/>
        </w:rPr>
        <w:t>nionych zwiększały dostępność i</w:t>
      </w:r>
      <w:r w:rsidRPr="00E94ABE">
        <w:rPr>
          <w:rFonts w:ascii="Times New Roman" w:hAnsi="Times New Roman" w:cs="Times New Roman"/>
          <w:sz w:val="24"/>
          <w:szCs w:val="24"/>
        </w:rPr>
        <w:t xml:space="preserve"> pomoc terapeutyczną i rehabilitacyjną dla osób używających szkodliwie </w:t>
      </w:r>
      <w:r>
        <w:rPr>
          <w:rFonts w:ascii="Times New Roman" w:hAnsi="Times New Roman" w:cs="Times New Roman"/>
          <w:sz w:val="24"/>
          <w:szCs w:val="24"/>
        </w:rPr>
        <w:t xml:space="preserve">              </w:t>
      </w:r>
      <w:r w:rsidRPr="00E94ABE">
        <w:rPr>
          <w:rFonts w:ascii="Times New Roman" w:hAnsi="Times New Roman" w:cs="Times New Roman"/>
          <w:sz w:val="24"/>
          <w:szCs w:val="24"/>
        </w:rPr>
        <w:t>i uzależnionych od narkotyków.  Ponadto gmina Bliżyn podejmowała inne działania, zgodne z zadaniami określonymi w art.2 ust.1-3 oraz w art.10 ust.1 ustawy z dnia 29 lipca 2005 r.</w:t>
      </w:r>
      <w:r>
        <w:rPr>
          <w:rFonts w:ascii="Times New Roman" w:hAnsi="Times New Roman" w:cs="Times New Roman"/>
          <w:sz w:val="24"/>
          <w:szCs w:val="24"/>
        </w:rPr>
        <w:t xml:space="preserve">                </w:t>
      </w:r>
      <w:r w:rsidRPr="00E94ABE">
        <w:rPr>
          <w:rFonts w:ascii="Times New Roman" w:hAnsi="Times New Roman" w:cs="Times New Roman"/>
          <w:sz w:val="24"/>
          <w:szCs w:val="24"/>
        </w:rPr>
        <w:t xml:space="preserve"> o przeciwdziałaniu narkomanii.</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Kierunek: Zwiększenie dostępności programów ograniczania szkód zdrowotnych dla osób używających szkodliwie i uzależnionych od narkotyków</w:t>
      </w:r>
    </w:p>
    <w:p w:rsidR="0050697E" w:rsidRPr="004A6387" w:rsidRDefault="0050697E" w:rsidP="004A6387">
      <w:pPr>
        <w:spacing w:line="360" w:lineRule="auto"/>
        <w:ind w:firstLine="708"/>
        <w:jc w:val="both"/>
        <w:rPr>
          <w:rFonts w:ascii="Times New Roman" w:hAnsi="Times New Roman"/>
          <w:sz w:val="24"/>
          <w:szCs w:val="24"/>
        </w:rPr>
      </w:pPr>
      <w:r w:rsidRPr="003F11F8">
        <w:rPr>
          <w:rFonts w:ascii="Times New Roman" w:hAnsi="Times New Roman"/>
          <w:sz w:val="24"/>
          <w:szCs w:val="24"/>
        </w:rPr>
        <w:lastRenderedPageBreak/>
        <w:t>Żaden samorząd lokalny</w:t>
      </w:r>
      <w:r>
        <w:rPr>
          <w:rFonts w:ascii="Times New Roman" w:hAnsi="Times New Roman"/>
          <w:sz w:val="24"/>
          <w:szCs w:val="24"/>
        </w:rPr>
        <w:t>ch</w:t>
      </w:r>
      <w:r w:rsidRPr="003F11F8">
        <w:rPr>
          <w:rFonts w:ascii="Times New Roman" w:hAnsi="Times New Roman"/>
          <w:sz w:val="24"/>
          <w:szCs w:val="24"/>
        </w:rPr>
        <w:t xml:space="preserve"> nie przyczyniał się do zwiększania dostępności programów ograniczania szkód zdrowotnych dla osób używających szkodliwie i uzależnionych od narkotyków.</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Kierunek. Zmniejszanie marginalizacji społecznej wśród osób używających narkotyków szkodliwi</w:t>
      </w:r>
      <w:r>
        <w:rPr>
          <w:rFonts w:ascii="Times New Roman" w:hAnsi="Times New Roman"/>
          <w:b/>
          <w:sz w:val="24"/>
          <w:szCs w:val="24"/>
        </w:rPr>
        <w:t>e</w:t>
      </w:r>
      <w:r w:rsidRPr="0058704C">
        <w:rPr>
          <w:rFonts w:ascii="Times New Roman" w:hAnsi="Times New Roman"/>
          <w:b/>
          <w:sz w:val="24"/>
          <w:szCs w:val="24"/>
        </w:rPr>
        <w:t xml:space="preserve"> oraz osób uzależnionych</w:t>
      </w:r>
    </w:p>
    <w:p w:rsidR="0050697E" w:rsidRPr="004A6387" w:rsidRDefault="0050697E" w:rsidP="004A6387">
      <w:pPr>
        <w:spacing w:line="360" w:lineRule="auto"/>
        <w:ind w:firstLine="708"/>
        <w:jc w:val="both"/>
        <w:rPr>
          <w:rFonts w:ascii="Times New Roman" w:hAnsi="Times New Roman"/>
          <w:sz w:val="24"/>
          <w:szCs w:val="24"/>
        </w:rPr>
      </w:pPr>
      <w:r w:rsidRPr="003F11F8">
        <w:rPr>
          <w:rFonts w:ascii="Times New Roman" w:hAnsi="Times New Roman"/>
          <w:sz w:val="24"/>
          <w:szCs w:val="24"/>
        </w:rPr>
        <w:t>Poprzez udzielnie świadczeń pomocy społecznej samorząd Skarżyska - Kamiennej przyczyniał się do zmniejszania marginalizacji społecznej wśród osób używających narkotyków szkodliwi</w:t>
      </w:r>
      <w:r>
        <w:rPr>
          <w:rFonts w:ascii="Times New Roman" w:hAnsi="Times New Roman"/>
          <w:sz w:val="24"/>
          <w:szCs w:val="24"/>
        </w:rPr>
        <w:t>e</w:t>
      </w:r>
      <w:r w:rsidRPr="003F11F8">
        <w:rPr>
          <w:rFonts w:ascii="Times New Roman" w:hAnsi="Times New Roman"/>
          <w:sz w:val="24"/>
          <w:szCs w:val="24"/>
        </w:rPr>
        <w:t xml:space="preserve"> oraz osób uzależnionych.</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Pr>
          <w:rFonts w:ascii="Times New Roman" w:hAnsi="Times New Roman"/>
          <w:b/>
          <w:sz w:val="24"/>
          <w:szCs w:val="24"/>
        </w:rPr>
        <w:br/>
      </w:r>
      <w:r w:rsidRPr="0058704C">
        <w:rPr>
          <w:rFonts w:ascii="Times New Roman" w:hAnsi="Times New Roman"/>
          <w:b/>
          <w:sz w:val="24"/>
          <w:szCs w:val="24"/>
        </w:rPr>
        <w:t>(np. policjantów, pracowników społecznych, kuratorów, lekarzy, organizacji pozarządowych)</w:t>
      </w:r>
    </w:p>
    <w:p w:rsidR="0050697E" w:rsidRDefault="0050697E" w:rsidP="004A6387">
      <w:pPr>
        <w:spacing w:line="360" w:lineRule="auto"/>
        <w:ind w:firstLine="708"/>
        <w:jc w:val="both"/>
        <w:rPr>
          <w:rFonts w:ascii="Times New Roman" w:hAnsi="Times New Roman" w:cs="Times New Roman"/>
          <w:sz w:val="24"/>
          <w:szCs w:val="24"/>
        </w:rPr>
      </w:pPr>
      <w:r w:rsidRPr="00DE5F70">
        <w:rPr>
          <w:rFonts w:ascii="Times New Roman" w:hAnsi="Times New Roman" w:cs="Times New Roman"/>
          <w:sz w:val="24"/>
          <w:szCs w:val="24"/>
        </w:rPr>
        <w:t>Samorząd gminy Skarżysko Kamienna wspierał rozwój zawodowy pracowników zatrudnionych w placówkach prowadzących leczenie i rehabilitację osób uzależnionych od narkotyków oraz innych grup zawodowych mających styczność z osobami uzależnionymi od narkotyków  poprzez szkolenia w zakresie specjalisty terapii uzależnień i instruktora</w:t>
      </w:r>
      <w:r w:rsidR="00E551EE">
        <w:rPr>
          <w:rFonts w:ascii="Times New Roman" w:hAnsi="Times New Roman" w:cs="Times New Roman"/>
          <w:sz w:val="24"/>
          <w:szCs w:val="24"/>
        </w:rPr>
        <w:t xml:space="preserve"> terapii uzależnień</w:t>
      </w:r>
      <w:r w:rsidR="0031687A">
        <w:rPr>
          <w:rFonts w:ascii="Times New Roman" w:hAnsi="Times New Roman" w:cs="Times New Roman"/>
          <w:sz w:val="24"/>
          <w:szCs w:val="24"/>
        </w:rPr>
        <w:t>, realizowanych zgodnie z ustawą z dnia 29 lipca 2005 r. o przeciwdziałaniu narkomanii</w:t>
      </w:r>
      <w:r w:rsidRPr="00DE5F70">
        <w:rPr>
          <w:rFonts w:ascii="Times New Roman" w:hAnsi="Times New Roman" w:cs="Times New Roman"/>
          <w:sz w:val="24"/>
          <w:szCs w:val="24"/>
        </w:rPr>
        <w:t>.</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Badania i monitoring</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 xml:space="preserve">Kierunek: Monitorowanie epidemiologiczne problemu narkotyków i narkomanii </w:t>
      </w:r>
      <w:r>
        <w:rPr>
          <w:rFonts w:ascii="Times New Roman" w:hAnsi="Times New Roman"/>
          <w:b/>
          <w:sz w:val="24"/>
          <w:szCs w:val="24"/>
        </w:rPr>
        <w:br/>
      </w:r>
      <w:r w:rsidRPr="0058704C">
        <w:rPr>
          <w:rFonts w:ascii="Times New Roman" w:hAnsi="Times New Roman"/>
          <w:b/>
          <w:sz w:val="24"/>
          <w:szCs w:val="24"/>
        </w:rPr>
        <w:t>na szczeblu lokalnym</w:t>
      </w:r>
    </w:p>
    <w:p w:rsidR="0050697E" w:rsidRDefault="0050697E" w:rsidP="004A63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Samorządy gminne</w:t>
      </w:r>
      <w:r w:rsidRPr="00DE5F70">
        <w:rPr>
          <w:rFonts w:ascii="Times New Roman" w:hAnsi="Times New Roman" w:cs="Times New Roman"/>
          <w:sz w:val="24"/>
          <w:szCs w:val="24"/>
        </w:rPr>
        <w:t xml:space="preserve"> Suchedniowa i Łącznej wykazywały inicj</w:t>
      </w:r>
      <w:r>
        <w:rPr>
          <w:rFonts w:ascii="Times New Roman" w:hAnsi="Times New Roman" w:cs="Times New Roman"/>
          <w:sz w:val="24"/>
          <w:szCs w:val="24"/>
        </w:rPr>
        <w:t xml:space="preserve">atywę w zakresie monitorowania </w:t>
      </w:r>
      <w:r w:rsidRPr="00DE5F70">
        <w:rPr>
          <w:rFonts w:ascii="Times New Roman" w:hAnsi="Times New Roman" w:cs="Times New Roman"/>
          <w:sz w:val="24"/>
          <w:szCs w:val="24"/>
        </w:rPr>
        <w:t xml:space="preserve">epidemiologicznego problemu narkotyków i narkomanii na szczeblu lokalnym poprzez </w:t>
      </w:r>
      <w:r>
        <w:rPr>
          <w:rFonts w:ascii="Times New Roman" w:hAnsi="Times New Roman" w:cs="Times New Roman"/>
          <w:sz w:val="24"/>
          <w:szCs w:val="24"/>
        </w:rPr>
        <w:t>zbieranie i analizowanie danych</w:t>
      </w:r>
      <w:r w:rsidRPr="00DE5F70">
        <w:rPr>
          <w:rFonts w:ascii="Times New Roman" w:hAnsi="Times New Roman" w:cs="Times New Roman"/>
          <w:sz w:val="24"/>
          <w:szCs w:val="24"/>
        </w:rPr>
        <w:t xml:space="preserve"> z zakresu notowa</w:t>
      </w:r>
      <w:r w:rsidR="0031687A">
        <w:rPr>
          <w:rFonts w:ascii="Times New Roman" w:hAnsi="Times New Roman" w:cs="Times New Roman"/>
          <w:sz w:val="24"/>
          <w:szCs w:val="24"/>
        </w:rPr>
        <w:t>ń</w:t>
      </w:r>
      <w:r w:rsidRPr="00DE5F70">
        <w:rPr>
          <w:rFonts w:ascii="Times New Roman" w:hAnsi="Times New Roman" w:cs="Times New Roman"/>
          <w:sz w:val="24"/>
          <w:szCs w:val="24"/>
        </w:rPr>
        <w:t xml:space="preserve"> przez policje w związku </w:t>
      </w:r>
      <w:r w:rsidR="0031687A">
        <w:rPr>
          <w:rFonts w:ascii="Times New Roman" w:hAnsi="Times New Roman" w:cs="Times New Roman"/>
          <w:sz w:val="24"/>
          <w:szCs w:val="24"/>
        </w:rPr>
        <w:t xml:space="preserve">                  </w:t>
      </w:r>
      <w:r w:rsidRPr="00DE5F70">
        <w:rPr>
          <w:rFonts w:ascii="Times New Roman" w:hAnsi="Times New Roman" w:cs="Times New Roman"/>
          <w:sz w:val="24"/>
          <w:szCs w:val="24"/>
        </w:rPr>
        <w:t>z używaniem narkotyków.</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Kierunek</w:t>
      </w:r>
      <w:r>
        <w:rPr>
          <w:rFonts w:ascii="Times New Roman" w:hAnsi="Times New Roman"/>
          <w:b/>
          <w:sz w:val="24"/>
          <w:szCs w:val="24"/>
        </w:rPr>
        <w:t>:</w:t>
      </w:r>
      <w:r w:rsidRPr="0058704C">
        <w:rPr>
          <w:rFonts w:ascii="Times New Roman" w:hAnsi="Times New Roman"/>
          <w:b/>
          <w:sz w:val="24"/>
          <w:szCs w:val="24"/>
        </w:rPr>
        <w:t xml:space="preserve"> Monitorowanie postaw społecznych nas temat problemu narkotyków </w:t>
      </w:r>
      <w:r>
        <w:rPr>
          <w:rFonts w:ascii="Times New Roman" w:hAnsi="Times New Roman"/>
          <w:b/>
          <w:sz w:val="24"/>
          <w:szCs w:val="24"/>
        </w:rPr>
        <w:br/>
      </w:r>
      <w:r w:rsidRPr="0058704C">
        <w:rPr>
          <w:rFonts w:ascii="Times New Roman" w:hAnsi="Times New Roman"/>
          <w:b/>
          <w:sz w:val="24"/>
          <w:szCs w:val="24"/>
        </w:rPr>
        <w:t>i narkomanii</w:t>
      </w:r>
    </w:p>
    <w:p w:rsidR="0050697E" w:rsidRDefault="0050697E" w:rsidP="004A6387">
      <w:pPr>
        <w:spacing w:line="360" w:lineRule="auto"/>
        <w:ind w:firstLine="708"/>
        <w:jc w:val="both"/>
        <w:rPr>
          <w:rFonts w:ascii="Times New Roman" w:hAnsi="Times New Roman" w:cs="Times New Roman"/>
          <w:sz w:val="24"/>
          <w:szCs w:val="24"/>
        </w:rPr>
      </w:pPr>
      <w:r w:rsidRPr="00DE5F70">
        <w:rPr>
          <w:rFonts w:ascii="Times New Roman" w:hAnsi="Times New Roman" w:cs="Times New Roman"/>
          <w:sz w:val="24"/>
          <w:szCs w:val="24"/>
        </w:rPr>
        <w:lastRenderedPageBreak/>
        <w:t>Żaden z samorządów gmin powiatu skarżyskiego nie zbierał danych statystycznych nt. reakcji instytucjonalnej na problem narkotyków w narkomanii.</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Kierunek: Rozwój o konsolidacja systemu informacji o narkotykach i narkomanii</w:t>
      </w:r>
    </w:p>
    <w:p w:rsidR="004D06CC" w:rsidRPr="0031687A" w:rsidRDefault="0050697E" w:rsidP="0031687A">
      <w:pPr>
        <w:spacing w:line="360" w:lineRule="auto"/>
        <w:ind w:firstLine="708"/>
        <w:jc w:val="both"/>
        <w:rPr>
          <w:rFonts w:ascii="Times New Roman" w:hAnsi="Times New Roman"/>
          <w:sz w:val="24"/>
          <w:szCs w:val="24"/>
        </w:rPr>
      </w:pPr>
      <w:r w:rsidRPr="003F11F8">
        <w:rPr>
          <w:rFonts w:ascii="Times New Roman" w:hAnsi="Times New Roman"/>
          <w:sz w:val="24"/>
          <w:szCs w:val="24"/>
        </w:rPr>
        <w:t xml:space="preserve">Żaden z samorządów nie wspierał rozwoju konsolidacji systemu informacji </w:t>
      </w:r>
      <w:r>
        <w:rPr>
          <w:rFonts w:ascii="Times New Roman" w:hAnsi="Times New Roman"/>
          <w:sz w:val="24"/>
          <w:szCs w:val="24"/>
        </w:rPr>
        <w:br/>
      </w:r>
      <w:r w:rsidRPr="003F11F8">
        <w:rPr>
          <w:rFonts w:ascii="Times New Roman" w:hAnsi="Times New Roman"/>
          <w:sz w:val="24"/>
          <w:szCs w:val="24"/>
        </w:rPr>
        <w:t>o narkotykach i narkomanii</w:t>
      </w:r>
      <w:r>
        <w:rPr>
          <w:rFonts w:ascii="Times New Roman" w:hAnsi="Times New Roman"/>
          <w:sz w:val="24"/>
          <w:szCs w:val="24"/>
        </w:rPr>
        <w:t>.</w:t>
      </w:r>
    </w:p>
    <w:p w:rsidR="0050697E" w:rsidRPr="00862DCB" w:rsidRDefault="0050697E" w:rsidP="004A6387">
      <w:pPr>
        <w:spacing w:line="360" w:lineRule="auto"/>
        <w:jc w:val="center"/>
        <w:rPr>
          <w:rFonts w:ascii="Times New Roman" w:hAnsi="Times New Roman"/>
          <w:b/>
          <w:sz w:val="24"/>
          <w:szCs w:val="24"/>
        </w:rPr>
      </w:pPr>
      <w:r w:rsidRPr="00862DCB">
        <w:rPr>
          <w:rFonts w:ascii="Times New Roman" w:hAnsi="Times New Roman"/>
          <w:b/>
          <w:sz w:val="24"/>
          <w:szCs w:val="24"/>
        </w:rPr>
        <w:t>Powiat starachowicki</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Profilaktyka</w:t>
      </w:r>
    </w:p>
    <w:p w:rsidR="0050697E" w:rsidRPr="00862DCB" w:rsidRDefault="0050697E" w:rsidP="004A6387">
      <w:pPr>
        <w:spacing w:line="360" w:lineRule="auto"/>
        <w:jc w:val="both"/>
        <w:rPr>
          <w:rFonts w:ascii="Times New Roman" w:hAnsi="Times New Roman"/>
          <w:b/>
          <w:sz w:val="24"/>
          <w:szCs w:val="24"/>
        </w:rPr>
      </w:pPr>
      <w:r w:rsidRPr="00862DCB">
        <w:rPr>
          <w:rFonts w:ascii="Times New Roman" w:hAnsi="Times New Roman"/>
          <w:b/>
          <w:sz w:val="24"/>
          <w:szCs w:val="24"/>
        </w:rPr>
        <w:t>Kierunek: Wspieranie rozwoju programów profilaktyki uniwersalnej</w:t>
      </w:r>
    </w:p>
    <w:p w:rsidR="0050697E" w:rsidRPr="00DE5F70" w:rsidRDefault="0050697E" w:rsidP="004A63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Gmina Mirzec</w:t>
      </w:r>
      <w:r w:rsidRPr="00DE5F70">
        <w:rPr>
          <w:rFonts w:ascii="Times New Roman" w:hAnsi="Times New Roman" w:cs="Times New Roman"/>
          <w:sz w:val="24"/>
          <w:szCs w:val="24"/>
        </w:rPr>
        <w:t xml:space="preserve"> i Brody wsparły rozwój programów profilaktycznych na wszystkich poziomach edukacji. W gminie Brody odbyło się to na terenie 11 szkół, a w zajęciach wzięło udział 560 osób, natomiast w gminie Mirzec odbyło się w 9 szkołach, a udział wzięło 574 osoby. </w:t>
      </w:r>
    </w:p>
    <w:p w:rsidR="0050697E" w:rsidRPr="00DE5F70" w:rsidRDefault="0050697E" w:rsidP="0031687A">
      <w:pPr>
        <w:spacing w:after="0" w:line="360" w:lineRule="auto"/>
        <w:jc w:val="both"/>
        <w:rPr>
          <w:rFonts w:ascii="Times New Roman" w:hAnsi="Times New Roman" w:cs="Times New Roman"/>
          <w:sz w:val="24"/>
          <w:szCs w:val="24"/>
        </w:rPr>
      </w:pPr>
      <w:r w:rsidRPr="00DE5F70">
        <w:rPr>
          <w:rFonts w:ascii="Times New Roman" w:hAnsi="Times New Roman" w:cs="Times New Roman"/>
          <w:sz w:val="24"/>
          <w:szCs w:val="24"/>
        </w:rPr>
        <w:t>Gmina Pawłów i Wąchock wspierały rozwój programów profilaktyki uniwersalnej poprzez wspieranie programów profilaktyki narkomanii adre</w:t>
      </w:r>
      <w:r w:rsidR="0031687A">
        <w:rPr>
          <w:rFonts w:ascii="Times New Roman" w:hAnsi="Times New Roman" w:cs="Times New Roman"/>
          <w:sz w:val="24"/>
          <w:szCs w:val="24"/>
        </w:rPr>
        <w:t>sowanych do rodziców oraz ofert</w:t>
      </w:r>
      <w:r w:rsidRPr="00DE5F70">
        <w:rPr>
          <w:rFonts w:ascii="Times New Roman" w:hAnsi="Times New Roman" w:cs="Times New Roman"/>
          <w:sz w:val="24"/>
          <w:szCs w:val="24"/>
        </w:rPr>
        <w:t xml:space="preserve"> pozaszkolnych zajęć dla dzieci i młodzieży. </w:t>
      </w:r>
    </w:p>
    <w:p w:rsidR="0050697E" w:rsidRDefault="0050697E" w:rsidP="004A6387">
      <w:pPr>
        <w:spacing w:after="0" w:line="360" w:lineRule="auto"/>
        <w:ind w:firstLine="708"/>
        <w:jc w:val="both"/>
        <w:rPr>
          <w:rFonts w:ascii="Times New Roman" w:hAnsi="Times New Roman" w:cs="Times New Roman"/>
          <w:sz w:val="24"/>
          <w:szCs w:val="24"/>
        </w:rPr>
      </w:pPr>
      <w:r w:rsidRPr="00DE5F70">
        <w:rPr>
          <w:rFonts w:ascii="Times New Roman" w:hAnsi="Times New Roman" w:cs="Times New Roman"/>
          <w:sz w:val="24"/>
          <w:szCs w:val="24"/>
        </w:rPr>
        <w:t xml:space="preserve"> W gminie Starachowice wspierano wszystkie programy łącznie w 17 szkołach, </w:t>
      </w:r>
      <w:r w:rsidR="004A6387">
        <w:rPr>
          <w:rFonts w:ascii="Times New Roman" w:hAnsi="Times New Roman" w:cs="Times New Roman"/>
          <w:sz w:val="24"/>
          <w:szCs w:val="24"/>
        </w:rPr>
        <w:t xml:space="preserve">                 </w:t>
      </w:r>
      <w:r w:rsidRPr="00DE5F70">
        <w:rPr>
          <w:rFonts w:ascii="Times New Roman" w:hAnsi="Times New Roman" w:cs="Times New Roman"/>
          <w:sz w:val="24"/>
          <w:szCs w:val="24"/>
        </w:rPr>
        <w:t xml:space="preserve">1 placówce systemu oświaty innej niż szkoła, a udział w nich wzięło 10 639 osób.  </w:t>
      </w:r>
    </w:p>
    <w:p w:rsidR="0050697E" w:rsidRDefault="0050697E" w:rsidP="004A6387">
      <w:pPr>
        <w:spacing w:after="0" w:line="360" w:lineRule="auto"/>
        <w:ind w:firstLine="708"/>
        <w:jc w:val="both"/>
        <w:rPr>
          <w:rFonts w:ascii="Times New Roman" w:hAnsi="Times New Roman" w:cs="Times New Roman"/>
          <w:sz w:val="24"/>
          <w:szCs w:val="24"/>
        </w:rPr>
      </w:pPr>
      <w:r w:rsidRPr="00DE5F70">
        <w:rPr>
          <w:rFonts w:ascii="Times New Roman" w:hAnsi="Times New Roman" w:cs="Times New Roman"/>
          <w:sz w:val="24"/>
          <w:szCs w:val="24"/>
        </w:rPr>
        <w:t xml:space="preserve">Samorząd gminy Starachowice wspierał program </w:t>
      </w:r>
      <w:r w:rsidR="0031687A">
        <w:rPr>
          <w:rFonts w:ascii="Times New Roman" w:hAnsi="Times New Roman" w:cs="Times New Roman"/>
          <w:sz w:val="24"/>
          <w:szCs w:val="24"/>
        </w:rPr>
        <w:t>„</w:t>
      </w:r>
      <w:r w:rsidRPr="00DE5F70">
        <w:rPr>
          <w:rFonts w:ascii="Times New Roman" w:hAnsi="Times New Roman" w:cs="Times New Roman"/>
          <w:sz w:val="24"/>
          <w:szCs w:val="24"/>
        </w:rPr>
        <w:t>Spójrz Inaczej</w:t>
      </w:r>
      <w:r w:rsidR="0031687A">
        <w:rPr>
          <w:rFonts w:ascii="Times New Roman" w:hAnsi="Times New Roman" w:cs="Times New Roman"/>
          <w:sz w:val="24"/>
          <w:szCs w:val="24"/>
        </w:rPr>
        <w:t>”</w:t>
      </w:r>
      <w:r w:rsidRPr="00DE5F70">
        <w:rPr>
          <w:rFonts w:ascii="Times New Roman" w:hAnsi="Times New Roman" w:cs="Times New Roman"/>
          <w:sz w:val="24"/>
          <w:szCs w:val="24"/>
        </w:rPr>
        <w:t xml:space="preserve"> w 11 szkołach </w:t>
      </w:r>
      <w:r w:rsidR="004A6387">
        <w:rPr>
          <w:rFonts w:ascii="Times New Roman" w:hAnsi="Times New Roman" w:cs="Times New Roman"/>
          <w:sz w:val="24"/>
          <w:szCs w:val="24"/>
        </w:rPr>
        <w:t xml:space="preserve">            </w:t>
      </w:r>
      <w:r w:rsidRPr="00DE5F70">
        <w:rPr>
          <w:rFonts w:ascii="Times New Roman" w:hAnsi="Times New Roman" w:cs="Times New Roman"/>
          <w:sz w:val="24"/>
          <w:szCs w:val="24"/>
        </w:rPr>
        <w:t>i placówkach systemu oświaty. Łącznie programem objęto około 1445 osób.</w:t>
      </w:r>
    </w:p>
    <w:p w:rsidR="004A6387" w:rsidRDefault="004A6387" w:rsidP="004A6387">
      <w:pPr>
        <w:spacing w:after="0" w:line="360" w:lineRule="auto"/>
        <w:ind w:firstLine="708"/>
        <w:jc w:val="both"/>
        <w:rPr>
          <w:rFonts w:ascii="Times New Roman" w:hAnsi="Times New Roman" w:cs="Times New Roman"/>
          <w:sz w:val="24"/>
          <w:szCs w:val="24"/>
        </w:rPr>
      </w:pPr>
    </w:p>
    <w:p w:rsidR="0050697E" w:rsidRPr="0058704C" w:rsidRDefault="0050697E" w:rsidP="004A6387">
      <w:pPr>
        <w:spacing w:line="360" w:lineRule="auto"/>
        <w:rPr>
          <w:rFonts w:ascii="Times New Roman" w:hAnsi="Times New Roman"/>
          <w:b/>
          <w:sz w:val="24"/>
          <w:szCs w:val="24"/>
        </w:rPr>
      </w:pPr>
      <w:r w:rsidRPr="0058704C">
        <w:rPr>
          <w:rFonts w:ascii="Times New Roman" w:hAnsi="Times New Roman"/>
          <w:b/>
          <w:sz w:val="24"/>
          <w:szCs w:val="24"/>
        </w:rPr>
        <w:t>Kierunek: Wspieranie rozwoju programów profilaktyki selektywnej i wskazującej</w:t>
      </w:r>
    </w:p>
    <w:p w:rsidR="0031687A" w:rsidRDefault="0050697E" w:rsidP="004A63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Gmina Starachowice dokonała realizacji</w:t>
      </w:r>
      <w:r w:rsidRPr="00DE5F70">
        <w:rPr>
          <w:rFonts w:ascii="Times New Roman" w:hAnsi="Times New Roman" w:cs="Times New Roman"/>
          <w:sz w:val="24"/>
          <w:szCs w:val="24"/>
        </w:rPr>
        <w:t xml:space="preserve"> takich działań jak wspieranie działalności profilaktyczno-wychowawczej świetlic socjoterapeu</w:t>
      </w:r>
      <w:r w:rsidR="0031687A">
        <w:rPr>
          <w:rFonts w:ascii="Times New Roman" w:hAnsi="Times New Roman" w:cs="Times New Roman"/>
          <w:sz w:val="24"/>
          <w:szCs w:val="24"/>
        </w:rPr>
        <w:t>tycznych i ognisk wychowawczych</w:t>
      </w:r>
      <w:r w:rsidRPr="00DE5F70">
        <w:rPr>
          <w:rFonts w:ascii="Times New Roman" w:hAnsi="Times New Roman" w:cs="Times New Roman"/>
          <w:sz w:val="24"/>
          <w:szCs w:val="24"/>
        </w:rPr>
        <w:t xml:space="preserve"> wspieranie programów wczesn</w:t>
      </w:r>
      <w:r w:rsidR="0031687A">
        <w:rPr>
          <w:rFonts w:ascii="Times New Roman" w:hAnsi="Times New Roman" w:cs="Times New Roman"/>
          <w:sz w:val="24"/>
          <w:szCs w:val="24"/>
        </w:rPr>
        <w:t>ej interwencji Fred oraz Szkolnej Interwencji Profilaktycznej,</w:t>
      </w:r>
      <w:r w:rsidRPr="00DE5F70">
        <w:rPr>
          <w:rFonts w:ascii="Times New Roman" w:hAnsi="Times New Roman" w:cs="Times New Roman"/>
          <w:sz w:val="24"/>
          <w:szCs w:val="24"/>
        </w:rPr>
        <w:t xml:space="preserve"> pomoc</w:t>
      </w:r>
      <w:r w:rsidR="0031687A">
        <w:rPr>
          <w:rFonts w:ascii="Times New Roman" w:hAnsi="Times New Roman" w:cs="Times New Roman"/>
          <w:sz w:val="24"/>
          <w:szCs w:val="24"/>
        </w:rPr>
        <w:t>y psychologicznej i prawnej</w:t>
      </w:r>
      <w:r w:rsidRPr="00DE5F70">
        <w:rPr>
          <w:rFonts w:ascii="Times New Roman" w:hAnsi="Times New Roman" w:cs="Times New Roman"/>
          <w:sz w:val="24"/>
          <w:szCs w:val="24"/>
        </w:rPr>
        <w:t xml:space="preserve"> rodzinom, w których występuje problem na</w:t>
      </w:r>
      <w:r w:rsidR="0031687A">
        <w:rPr>
          <w:rFonts w:ascii="Times New Roman" w:hAnsi="Times New Roman" w:cs="Times New Roman"/>
          <w:sz w:val="24"/>
          <w:szCs w:val="24"/>
        </w:rPr>
        <w:t>rkomanii oraz problem przemocy,</w:t>
      </w:r>
      <w:r w:rsidRPr="00DE5F70">
        <w:rPr>
          <w:rFonts w:ascii="Times New Roman" w:hAnsi="Times New Roman" w:cs="Times New Roman"/>
          <w:sz w:val="24"/>
          <w:szCs w:val="24"/>
        </w:rPr>
        <w:t xml:space="preserve"> wspieranie innych programów, skierowanych do dzieci i młodzieży </w:t>
      </w:r>
      <w:r w:rsidR="0031687A">
        <w:rPr>
          <w:rFonts w:ascii="Times New Roman" w:hAnsi="Times New Roman" w:cs="Times New Roman"/>
          <w:sz w:val="24"/>
          <w:szCs w:val="24"/>
        </w:rPr>
        <w:t xml:space="preserve">                w grupie ryzyka</w:t>
      </w:r>
      <w:r>
        <w:rPr>
          <w:rFonts w:ascii="Times New Roman" w:hAnsi="Times New Roman" w:cs="Times New Roman"/>
          <w:sz w:val="24"/>
          <w:szCs w:val="24"/>
        </w:rPr>
        <w:t xml:space="preserve"> oraz</w:t>
      </w:r>
      <w:r w:rsidR="0031687A">
        <w:rPr>
          <w:rFonts w:ascii="Times New Roman" w:hAnsi="Times New Roman" w:cs="Times New Roman"/>
          <w:sz w:val="24"/>
          <w:szCs w:val="24"/>
        </w:rPr>
        <w:t xml:space="preserve"> inne działania</w:t>
      </w:r>
      <w:r w:rsidRPr="00DE5F70">
        <w:rPr>
          <w:rFonts w:ascii="Times New Roman" w:hAnsi="Times New Roman" w:cs="Times New Roman"/>
          <w:sz w:val="24"/>
          <w:szCs w:val="24"/>
        </w:rPr>
        <w:t>, zgodne z zadaniami określonymi w art.</w:t>
      </w:r>
      <w:r w:rsidR="0031687A">
        <w:rPr>
          <w:rFonts w:ascii="Times New Roman" w:hAnsi="Times New Roman" w:cs="Times New Roman"/>
          <w:sz w:val="24"/>
          <w:szCs w:val="24"/>
        </w:rPr>
        <w:t xml:space="preserve"> </w:t>
      </w:r>
      <w:r w:rsidRPr="00DE5F70">
        <w:rPr>
          <w:rFonts w:ascii="Times New Roman" w:hAnsi="Times New Roman" w:cs="Times New Roman"/>
          <w:sz w:val="24"/>
          <w:szCs w:val="24"/>
        </w:rPr>
        <w:t>2 ust.</w:t>
      </w:r>
      <w:r w:rsidR="0031687A">
        <w:rPr>
          <w:rFonts w:ascii="Times New Roman" w:hAnsi="Times New Roman" w:cs="Times New Roman"/>
          <w:sz w:val="24"/>
          <w:szCs w:val="24"/>
        </w:rPr>
        <w:t xml:space="preserve"> </w:t>
      </w:r>
      <w:r w:rsidRPr="00DE5F70">
        <w:rPr>
          <w:rFonts w:ascii="Times New Roman" w:hAnsi="Times New Roman" w:cs="Times New Roman"/>
          <w:sz w:val="24"/>
          <w:szCs w:val="24"/>
        </w:rPr>
        <w:t xml:space="preserve">1-3 oraz </w:t>
      </w:r>
      <w:r>
        <w:rPr>
          <w:rFonts w:ascii="Times New Roman" w:hAnsi="Times New Roman" w:cs="Times New Roman"/>
          <w:sz w:val="24"/>
          <w:szCs w:val="24"/>
        </w:rPr>
        <w:t xml:space="preserve">   </w:t>
      </w:r>
      <w:r w:rsidRPr="00DE5F70">
        <w:rPr>
          <w:rFonts w:ascii="Times New Roman" w:hAnsi="Times New Roman" w:cs="Times New Roman"/>
          <w:sz w:val="24"/>
          <w:szCs w:val="24"/>
        </w:rPr>
        <w:t>w art.</w:t>
      </w:r>
      <w:r w:rsidR="0031687A">
        <w:rPr>
          <w:rFonts w:ascii="Times New Roman" w:hAnsi="Times New Roman" w:cs="Times New Roman"/>
          <w:sz w:val="24"/>
          <w:szCs w:val="24"/>
        </w:rPr>
        <w:t xml:space="preserve"> </w:t>
      </w:r>
      <w:r w:rsidRPr="00DE5F70">
        <w:rPr>
          <w:rFonts w:ascii="Times New Roman" w:hAnsi="Times New Roman" w:cs="Times New Roman"/>
          <w:sz w:val="24"/>
          <w:szCs w:val="24"/>
        </w:rPr>
        <w:t>10 ust.</w:t>
      </w:r>
      <w:r w:rsidR="0031687A">
        <w:rPr>
          <w:rFonts w:ascii="Times New Roman" w:hAnsi="Times New Roman" w:cs="Times New Roman"/>
          <w:sz w:val="24"/>
          <w:szCs w:val="24"/>
        </w:rPr>
        <w:t xml:space="preserve"> </w:t>
      </w:r>
      <w:r w:rsidRPr="00DE5F70">
        <w:rPr>
          <w:rFonts w:ascii="Times New Roman" w:hAnsi="Times New Roman" w:cs="Times New Roman"/>
          <w:sz w:val="24"/>
          <w:szCs w:val="24"/>
        </w:rPr>
        <w:t xml:space="preserve">1 ustawy z dnia 29 lipca 2005 r. o przeciwdziałaniu narkomanii. </w:t>
      </w:r>
    </w:p>
    <w:p w:rsidR="0031687A" w:rsidRDefault="0050697E" w:rsidP="0031687A">
      <w:pPr>
        <w:spacing w:after="0" w:line="360" w:lineRule="auto"/>
        <w:jc w:val="both"/>
        <w:rPr>
          <w:rFonts w:ascii="Times New Roman" w:hAnsi="Times New Roman" w:cs="Times New Roman"/>
          <w:sz w:val="24"/>
          <w:szCs w:val="24"/>
        </w:rPr>
      </w:pPr>
      <w:r w:rsidRPr="00DE5F70">
        <w:rPr>
          <w:rFonts w:ascii="Times New Roman" w:hAnsi="Times New Roman" w:cs="Times New Roman"/>
          <w:sz w:val="24"/>
          <w:szCs w:val="24"/>
        </w:rPr>
        <w:t xml:space="preserve">Programy profilaktyki selektywnej i wskazującej realizowane były również przez gminę Brody poprzez wspieranie działalności profilaktyczno – wychowawczej świetlic </w:t>
      </w:r>
      <w:r w:rsidRPr="00DE5F70">
        <w:rPr>
          <w:rFonts w:ascii="Times New Roman" w:hAnsi="Times New Roman" w:cs="Times New Roman"/>
          <w:sz w:val="24"/>
          <w:szCs w:val="24"/>
        </w:rPr>
        <w:lastRenderedPageBreak/>
        <w:t>socjoterapeutycznych</w:t>
      </w:r>
      <w:r>
        <w:rPr>
          <w:rFonts w:ascii="Times New Roman" w:hAnsi="Times New Roman" w:cs="Times New Roman"/>
          <w:sz w:val="24"/>
          <w:szCs w:val="24"/>
        </w:rPr>
        <w:t xml:space="preserve"> </w:t>
      </w:r>
      <w:r w:rsidRPr="00DE5F70">
        <w:rPr>
          <w:rFonts w:ascii="Times New Roman" w:hAnsi="Times New Roman" w:cs="Times New Roman"/>
          <w:sz w:val="24"/>
          <w:szCs w:val="24"/>
        </w:rPr>
        <w:t xml:space="preserve">i ognisk wychowawczych, gminę Pawłów poprzez pomoc psychologiczną i prawną rodzinom, w których występuje  problem narkomanii oraz problem przemocy. </w:t>
      </w:r>
    </w:p>
    <w:p w:rsidR="0050697E" w:rsidRPr="00DE5F70" w:rsidRDefault="0050697E" w:rsidP="0031687A">
      <w:pPr>
        <w:spacing w:after="0" w:line="360" w:lineRule="auto"/>
        <w:jc w:val="both"/>
        <w:rPr>
          <w:rFonts w:ascii="Times New Roman" w:hAnsi="Times New Roman" w:cs="Times New Roman"/>
          <w:sz w:val="24"/>
          <w:szCs w:val="24"/>
        </w:rPr>
      </w:pPr>
      <w:r w:rsidRPr="00DE5F70">
        <w:rPr>
          <w:rFonts w:ascii="Times New Roman" w:hAnsi="Times New Roman" w:cs="Times New Roman"/>
          <w:sz w:val="24"/>
          <w:szCs w:val="24"/>
        </w:rPr>
        <w:t xml:space="preserve">Gmina Wąchock podjęła działania w zakresie wspierania programów obozów profilaktycznych oraz wspieranie innych programów, skierowanych do dzieci i młodzieży </w:t>
      </w:r>
      <w:r w:rsidR="0031687A">
        <w:rPr>
          <w:rFonts w:ascii="Times New Roman" w:hAnsi="Times New Roman" w:cs="Times New Roman"/>
          <w:sz w:val="24"/>
          <w:szCs w:val="24"/>
        </w:rPr>
        <w:t xml:space="preserve">              </w:t>
      </w:r>
      <w:r w:rsidRPr="00DE5F70">
        <w:rPr>
          <w:rFonts w:ascii="Times New Roman" w:hAnsi="Times New Roman" w:cs="Times New Roman"/>
          <w:sz w:val="24"/>
          <w:szCs w:val="24"/>
        </w:rPr>
        <w:t xml:space="preserve">z grup ryzyka.  </w:t>
      </w:r>
    </w:p>
    <w:p w:rsidR="0050697E" w:rsidRDefault="0050697E" w:rsidP="0031687A">
      <w:pPr>
        <w:spacing w:after="0" w:line="360" w:lineRule="auto"/>
        <w:jc w:val="both"/>
        <w:rPr>
          <w:rFonts w:ascii="Times New Roman" w:hAnsi="Times New Roman" w:cs="Times New Roman"/>
          <w:sz w:val="24"/>
          <w:szCs w:val="24"/>
        </w:rPr>
      </w:pPr>
      <w:r w:rsidRPr="00DE5F70">
        <w:rPr>
          <w:rFonts w:ascii="Times New Roman" w:hAnsi="Times New Roman" w:cs="Times New Roman"/>
          <w:sz w:val="24"/>
          <w:szCs w:val="24"/>
        </w:rPr>
        <w:t xml:space="preserve">Gmina Starachowice udzieliła wsparcia </w:t>
      </w:r>
      <w:r>
        <w:rPr>
          <w:rFonts w:ascii="Times New Roman" w:hAnsi="Times New Roman" w:cs="Times New Roman"/>
          <w:sz w:val="24"/>
          <w:szCs w:val="24"/>
        </w:rPr>
        <w:t>finansowego na rzecz realizacji</w:t>
      </w:r>
      <w:r w:rsidRPr="00DE5F70">
        <w:rPr>
          <w:rFonts w:ascii="Times New Roman" w:hAnsi="Times New Roman" w:cs="Times New Roman"/>
          <w:sz w:val="24"/>
          <w:szCs w:val="24"/>
        </w:rPr>
        <w:t xml:space="preserve"> programu Fred </w:t>
      </w:r>
      <w:proofErr w:type="spellStart"/>
      <w:r w:rsidRPr="00DE5F70">
        <w:rPr>
          <w:rFonts w:ascii="Times New Roman" w:hAnsi="Times New Roman" w:cs="Times New Roman"/>
          <w:sz w:val="24"/>
          <w:szCs w:val="24"/>
        </w:rPr>
        <w:t>goes</w:t>
      </w:r>
      <w:proofErr w:type="spellEnd"/>
      <w:r w:rsidRPr="00DE5F70">
        <w:rPr>
          <w:rFonts w:ascii="Times New Roman" w:hAnsi="Times New Roman" w:cs="Times New Roman"/>
          <w:sz w:val="24"/>
          <w:szCs w:val="24"/>
        </w:rPr>
        <w:t xml:space="preserve"> net, z którego działaniami objęto 60 uczniów oraz 21 rodziców.</w:t>
      </w:r>
    </w:p>
    <w:p w:rsidR="004A6387" w:rsidRDefault="004A6387" w:rsidP="004A6387">
      <w:pPr>
        <w:spacing w:after="0" w:line="360" w:lineRule="auto"/>
        <w:ind w:firstLine="708"/>
        <w:jc w:val="both"/>
        <w:rPr>
          <w:rFonts w:ascii="Times New Roman" w:hAnsi="Times New Roman" w:cs="Times New Roman"/>
          <w:sz w:val="24"/>
          <w:szCs w:val="24"/>
        </w:rPr>
      </w:pP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Kierunek: Wspieranie poziomu wiedzy społeczeństwa na temat problemów związanych z używaniem substancji psychoaktywnych i możliwości zapobiegania temu zjawisku</w:t>
      </w:r>
    </w:p>
    <w:p w:rsidR="0050697E" w:rsidRDefault="0050697E" w:rsidP="004A6387">
      <w:pPr>
        <w:spacing w:line="360" w:lineRule="auto"/>
        <w:ind w:firstLine="708"/>
        <w:jc w:val="both"/>
        <w:rPr>
          <w:rFonts w:ascii="Times New Roman" w:hAnsi="Times New Roman" w:cs="Times New Roman"/>
          <w:sz w:val="24"/>
          <w:szCs w:val="24"/>
        </w:rPr>
      </w:pPr>
      <w:r w:rsidRPr="00DE5F70">
        <w:rPr>
          <w:rFonts w:ascii="Times New Roman" w:hAnsi="Times New Roman" w:cs="Times New Roman"/>
          <w:sz w:val="24"/>
          <w:szCs w:val="24"/>
        </w:rPr>
        <w:t>W ramach gminnego progr</w:t>
      </w:r>
      <w:r>
        <w:rPr>
          <w:rFonts w:ascii="Times New Roman" w:hAnsi="Times New Roman" w:cs="Times New Roman"/>
          <w:sz w:val="24"/>
          <w:szCs w:val="24"/>
        </w:rPr>
        <w:t>amu  gmina Starachowice wsparła</w:t>
      </w:r>
      <w:r w:rsidRPr="00DE5F70">
        <w:rPr>
          <w:rFonts w:ascii="Times New Roman" w:hAnsi="Times New Roman" w:cs="Times New Roman"/>
          <w:sz w:val="24"/>
          <w:szCs w:val="24"/>
        </w:rPr>
        <w:t xml:space="preserve"> działania z zakresu podnoszenia poziomu wiedzy społeczeństwa na temat problemów związanych z używaniem substancji psychoaktywnych i możliwości zapobiegania t</w:t>
      </w:r>
      <w:r>
        <w:rPr>
          <w:rFonts w:ascii="Times New Roman" w:hAnsi="Times New Roman" w:cs="Times New Roman"/>
          <w:sz w:val="24"/>
          <w:szCs w:val="24"/>
        </w:rPr>
        <w:t>emu zjawisku poprzez  działania</w:t>
      </w:r>
      <w:r w:rsidRPr="00DE5F70">
        <w:rPr>
          <w:rFonts w:ascii="Times New Roman" w:hAnsi="Times New Roman" w:cs="Times New Roman"/>
          <w:sz w:val="24"/>
          <w:szCs w:val="24"/>
        </w:rPr>
        <w:t>, zgodne z zadaniami określonymi w art.</w:t>
      </w:r>
      <w:r w:rsidR="0031687A">
        <w:rPr>
          <w:rFonts w:ascii="Times New Roman" w:hAnsi="Times New Roman" w:cs="Times New Roman"/>
          <w:sz w:val="24"/>
          <w:szCs w:val="24"/>
        </w:rPr>
        <w:t xml:space="preserve"> </w:t>
      </w:r>
      <w:r w:rsidRPr="00DE5F70">
        <w:rPr>
          <w:rFonts w:ascii="Times New Roman" w:hAnsi="Times New Roman" w:cs="Times New Roman"/>
          <w:sz w:val="24"/>
          <w:szCs w:val="24"/>
        </w:rPr>
        <w:t>2 ust.</w:t>
      </w:r>
      <w:r w:rsidR="0031687A">
        <w:rPr>
          <w:rFonts w:ascii="Times New Roman" w:hAnsi="Times New Roman" w:cs="Times New Roman"/>
          <w:sz w:val="24"/>
          <w:szCs w:val="24"/>
        </w:rPr>
        <w:t xml:space="preserve"> </w:t>
      </w:r>
      <w:r w:rsidRPr="00DE5F70">
        <w:rPr>
          <w:rFonts w:ascii="Times New Roman" w:hAnsi="Times New Roman" w:cs="Times New Roman"/>
          <w:sz w:val="24"/>
          <w:szCs w:val="24"/>
        </w:rPr>
        <w:t>1-3 oraz w art.</w:t>
      </w:r>
      <w:r w:rsidR="0031687A">
        <w:rPr>
          <w:rFonts w:ascii="Times New Roman" w:hAnsi="Times New Roman" w:cs="Times New Roman"/>
          <w:sz w:val="24"/>
          <w:szCs w:val="24"/>
        </w:rPr>
        <w:t xml:space="preserve"> </w:t>
      </w:r>
      <w:r w:rsidRPr="00DE5F70">
        <w:rPr>
          <w:rFonts w:ascii="Times New Roman" w:hAnsi="Times New Roman" w:cs="Times New Roman"/>
          <w:sz w:val="24"/>
          <w:szCs w:val="24"/>
        </w:rPr>
        <w:t>10 ust.</w:t>
      </w:r>
      <w:r w:rsidR="0031687A">
        <w:rPr>
          <w:rFonts w:ascii="Times New Roman" w:hAnsi="Times New Roman" w:cs="Times New Roman"/>
          <w:sz w:val="24"/>
          <w:szCs w:val="24"/>
        </w:rPr>
        <w:t xml:space="preserve"> </w:t>
      </w:r>
      <w:r w:rsidRPr="00DE5F70">
        <w:rPr>
          <w:rFonts w:ascii="Times New Roman" w:hAnsi="Times New Roman" w:cs="Times New Roman"/>
          <w:sz w:val="24"/>
          <w:szCs w:val="24"/>
        </w:rPr>
        <w:t xml:space="preserve">1 ustawy z dnia 29 lipca 2005 r. o przeciwdziałaniu </w:t>
      </w:r>
      <w:r>
        <w:rPr>
          <w:rFonts w:ascii="Times New Roman" w:hAnsi="Times New Roman" w:cs="Times New Roman"/>
          <w:sz w:val="24"/>
          <w:szCs w:val="24"/>
        </w:rPr>
        <w:t>n</w:t>
      </w:r>
      <w:r w:rsidRPr="00DE5F70">
        <w:rPr>
          <w:rFonts w:ascii="Times New Roman" w:hAnsi="Times New Roman" w:cs="Times New Roman"/>
          <w:sz w:val="24"/>
          <w:szCs w:val="24"/>
        </w:rPr>
        <w:t>arkomanii</w:t>
      </w:r>
      <w:r>
        <w:rPr>
          <w:rFonts w:ascii="Times New Roman" w:hAnsi="Times New Roman" w:cs="Times New Roman"/>
          <w:sz w:val="24"/>
          <w:szCs w:val="24"/>
        </w:rPr>
        <w:t>.</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Kierunek: Podnoszenie kwalifikacji zawodowych osób zaangażowanych w działalność profilaktyczną</w:t>
      </w:r>
    </w:p>
    <w:p w:rsidR="0031687A" w:rsidRDefault="0031687A" w:rsidP="0031687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ramach gminnego programu gmina</w:t>
      </w:r>
      <w:r w:rsidR="0050697E" w:rsidRPr="00DE5F70">
        <w:rPr>
          <w:rFonts w:ascii="Times New Roman" w:hAnsi="Times New Roman" w:cs="Times New Roman"/>
          <w:sz w:val="24"/>
          <w:szCs w:val="24"/>
        </w:rPr>
        <w:t xml:space="preserve"> Starachowice, </w:t>
      </w:r>
      <w:r>
        <w:rPr>
          <w:rFonts w:ascii="Times New Roman" w:hAnsi="Times New Roman" w:cs="Times New Roman"/>
          <w:sz w:val="24"/>
          <w:szCs w:val="24"/>
        </w:rPr>
        <w:t xml:space="preserve">wsparła </w:t>
      </w:r>
      <w:r w:rsidR="0050697E">
        <w:rPr>
          <w:rFonts w:ascii="Times New Roman" w:hAnsi="Times New Roman" w:cs="Times New Roman"/>
          <w:sz w:val="24"/>
          <w:szCs w:val="24"/>
        </w:rPr>
        <w:t>działania</w:t>
      </w:r>
      <w:r>
        <w:rPr>
          <w:rFonts w:ascii="Times New Roman" w:hAnsi="Times New Roman" w:cs="Times New Roman"/>
          <w:sz w:val="24"/>
          <w:szCs w:val="24"/>
        </w:rPr>
        <w:t xml:space="preserve"> w zakresie</w:t>
      </w:r>
      <w:r w:rsidR="0050697E" w:rsidRPr="00DE5F70">
        <w:rPr>
          <w:rFonts w:ascii="Times New Roman" w:hAnsi="Times New Roman" w:cs="Times New Roman"/>
          <w:sz w:val="24"/>
          <w:szCs w:val="24"/>
        </w:rPr>
        <w:t xml:space="preserve"> szkolenia rozwijające</w:t>
      </w:r>
      <w:r>
        <w:rPr>
          <w:rFonts w:ascii="Times New Roman" w:hAnsi="Times New Roman" w:cs="Times New Roman"/>
          <w:sz w:val="24"/>
          <w:szCs w:val="24"/>
        </w:rPr>
        <w:t>go</w:t>
      </w:r>
      <w:r w:rsidR="0050697E" w:rsidRPr="00DE5F70">
        <w:rPr>
          <w:rFonts w:ascii="Times New Roman" w:hAnsi="Times New Roman" w:cs="Times New Roman"/>
          <w:sz w:val="24"/>
          <w:szCs w:val="24"/>
        </w:rPr>
        <w:t xml:space="preserve"> umi</w:t>
      </w:r>
      <w:r w:rsidR="0050697E">
        <w:rPr>
          <w:rFonts w:ascii="Times New Roman" w:hAnsi="Times New Roman" w:cs="Times New Roman"/>
          <w:sz w:val="24"/>
          <w:szCs w:val="24"/>
        </w:rPr>
        <w:t>ejętności zawodowe realizatorów</w:t>
      </w:r>
      <w:r w:rsidR="0050697E" w:rsidRPr="00DE5F70">
        <w:rPr>
          <w:rFonts w:ascii="Times New Roman" w:hAnsi="Times New Roman" w:cs="Times New Roman"/>
          <w:sz w:val="24"/>
          <w:szCs w:val="24"/>
        </w:rPr>
        <w:t xml:space="preserve"> programów profilaktycznych oraz inne działania, zgodne z zadaniami określonymi w art.</w:t>
      </w:r>
      <w:r>
        <w:rPr>
          <w:rFonts w:ascii="Times New Roman" w:hAnsi="Times New Roman" w:cs="Times New Roman"/>
          <w:sz w:val="24"/>
          <w:szCs w:val="24"/>
        </w:rPr>
        <w:t xml:space="preserve"> </w:t>
      </w:r>
      <w:r w:rsidR="0050697E" w:rsidRPr="00DE5F70">
        <w:rPr>
          <w:rFonts w:ascii="Times New Roman" w:hAnsi="Times New Roman" w:cs="Times New Roman"/>
          <w:sz w:val="24"/>
          <w:szCs w:val="24"/>
        </w:rPr>
        <w:t>2 ust.</w:t>
      </w:r>
      <w:r>
        <w:rPr>
          <w:rFonts w:ascii="Times New Roman" w:hAnsi="Times New Roman" w:cs="Times New Roman"/>
          <w:sz w:val="24"/>
          <w:szCs w:val="24"/>
        </w:rPr>
        <w:t xml:space="preserve"> </w:t>
      </w:r>
      <w:r w:rsidR="0050697E" w:rsidRPr="00DE5F70">
        <w:rPr>
          <w:rFonts w:ascii="Times New Roman" w:hAnsi="Times New Roman" w:cs="Times New Roman"/>
          <w:sz w:val="24"/>
          <w:szCs w:val="24"/>
        </w:rPr>
        <w:t>1-3 oraz w art.</w:t>
      </w:r>
      <w:r>
        <w:rPr>
          <w:rFonts w:ascii="Times New Roman" w:hAnsi="Times New Roman" w:cs="Times New Roman"/>
          <w:sz w:val="24"/>
          <w:szCs w:val="24"/>
        </w:rPr>
        <w:t xml:space="preserve"> </w:t>
      </w:r>
      <w:r w:rsidR="0050697E" w:rsidRPr="00DE5F70">
        <w:rPr>
          <w:rFonts w:ascii="Times New Roman" w:hAnsi="Times New Roman" w:cs="Times New Roman"/>
          <w:sz w:val="24"/>
          <w:szCs w:val="24"/>
        </w:rPr>
        <w:t>10 ust.</w:t>
      </w:r>
      <w:r>
        <w:rPr>
          <w:rFonts w:ascii="Times New Roman" w:hAnsi="Times New Roman" w:cs="Times New Roman"/>
          <w:sz w:val="24"/>
          <w:szCs w:val="24"/>
        </w:rPr>
        <w:t xml:space="preserve"> </w:t>
      </w:r>
      <w:r w:rsidR="0050697E" w:rsidRPr="00DE5F70">
        <w:rPr>
          <w:rFonts w:ascii="Times New Roman" w:hAnsi="Times New Roman" w:cs="Times New Roman"/>
          <w:sz w:val="24"/>
          <w:szCs w:val="24"/>
        </w:rPr>
        <w:t xml:space="preserve">1 ustawy z dnia 29 lipca 2005 r. o przeciwdziałaniu narkomanii. </w:t>
      </w:r>
    </w:p>
    <w:p w:rsidR="0050697E" w:rsidRDefault="0050697E" w:rsidP="0031687A">
      <w:pPr>
        <w:spacing w:after="0" w:line="360" w:lineRule="auto"/>
        <w:jc w:val="both"/>
        <w:rPr>
          <w:rFonts w:ascii="Times New Roman" w:hAnsi="Times New Roman" w:cs="Times New Roman"/>
          <w:sz w:val="24"/>
          <w:szCs w:val="24"/>
        </w:rPr>
      </w:pPr>
      <w:r w:rsidRPr="00DE5F70">
        <w:rPr>
          <w:rFonts w:ascii="Times New Roman" w:hAnsi="Times New Roman" w:cs="Times New Roman"/>
          <w:sz w:val="24"/>
          <w:szCs w:val="24"/>
        </w:rPr>
        <w:t>Gmina Wąchock wspierała szk</w:t>
      </w:r>
      <w:r w:rsidR="0031687A">
        <w:rPr>
          <w:rFonts w:ascii="Times New Roman" w:hAnsi="Times New Roman" w:cs="Times New Roman"/>
          <w:sz w:val="24"/>
          <w:szCs w:val="24"/>
        </w:rPr>
        <w:t xml:space="preserve">olenia </w:t>
      </w:r>
      <w:r w:rsidRPr="00DE5F70">
        <w:rPr>
          <w:rFonts w:ascii="Times New Roman" w:hAnsi="Times New Roman" w:cs="Times New Roman"/>
          <w:sz w:val="24"/>
          <w:szCs w:val="24"/>
        </w:rPr>
        <w:t>w zakresie profilaktyki narkomanii adresowane</w:t>
      </w:r>
      <w:r w:rsidR="0031687A">
        <w:rPr>
          <w:rFonts w:ascii="Times New Roman" w:hAnsi="Times New Roman" w:cs="Times New Roman"/>
          <w:sz w:val="24"/>
          <w:szCs w:val="24"/>
        </w:rPr>
        <w:t xml:space="preserve">                 </w:t>
      </w:r>
      <w:r w:rsidR="0031687A" w:rsidRPr="00DE5F70">
        <w:rPr>
          <w:rFonts w:ascii="Times New Roman" w:hAnsi="Times New Roman" w:cs="Times New Roman"/>
          <w:sz w:val="24"/>
          <w:szCs w:val="24"/>
        </w:rPr>
        <w:t>w szczególności</w:t>
      </w:r>
      <w:r w:rsidR="0031687A">
        <w:rPr>
          <w:rFonts w:ascii="Times New Roman" w:hAnsi="Times New Roman" w:cs="Times New Roman"/>
          <w:sz w:val="24"/>
          <w:szCs w:val="24"/>
        </w:rPr>
        <w:t xml:space="preserve"> do pracowników</w:t>
      </w:r>
      <w:r w:rsidRPr="00DE5F70">
        <w:rPr>
          <w:rFonts w:ascii="Times New Roman" w:hAnsi="Times New Roman" w:cs="Times New Roman"/>
          <w:sz w:val="24"/>
          <w:szCs w:val="24"/>
        </w:rPr>
        <w:t xml:space="preserve"> pomocy społecznej, policji, straży miejskiej.  </w:t>
      </w:r>
    </w:p>
    <w:p w:rsidR="0031687A" w:rsidRDefault="0031687A" w:rsidP="0031687A">
      <w:pPr>
        <w:spacing w:after="0" w:line="360" w:lineRule="auto"/>
        <w:jc w:val="both"/>
        <w:rPr>
          <w:rFonts w:ascii="Times New Roman" w:hAnsi="Times New Roman" w:cs="Times New Roman"/>
          <w:sz w:val="24"/>
          <w:szCs w:val="24"/>
        </w:rPr>
      </w:pPr>
    </w:p>
    <w:p w:rsidR="0050697E" w:rsidRPr="00CD10FF" w:rsidRDefault="0050697E" w:rsidP="004A6387">
      <w:pPr>
        <w:spacing w:line="360" w:lineRule="auto"/>
        <w:jc w:val="both"/>
        <w:rPr>
          <w:rFonts w:ascii="Times New Roman" w:hAnsi="Times New Roman"/>
          <w:b/>
          <w:sz w:val="24"/>
          <w:szCs w:val="24"/>
          <w:u w:val="single"/>
        </w:rPr>
      </w:pPr>
      <w:r w:rsidRPr="00CD10FF">
        <w:rPr>
          <w:rFonts w:ascii="Times New Roman" w:hAnsi="Times New Roman"/>
          <w:b/>
          <w:sz w:val="24"/>
          <w:szCs w:val="24"/>
          <w:u w:val="single"/>
        </w:rPr>
        <w:t>Leczenie, rehabilitacja, ograniczanie szkód zdrowotnych i reintegracja społeczna</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Kierunek: Zwiększenie dostępności i pomocy terapeutycznej i rehabilitacyjnej dla osób używających szkodliwie i uzależnionych od narkotyków.</w:t>
      </w:r>
    </w:p>
    <w:p w:rsidR="0031687A" w:rsidRDefault="0031687A" w:rsidP="004A63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w:t>
      </w:r>
      <w:r w:rsidR="0050697E">
        <w:rPr>
          <w:rFonts w:ascii="Times New Roman" w:hAnsi="Times New Roman" w:cs="Times New Roman"/>
          <w:sz w:val="24"/>
          <w:szCs w:val="24"/>
        </w:rPr>
        <w:t xml:space="preserve">mina Starachowice </w:t>
      </w:r>
      <w:r w:rsidR="0050697E" w:rsidRPr="00DE5F70">
        <w:rPr>
          <w:rFonts w:ascii="Times New Roman" w:hAnsi="Times New Roman" w:cs="Times New Roman"/>
          <w:sz w:val="24"/>
          <w:szCs w:val="24"/>
        </w:rPr>
        <w:t>wsparła zadania</w:t>
      </w:r>
      <w:r>
        <w:rPr>
          <w:rFonts w:ascii="Times New Roman" w:hAnsi="Times New Roman" w:cs="Times New Roman"/>
          <w:sz w:val="24"/>
          <w:szCs w:val="24"/>
        </w:rPr>
        <w:t xml:space="preserve"> w zakresie finansowania</w:t>
      </w:r>
      <w:r w:rsidR="0050697E" w:rsidRPr="00DE5F70">
        <w:rPr>
          <w:rFonts w:ascii="Times New Roman" w:hAnsi="Times New Roman" w:cs="Times New Roman"/>
          <w:sz w:val="24"/>
          <w:szCs w:val="24"/>
        </w:rPr>
        <w:t xml:space="preserve"> pr</w:t>
      </w:r>
      <w:r w:rsidR="0050697E">
        <w:rPr>
          <w:rFonts w:ascii="Times New Roman" w:hAnsi="Times New Roman" w:cs="Times New Roman"/>
          <w:sz w:val="24"/>
          <w:szCs w:val="24"/>
        </w:rPr>
        <w:t xml:space="preserve">ogramów pomocy terapeutycznej, </w:t>
      </w:r>
      <w:r>
        <w:rPr>
          <w:rFonts w:ascii="Times New Roman" w:hAnsi="Times New Roman" w:cs="Times New Roman"/>
          <w:sz w:val="24"/>
          <w:szCs w:val="24"/>
        </w:rPr>
        <w:t>upowszechniania</w:t>
      </w:r>
      <w:r w:rsidR="0050697E" w:rsidRPr="00DE5F70">
        <w:rPr>
          <w:rFonts w:ascii="Times New Roman" w:hAnsi="Times New Roman" w:cs="Times New Roman"/>
          <w:sz w:val="24"/>
          <w:szCs w:val="24"/>
        </w:rPr>
        <w:t xml:space="preserve"> informacji nt placówek i programów dla osób uzależnionych oraz </w:t>
      </w:r>
      <w:r>
        <w:rPr>
          <w:rFonts w:ascii="Times New Roman" w:hAnsi="Times New Roman" w:cs="Times New Roman"/>
          <w:sz w:val="24"/>
          <w:szCs w:val="24"/>
        </w:rPr>
        <w:t>programów</w:t>
      </w:r>
      <w:r w:rsidR="0050697E" w:rsidRPr="00DE5F70">
        <w:rPr>
          <w:rFonts w:ascii="Times New Roman" w:hAnsi="Times New Roman" w:cs="Times New Roman"/>
          <w:sz w:val="24"/>
          <w:szCs w:val="24"/>
        </w:rPr>
        <w:t xml:space="preserve"> skierowan</w:t>
      </w:r>
      <w:r>
        <w:rPr>
          <w:rFonts w:ascii="Times New Roman" w:hAnsi="Times New Roman" w:cs="Times New Roman"/>
          <w:sz w:val="24"/>
          <w:szCs w:val="24"/>
        </w:rPr>
        <w:t>ych</w:t>
      </w:r>
      <w:r w:rsidR="0050697E" w:rsidRPr="00DE5F70">
        <w:rPr>
          <w:rFonts w:ascii="Times New Roman" w:hAnsi="Times New Roman" w:cs="Times New Roman"/>
          <w:sz w:val="24"/>
          <w:szCs w:val="24"/>
        </w:rPr>
        <w:t xml:space="preserve"> do specyficznych grup odbiorców. </w:t>
      </w:r>
    </w:p>
    <w:p w:rsidR="0050697E" w:rsidRDefault="0031687A" w:rsidP="003168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Gmina Wąchock wsparła</w:t>
      </w:r>
      <w:r w:rsidR="0050697E" w:rsidRPr="00DE5F70">
        <w:rPr>
          <w:rFonts w:ascii="Times New Roman" w:hAnsi="Times New Roman" w:cs="Times New Roman"/>
          <w:sz w:val="24"/>
          <w:szCs w:val="24"/>
        </w:rPr>
        <w:t xml:space="preserve"> upowszechnianie programów pomocy terapeutycznej oraz obozy </w:t>
      </w:r>
      <w:r>
        <w:rPr>
          <w:rFonts w:ascii="Times New Roman" w:hAnsi="Times New Roman" w:cs="Times New Roman"/>
          <w:sz w:val="24"/>
          <w:szCs w:val="24"/>
        </w:rPr>
        <w:t xml:space="preserve">          </w:t>
      </w:r>
      <w:r w:rsidR="0050697E" w:rsidRPr="00DE5F70">
        <w:rPr>
          <w:rFonts w:ascii="Times New Roman" w:hAnsi="Times New Roman" w:cs="Times New Roman"/>
          <w:sz w:val="24"/>
          <w:szCs w:val="24"/>
        </w:rPr>
        <w:t>i turnusy rehabilitacyjne.</w:t>
      </w:r>
    </w:p>
    <w:p w:rsidR="0031687A" w:rsidRDefault="0031687A" w:rsidP="0031687A">
      <w:pPr>
        <w:spacing w:after="0" w:line="360" w:lineRule="auto"/>
        <w:jc w:val="both"/>
        <w:rPr>
          <w:rFonts w:ascii="Times New Roman" w:hAnsi="Times New Roman" w:cs="Times New Roman"/>
          <w:sz w:val="24"/>
          <w:szCs w:val="24"/>
        </w:rPr>
      </w:pP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Kierunek: Zwiększenie dostępności programów ograniczania szkód zdrowotnych dla osób używających szkodliwie i uzależnionych od narkotyków</w:t>
      </w:r>
    </w:p>
    <w:p w:rsidR="0050697E" w:rsidRDefault="0050697E" w:rsidP="004A6387">
      <w:pPr>
        <w:spacing w:line="360" w:lineRule="auto"/>
        <w:ind w:firstLine="708"/>
        <w:jc w:val="both"/>
        <w:rPr>
          <w:rFonts w:ascii="Times New Roman" w:hAnsi="Times New Roman"/>
          <w:sz w:val="24"/>
          <w:szCs w:val="24"/>
        </w:rPr>
      </w:pPr>
      <w:r>
        <w:rPr>
          <w:rFonts w:ascii="Times New Roman" w:hAnsi="Times New Roman"/>
          <w:sz w:val="24"/>
          <w:szCs w:val="24"/>
        </w:rPr>
        <w:t>Żadna z gmin nie udzieliła wsparci</w:t>
      </w:r>
      <w:r w:rsidRPr="003F11F8">
        <w:rPr>
          <w:rFonts w:ascii="Times New Roman" w:hAnsi="Times New Roman"/>
          <w:sz w:val="24"/>
          <w:szCs w:val="24"/>
        </w:rPr>
        <w:t xml:space="preserve">a </w:t>
      </w:r>
      <w:r>
        <w:rPr>
          <w:rFonts w:ascii="Times New Roman" w:hAnsi="Times New Roman"/>
          <w:sz w:val="24"/>
          <w:szCs w:val="24"/>
        </w:rPr>
        <w:t>na rzecz</w:t>
      </w:r>
      <w:r w:rsidRPr="003F11F8">
        <w:rPr>
          <w:rFonts w:ascii="Times New Roman" w:hAnsi="Times New Roman"/>
          <w:sz w:val="24"/>
          <w:szCs w:val="24"/>
        </w:rPr>
        <w:t xml:space="preserve"> zwiększenia dostępności programów ograniczania szkód zdrowotnych dla osób używających szkodliwie i uzależnionych od narkotyków.</w:t>
      </w:r>
    </w:p>
    <w:p w:rsidR="0050697E" w:rsidRPr="0058704C" w:rsidRDefault="0050697E" w:rsidP="004A6387">
      <w:pPr>
        <w:spacing w:line="360" w:lineRule="auto"/>
        <w:jc w:val="both"/>
        <w:rPr>
          <w:rFonts w:ascii="Times New Roman" w:hAnsi="Times New Roman"/>
          <w:b/>
          <w:sz w:val="24"/>
          <w:szCs w:val="24"/>
        </w:rPr>
      </w:pPr>
      <w:r>
        <w:rPr>
          <w:rFonts w:ascii="Times New Roman" w:hAnsi="Times New Roman"/>
          <w:b/>
          <w:sz w:val="24"/>
          <w:szCs w:val="24"/>
        </w:rPr>
        <w:t>Kierunek:</w:t>
      </w:r>
      <w:r w:rsidRPr="0058704C">
        <w:rPr>
          <w:rFonts w:ascii="Times New Roman" w:hAnsi="Times New Roman"/>
          <w:b/>
          <w:sz w:val="24"/>
          <w:szCs w:val="24"/>
        </w:rPr>
        <w:t xml:space="preserve"> Zmniejszanie marginalizacji społecznej wśród osób używających narkotyków szkodliwi</w:t>
      </w:r>
      <w:r>
        <w:rPr>
          <w:rFonts w:ascii="Times New Roman" w:hAnsi="Times New Roman"/>
          <w:b/>
          <w:sz w:val="24"/>
          <w:szCs w:val="24"/>
        </w:rPr>
        <w:t>e</w:t>
      </w:r>
      <w:r w:rsidRPr="0058704C">
        <w:rPr>
          <w:rFonts w:ascii="Times New Roman" w:hAnsi="Times New Roman"/>
          <w:b/>
          <w:sz w:val="24"/>
          <w:szCs w:val="24"/>
        </w:rPr>
        <w:t xml:space="preserve"> oraz osób uzależnionych</w:t>
      </w:r>
    </w:p>
    <w:p w:rsidR="0050697E" w:rsidRDefault="0050697E" w:rsidP="004A6387">
      <w:pPr>
        <w:spacing w:line="360" w:lineRule="auto"/>
        <w:ind w:firstLine="708"/>
        <w:jc w:val="both"/>
        <w:rPr>
          <w:rFonts w:ascii="Times New Roman" w:hAnsi="Times New Roman" w:cs="Times New Roman"/>
          <w:sz w:val="24"/>
          <w:szCs w:val="24"/>
        </w:rPr>
      </w:pPr>
      <w:r w:rsidRPr="00DE5F70">
        <w:rPr>
          <w:rFonts w:ascii="Times New Roman" w:hAnsi="Times New Roman" w:cs="Times New Roman"/>
          <w:sz w:val="24"/>
          <w:szCs w:val="24"/>
        </w:rPr>
        <w:t>W ramach gminnego programu żadna z gmin  nie udzieliła wsparcia , mającego na celu zmniejszanie marginalizacji społecznej wśród osób używających narkotyków szkodliwi oraz osób uzależnionych.</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Pr>
          <w:rFonts w:ascii="Times New Roman" w:hAnsi="Times New Roman"/>
          <w:b/>
          <w:sz w:val="24"/>
          <w:szCs w:val="24"/>
        </w:rPr>
        <w:br/>
      </w:r>
      <w:r w:rsidRPr="0058704C">
        <w:rPr>
          <w:rFonts w:ascii="Times New Roman" w:hAnsi="Times New Roman"/>
          <w:b/>
          <w:sz w:val="24"/>
          <w:szCs w:val="24"/>
        </w:rPr>
        <w:t>(np. policjantów, pracowników społecznych, kuratorów, lekarzy, organizacji pozarządowych)</w:t>
      </w:r>
    </w:p>
    <w:p w:rsidR="0050697E" w:rsidRDefault="0050697E" w:rsidP="004A6387">
      <w:pPr>
        <w:spacing w:line="360" w:lineRule="auto"/>
        <w:ind w:firstLine="708"/>
        <w:jc w:val="both"/>
        <w:rPr>
          <w:rFonts w:ascii="Times New Roman" w:hAnsi="Times New Roman" w:cs="Times New Roman"/>
          <w:sz w:val="24"/>
          <w:szCs w:val="24"/>
        </w:rPr>
      </w:pPr>
      <w:r w:rsidRPr="00DE5F70">
        <w:rPr>
          <w:rFonts w:ascii="Times New Roman" w:hAnsi="Times New Roman" w:cs="Times New Roman"/>
          <w:sz w:val="24"/>
          <w:szCs w:val="24"/>
        </w:rPr>
        <w:t>W ramach gminnego programu, jedynie gmina Wąchock  udzieliła wsparcia na rzecz rozwoju zawodowego pracowników zatrudnionych w placówkach prowadzących leczenie</w:t>
      </w:r>
      <w:r>
        <w:rPr>
          <w:rFonts w:ascii="Times New Roman" w:hAnsi="Times New Roman" w:cs="Times New Roman"/>
          <w:sz w:val="24"/>
          <w:szCs w:val="24"/>
        </w:rPr>
        <w:t xml:space="preserve">            </w:t>
      </w:r>
      <w:r w:rsidRPr="00DE5F70">
        <w:rPr>
          <w:rFonts w:ascii="Times New Roman" w:hAnsi="Times New Roman" w:cs="Times New Roman"/>
          <w:sz w:val="24"/>
          <w:szCs w:val="24"/>
        </w:rPr>
        <w:t xml:space="preserve"> i rehabilitację osób uzależnionych od narkotyków oraz innych grup zawodowych mających styczność z osobami uzależnionymi od narkotyków poprzez szkolenia w zakresie problematyki narkomanii dla innych grup zawodowych.</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Badania i monitoring</w:t>
      </w:r>
    </w:p>
    <w:p w:rsidR="0050697E" w:rsidRPr="009C4AE6"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 xml:space="preserve">Kierunek: Monitorowanie epidemiologiczne problemu narkotyków i narkomanii </w:t>
      </w:r>
      <w:r>
        <w:rPr>
          <w:rFonts w:ascii="Times New Roman" w:hAnsi="Times New Roman"/>
          <w:b/>
          <w:sz w:val="24"/>
          <w:szCs w:val="24"/>
        </w:rPr>
        <w:br/>
      </w:r>
      <w:r w:rsidRPr="0058704C">
        <w:rPr>
          <w:rFonts w:ascii="Times New Roman" w:hAnsi="Times New Roman"/>
          <w:b/>
          <w:sz w:val="24"/>
          <w:szCs w:val="24"/>
        </w:rPr>
        <w:t xml:space="preserve">na szczeblu </w:t>
      </w:r>
      <w:r>
        <w:rPr>
          <w:rFonts w:ascii="Times New Roman" w:hAnsi="Times New Roman"/>
          <w:b/>
          <w:sz w:val="24"/>
          <w:szCs w:val="24"/>
        </w:rPr>
        <w:t>lokalnym</w:t>
      </w:r>
    </w:p>
    <w:p w:rsidR="0050697E" w:rsidRPr="004A6387" w:rsidRDefault="0050697E" w:rsidP="004A6387">
      <w:pPr>
        <w:spacing w:line="360" w:lineRule="auto"/>
        <w:ind w:firstLine="708"/>
        <w:jc w:val="both"/>
        <w:rPr>
          <w:rFonts w:ascii="Times New Roman" w:hAnsi="Times New Roman"/>
          <w:sz w:val="24"/>
          <w:szCs w:val="24"/>
        </w:rPr>
      </w:pPr>
      <w:r>
        <w:rPr>
          <w:rFonts w:ascii="Times New Roman" w:hAnsi="Times New Roman"/>
          <w:sz w:val="24"/>
          <w:szCs w:val="24"/>
        </w:rPr>
        <w:t xml:space="preserve">Samorządy Starachowic oraz Brodów zbierały dane epidemiologiczne nt. </w:t>
      </w:r>
      <w:r w:rsidRPr="003F11F8">
        <w:rPr>
          <w:rFonts w:ascii="Times New Roman" w:hAnsi="Times New Roman"/>
          <w:sz w:val="24"/>
          <w:szCs w:val="24"/>
        </w:rPr>
        <w:t xml:space="preserve">narkotyków i narkomanii. </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lastRenderedPageBreak/>
        <w:t>Kierunek</w:t>
      </w:r>
      <w:r>
        <w:rPr>
          <w:rFonts w:ascii="Times New Roman" w:hAnsi="Times New Roman"/>
          <w:b/>
          <w:sz w:val="24"/>
          <w:szCs w:val="24"/>
        </w:rPr>
        <w:t>:</w:t>
      </w:r>
      <w:r w:rsidRPr="0058704C">
        <w:rPr>
          <w:rFonts w:ascii="Times New Roman" w:hAnsi="Times New Roman"/>
          <w:b/>
          <w:sz w:val="24"/>
          <w:szCs w:val="24"/>
        </w:rPr>
        <w:t xml:space="preserve"> Monitorowanie postaw społecznych nas temat problemu narkotyków </w:t>
      </w:r>
      <w:r>
        <w:rPr>
          <w:rFonts w:ascii="Times New Roman" w:hAnsi="Times New Roman"/>
          <w:b/>
          <w:sz w:val="24"/>
          <w:szCs w:val="24"/>
        </w:rPr>
        <w:br/>
      </w:r>
      <w:r w:rsidRPr="0058704C">
        <w:rPr>
          <w:rFonts w:ascii="Times New Roman" w:hAnsi="Times New Roman"/>
          <w:b/>
          <w:sz w:val="24"/>
          <w:szCs w:val="24"/>
        </w:rPr>
        <w:t>i narkomanii</w:t>
      </w:r>
    </w:p>
    <w:p w:rsidR="004A6387" w:rsidRPr="004A6387" w:rsidRDefault="0050697E" w:rsidP="004A6387">
      <w:pPr>
        <w:spacing w:line="360" w:lineRule="auto"/>
        <w:ind w:firstLine="708"/>
        <w:jc w:val="both"/>
        <w:rPr>
          <w:rFonts w:ascii="Times New Roman" w:hAnsi="Times New Roman"/>
          <w:sz w:val="24"/>
          <w:szCs w:val="24"/>
        </w:rPr>
      </w:pPr>
      <w:r w:rsidRPr="003F11F8">
        <w:rPr>
          <w:rFonts w:ascii="Times New Roman" w:hAnsi="Times New Roman"/>
          <w:sz w:val="24"/>
          <w:szCs w:val="24"/>
        </w:rPr>
        <w:t>Ż</w:t>
      </w:r>
      <w:r>
        <w:rPr>
          <w:rFonts w:ascii="Times New Roman" w:hAnsi="Times New Roman"/>
          <w:sz w:val="24"/>
          <w:szCs w:val="24"/>
        </w:rPr>
        <w:t xml:space="preserve">aden z samorządów </w:t>
      </w:r>
      <w:r w:rsidRPr="003F11F8">
        <w:rPr>
          <w:rFonts w:ascii="Times New Roman" w:hAnsi="Times New Roman"/>
          <w:sz w:val="24"/>
          <w:szCs w:val="24"/>
        </w:rPr>
        <w:t>gmin nie zbierał danych statystycznych nt. reakcji instytu</w:t>
      </w:r>
      <w:r>
        <w:rPr>
          <w:rFonts w:ascii="Times New Roman" w:hAnsi="Times New Roman"/>
          <w:sz w:val="24"/>
          <w:szCs w:val="24"/>
        </w:rPr>
        <w:t>cjonalnej na problem narkotyków</w:t>
      </w:r>
      <w:r w:rsidRPr="003F11F8">
        <w:rPr>
          <w:rFonts w:ascii="Times New Roman" w:hAnsi="Times New Roman"/>
          <w:sz w:val="24"/>
          <w:szCs w:val="24"/>
        </w:rPr>
        <w:t xml:space="preserve"> i narkomanii.</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Kierunek: Rozwój i konsolidacja systemu informacji o narkotykach i narkomanii</w:t>
      </w:r>
    </w:p>
    <w:p w:rsidR="0050697E" w:rsidRDefault="0050697E" w:rsidP="004A6387">
      <w:pPr>
        <w:spacing w:line="360" w:lineRule="auto"/>
        <w:ind w:firstLine="708"/>
        <w:jc w:val="both"/>
        <w:rPr>
          <w:rFonts w:ascii="Times New Roman" w:hAnsi="Times New Roman"/>
          <w:sz w:val="24"/>
          <w:szCs w:val="24"/>
        </w:rPr>
      </w:pPr>
      <w:r w:rsidRPr="003F11F8">
        <w:rPr>
          <w:rFonts w:ascii="Times New Roman" w:hAnsi="Times New Roman"/>
          <w:sz w:val="24"/>
          <w:szCs w:val="24"/>
        </w:rPr>
        <w:t>W ramach</w:t>
      </w:r>
      <w:r>
        <w:rPr>
          <w:rFonts w:ascii="Times New Roman" w:hAnsi="Times New Roman"/>
          <w:sz w:val="24"/>
          <w:szCs w:val="24"/>
        </w:rPr>
        <w:t xml:space="preserve"> gminnego programu żadna z gmin</w:t>
      </w:r>
      <w:r w:rsidRPr="003F11F8">
        <w:rPr>
          <w:rFonts w:ascii="Times New Roman" w:hAnsi="Times New Roman"/>
          <w:sz w:val="24"/>
          <w:szCs w:val="24"/>
        </w:rPr>
        <w:t xml:space="preserve"> n</w:t>
      </w:r>
      <w:r>
        <w:rPr>
          <w:rFonts w:ascii="Times New Roman" w:hAnsi="Times New Roman"/>
          <w:sz w:val="24"/>
          <w:szCs w:val="24"/>
        </w:rPr>
        <w:t>ie realizowała działań na rzecz</w:t>
      </w:r>
      <w:r w:rsidRPr="003F11F8">
        <w:rPr>
          <w:rFonts w:ascii="Times New Roman" w:hAnsi="Times New Roman"/>
          <w:sz w:val="24"/>
          <w:szCs w:val="24"/>
        </w:rPr>
        <w:t xml:space="preserve"> rozwoju i konsolidacji systemu informacji o narkotykach i narkomanii</w:t>
      </w:r>
      <w:r>
        <w:rPr>
          <w:rFonts w:ascii="Times New Roman" w:hAnsi="Times New Roman"/>
          <w:sz w:val="24"/>
          <w:szCs w:val="24"/>
        </w:rPr>
        <w:t>.</w:t>
      </w:r>
    </w:p>
    <w:p w:rsidR="0050697E" w:rsidRDefault="0050697E" w:rsidP="004A6387">
      <w:pPr>
        <w:spacing w:line="360" w:lineRule="auto"/>
        <w:jc w:val="center"/>
        <w:rPr>
          <w:rFonts w:ascii="Times New Roman" w:hAnsi="Times New Roman"/>
          <w:b/>
          <w:sz w:val="24"/>
          <w:szCs w:val="24"/>
        </w:rPr>
      </w:pPr>
      <w:r w:rsidRPr="00D159E3">
        <w:rPr>
          <w:rFonts w:ascii="Times New Roman" w:hAnsi="Times New Roman"/>
          <w:b/>
          <w:sz w:val="24"/>
          <w:szCs w:val="24"/>
        </w:rPr>
        <w:t>Powiat staszowski</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Profilaktyka</w:t>
      </w:r>
    </w:p>
    <w:p w:rsidR="0050697E" w:rsidRPr="00D159E3" w:rsidRDefault="0050697E" w:rsidP="004A6387">
      <w:pPr>
        <w:spacing w:line="360" w:lineRule="auto"/>
        <w:jc w:val="both"/>
        <w:rPr>
          <w:rFonts w:ascii="Times New Roman" w:hAnsi="Times New Roman"/>
          <w:b/>
          <w:sz w:val="24"/>
          <w:szCs w:val="24"/>
        </w:rPr>
      </w:pPr>
      <w:r w:rsidRPr="00D159E3">
        <w:rPr>
          <w:rFonts w:ascii="Times New Roman" w:hAnsi="Times New Roman"/>
          <w:b/>
          <w:sz w:val="24"/>
          <w:szCs w:val="24"/>
        </w:rPr>
        <w:t>Kierunek: Wspieranie rozwoju programów profilaktyki uniwersalnej</w:t>
      </w:r>
    </w:p>
    <w:p w:rsidR="0050697E" w:rsidRPr="007C5DBF" w:rsidRDefault="0050697E" w:rsidP="004A6387">
      <w:pPr>
        <w:spacing w:after="0" w:line="360" w:lineRule="auto"/>
        <w:ind w:firstLine="708"/>
        <w:jc w:val="both"/>
        <w:rPr>
          <w:rFonts w:ascii="Times New Roman" w:hAnsi="Times New Roman"/>
          <w:sz w:val="24"/>
          <w:szCs w:val="24"/>
        </w:rPr>
      </w:pPr>
      <w:r>
        <w:rPr>
          <w:rFonts w:ascii="Times New Roman" w:hAnsi="Times New Roman"/>
          <w:sz w:val="24"/>
          <w:szCs w:val="24"/>
        </w:rPr>
        <w:t>Gmina</w:t>
      </w:r>
      <w:r w:rsidRPr="007C5DBF">
        <w:rPr>
          <w:rFonts w:ascii="Times New Roman" w:hAnsi="Times New Roman"/>
          <w:sz w:val="24"/>
          <w:szCs w:val="24"/>
        </w:rPr>
        <w:t xml:space="preserve"> Bogoria jako jedyna spośród wszystkich gmin powiatu staszowskiego udzieliła wsparcia na wszystkie działania rozwoju programów profilaktyki uniwersalnej. Na realizację </w:t>
      </w:r>
      <w:r>
        <w:rPr>
          <w:rFonts w:ascii="Times New Roman" w:hAnsi="Times New Roman"/>
          <w:sz w:val="24"/>
          <w:szCs w:val="24"/>
        </w:rPr>
        <w:t>tych działań gmina przeznaczyła</w:t>
      </w:r>
      <w:r w:rsidRPr="007C5DBF">
        <w:rPr>
          <w:rFonts w:ascii="Times New Roman" w:hAnsi="Times New Roman"/>
          <w:sz w:val="24"/>
          <w:szCs w:val="24"/>
        </w:rPr>
        <w:t xml:space="preserve"> 2</w:t>
      </w:r>
      <w:r>
        <w:rPr>
          <w:rFonts w:ascii="Times New Roman" w:hAnsi="Times New Roman"/>
          <w:sz w:val="24"/>
          <w:szCs w:val="24"/>
        </w:rPr>
        <w:t xml:space="preserve"> 397,62</w:t>
      </w:r>
      <w:r w:rsidRPr="007C5DBF">
        <w:rPr>
          <w:rFonts w:ascii="Times New Roman" w:hAnsi="Times New Roman"/>
          <w:sz w:val="24"/>
          <w:szCs w:val="24"/>
        </w:rPr>
        <w:t xml:space="preserve"> zł. Program został zrealizowany w pięciu szkołach, udział w programie wzięło ok.3 000 osób. </w:t>
      </w:r>
    </w:p>
    <w:p w:rsidR="0050697E" w:rsidRPr="007C5DBF" w:rsidRDefault="0050697E" w:rsidP="0031687A">
      <w:pPr>
        <w:spacing w:after="0" w:line="360" w:lineRule="auto"/>
        <w:jc w:val="both"/>
        <w:rPr>
          <w:rFonts w:ascii="Times New Roman" w:hAnsi="Times New Roman"/>
          <w:sz w:val="24"/>
          <w:szCs w:val="24"/>
        </w:rPr>
      </w:pPr>
      <w:r w:rsidRPr="007C5DBF">
        <w:rPr>
          <w:rFonts w:ascii="Times New Roman" w:hAnsi="Times New Roman"/>
          <w:sz w:val="24"/>
          <w:szCs w:val="24"/>
        </w:rPr>
        <w:t>Gmina Połaniec udzieliła wsparcia na programy profilaktyczne na wszystkich poziomach edukacji, wspieranie programów profilaktyki narkomanii adresowanych do rodziców oraz ofertę pozaszkolnych zajęć dla dzieci i młodzieży. Na realizację tych działań przeznaczono kwotę 21 850,35 zł. Działania realizowano w 4 szkołach, a udział w nich wzięło 2 650 osób. Gmina Rytwiany wspierała programy profilaktyczne na wszyst</w:t>
      </w:r>
      <w:r>
        <w:rPr>
          <w:rFonts w:ascii="Times New Roman" w:hAnsi="Times New Roman"/>
          <w:sz w:val="24"/>
          <w:szCs w:val="24"/>
        </w:rPr>
        <w:t>kich poziomach</w:t>
      </w:r>
      <w:r w:rsidRPr="007C5DBF">
        <w:rPr>
          <w:rFonts w:ascii="Times New Roman" w:hAnsi="Times New Roman"/>
          <w:sz w:val="24"/>
          <w:szCs w:val="24"/>
        </w:rPr>
        <w:t xml:space="preserve"> edukacji oraz ofertę pozaszkolnych zajęć dla dzieci i młodzieży. Na realizację tych działań p</w:t>
      </w:r>
      <w:r>
        <w:rPr>
          <w:rFonts w:ascii="Times New Roman" w:hAnsi="Times New Roman"/>
          <w:sz w:val="24"/>
          <w:szCs w:val="24"/>
        </w:rPr>
        <w:t>rzeznaczono kwotę 33 940,72 zł.</w:t>
      </w:r>
      <w:r w:rsidRPr="007C5DBF">
        <w:rPr>
          <w:rFonts w:ascii="Times New Roman" w:hAnsi="Times New Roman"/>
          <w:sz w:val="24"/>
          <w:szCs w:val="24"/>
        </w:rPr>
        <w:t xml:space="preserve">, </w:t>
      </w:r>
      <w:r w:rsidR="0031687A">
        <w:rPr>
          <w:rFonts w:ascii="Times New Roman" w:hAnsi="Times New Roman"/>
          <w:sz w:val="24"/>
          <w:szCs w:val="24"/>
        </w:rPr>
        <w:t>które realizowano w 3 szkołach</w:t>
      </w:r>
      <w:r w:rsidRPr="007C5DBF">
        <w:rPr>
          <w:rFonts w:ascii="Times New Roman" w:hAnsi="Times New Roman"/>
          <w:sz w:val="24"/>
          <w:szCs w:val="24"/>
        </w:rPr>
        <w:t xml:space="preserve"> a udział wzięło 150 osób. </w:t>
      </w:r>
    </w:p>
    <w:p w:rsidR="0050697E" w:rsidRPr="007C5DBF" w:rsidRDefault="0050697E" w:rsidP="0031687A">
      <w:pPr>
        <w:spacing w:after="0" w:line="360" w:lineRule="auto"/>
        <w:jc w:val="both"/>
        <w:rPr>
          <w:rFonts w:ascii="Times New Roman" w:hAnsi="Times New Roman"/>
          <w:sz w:val="24"/>
          <w:szCs w:val="24"/>
        </w:rPr>
      </w:pPr>
      <w:r w:rsidRPr="007C5DBF">
        <w:rPr>
          <w:rFonts w:ascii="Times New Roman" w:hAnsi="Times New Roman"/>
          <w:sz w:val="24"/>
          <w:szCs w:val="24"/>
        </w:rPr>
        <w:t>Gmina Staszów wspierała programy profilaktyczne na wszystkich poziomach  edukacji oraz ofertę pozaszkolnych zajęć dla dzieci i młodzieży, ponadto podejmowano inne działania określone zapisami ustawy o przeciwdziałaniu narkoma</w:t>
      </w:r>
      <w:r>
        <w:rPr>
          <w:rFonts w:ascii="Times New Roman" w:hAnsi="Times New Roman"/>
          <w:sz w:val="24"/>
          <w:szCs w:val="24"/>
        </w:rPr>
        <w:t>nii</w:t>
      </w:r>
      <w:r w:rsidRPr="007C5DBF">
        <w:rPr>
          <w:rFonts w:ascii="Times New Roman" w:hAnsi="Times New Roman"/>
          <w:sz w:val="24"/>
          <w:szCs w:val="24"/>
        </w:rPr>
        <w:t xml:space="preserve"> - zajęcia edukacyjne nt substancji psychoaktywnych. Działa</w:t>
      </w:r>
      <w:r w:rsidR="0031687A">
        <w:rPr>
          <w:rFonts w:ascii="Times New Roman" w:hAnsi="Times New Roman"/>
          <w:sz w:val="24"/>
          <w:szCs w:val="24"/>
        </w:rPr>
        <w:t xml:space="preserve">nia te realizowano w 2 szkołach </w:t>
      </w:r>
      <w:r w:rsidRPr="007C5DBF">
        <w:rPr>
          <w:rFonts w:ascii="Times New Roman" w:hAnsi="Times New Roman"/>
          <w:sz w:val="24"/>
          <w:szCs w:val="24"/>
        </w:rPr>
        <w:t xml:space="preserve">a udział w nich wzięło 135 osób. </w:t>
      </w:r>
    </w:p>
    <w:p w:rsidR="0031687A" w:rsidRDefault="0050697E" w:rsidP="0031687A">
      <w:pPr>
        <w:spacing w:after="0" w:line="360" w:lineRule="auto"/>
        <w:jc w:val="both"/>
        <w:rPr>
          <w:rFonts w:ascii="Times New Roman" w:hAnsi="Times New Roman"/>
          <w:sz w:val="24"/>
          <w:szCs w:val="24"/>
        </w:rPr>
      </w:pPr>
      <w:r w:rsidRPr="007C5DBF">
        <w:rPr>
          <w:rFonts w:ascii="Times New Roman" w:hAnsi="Times New Roman"/>
          <w:sz w:val="24"/>
          <w:szCs w:val="24"/>
        </w:rPr>
        <w:t>Gmina Łubnice wspierała programy profilaktyczne na</w:t>
      </w:r>
      <w:r>
        <w:rPr>
          <w:rFonts w:ascii="Times New Roman" w:hAnsi="Times New Roman"/>
          <w:sz w:val="24"/>
          <w:szCs w:val="24"/>
        </w:rPr>
        <w:t xml:space="preserve"> wszystkich poziomach  edukacji</w:t>
      </w:r>
      <w:r w:rsidRPr="007C5DBF">
        <w:rPr>
          <w:rFonts w:ascii="Times New Roman" w:hAnsi="Times New Roman"/>
          <w:sz w:val="24"/>
          <w:szCs w:val="24"/>
        </w:rPr>
        <w:t xml:space="preserve"> w 2 szkołach. Na ten cel przeznaczono kwotę 3 000,00 zł.</w:t>
      </w:r>
      <w:r>
        <w:rPr>
          <w:rFonts w:ascii="Times New Roman" w:hAnsi="Times New Roman"/>
          <w:sz w:val="24"/>
          <w:szCs w:val="24"/>
        </w:rPr>
        <w:t xml:space="preserve"> </w:t>
      </w:r>
    </w:p>
    <w:p w:rsidR="0050697E" w:rsidRPr="007C5DBF" w:rsidRDefault="0050697E" w:rsidP="0031687A">
      <w:pPr>
        <w:spacing w:after="0" w:line="360" w:lineRule="auto"/>
        <w:jc w:val="both"/>
        <w:rPr>
          <w:rFonts w:ascii="Times New Roman" w:hAnsi="Times New Roman"/>
          <w:sz w:val="24"/>
          <w:szCs w:val="24"/>
        </w:rPr>
      </w:pPr>
      <w:r w:rsidRPr="007C5DBF">
        <w:rPr>
          <w:rFonts w:ascii="Times New Roman" w:hAnsi="Times New Roman"/>
          <w:sz w:val="24"/>
          <w:szCs w:val="24"/>
        </w:rPr>
        <w:t>Gmina Osiek wspierała ofertę pozaszkolnych zajęć dla dzieci i młodzieży.</w:t>
      </w:r>
    </w:p>
    <w:p w:rsidR="0031687A" w:rsidRDefault="0031687A" w:rsidP="0031687A">
      <w:pPr>
        <w:spacing w:after="0" w:line="360" w:lineRule="auto"/>
        <w:jc w:val="both"/>
        <w:rPr>
          <w:rFonts w:ascii="Times New Roman" w:hAnsi="Times New Roman"/>
          <w:sz w:val="24"/>
          <w:szCs w:val="24"/>
        </w:rPr>
      </w:pPr>
      <w:r>
        <w:rPr>
          <w:rFonts w:ascii="Times New Roman" w:hAnsi="Times New Roman"/>
          <w:sz w:val="24"/>
          <w:szCs w:val="24"/>
        </w:rPr>
        <w:t xml:space="preserve">Samorząd </w:t>
      </w:r>
      <w:r w:rsidR="0050697E" w:rsidRPr="007C5DBF">
        <w:rPr>
          <w:rFonts w:ascii="Times New Roman" w:hAnsi="Times New Roman"/>
          <w:sz w:val="24"/>
          <w:szCs w:val="24"/>
        </w:rPr>
        <w:t>gminy Połaniec udzielił finansowego wsparcia na</w:t>
      </w:r>
      <w:r>
        <w:rPr>
          <w:rFonts w:ascii="Times New Roman" w:hAnsi="Times New Roman"/>
          <w:sz w:val="24"/>
          <w:szCs w:val="24"/>
        </w:rPr>
        <w:t xml:space="preserve"> takie programy jak „Archipelag S</w:t>
      </w:r>
      <w:r w:rsidR="0050697E" w:rsidRPr="007C5DBF">
        <w:rPr>
          <w:rFonts w:ascii="Times New Roman" w:hAnsi="Times New Roman"/>
          <w:sz w:val="24"/>
          <w:szCs w:val="24"/>
        </w:rPr>
        <w:t>karbów</w:t>
      </w:r>
      <w:r>
        <w:rPr>
          <w:rFonts w:ascii="Times New Roman" w:hAnsi="Times New Roman"/>
          <w:sz w:val="24"/>
          <w:szCs w:val="24"/>
        </w:rPr>
        <w:t>”</w:t>
      </w:r>
      <w:r w:rsidR="0050697E" w:rsidRPr="007C5DBF">
        <w:rPr>
          <w:rFonts w:ascii="Times New Roman" w:hAnsi="Times New Roman"/>
          <w:sz w:val="24"/>
          <w:szCs w:val="24"/>
        </w:rPr>
        <w:t xml:space="preserve"> oraz na </w:t>
      </w:r>
      <w:r>
        <w:rPr>
          <w:rFonts w:ascii="Times New Roman" w:hAnsi="Times New Roman"/>
          <w:sz w:val="24"/>
          <w:szCs w:val="24"/>
        </w:rPr>
        <w:t>„</w:t>
      </w:r>
      <w:r w:rsidR="0050697E" w:rsidRPr="007C5DBF">
        <w:rPr>
          <w:rFonts w:ascii="Times New Roman" w:hAnsi="Times New Roman"/>
          <w:sz w:val="24"/>
          <w:szCs w:val="24"/>
        </w:rPr>
        <w:t>Szkoła dla Rodziców i Wychowawców</w:t>
      </w:r>
      <w:r>
        <w:rPr>
          <w:rFonts w:ascii="Times New Roman" w:hAnsi="Times New Roman"/>
          <w:sz w:val="24"/>
          <w:szCs w:val="24"/>
        </w:rPr>
        <w:t>”</w:t>
      </w:r>
      <w:r w:rsidR="0050697E" w:rsidRPr="007C5DBF">
        <w:rPr>
          <w:rFonts w:ascii="Times New Roman" w:hAnsi="Times New Roman"/>
          <w:sz w:val="24"/>
          <w:szCs w:val="24"/>
        </w:rPr>
        <w:t xml:space="preserve">. </w:t>
      </w:r>
    </w:p>
    <w:p w:rsidR="0050697E" w:rsidRDefault="0050697E" w:rsidP="0031687A">
      <w:pPr>
        <w:spacing w:after="0" w:line="360" w:lineRule="auto"/>
        <w:jc w:val="both"/>
        <w:rPr>
          <w:rFonts w:ascii="Times New Roman" w:hAnsi="Times New Roman"/>
          <w:sz w:val="24"/>
          <w:szCs w:val="24"/>
        </w:rPr>
      </w:pPr>
      <w:r w:rsidRPr="007C5DBF">
        <w:rPr>
          <w:rFonts w:ascii="Times New Roman" w:hAnsi="Times New Roman"/>
          <w:sz w:val="24"/>
          <w:szCs w:val="24"/>
        </w:rPr>
        <w:lastRenderedPageBreak/>
        <w:t xml:space="preserve">Gmina Oleśnica udzieliła wsparcia finansowego na program </w:t>
      </w:r>
      <w:r w:rsidR="008118BC">
        <w:rPr>
          <w:rFonts w:ascii="Times New Roman" w:hAnsi="Times New Roman"/>
          <w:sz w:val="24"/>
          <w:szCs w:val="24"/>
        </w:rPr>
        <w:t>„</w:t>
      </w:r>
      <w:r w:rsidRPr="007C5DBF">
        <w:rPr>
          <w:rFonts w:ascii="Times New Roman" w:hAnsi="Times New Roman"/>
          <w:sz w:val="24"/>
          <w:szCs w:val="24"/>
        </w:rPr>
        <w:t>Archipelag Skarbów</w:t>
      </w:r>
      <w:r w:rsidR="008118BC">
        <w:rPr>
          <w:rFonts w:ascii="Times New Roman" w:hAnsi="Times New Roman"/>
          <w:sz w:val="24"/>
          <w:szCs w:val="24"/>
        </w:rPr>
        <w:t>”</w:t>
      </w:r>
      <w:r w:rsidRPr="007C5DBF">
        <w:rPr>
          <w:rFonts w:ascii="Times New Roman" w:hAnsi="Times New Roman"/>
          <w:sz w:val="24"/>
          <w:szCs w:val="24"/>
        </w:rPr>
        <w:t xml:space="preserve">. Działaniami programu objęto jedną szkołę.  </w:t>
      </w:r>
    </w:p>
    <w:p w:rsidR="0050697E" w:rsidRPr="007C5DBF" w:rsidRDefault="0050697E" w:rsidP="008118BC">
      <w:pPr>
        <w:spacing w:after="0" w:line="360" w:lineRule="auto"/>
        <w:jc w:val="both"/>
        <w:rPr>
          <w:rFonts w:ascii="Times New Roman" w:hAnsi="Times New Roman"/>
          <w:sz w:val="24"/>
          <w:szCs w:val="24"/>
        </w:rPr>
      </w:pPr>
      <w:r w:rsidRPr="007C5DBF">
        <w:rPr>
          <w:rFonts w:ascii="Times New Roman" w:hAnsi="Times New Roman"/>
          <w:sz w:val="24"/>
          <w:szCs w:val="24"/>
        </w:rPr>
        <w:t xml:space="preserve">Samorząd gminy Bogoria wspierał finansowo program </w:t>
      </w:r>
      <w:r w:rsidR="008118BC">
        <w:rPr>
          <w:rFonts w:ascii="Times New Roman" w:hAnsi="Times New Roman"/>
          <w:sz w:val="24"/>
          <w:szCs w:val="24"/>
        </w:rPr>
        <w:t>„</w:t>
      </w:r>
      <w:r w:rsidRPr="007C5DBF">
        <w:rPr>
          <w:rFonts w:ascii="Times New Roman" w:hAnsi="Times New Roman"/>
          <w:sz w:val="24"/>
          <w:szCs w:val="24"/>
        </w:rPr>
        <w:t>Spójrz Inaczej</w:t>
      </w:r>
      <w:r w:rsidR="008118BC">
        <w:rPr>
          <w:rFonts w:ascii="Times New Roman" w:hAnsi="Times New Roman"/>
          <w:sz w:val="24"/>
          <w:szCs w:val="24"/>
        </w:rPr>
        <w:t>”</w:t>
      </w:r>
      <w:r w:rsidRPr="007C5DBF">
        <w:rPr>
          <w:rFonts w:ascii="Times New Roman" w:hAnsi="Times New Roman"/>
          <w:sz w:val="24"/>
          <w:szCs w:val="24"/>
        </w:rPr>
        <w:t>.</w:t>
      </w:r>
    </w:p>
    <w:p w:rsidR="0050697E" w:rsidRDefault="0050697E" w:rsidP="008118BC">
      <w:pPr>
        <w:spacing w:after="0" w:line="360" w:lineRule="auto"/>
        <w:jc w:val="both"/>
        <w:rPr>
          <w:rFonts w:ascii="Times New Roman" w:hAnsi="Times New Roman" w:cs="Times New Roman"/>
          <w:sz w:val="24"/>
          <w:szCs w:val="24"/>
        </w:rPr>
      </w:pPr>
    </w:p>
    <w:p w:rsidR="0050697E" w:rsidRPr="0058704C" w:rsidRDefault="0050697E" w:rsidP="008118BC">
      <w:pPr>
        <w:spacing w:after="0" w:line="360" w:lineRule="auto"/>
        <w:jc w:val="both"/>
        <w:rPr>
          <w:rFonts w:ascii="Times New Roman" w:hAnsi="Times New Roman"/>
          <w:b/>
          <w:sz w:val="24"/>
          <w:szCs w:val="24"/>
        </w:rPr>
      </w:pPr>
      <w:r w:rsidRPr="0058704C">
        <w:rPr>
          <w:rFonts w:ascii="Times New Roman" w:hAnsi="Times New Roman"/>
          <w:b/>
          <w:sz w:val="24"/>
          <w:szCs w:val="24"/>
        </w:rPr>
        <w:t>Kierunek: Wspieranie rozwoju programów profilaktyki selektywnej i wskazującej</w:t>
      </w:r>
    </w:p>
    <w:p w:rsidR="0050697E" w:rsidRDefault="0050697E" w:rsidP="004A6387">
      <w:pPr>
        <w:spacing w:line="360" w:lineRule="auto"/>
        <w:jc w:val="both"/>
        <w:rPr>
          <w:rFonts w:ascii="Times New Roman" w:hAnsi="Times New Roman" w:cs="Times New Roman"/>
          <w:sz w:val="24"/>
          <w:szCs w:val="24"/>
        </w:rPr>
      </w:pPr>
      <w:r w:rsidRPr="00C73697">
        <w:rPr>
          <w:rFonts w:ascii="Times New Roman" w:hAnsi="Times New Roman" w:cs="Times New Roman"/>
          <w:sz w:val="24"/>
          <w:szCs w:val="24"/>
        </w:rPr>
        <w:t>W ramach wspierania rozwoju programów profilaktyki selektywn</w:t>
      </w:r>
      <w:r>
        <w:rPr>
          <w:rFonts w:ascii="Times New Roman" w:hAnsi="Times New Roman" w:cs="Times New Roman"/>
          <w:sz w:val="24"/>
          <w:szCs w:val="24"/>
        </w:rPr>
        <w:t xml:space="preserve">ej i wskazującej samorząd gminy </w:t>
      </w:r>
      <w:r w:rsidRPr="00C73697">
        <w:rPr>
          <w:rFonts w:ascii="Times New Roman" w:hAnsi="Times New Roman" w:cs="Times New Roman"/>
          <w:sz w:val="24"/>
          <w:szCs w:val="24"/>
        </w:rPr>
        <w:t>Połaniec wspierał działalność profilaktyczno – wychowawczą świetlic socjoterapeutycznych i ognisk wychowawczych oraz wspierał inne programy, skierowane do dzieci i młodzieży z grup ryzyka. Samor</w:t>
      </w:r>
      <w:r w:rsidR="008118BC">
        <w:rPr>
          <w:rFonts w:ascii="Times New Roman" w:hAnsi="Times New Roman" w:cs="Times New Roman"/>
          <w:sz w:val="24"/>
          <w:szCs w:val="24"/>
        </w:rPr>
        <w:t>ząd gminy Oleśnica zrealizował</w:t>
      </w:r>
      <w:r w:rsidRPr="00C73697">
        <w:rPr>
          <w:rFonts w:ascii="Times New Roman" w:hAnsi="Times New Roman" w:cs="Times New Roman"/>
          <w:sz w:val="24"/>
          <w:szCs w:val="24"/>
        </w:rPr>
        <w:t xml:space="preserve"> takie działanie jak pomoc psychologiczna i prawn</w:t>
      </w:r>
      <w:r w:rsidR="008118BC">
        <w:rPr>
          <w:rFonts w:ascii="Times New Roman" w:hAnsi="Times New Roman" w:cs="Times New Roman"/>
          <w:sz w:val="24"/>
          <w:szCs w:val="24"/>
        </w:rPr>
        <w:t>a rodzinom, w których występuje</w:t>
      </w:r>
      <w:r w:rsidRPr="00C73697">
        <w:rPr>
          <w:rFonts w:ascii="Times New Roman" w:hAnsi="Times New Roman" w:cs="Times New Roman"/>
          <w:sz w:val="24"/>
          <w:szCs w:val="24"/>
        </w:rPr>
        <w:t xml:space="preserve"> problem nar</w:t>
      </w:r>
      <w:r>
        <w:rPr>
          <w:rFonts w:ascii="Times New Roman" w:hAnsi="Times New Roman" w:cs="Times New Roman"/>
          <w:sz w:val="24"/>
          <w:szCs w:val="24"/>
        </w:rPr>
        <w:t xml:space="preserve">komanii. </w:t>
      </w:r>
      <w:r w:rsidR="004A6387">
        <w:rPr>
          <w:rFonts w:ascii="Times New Roman" w:hAnsi="Times New Roman" w:cs="Times New Roman"/>
          <w:sz w:val="24"/>
          <w:szCs w:val="24"/>
        </w:rPr>
        <w:t xml:space="preserve">              </w:t>
      </w:r>
      <w:r>
        <w:rPr>
          <w:rFonts w:ascii="Times New Roman" w:hAnsi="Times New Roman" w:cs="Times New Roman"/>
          <w:sz w:val="24"/>
          <w:szCs w:val="24"/>
        </w:rPr>
        <w:t>Z kolei gmina Rytwiany</w:t>
      </w:r>
      <w:r w:rsidRPr="00C73697">
        <w:rPr>
          <w:rFonts w:ascii="Times New Roman" w:hAnsi="Times New Roman" w:cs="Times New Roman"/>
          <w:sz w:val="24"/>
          <w:szCs w:val="24"/>
        </w:rPr>
        <w:t xml:space="preserve"> wspierała obozy profilaktyczne.</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Kierunek: Wspieranie poziomu wiedzy społeczeństwa na temat problemów związanych z używaniem substancji psychoaktywnych i możliwości zapobiegania temu zjawisku</w:t>
      </w:r>
    </w:p>
    <w:p w:rsidR="0050697E" w:rsidRDefault="008118BC" w:rsidP="004A6387">
      <w:pPr>
        <w:spacing w:line="360" w:lineRule="auto"/>
        <w:jc w:val="both"/>
        <w:rPr>
          <w:rFonts w:ascii="Times New Roman" w:hAnsi="Times New Roman" w:cs="Times New Roman"/>
          <w:sz w:val="24"/>
          <w:szCs w:val="24"/>
        </w:rPr>
      </w:pPr>
      <w:r>
        <w:rPr>
          <w:rFonts w:ascii="Times New Roman" w:hAnsi="Times New Roman" w:cs="Times New Roman"/>
          <w:sz w:val="24"/>
          <w:szCs w:val="24"/>
        </w:rPr>
        <w:t>Gminy</w:t>
      </w:r>
      <w:r w:rsidR="0050697E" w:rsidRPr="00C73697">
        <w:rPr>
          <w:rFonts w:ascii="Times New Roman" w:hAnsi="Times New Roman" w:cs="Times New Roman"/>
          <w:sz w:val="24"/>
          <w:szCs w:val="24"/>
        </w:rPr>
        <w:t xml:space="preserve"> Bogoria</w:t>
      </w:r>
      <w:r>
        <w:rPr>
          <w:rFonts w:ascii="Times New Roman" w:hAnsi="Times New Roman" w:cs="Times New Roman"/>
          <w:sz w:val="24"/>
          <w:szCs w:val="24"/>
        </w:rPr>
        <w:t>, Oleśnica i Staszów</w:t>
      </w:r>
      <w:r w:rsidR="0050697E" w:rsidRPr="00C73697">
        <w:rPr>
          <w:rFonts w:ascii="Times New Roman" w:hAnsi="Times New Roman" w:cs="Times New Roman"/>
          <w:sz w:val="24"/>
          <w:szCs w:val="24"/>
        </w:rPr>
        <w:t xml:space="preserve"> udzielił</w:t>
      </w:r>
      <w:r>
        <w:rPr>
          <w:rFonts w:ascii="Times New Roman" w:hAnsi="Times New Roman" w:cs="Times New Roman"/>
          <w:sz w:val="24"/>
          <w:szCs w:val="24"/>
        </w:rPr>
        <w:t>y</w:t>
      </w:r>
      <w:r w:rsidR="0050697E" w:rsidRPr="00C73697">
        <w:rPr>
          <w:rFonts w:ascii="Times New Roman" w:hAnsi="Times New Roman" w:cs="Times New Roman"/>
          <w:sz w:val="24"/>
          <w:szCs w:val="24"/>
        </w:rPr>
        <w:t xml:space="preserve"> wsparcia na działania</w:t>
      </w:r>
      <w:r>
        <w:rPr>
          <w:rFonts w:ascii="Times New Roman" w:hAnsi="Times New Roman" w:cs="Times New Roman"/>
          <w:sz w:val="24"/>
          <w:szCs w:val="24"/>
        </w:rPr>
        <w:t xml:space="preserve"> w zakresie</w:t>
      </w:r>
      <w:r w:rsidR="0050697E">
        <w:rPr>
          <w:rFonts w:ascii="Times New Roman" w:hAnsi="Times New Roman" w:cs="Times New Roman"/>
          <w:sz w:val="24"/>
          <w:szCs w:val="24"/>
        </w:rPr>
        <w:t xml:space="preserve"> </w:t>
      </w:r>
      <w:r>
        <w:rPr>
          <w:rFonts w:ascii="Times New Roman" w:hAnsi="Times New Roman" w:cs="Times New Roman"/>
          <w:sz w:val="24"/>
          <w:szCs w:val="24"/>
        </w:rPr>
        <w:t>opracowania        i upowszechniania</w:t>
      </w:r>
      <w:r w:rsidR="0050697E" w:rsidRPr="00C73697">
        <w:rPr>
          <w:rFonts w:ascii="Times New Roman" w:hAnsi="Times New Roman" w:cs="Times New Roman"/>
          <w:sz w:val="24"/>
          <w:szCs w:val="24"/>
        </w:rPr>
        <w:t xml:space="preserve"> materia</w:t>
      </w:r>
      <w:r>
        <w:rPr>
          <w:rFonts w:ascii="Times New Roman" w:hAnsi="Times New Roman" w:cs="Times New Roman"/>
          <w:sz w:val="24"/>
          <w:szCs w:val="24"/>
        </w:rPr>
        <w:t>łów informacyjno – edukacyjnych. Ponadto gmina Bogoria wspierała</w:t>
      </w:r>
      <w:r w:rsidR="0050697E" w:rsidRPr="00C73697">
        <w:rPr>
          <w:rFonts w:ascii="Times New Roman" w:hAnsi="Times New Roman" w:cs="Times New Roman"/>
          <w:sz w:val="24"/>
          <w:szCs w:val="24"/>
        </w:rPr>
        <w:t xml:space="preserve"> prowadzeni</w:t>
      </w:r>
      <w:r>
        <w:rPr>
          <w:rFonts w:ascii="Times New Roman" w:hAnsi="Times New Roman" w:cs="Times New Roman"/>
          <w:sz w:val="24"/>
          <w:szCs w:val="24"/>
        </w:rPr>
        <w:t>e</w:t>
      </w:r>
      <w:r w:rsidR="0050697E" w:rsidRPr="00C73697">
        <w:rPr>
          <w:rFonts w:ascii="Times New Roman" w:hAnsi="Times New Roman" w:cs="Times New Roman"/>
          <w:sz w:val="24"/>
          <w:szCs w:val="24"/>
        </w:rPr>
        <w:t xml:space="preserve"> k</w:t>
      </w:r>
      <w:r>
        <w:rPr>
          <w:rFonts w:ascii="Times New Roman" w:hAnsi="Times New Roman" w:cs="Times New Roman"/>
          <w:sz w:val="24"/>
          <w:szCs w:val="24"/>
        </w:rPr>
        <w:t xml:space="preserve">ampanii edukacyjnych, działania </w:t>
      </w:r>
      <w:r w:rsidR="0050697E" w:rsidRPr="00C73697">
        <w:rPr>
          <w:rFonts w:ascii="Times New Roman" w:hAnsi="Times New Roman" w:cs="Times New Roman"/>
          <w:sz w:val="24"/>
          <w:szCs w:val="24"/>
        </w:rPr>
        <w:t>z zakresu współpracy z mediami</w:t>
      </w:r>
      <w:r w:rsidR="0050697E">
        <w:rPr>
          <w:rFonts w:ascii="Times New Roman" w:hAnsi="Times New Roman" w:cs="Times New Roman"/>
          <w:sz w:val="24"/>
          <w:szCs w:val="24"/>
        </w:rPr>
        <w:t xml:space="preserve"> oraz inne działania</w:t>
      </w:r>
      <w:r w:rsidR="0050697E" w:rsidRPr="00C73697">
        <w:rPr>
          <w:rFonts w:ascii="Times New Roman" w:hAnsi="Times New Roman" w:cs="Times New Roman"/>
          <w:sz w:val="24"/>
          <w:szCs w:val="24"/>
        </w:rPr>
        <w:t>, zgodne z zadaniami określonymi w art.</w:t>
      </w:r>
      <w:r>
        <w:rPr>
          <w:rFonts w:ascii="Times New Roman" w:hAnsi="Times New Roman" w:cs="Times New Roman"/>
          <w:sz w:val="24"/>
          <w:szCs w:val="24"/>
        </w:rPr>
        <w:t xml:space="preserve"> </w:t>
      </w:r>
      <w:r w:rsidR="0050697E" w:rsidRPr="00C73697">
        <w:rPr>
          <w:rFonts w:ascii="Times New Roman" w:hAnsi="Times New Roman" w:cs="Times New Roman"/>
          <w:sz w:val="24"/>
          <w:szCs w:val="24"/>
        </w:rPr>
        <w:t>2 ust.</w:t>
      </w:r>
      <w:r>
        <w:rPr>
          <w:rFonts w:ascii="Times New Roman" w:hAnsi="Times New Roman" w:cs="Times New Roman"/>
          <w:sz w:val="24"/>
          <w:szCs w:val="24"/>
        </w:rPr>
        <w:t xml:space="preserve"> </w:t>
      </w:r>
      <w:r w:rsidR="0050697E" w:rsidRPr="00C73697">
        <w:rPr>
          <w:rFonts w:ascii="Times New Roman" w:hAnsi="Times New Roman" w:cs="Times New Roman"/>
          <w:sz w:val="24"/>
          <w:szCs w:val="24"/>
        </w:rPr>
        <w:t>1-3 oraz w art.</w:t>
      </w:r>
      <w:r>
        <w:rPr>
          <w:rFonts w:ascii="Times New Roman" w:hAnsi="Times New Roman" w:cs="Times New Roman"/>
          <w:sz w:val="24"/>
          <w:szCs w:val="24"/>
        </w:rPr>
        <w:t xml:space="preserve"> </w:t>
      </w:r>
      <w:r w:rsidR="0050697E" w:rsidRPr="00C73697">
        <w:rPr>
          <w:rFonts w:ascii="Times New Roman" w:hAnsi="Times New Roman" w:cs="Times New Roman"/>
          <w:sz w:val="24"/>
          <w:szCs w:val="24"/>
        </w:rPr>
        <w:t>10 ust.</w:t>
      </w:r>
      <w:r>
        <w:rPr>
          <w:rFonts w:ascii="Times New Roman" w:hAnsi="Times New Roman" w:cs="Times New Roman"/>
          <w:sz w:val="24"/>
          <w:szCs w:val="24"/>
        </w:rPr>
        <w:t xml:space="preserve"> </w:t>
      </w:r>
      <w:r w:rsidR="0050697E" w:rsidRPr="00C73697">
        <w:rPr>
          <w:rFonts w:ascii="Times New Roman" w:hAnsi="Times New Roman" w:cs="Times New Roman"/>
          <w:sz w:val="24"/>
          <w:szCs w:val="24"/>
        </w:rPr>
        <w:t xml:space="preserve">1 ustawy z dnia 29 lipca 2005 r. o przeciwdziałaniu narkomanii. </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Kierunek: Podnoszenie kwalifikacji zawodowych osób zaangażowanych w działalność profilaktyczną</w:t>
      </w:r>
    </w:p>
    <w:p w:rsidR="0050697E" w:rsidRDefault="0050697E" w:rsidP="004A6387">
      <w:pPr>
        <w:spacing w:line="360" w:lineRule="auto"/>
        <w:jc w:val="both"/>
        <w:rPr>
          <w:rFonts w:ascii="Times New Roman" w:hAnsi="Times New Roman" w:cs="Times New Roman"/>
          <w:sz w:val="24"/>
          <w:szCs w:val="24"/>
        </w:rPr>
      </w:pPr>
      <w:r w:rsidRPr="00C73697">
        <w:rPr>
          <w:rFonts w:ascii="Times New Roman" w:hAnsi="Times New Roman" w:cs="Times New Roman"/>
          <w:sz w:val="24"/>
          <w:szCs w:val="24"/>
        </w:rPr>
        <w:t>Gmina Bogoria udzieliła wsparcia na szkolenia rozwijające umiejętności zawodowe realizat</w:t>
      </w:r>
      <w:r>
        <w:rPr>
          <w:rFonts w:ascii="Times New Roman" w:hAnsi="Times New Roman" w:cs="Times New Roman"/>
          <w:sz w:val="24"/>
          <w:szCs w:val="24"/>
        </w:rPr>
        <w:t>orów programów profilaktycznych</w:t>
      </w:r>
      <w:r w:rsidRPr="00C73697">
        <w:rPr>
          <w:rFonts w:ascii="Times New Roman" w:hAnsi="Times New Roman" w:cs="Times New Roman"/>
          <w:sz w:val="24"/>
          <w:szCs w:val="24"/>
        </w:rPr>
        <w:t xml:space="preserve"> oraz</w:t>
      </w:r>
      <w:r>
        <w:rPr>
          <w:rFonts w:ascii="Times New Roman" w:hAnsi="Times New Roman" w:cs="Times New Roman"/>
          <w:sz w:val="24"/>
          <w:szCs w:val="24"/>
        </w:rPr>
        <w:t xml:space="preserve"> </w:t>
      </w:r>
      <w:r w:rsidRPr="00C73697">
        <w:rPr>
          <w:rFonts w:ascii="Times New Roman" w:hAnsi="Times New Roman" w:cs="Times New Roman"/>
          <w:sz w:val="24"/>
          <w:szCs w:val="24"/>
        </w:rPr>
        <w:t>na szkolenia w zakresie profilaktyki narkomanii adresowanych do pracowników, w szczególności pomocy społecznej, policji, straży miejskiej. Gmina Staszów wsparła szkolenia rozwijające umiejętności zawodowe realizatorów programów profilaktycznych.</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Leczenie, rehabilitacja, ograniczanie szkód zdrowotnych i reintegracja społeczna</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Kierunek: Zwiększenie dostępności i pomocy terapeutycznej i rehabilitacyjnej dla osób używających szkodliwie i uzależnionych od narkotyków.</w:t>
      </w:r>
    </w:p>
    <w:p w:rsidR="0050697E" w:rsidRDefault="0050697E" w:rsidP="004A6387">
      <w:pPr>
        <w:spacing w:line="360" w:lineRule="auto"/>
        <w:jc w:val="both"/>
        <w:rPr>
          <w:rFonts w:ascii="Times New Roman" w:hAnsi="Times New Roman" w:cs="Times New Roman"/>
          <w:sz w:val="24"/>
          <w:szCs w:val="24"/>
        </w:rPr>
      </w:pPr>
      <w:r w:rsidRPr="00C73697">
        <w:rPr>
          <w:rFonts w:ascii="Times New Roman" w:hAnsi="Times New Roman" w:cs="Times New Roman"/>
          <w:sz w:val="24"/>
          <w:szCs w:val="24"/>
        </w:rPr>
        <w:t xml:space="preserve">Gmina Bogoria wspierała upowszechnianie </w:t>
      </w:r>
      <w:proofErr w:type="spellStart"/>
      <w:r w:rsidR="008118BC">
        <w:rPr>
          <w:rFonts w:ascii="Times New Roman" w:hAnsi="Times New Roman" w:cs="Times New Roman"/>
          <w:sz w:val="24"/>
          <w:szCs w:val="24"/>
        </w:rPr>
        <w:t>i</w:t>
      </w:r>
      <w:r w:rsidRPr="00C73697">
        <w:rPr>
          <w:rFonts w:ascii="Times New Roman" w:hAnsi="Times New Roman" w:cs="Times New Roman"/>
          <w:sz w:val="24"/>
          <w:szCs w:val="24"/>
        </w:rPr>
        <w:t>nformacji</w:t>
      </w:r>
      <w:proofErr w:type="spellEnd"/>
      <w:r w:rsidRPr="00C73697">
        <w:rPr>
          <w:rFonts w:ascii="Times New Roman" w:hAnsi="Times New Roman" w:cs="Times New Roman"/>
          <w:sz w:val="24"/>
          <w:szCs w:val="24"/>
        </w:rPr>
        <w:t xml:space="preserve"> nt placówek i programów dla osób uzależnionych. Pozostałe gminy powiatu staszowskiego nie udzielił</w:t>
      </w:r>
      <w:r>
        <w:rPr>
          <w:rFonts w:ascii="Times New Roman" w:hAnsi="Times New Roman" w:cs="Times New Roman"/>
          <w:sz w:val="24"/>
          <w:szCs w:val="24"/>
        </w:rPr>
        <w:t xml:space="preserve">y żadnego wsparcia na </w:t>
      </w:r>
      <w:r>
        <w:rPr>
          <w:rFonts w:ascii="Times New Roman" w:hAnsi="Times New Roman" w:cs="Times New Roman"/>
          <w:sz w:val="24"/>
          <w:szCs w:val="24"/>
        </w:rPr>
        <w:lastRenderedPageBreak/>
        <w:t>działania</w:t>
      </w:r>
      <w:r w:rsidRPr="00C73697">
        <w:rPr>
          <w:rFonts w:ascii="Times New Roman" w:hAnsi="Times New Roman" w:cs="Times New Roman"/>
          <w:sz w:val="24"/>
          <w:szCs w:val="24"/>
        </w:rPr>
        <w:t xml:space="preserve"> mające na celu zwiększenie dostępności i pomocy terapeuty</w:t>
      </w:r>
      <w:r w:rsidR="004A6387">
        <w:rPr>
          <w:rFonts w:ascii="Times New Roman" w:hAnsi="Times New Roman" w:cs="Times New Roman"/>
          <w:sz w:val="24"/>
          <w:szCs w:val="24"/>
        </w:rPr>
        <w:t>cznej i rehabilitacyjnej dla osó</w:t>
      </w:r>
      <w:r w:rsidRPr="00C73697">
        <w:rPr>
          <w:rFonts w:ascii="Times New Roman" w:hAnsi="Times New Roman" w:cs="Times New Roman"/>
          <w:sz w:val="24"/>
          <w:szCs w:val="24"/>
        </w:rPr>
        <w:t xml:space="preserve">b używających szkodliwie i uzależnionych od narkotyków.  </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Kierunek: Zwiększenie dostępności programów ograniczania szkód zdrowotnych dla osób używających szkodliwie i uzależnionych od narkotyków</w:t>
      </w:r>
    </w:p>
    <w:p w:rsidR="0050697E" w:rsidRDefault="0050697E" w:rsidP="004A6387">
      <w:pPr>
        <w:spacing w:line="360" w:lineRule="auto"/>
        <w:jc w:val="both"/>
        <w:rPr>
          <w:rFonts w:ascii="Times New Roman" w:hAnsi="Times New Roman" w:cs="Times New Roman"/>
          <w:sz w:val="24"/>
          <w:szCs w:val="24"/>
        </w:rPr>
      </w:pPr>
      <w:r w:rsidRPr="00C73697">
        <w:rPr>
          <w:rFonts w:ascii="Times New Roman" w:hAnsi="Times New Roman" w:cs="Times New Roman"/>
          <w:sz w:val="24"/>
          <w:szCs w:val="24"/>
        </w:rPr>
        <w:t>W żadnej z gmin powiatu staszowskiego nie wspierano działań, mających na celu zwiększenie dostępności programów ograniczania szkód zdrowotnych dla osób używających szkodliwie i uzależnionych od narkotyków.</w:t>
      </w:r>
    </w:p>
    <w:p w:rsidR="0050697E" w:rsidRPr="0058704C" w:rsidRDefault="0050697E" w:rsidP="004A6387">
      <w:pPr>
        <w:spacing w:line="360" w:lineRule="auto"/>
        <w:jc w:val="both"/>
        <w:rPr>
          <w:rFonts w:ascii="Times New Roman" w:hAnsi="Times New Roman"/>
          <w:b/>
          <w:sz w:val="24"/>
          <w:szCs w:val="24"/>
        </w:rPr>
      </w:pPr>
      <w:r>
        <w:rPr>
          <w:rFonts w:ascii="Times New Roman" w:hAnsi="Times New Roman"/>
          <w:b/>
          <w:sz w:val="24"/>
          <w:szCs w:val="24"/>
        </w:rPr>
        <w:t>Kierunek:</w:t>
      </w:r>
      <w:r w:rsidRPr="0058704C">
        <w:rPr>
          <w:rFonts w:ascii="Times New Roman" w:hAnsi="Times New Roman"/>
          <w:b/>
          <w:sz w:val="24"/>
          <w:szCs w:val="24"/>
        </w:rPr>
        <w:t xml:space="preserve"> Zmniejszanie marginalizacji społecznej wśród osób używających narkotyków szkodliwi</w:t>
      </w:r>
      <w:r>
        <w:rPr>
          <w:rFonts w:ascii="Times New Roman" w:hAnsi="Times New Roman"/>
          <w:b/>
          <w:sz w:val="24"/>
          <w:szCs w:val="24"/>
        </w:rPr>
        <w:t>e</w:t>
      </w:r>
      <w:r w:rsidRPr="0058704C">
        <w:rPr>
          <w:rFonts w:ascii="Times New Roman" w:hAnsi="Times New Roman"/>
          <w:b/>
          <w:sz w:val="24"/>
          <w:szCs w:val="24"/>
        </w:rPr>
        <w:t xml:space="preserve"> oraz osób uzależnionych</w:t>
      </w:r>
    </w:p>
    <w:p w:rsidR="0050697E" w:rsidRDefault="0050697E" w:rsidP="004A6387">
      <w:pPr>
        <w:spacing w:line="360" w:lineRule="auto"/>
        <w:jc w:val="both"/>
        <w:rPr>
          <w:rFonts w:ascii="Times New Roman" w:hAnsi="Times New Roman" w:cs="Times New Roman"/>
          <w:sz w:val="24"/>
          <w:szCs w:val="24"/>
        </w:rPr>
      </w:pPr>
      <w:r w:rsidRPr="005A3990">
        <w:rPr>
          <w:rFonts w:ascii="Times New Roman" w:hAnsi="Times New Roman" w:cs="Times New Roman"/>
          <w:sz w:val="24"/>
          <w:szCs w:val="24"/>
        </w:rPr>
        <w:t>W ramach gminnego programu, dotyczącego zmniejszania marginalizacji społecznej wśród osób używających narkotyków szkodliwi</w:t>
      </w:r>
      <w:r w:rsidR="008118BC">
        <w:rPr>
          <w:rFonts w:ascii="Times New Roman" w:hAnsi="Times New Roman" w:cs="Times New Roman"/>
          <w:sz w:val="24"/>
          <w:szCs w:val="24"/>
        </w:rPr>
        <w:t>e</w:t>
      </w:r>
      <w:r w:rsidRPr="005A3990">
        <w:rPr>
          <w:rFonts w:ascii="Times New Roman" w:hAnsi="Times New Roman" w:cs="Times New Roman"/>
          <w:sz w:val="24"/>
          <w:szCs w:val="24"/>
        </w:rPr>
        <w:t xml:space="preserve"> oraz osó</w:t>
      </w:r>
      <w:r>
        <w:rPr>
          <w:rFonts w:ascii="Times New Roman" w:hAnsi="Times New Roman" w:cs="Times New Roman"/>
          <w:sz w:val="24"/>
          <w:szCs w:val="24"/>
        </w:rPr>
        <w:t xml:space="preserve">b uzależnionych gmina Staszów </w:t>
      </w:r>
      <w:r w:rsidRPr="005A3990">
        <w:rPr>
          <w:rFonts w:ascii="Times New Roman" w:hAnsi="Times New Roman" w:cs="Times New Roman"/>
          <w:sz w:val="24"/>
          <w:szCs w:val="24"/>
        </w:rPr>
        <w:t>wsparła centra integracji społecznej.</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Pr>
          <w:rFonts w:ascii="Times New Roman" w:hAnsi="Times New Roman"/>
          <w:b/>
          <w:sz w:val="24"/>
          <w:szCs w:val="24"/>
        </w:rPr>
        <w:br/>
      </w:r>
      <w:r w:rsidRPr="0058704C">
        <w:rPr>
          <w:rFonts w:ascii="Times New Roman" w:hAnsi="Times New Roman"/>
          <w:b/>
          <w:sz w:val="24"/>
          <w:szCs w:val="24"/>
        </w:rPr>
        <w:t>(np. policjantów, pracowników społecznych, kuratorów, lekarzy, organizacji pozarządowych)</w:t>
      </w:r>
    </w:p>
    <w:p w:rsidR="0050697E" w:rsidRPr="004A6387" w:rsidRDefault="0050697E" w:rsidP="004A6387">
      <w:pPr>
        <w:spacing w:line="360" w:lineRule="auto"/>
        <w:ind w:firstLine="708"/>
        <w:jc w:val="both"/>
        <w:rPr>
          <w:rFonts w:ascii="Times New Roman" w:hAnsi="Times New Roman"/>
          <w:sz w:val="24"/>
          <w:szCs w:val="24"/>
        </w:rPr>
      </w:pPr>
      <w:r w:rsidRPr="003F11F8">
        <w:rPr>
          <w:rFonts w:ascii="Times New Roman" w:hAnsi="Times New Roman"/>
          <w:sz w:val="24"/>
          <w:szCs w:val="24"/>
        </w:rPr>
        <w:t>Żadna z gmin powiatu staszowskiego nie udzieliła wsparcia w kierunku rozwoju zawodowego pracown</w:t>
      </w:r>
      <w:r w:rsidR="008118BC">
        <w:rPr>
          <w:rFonts w:ascii="Times New Roman" w:hAnsi="Times New Roman"/>
          <w:sz w:val="24"/>
          <w:szCs w:val="24"/>
        </w:rPr>
        <w:t>ików zatrudnionych w placówkach</w:t>
      </w:r>
      <w:r w:rsidRPr="003F11F8">
        <w:rPr>
          <w:rFonts w:ascii="Times New Roman" w:hAnsi="Times New Roman"/>
          <w:sz w:val="24"/>
          <w:szCs w:val="24"/>
        </w:rPr>
        <w:t xml:space="preserve"> prowadzących leczenie </w:t>
      </w:r>
      <w:r w:rsidR="008118BC">
        <w:rPr>
          <w:rFonts w:ascii="Times New Roman" w:hAnsi="Times New Roman"/>
          <w:sz w:val="24"/>
          <w:szCs w:val="24"/>
        </w:rPr>
        <w:t xml:space="preserve">                        </w:t>
      </w:r>
      <w:r w:rsidRPr="003F11F8">
        <w:rPr>
          <w:rFonts w:ascii="Times New Roman" w:hAnsi="Times New Roman"/>
          <w:sz w:val="24"/>
          <w:szCs w:val="24"/>
        </w:rPr>
        <w:t>i rehabilitację osób uzależnionych od narkotyków oraz innych grup zawodowych mających styczność z osobami uzależnionymi od narkotyków.</w:t>
      </w:r>
    </w:p>
    <w:p w:rsidR="0050697E" w:rsidRPr="00CD10FF" w:rsidRDefault="0050697E" w:rsidP="004A6387">
      <w:pPr>
        <w:spacing w:line="360" w:lineRule="auto"/>
        <w:rPr>
          <w:rFonts w:ascii="Times New Roman" w:hAnsi="Times New Roman"/>
          <w:b/>
          <w:sz w:val="24"/>
          <w:szCs w:val="24"/>
          <w:u w:val="single"/>
        </w:rPr>
      </w:pPr>
      <w:r w:rsidRPr="00CD10FF">
        <w:rPr>
          <w:rFonts w:ascii="Times New Roman" w:hAnsi="Times New Roman"/>
          <w:b/>
          <w:sz w:val="24"/>
          <w:szCs w:val="24"/>
          <w:u w:val="single"/>
        </w:rPr>
        <w:t>Badania i monitoring</w:t>
      </w:r>
    </w:p>
    <w:p w:rsidR="0050697E" w:rsidRPr="0058704C" w:rsidRDefault="0050697E" w:rsidP="004A6387">
      <w:pPr>
        <w:spacing w:line="360" w:lineRule="auto"/>
        <w:jc w:val="both"/>
        <w:rPr>
          <w:rFonts w:ascii="Times New Roman" w:hAnsi="Times New Roman"/>
          <w:b/>
          <w:sz w:val="24"/>
          <w:szCs w:val="24"/>
        </w:rPr>
      </w:pPr>
      <w:r w:rsidRPr="0058704C">
        <w:rPr>
          <w:rFonts w:ascii="Times New Roman" w:hAnsi="Times New Roman"/>
          <w:b/>
          <w:sz w:val="24"/>
          <w:szCs w:val="24"/>
        </w:rPr>
        <w:t xml:space="preserve">Kierunek: Monitorowanie epidemiologiczne problemu narkotyków i narkomanii </w:t>
      </w:r>
      <w:r>
        <w:rPr>
          <w:rFonts w:ascii="Times New Roman" w:hAnsi="Times New Roman"/>
          <w:b/>
          <w:sz w:val="24"/>
          <w:szCs w:val="24"/>
        </w:rPr>
        <w:br/>
      </w:r>
      <w:r w:rsidRPr="0058704C">
        <w:rPr>
          <w:rFonts w:ascii="Times New Roman" w:hAnsi="Times New Roman"/>
          <w:b/>
          <w:sz w:val="24"/>
          <w:szCs w:val="24"/>
        </w:rPr>
        <w:t>na szczeblu lokalnym</w:t>
      </w:r>
    </w:p>
    <w:p w:rsidR="0050697E" w:rsidRDefault="0050697E" w:rsidP="004A6387">
      <w:pPr>
        <w:spacing w:after="0" w:line="360" w:lineRule="auto"/>
        <w:jc w:val="both"/>
        <w:rPr>
          <w:rFonts w:ascii="Times New Roman" w:hAnsi="Times New Roman" w:cs="Times New Roman"/>
          <w:sz w:val="24"/>
          <w:szCs w:val="24"/>
        </w:rPr>
      </w:pPr>
      <w:r w:rsidRPr="005A3990">
        <w:rPr>
          <w:rFonts w:ascii="Times New Roman" w:hAnsi="Times New Roman" w:cs="Times New Roman"/>
          <w:sz w:val="24"/>
          <w:szCs w:val="24"/>
        </w:rPr>
        <w:t>Samorządy g</w:t>
      </w:r>
      <w:r>
        <w:rPr>
          <w:rFonts w:ascii="Times New Roman" w:hAnsi="Times New Roman" w:cs="Times New Roman"/>
          <w:sz w:val="24"/>
          <w:szCs w:val="24"/>
        </w:rPr>
        <w:t>min Bogoria i Połaniec zbierały</w:t>
      </w:r>
      <w:r w:rsidRPr="005A3990">
        <w:rPr>
          <w:rFonts w:ascii="Times New Roman" w:hAnsi="Times New Roman" w:cs="Times New Roman"/>
          <w:sz w:val="24"/>
          <w:szCs w:val="24"/>
        </w:rPr>
        <w:t xml:space="preserve"> i analizowały dane epidemiologiczne, dotyczące narkotyków i narkomanii w zakresie notowania prze</w:t>
      </w:r>
      <w:r w:rsidR="008118BC">
        <w:rPr>
          <w:rFonts w:ascii="Times New Roman" w:hAnsi="Times New Roman" w:cs="Times New Roman"/>
          <w:sz w:val="24"/>
          <w:szCs w:val="24"/>
        </w:rPr>
        <w:t>z</w:t>
      </w:r>
      <w:r w:rsidRPr="005A3990">
        <w:rPr>
          <w:rFonts w:ascii="Times New Roman" w:hAnsi="Times New Roman" w:cs="Times New Roman"/>
          <w:sz w:val="24"/>
          <w:szCs w:val="24"/>
        </w:rPr>
        <w:t xml:space="preserve"> policję w związku z używaniem narkotyków</w:t>
      </w:r>
      <w:r>
        <w:rPr>
          <w:rFonts w:ascii="Times New Roman" w:hAnsi="Times New Roman" w:cs="Times New Roman"/>
          <w:sz w:val="24"/>
          <w:szCs w:val="24"/>
        </w:rPr>
        <w:t>.</w:t>
      </w:r>
    </w:p>
    <w:p w:rsidR="0050697E" w:rsidRDefault="0050697E" w:rsidP="004A6387">
      <w:pPr>
        <w:spacing w:after="0" w:line="360" w:lineRule="auto"/>
        <w:jc w:val="both"/>
        <w:rPr>
          <w:rFonts w:ascii="Times New Roman" w:hAnsi="Times New Roman" w:cs="Times New Roman"/>
          <w:sz w:val="24"/>
          <w:szCs w:val="24"/>
        </w:rPr>
      </w:pPr>
    </w:p>
    <w:p w:rsidR="0050697E" w:rsidRPr="0058704C" w:rsidRDefault="0050697E" w:rsidP="004A6387">
      <w:pPr>
        <w:spacing w:after="0" w:line="360" w:lineRule="auto"/>
        <w:jc w:val="both"/>
        <w:rPr>
          <w:rFonts w:ascii="Times New Roman" w:hAnsi="Times New Roman"/>
          <w:b/>
          <w:sz w:val="24"/>
          <w:szCs w:val="24"/>
        </w:rPr>
      </w:pPr>
      <w:r w:rsidRPr="0058704C">
        <w:rPr>
          <w:rFonts w:ascii="Times New Roman" w:hAnsi="Times New Roman"/>
          <w:b/>
          <w:sz w:val="24"/>
          <w:szCs w:val="24"/>
        </w:rPr>
        <w:lastRenderedPageBreak/>
        <w:t>Kierunek</w:t>
      </w:r>
      <w:r>
        <w:rPr>
          <w:rFonts w:ascii="Times New Roman" w:hAnsi="Times New Roman"/>
          <w:b/>
          <w:sz w:val="24"/>
          <w:szCs w:val="24"/>
        </w:rPr>
        <w:t>:</w:t>
      </w:r>
      <w:r w:rsidRPr="0058704C">
        <w:rPr>
          <w:rFonts w:ascii="Times New Roman" w:hAnsi="Times New Roman"/>
          <w:b/>
          <w:sz w:val="24"/>
          <w:szCs w:val="24"/>
        </w:rPr>
        <w:t xml:space="preserve"> Monitorowanie postaw społecznych nas temat problemu narkotyków </w:t>
      </w:r>
      <w:r>
        <w:rPr>
          <w:rFonts w:ascii="Times New Roman" w:hAnsi="Times New Roman"/>
          <w:b/>
          <w:sz w:val="24"/>
          <w:szCs w:val="24"/>
        </w:rPr>
        <w:br/>
      </w:r>
      <w:r w:rsidRPr="0058704C">
        <w:rPr>
          <w:rFonts w:ascii="Times New Roman" w:hAnsi="Times New Roman"/>
          <w:b/>
          <w:sz w:val="24"/>
          <w:szCs w:val="24"/>
        </w:rPr>
        <w:t>i narkomanii</w:t>
      </w:r>
    </w:p>
    <w:p w:rsidR="0050697E" w:rsidRPr="005A3990" w:rsidRDefault="008118BC" w:rsidP="004A6387">
      <w:pPr>
        <w:spacing w:line="360" w:lineRule="auto"/>
        <w:jc w:val="both"/>
        <w:rPr>
          <w:rFonts w:ascii="Times New Roman" w:hAnsi="Times New Roman" w:cs="Times New Roman"/>
          <w:sz w:val="24"/>
          <w:szCs w:val="24"/>
        </w:rPr>
      </w:pPr>
      <w:r>
        <w:rPr>
          <w:rFonts w:ascii="Times New Roman" w:hAnsi="Times New Roman" w:cs="Times New Roman"/>
          <w:sz w:val="24"/>
          <w:szCs w:val="24"/>
        </w:rPr>
        <w:t>Samorząd gminy Oleśnica zbierał dane statystyczne</w:t>
      </w:r>
      <w:r w:rsidR="0050697E" w:rsidRPr="005A3990">
        <w:rPr>
          <w:rFonts w:ascii="Times New Roman" w:hAnsi="Times New Roman" w:cs="Times New Roman"/>
          <w:sz w:val="24"/>
          <w:szCs w:val="24"/>
        </w:rPr>
        <w:t xml:space="preserve"> nt. reakcji instytucj</w:t>
      </w:r>
      <w:r>
        <w:rPr>
          <w:rFonts w:ascii="Times New Roman" w:hAnsi="Times New Roman" w:cs="Times New Roman"/>
          <w:sz w:val="24"/>
          <w:szCs w:val="24"/>
        </w:rPr>
        <w:t>onalnej na problem  narkotyków i</w:t>
      </w:r>
      <w:r w:rsidR="0050697E" w:rsidRPr="005A3990">
        <w:rPr>
          <w:rFonts w:ascii="Times New Roman" w:hAnsi="Times New Roman" w:cs="Times New Roman"/>
          <w:sz w:val="24"/>
          <w:szCs w:val="24"/>
        </w:rPr>
        <w:t xml:space="preserve"> narkomanii.</w:t>
      </w:r>
    </w:p>
    <w:p w:rsidR="0050697E" w:rsidRPr="0058704C" w:rsidRDefault="0050697E" w:rsidP="004A6387">
      <w:pPr>
        <w:spacing w:line="360" w:lineRule="auto"/>
        <w:rPr>
          <w:rFonts w:ascii="Times New Roman" w:hAnsi="Times New Roman"/>
          <w:b/>
          <w:sz w:val="24"/>
          <w:szCs w:val="24"/>
        </w:rPr>
      </w:pPr>
      <w:r w:rsidRPr="0058704C">
        <w:rPr>
          <w:rFonts w:ascii="Times New Roman" w:hAnsi="Times New Roman"/>
          <w:b/>
          <w:sz w:val="24"/>
          <w:szCs w:val="24"/>
        </w:rPr>
        <w:t>Kierunek: Rozwój i konsolidacja systemu informacji o narkotykach i narkomanii</w:t>
      </w:r>
    </w:p>
    <w:p w:rsidR="004A6387" w:rsidRDefault="0050697E" w:rsidP="002640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Gmina Bogoria </w:t>
      </w:r>
      <w:r w:rsidRPr="005A3990">
        <w:rPr>
          <w:rFonts w:ascii="Times New Roman" w:hAnsi="Times New Roman" w:cs="Times New Roman"/>
          <w:sz w:val="24"/>
          <w:szCs w:val="24"/>
        </w:rPr>
        <w:t>udzieliła wsparcia na wdrażanie i prowadzenie monitoringu, szkolenia podnoszące kwalifikacje osób zaangażowanych w prowadzenie monitoringu oraz inne działania, zgodne z zadaniami określonymi w art.</w:t>
      </w:r>
      <w:r w:rsidR="008118BC">
        <w:rPr>
          <w:rFonts w:ascii="Times New Roman" w:hAnsi="Times New Roman" w:cs="Times New Roman"/>
          <w:sz w:val="24"/>
          <w:szCs w:val="24"/>
        </w:rPr>
        <w:t xml:space="preserve"> </w:t>
      </w:r>
      <w:r w:rsidRPr="005A3990">
        <w:rPr>
          <w:rFonts w:ascii="Times New Roman" w:hAnsi="Times New Roman" w:cs="Times New Roman"/>
          <w:sz w:val="24"/>
          <w:szCs w:val="24"/>
        </w:rPr>
        <w:t>2 ust.</w:t>
      </w:r>
      <w:r w:rsidR="008118BC">
        <w:rPr>
          <w:rFonts w:ascii="Times New Roman" w:hAnsi="Times New Roman" w:cs="Times New Roman"/>
          <w:sz w:val="24"/>
          <w:szCs w:val="24"/>
        </w:rPr>
        <w:t xml:space="preserve"> </w:t>
      </w:r>
      <w:r w:rsidRPr="005A3990">
        <w:rPr>
          <w:rFonts w:ascii="Times New Roman" w:hAnsi="Times New Roman" w:cs="Times New Roman"/>
          <w:sz w:val="24"/>
          <w:szCs w:val="24"/>
        </w:rPr>
        <w:t>1-3 oraz w art.</w:t>
      </w:r>
      <w:r w:rsidR="008118BC">
        <w:rPr>
          <w:rFonts w:ascii="Times New Roman" w:hAnsi="Times New Roman" w:cs="Times New Roman"/>
          <w:sz w:val="24"/>
          <w:szCs w:val="24"/>
        </w:rPr>
        <w:t xml:space="preserve"> </w:t>
      </w:r>
      <w:r w:rsidRPr="005A3990">
        <w:rPr>
          <w:rFonts w:ascii="Times New Roman" w:hAnsi="Times New Roman" w:cs="Times New Roman"/>
          <w:sz w:val="24"/>
          <w:szCs w:val="24"/>
        </w:rPr>
        <w:t>10 ust.</w:t>
      </w:r>
      <w:r w:rsidR="008118BC">
        <w:rPr>
          <w:rFonts w:ascii="Times New Roman" w:hAnsi="Times New Roman" w:cs="Times New Roman"/>
          <w:sz w:val="24"/>
          <w:szCs w:val="24"/>
        </w:rPr>
        <w:t xml:space="preserve"> </w:t>
      </w:r>
      <w:r w:rsidRPr="005A3990">
        <w:rPr>
          <w:rFonts w:ascii="Times New Roman" w:hAnsi="Times New Roman" w:cs="Times New Roman"/>
          <w:sz w:val="24"/>
          <w:szCs w:val="24"/>
        </w:rPr>
        <w:t>1 ustawy z dnia 29 lipca 2005 r.</w:t>
      </w:r>
      <w:r>
        <w:rPr>
          <w:rFonts w:ascii="Times New Roman" w:hAnsi="Times New Roman" w:cs="Times New Roman"/>
          <w:sz w:val="24"/>
          <w:szCs w:val="24"/>
        </w:rPr>
        <w:t xml:space="preserve"> o przeciwdziałaniu narkomanii</w:t>
      </w:r>
      <w:r w:rsidRPr="005A3990">
        <w:rPr>
          <w:rFonts w:ascii="Times New Roman" w:hAnsi="Times New Roman" w:cs="Times New Roman"/>
          <w:sz w:val="24"/>
          <w:szCs w:val="24"/>
        </w:rPr>
        <w:t>.</w:t>
      </w:r>
    </w:p>
    <w:p w:rsidR="0026405D" w:rsidRDefault="0026405D" w:rsidP="0026405D">
      <w:pPr>
        <w:spacing w:line="360" w:lineRule="auto"/>
        <w:jc w:val="both"/>
        <w:rPr>
          <w:rFonts w:ascii="Times New Roman" w:hAnsi="Times New Roman" w:cs="Times New Roman"/>
          <w:sz w:val="24"/>
          <w:szCs w:val="24"/>
        </w:rPr>
      </w:pPr>
    </w:p>
    <w:p w:rsidR="008E6925" w:rsidRDefault="008E6925" w:rsidP="008E6925">
      <w:pPr>
        <w:spacing w:line="360" w:lineRule="auto"/>
        <w:jc w:val="both"/>
        <w:rPr>
          <w:rFonts w:ascii="Times New Roman" w:hAnsi="Times New Roman" w:cs="Times New Roman"/>
          <w:b/>
          <w:sz w:val="24"/>
        </w:rPr>
      </w:pPr>
      <w:r w:rsidRPr="00466984">
        <w:rPr>
          <w:rFonts w:ascii="Times New Roman" w:hAnsi="Times New Roman" w:cs="Times New Roman"/>
          <w:b/>
          <w:sz w:val="24"/>
        </w:rPr>
        <w:t xml:space="preserve">2.2 </w:t>
      </w:r>
      <w:r>
        <w:rPr>
          <w:rFonts w:ascii="Times New Roman" w:hAnsi="Times New Roman" w:cs="Times New Roman"/>
          <w:b/>
          <w:sz w:val="24"/>
        </w:rPr>
        <w:t xml:space="preserve">Leczenie i rehabilitacja </w:t>
      </w:r>
    </w:p>
    <w:p w:rsidR="008E6925" w:rsidRDefault="008E6925" w:rsidP="00DB594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Realizacja świadczeń zdrowotnych w 2015 r. w zakresie leczenia i rehabilitacji osób uzależnionych od substancji psychoaktywnych w woj. świętokrzyskim udzielana była </w:t>
      </w:r>
      <w:r>
        <w:rPr>
          <w:rFonts w:ascii="Times New Roman" w:hAnsi="Times New Roman" w:cs="Times New Roman"/>
          <w:sz w:val="24"/>
          <w:szCs w:val="24"/>
        </w:rPr>
        <w:br/>
        <w:t xml:space="preserve">w trybie opieki stacjonarnej i ambulatoryjnej. </w:t>
      </w:r>
      <w:r w:rsidRPr="00A67CF9">
        <w:rPr>
          <w:rFonts w:ascii="Times New Roman" w:hAnsi="Times New Roman" w:cs="Times New Roman"/>
          <w:sz w:val="24"/>
          <w:szCs w:val="24"/>
        </w:rPr>
        <w:t>Tabela nr 1</w:t>
      </w:r>
      <w:r w:rsidR="00A67CF9" w:rsidRPr="00A67CF9">
        <w:rPr>
          <w:rFonts w:ascii="Times New Roman" w:hAnsi="Times New Roman" w:cs="Times New Roman"/>
          <w:sz w:val="24"/>
          <w:szCs w:val="24"/>
        </w:rPr>
        <w:t>6</w:t>
      </w:r>
      <w:r w:rsidRPr="00F16B55">
        <w:rPr>
          <w:rFonts w:ascii="Times New Roman" w:hAnsi="Times New Roman" w:cs="Times New Roman"/>
          <w:sz w:val="24"/>
          <w:szCs w:val="24"/>
        </w:rPr>
        <w:t xml:space="preserve"> </w:t>
      </w:r>
      <w:r w:rsidR="00A67CF9">
        <w:rPr>
          <w:rFonts w:ascii="Times New Roman" w:hAnsi="Times New Roman" w:cs="Times New Roman"/>
          <w:sz w:val="24"/>
          <w:szCs w:val="24"/>
        </w:rPr>
        <w:t xml:space="preserve">(w załączniku) </w:t>
      </w:r>
      <w:r>
        <w:rPr>
          <w:rFonts w:ascii="Times New Roman" w:hAnsi="Times New Roman" w:cs="Times New Roman"/>
          <w:sz w:val="24"/>
          <w:szCs w:val="24"/>
        </w:rPr>
        <w:t>dostarcza wiedzy na temat:</w:t>
      </w:r>
    </w:p>
    <w:p w:rsidR="008E6925" w:rsidRDefault="008E6925" w:rsidP="00DB59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podmiotów leczniczych, które przedmiotowe świadczenia oferowały; </w:t>
      </w:r>
    </w:p>
    <w:p w:rsidR="008E6925" w:rsidRDefault="00912565" w:rsidP="00DB59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zakontraktowanej liczby</w:t>
      </w:r>
      <w:r w:rsidR="008E6925">
        <w:rPr>
          <w:rFonts w:ascii="Times New Roman" w:hAnsi="Times New Roman" w:cs="Times New Roman"/>
          <w:sz w:val="24"/>
          <w:szCs w:val="24"/>
        </w:rPr>
        <w:t xml:space="preserve"> świadczeń;</w:t>
      </w:r>
    </w:p>
    <w:p w:rsidR="008E6925" w:rsidRDefault="008E6925" w:rsidP="00DB59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zrealizowan</w:t>
      </w:r>
      <w:r w:rsidR="00912565">
        <w:rPr>
          <w:rFonts w:ascii="Times New Roman" w:hAnsi="Times New Roman" w:cs="Times New Roman"/>
          <w:sz w:val="24"/>
          <w:szCs w:val="24"/>
        </w:rPr>
        <w:t>ej liczby</w:t>
      </w:r>
      <w:r>
        <w:rPr>
          <w:rFonts w:ascii="Times New Roman" w:hAnsi="Times New Roman" w:cs="Times New Roman"/>
          <w:sz w:val="24"/>
          <w:szCs w:val="24"/>
        </w:rPr>
        <w:t xml:space="preserve"> świadczeń;</w:t>
      </w:r>
    </w:p>
    <w:p w:rsidR="008E6925" w:rsidRDefault="00912565" w:rsidP="00DB59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zakontraktowanej wartości</w:t>
      </w:r>
      <w:r w:rsidR="008E6925">
        <w:rPr>
          <w:rFonts w:ascii="Times New Roman" w:hAnsi="Times New Roman" w:cs="Times New Roman"/>
          <w:sz w:val="24"/>
          <w:szCs w:val="24"/>
        </w:rPr>
        <w:t xml:space="preserve"> świadczeń;</w:t>
      </w:r>
    </w:p>
    <w:p w:rsidR="008E6925" w:rsidRDefault="00912565" w:rsidP="00DB59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zrealizowanej wartości</w:t>
      </w:r>
      <w:r w:rsidR="008E6925">
        <w:rPr>
          <w:rFonts w:ascii="Times New Roman" w:hAnsi="Times New Roman" w:cs="Times New Roman"/>
          <w:sz w:val="24"/>
          <w:szCs w:val="24"/>
        </w:rPr>
        <w:t xml:space="preserve"> świadczeń. </w:t>
      </w:r>
    </w:p>
    <w:p w:rsidR="008E6925" w:rsidRPr="00EC686B" w:rsidRDefault="008E6925" w:rsidP="00A67CF9">
      <w:pPr>
        <w:spacing w:after="0" w:line="360" w:lineRule="auto"/>
        <w:ind w:firstLine="709"/>
        <w:jc w:val="both"/>
        <w:rPr>
          <w:rFonts w:ascii="Times New Roman" w:hAnsi="Times New Roman" w:cs="Times New Roman"/>
          <w:sz w:val="24"/>
          <w:szCs w:val="24"/>
        </w:rPr>
      </w:pPr>
      <w:r w:rsidRPr="00EC686B">
        <w:rPr>
          <w:rFonts w:ascii="Times New Roman" w:hAnsi="Times New Roman" w:cs="Times New Roman"/>
          <w:sz w:val="24"/>
          <w:szCs w:val="24"/>
        </w:rPr>
        <w:t xml:space="preserve">Największą </w:t>
      </w:r>
      <w:r>
        <w:rPr>
          <w:rFonts w:ascii="Times New Roman" w:hAnsi="Times New Roman" w:cs="Times New Roman"/>
          <w:sz w:val="24"/>
          <w:szCs w:val="24"/>
        </w:rPr>
        <w:t>zrealizowaną</w:t>
      </w:r>
      <w:r w:rsidRPr="00EC686B">
        <w:rPr>
          <w:rFonts w:ascii="Times New Roman" w:hAnsi="Times New Roman" w:cs="Times New Roman"/>
          <w:sz w:val="24"/>
          <w:szCs w:val="24"/>
        </w:rPr>
        <w:t xml:space="preserve"> </w:t>
      </w:r>
      <w:r>
        <w:rPr>
          <w:rFonts w:ascii="Times New Roman" w:hAnsi="Times New Roman" w:cs="Times New Roman"/>
          <w:sz w:val="24"/>
          <w:szCs w:val="24"/>
        </w:rPr>
        <w:t>wartość</w:t>
      </w:r>
      <w:r w:rsidRPr="00EC686B">
        <w:rPr>
          <w:rFonts w:ascii="Times New Roman" w:hAnsi="Times New Roman" w:cs="Times New Roman"/>
          <w:sz w:val="24"/>
          <w:szCs w:val="24"/>
        </w:rPr>
        <w:t xml:space="preserve"> świadczeń w zakresie świadczenia terapii uzależnienia od substancji psychoaktywnych </w:t>
      </w:r>
      <w:r>
        <w:rPr>
          <w:rFonts w:ascii="Times New Roman" w:hAnsi="Times New Roman" w:cs="Times New Roman"/>
          <w:sz w:val="24"/>
          <w:szCs w:val="24"/>
        </w:rPr>
        <w:t>innych niż alkohol odnotowano w</w:t>
      </w:r>
      <w:r w:rsidRPr="00EC686B">
        <w:rPr>
          <w:rFonts w:ascii="Times New Roman" w:hAnsi="Times New Roman" w:cs="Times New Roman"/>
          <w:sz w:val="24"/>
          <w:szCs w:val="24"/>
        </w:rPr>
        <w:t xml:space="preserve"> Ośrodku Leczenia Uzależnień Od Środków Psychoakt</w:t>
      </w:r>
      <w:r>
        <w:rPr>
          <w:rFonts w:ascii="Times New Roman" w:hAnsi="Times New Roman" w:cs="Times New Roman"/>
          <w:sz w:val="24"/>
          <w:szCs w:val="24"/>
        </w:rPr>
        <w:t xml:space="preserve">ywnych ,,San </w:t>
      </w:r>
      <w:proofErr w:type="spellStart"/>
      <w:r>
        <w:rPr>
          <w:rFonts w:ascii="Times New Roman" w:hAnsi="Times New Roman" w:cs="Times New Roman"/>
          <w:sz w:val="24"/>
          <w:szCs w:val="24"/>
        </w:rPr>
        <w:t>Damiano</w:t>
      </w:r>
      <w:proofErr w:type="spellEnd"/>
      <w:r>
        <w:rPr>
          <w:rFonts w:ascii="Times New Roman" w:hAnsi="Times New Roman" w:cs="Times New Roman"/>
          <w:sz w:val="24"/>
          <w:szCs w:val="24"/>
        </w:rPr>
        <w:t xml:space="preserve">” – Chęciny </w:t>
      </w:r>
      <w:r>
        <w:rPr>
          <w:rFonts w:ascii="Times New Roman" w:hAnsi="Times New Roman" w:cs="Times New Roman"/>
          <w:sz w:val="24"/>
          <w:szCs w:val="24"/>
        </w:rPr>
        <w:br/>
        <w:t>(142 792,00 zł)</w:t>
      </w:r>
      <w:r w:rsidRPr="00EC686B">
        <w:rPr>
          <w:rFonts w:ascii="Times New Roman" w:hAnsi="Times New Roman" w:cs="Times New Roman"/>
          <w:sz w:val="24"/>
          <w:szCs w:val="24"/>
        </w:rPr>
        <w:t>.</w:t>
      </w:r>
    </w:p>
    <w:p w:rsidR="008E6925" w:rsidRPr="00EC686B" w:rsidRDefault="008E6925" w:rsidP="00A67CF9">
      <w:pPr>
        <w:spacing w:after="0" w:line="360" w:lineRule="auto"/>
        <w:ind w:firstLine="709"/>
        <w:jc w:val="both"/>
        <w:rPr>
          <w:rFonts w:ascii="Times New Roman" w:hAnsi="Times New Roman" w:cs="Times New Roman"/>
          <w:sz w:val="24"/>
          <w:szCs w:val="24"/>
        </w:rPr>
      </w:pPr>
      <w:r w:rsidRPr="00EC686B">
        <w:rPr>
          <w:rFonts w:ascii="Times New Roman" w:hAnsi="Times New Roman" w:cs="Times New Roman"/>
          <w:sz w:val="24"/>
          <w:szCs w:val="24"/>
        </w:rPr>
        <w:t xml:space="preserve">Największą </w:t>
      </w:r>
      <w:r>
        <w:rPr>
          <w:rFonts w:ascii="Times New Roman" w:hAnsi="Times New Roman" w:cs="Times New Roman"/>
          <w:sz w:val="24"/>
          <w:szCs w:val="24"/>
        </w:rPr>
        <w:t>zrealizowaną wartość</w:t>
      </w:r>
      <w:r w:rsidR="00912565">
        <w:rPr>
          <w:rFonts w:ascii="Times New Roman" w:hAnsi="Times New Roman" w:cs="Times New Roman"/>
          <w:sz w:val="24"/>
          <w:szCs w:val="24"/>
        </w:rPr>
        <w:t xml:space="preserve"> świadczeń w zakresie świadczeń rehabilitacyjnych</w:t>
      </w:r>
      <w:r w:rsidRPr="00EC686B">
        <w:rPr>
          <w:rFonts w:ascii="Times New Roman" w:hAnsi="Times New Roman" w:cs="Times New Roman"/>
          <w:sz w:val="24"/>
          <w:szCs w:val="24"/>
        </w:rPr>
        <w:t xml:space="preserve"> dla uzależnionych od substancji psychoaktywnych odnotowano </w:t>
      </w:r>
      <w:r w:rsidRPr="0016679C">
        <w:rPr>
          <w:rFonts w:ascii="Times New Roman" w:hAnsi="Times New Roman" w:cs="Times New Roman"/>
          <w:sz w:val="24"/>
          <w:szCs w:val="24"/>
        </w:rPr>
        <w:t xml:space="preserve">w Ośrodku Leczenia Terapii </w:t>
      </w:r>
      <w:r w:rsidR="00912565">
        <w:rPr>
          <w:rFonts w:ascii="Times New Roman" w:hAnsi="Times New Roman" w:cs="Times New Roman"/>
          <w:sz w:val="24"/>
          <w:szCs w:val="24"/>
        </w:rPr>
        <w:t xml:space="preserve"> </w:t>
      </w:r>
      <w:r w:rsidRPr="0016679C">
        <w:rPr>
          <w:rFonts w:ascii="Times New Roman" w:hAnsi="Times New Roman" w:cs="Times New Roman"/>
          <w:sz w:val="24"/>
          <w:szCs w:val="24"/>
        </w:rPr>
        <w:t>i Rehabilitacji Uz</w:t>
      </w:r>
      <w:r>
        <w:rPr>
          <w:rFonts w:ascii="Times New Roman" w:hAnsi="Times New Roman" w:cs="Times New Roman"/>
          <w:sz w:val="24"/>
          <w:szCs w:val="24"/>
        </w:rPr>
        <w:t xml:space="preserve">ależnień dla Dzieci i Młodzieży </w:t>
      </w:r>
      <w:r w:rsidRPr="0016679C">
        <w:rPr>
          <w:rFonts w:ascii="Times New Roman" w:hAnsi="Times New Roman" w:cs="Times New Roman"/>
          <w:sz w:val="24"/>
          <w:szCs w:val="24"/>
        </w:rPr>
        <w:t xml:space="preserve">w </w:t>
      </w:r>
      <w:proofErr w:type="spellStart"/>
      <w:r w:rsidRPr="0016679C">
        <w:rPr>
          <w:rFonts w:ascii="Times New Roman" w:hAnsi="Times New Roman" w:cs="Times New Roman"/>
          <w:sz w:val="24"/>
          <w:szCs w:val="24"/>
        </w:rPr>
        <w:t>Lutej</w:t>
      </w:r>
      <w:proofErr w:type="spellEnd"/>
      <w:r>
        <w:rPr>
          <w:rFonts w:ascii="Times New Roman" w:hAnsi="Times New Roman" w:cs="Times New Roman"/>
          <w:sz w:val="24"/>
          <w:szCs w:val="24"/>
        </w:rPr>
        <w:t xml:space="preserve"> (876 966,40 zł)</w:t>
      </w:r>
      <w:r w:rsidRPr="0016679C">
        <w:rPr>
          <w:rFonts w:ascii="Times New Roman" w:hAnsi="Times New Roman" w:cs="Times New Roman"/>
          <w:sz w:val="24"/>
          <w:szCs w:val="24"/>
        </w:rPr>
        <w:t>.</w:t>
      </w:r>
    </w:p>
    <w:p w:rsidR="008E6925" w:rsidRDefault="008E6925" w:rsidP="00A67CF9">
      <w:pPr>
        <w:spacing w:after="0" w:line="360" w:lineRule="auto"/>
        <w:ind w:firstLine="708"/>
        <w:jc w:val="both"/>
        <w:rPr>
          <w:rFonts w:ascii="Times New Roman" w:hAnsi="Times New Roman" w:cs="Times New Roman"/>
          <w:sz w:val="24"/>
          <w:szCs w:val="24"/>
        </w:rPr>
      </w:pPr>
      <w:r w:rsidRPr="00EC686B">
        <w:rPr>
          <w:rFonts w:ascii="Times New Roman" w:hAnsi="Times New Roman" w:cs="Times New Roman"/>
          <w:sz w:val="24"/>
          <w:szCs w:val="24"/>
        </w:rPr>
        <w:t>Największą zakontraktowaną liczbę świadczeń w zakresie świadczenia dla uzależnionych od subs</w:t>
      </w:r>
      <w:r w:rsidR="00912565">
        <w:rPr>
          <w:rFonts w:ascii="Times New Roman" w:hAnsi="Times New Roman" w:cs="Times New Roman"/>
          <w:sz w:val="24"/>
          <w:szCs w:val="24"/>
        </w:rPr>
        <w:t>tancji psychoaktywnych udzielanych</w:t>
      </w:r>
      <w:r w:rsidRPr="00EC686B">
        <w:rPr>
          <w:rFonts w:ascii="Times New Roman" w:hAnsi="Times New Roman" w:cs="Times New Roman"/>
          <w:sz w:val="24"/>
          <w:szCs w:val="24"/>
        </w:rPr>
        <w:t xml:space="preserve"> w </w:t>
      </w:r>
      <w:proofErr w:type="spellStart"/>
      <w:r w:rsidRPr="00EC686B">
        <w:rPr>
          <w:rFonts w:ascii="Times New Roman" w:hAnsi="Times New Roman" w:cs="Times New Roman"/>
          <w:sz w:val="24"/>
          <w:szCs w:val="24"/>
        </w:rPr>
        <w:t>hostelu</w:t>
      </w:r>
      <w:proofErr w:type="spellEnd"/>
      <w:r w:rsidRPr="00EC686B">
        <w:rPr>
          <w:rFonts w:ascii="Times New Roman" w:hAnsi="Times New Roman" w:cs="Times New Roman"/>
          <w:sz w:val="24"/>
          <w:szCs w:val="24"/>
        </w:rPr>
        <w:t xml:space="preserve"> odnotowano </w:t>
      </w:r>
      <w:r w:rsidRPr="00EC686B">
        <w:rPr>
          <w:rFonts w:ascii="Times New Roman" w:hAnsi="Times New Roman" w:cs="Times New Roman"/>
          <w:sz w:val="24"/>
          <w:szCs w:val="24"/>
        </w:rPr>
        <w:br/>
        <w:t xml:space="preserve">w </w:t>
      </w:r>
      <w:r>
        <w:rPr>
          <w:rFonts w:ascii="Times New Roman" w:hAnsi="Times New Roman" w:cs="Times New Roman"/>
          <w:sz w:val="24"/>
          <w:szCs w:val="24"/>
        </w:rPr>
        <w:t xml:space="preserve">Ośrodku Leczenia Uzależnień od Substancji Psychoaktywnych „San </w:t>
      </w:r>
      <w:proofErr w:type="spellStart"/>
      <w:r>
        <w:rPr>
          <w:rFonts w:ascii="Times New Roman" w:hAnsi="Times New Roman" w:cs="Times New Roman"/>
          <w:sz w:val="24"/>
          <w:szCs w:val="24"/>
        </w:rPr>
        <w:t>Damiano</w:t>
      </w:r>
      <w:proofErr w:type="spellEnd"/>
      <w:r>
        <w:rPr>
          <w:rFonts w:ascii="Times New Roman" w:hAnsi="Times New Roman" w:cs="Times New Roman"/>
          <w:sz w:val="24"/>
          <w:szCs w:val="24"/>
        </w:rPr>
        <w:t>” – Chęciny (208 537,60</w:t>
      </w:r>
      <w:r w:rsidR="00912565">
        <w:rPr>
          <w:rFonts w:ascii="Times New Roman" w:hAnsi="Times New Roman" w:cs="Times New Roman"/>
          <w:sz w:val="24"/>
          <w:szCs w:val="24"/>
        </w:rPr>
        <w:t xml:space="preserve"> </w:t>
      </w:r>
      <w:r>
        <w:rPr>
          <w:rFonts w:ascii="Times New Roman" w:hAnsi="Times New Roman" w:cs="Times New Roman"/>
          <w:sz w:val="24"/>
          <w:szCs w:val="24"/>
        </w:rPr>
        <w:t>zł).</w:t>
      </w:r>
    </w:p>
    <w:p w:rsidR="00021F9B" w:rsidRDefault="008E6925" w:rsidP="00021F9B">
      <w:pPr>
        <w:spacing w:line="360" w:lineRule="auto"/>
        <w:ind w:firstLine="709"/>
        <w:jc w:val="both"/>
        <w:rPr>
          <w:rFonts w:ascii="Times New Roman" w:eastAsia="Times New Roman" w:hAnsi="Times New Roman" w:cs="Times New Roman"/>
          <w:sz w:val="24"/>
          <w:szCs w:val="24"/>
          <w:lang w:eastAsia="pl-PL"/>
        </w:rPr>
      </w:pPr>
      <w:r w:rsidRPr="001767CC">
        <w:rPr>
          <w:rFonts w:ascii="Times New Roman" w:eastAsia="Times New Roman" w:hAnsi="Times New Roman" w:cs="Times New Roman"/>
          <w:sz w:val="24"/>
          <w:szCs w:val="24"/>
          <w:lang w:eastAsia="pl-PL"/>
        </w:rPr>
        <w:lastRenderedPageBreak/>
        <w:t xml:space="preserve">Z osobami uzależnionymi/szkodliwie używającymi substancji psychoaktywnych </w:t>
      </w:r>
      <w:r w:rsidR="0026405D">
        <w:rPr>
          <w:rFonts w:ascii="Times New Roman" w:eastAsia="Times New Roman" w:hAnsi="Times New Roman" w:cs="Times New Roman"/>
          <w:sz w:val="24"/>
          <w:szCs w:val="24"/>
          <w:lang w:eastAsia="pl-PL"/>
        </w:rPr>
        <w:t xml:space="preserve">               </w:t>
      </w:r>
      <w:r w:rsidRPr="001767CC">
        <w:rPr>
          <w:rFonts w:ascii="Times New Roman" w:eastAsia="Times New Roman" w:hAnsi="Times New Roman" w:cs="Times New Roman"/>
          <w:sz w:val="24"/>
          <w:szCs w:val="24"/>
          <w:lang w:eastAsia="pl-PL"/>
        </w:rPr>
        <w:t>w 201</w:t>
      </w:r>
      <w:r>
        <w:rPr>
          <w:rFonts w:ascii="Times New Roman" w:eastAsia="Times New Roman" w:hAnsi="Times New Roman" w:cs="Times New Roman"/>
          <w:sz w:val="24"/>
          <w:szCs w:val="24"/>
          <w:lang w:eastAsia="pl-PL"/>
        </w:rPr>
        <w:t xml:space="preserve">5 </w:t>
      </w:r>
      <w:r w:rsidRPr="001767CC">
        <w:rPr>
          <w:rFonts w:ascii="Times New Roman" w:eastAsia="Times New Roman" w:hAnsi="Times New Roman" w:cs="Times New Roman"/>
          <w:sz w:val="24"/>
          <w:szCs w:val="24"/>
          <w:lang w:eastAsia="pl-PL"/>
        </w:rPr>
        <w:t>r. pracowało łącznie 6</w:t>
      </w:r>
      <w:r>
        <w:rPr>
          <w:rFonts w:ascii="Times New Roman" w:eastAsia="Times New Roman" w:hAnsi="Times New Roman" w:cs="Times New Roman"/>
          <w:sz w:val="24"/>
          <w:szCs w:val="24"/>
          <w:lang w:eastAsia="pl-PL"/>
        </w:rPr>
        <w:t>3</w:t>
      </w:r>
      <w:r w:rsidRPr="001767CC">
        <w:rPr>
          <w:rFonts w:ascii="Times New Roman" w:eastAsia="Times New Roman" w:hAnsi="Times New Roman" w:cs="Times New Roman"/>
          <w:sz w:val="24"/>
          <w:szCs w:val="24"/>
          <w:lang w:eastAsia="pl-PL"/>
        </w:rPr>
        <w:t xml:space="preserve"> przedstawic</w:t>
      </w:r>
      <w:r w:rsidR="00912565">
        <w:rPr>
          <w:rFonts w:ascii="Times New Roman" w:eastAsia="Times New Roman" w:hAnsi="Times New Roman" w:cs="Times New Roman"/>
          <w:sz w:val="24"/>
          <w:szCs w:val="24"/>
          <w:lang w:eastAsia="pl-PL"/>
        </w:rPr>
        <w:t>ieli różnych zawodów. Największą</w:t>
      </w:r>
      <w:r w:rsidRPr="001767CC">
        <w:rPr>
          <w:rFonts w:ascii="Times New Roman" w:eastAsia="Times New Roman" w:hAnsi="Times New Roman" w:cs="Times New Roman"/>
          <w:sz w:val="24"/>
          <w:szCs w:val="24"/>
          <w:lang w:eastAsia="pl-PL"/>
        </w:rPr>
        <w:t xml:space="preserve"> grupę zawodową stanowili</w:t>
      </w:r>
      <w:r w:rsidR="0026405D">
        <w:rPr>
          <w:rFonts w:ascii="Times New Roman" w:eastAsia="Times New Roman" w:hAnsi="Times New Roman" w:cs="Times New Roman"/>
          <w:sz w:val="24"/>
          <w:szCs w:val="24"/>
          <w:lang w:eastAsia="pl-PL"/>
        </w:rPr>
        <w:t xml:space="preserve"> specjaliści terapii uzależnień. </w:t>
      </w:r>
      <w:r w:rsidR="0026405D" w:rsidRPr="0026405D">
        <w:rPr>
          <w:rFonts w:ascii="Times New Roman" w:eastAsia="Times New Roman" w:hAnsi="Times New Roman" w:cs="Times New Roman"/>
          <w:sz w:val="24"/>
          <w:szCs w:val="24"/>
          <w:lang w:eastAsia="pl-PL"/>
        </w:rPr>
        <w:t xml:space="preserve">Zestawienie ilości kadry pracującej </w:t>
      </w:r>
      <w:r w:rsidR="0026405D">
        <w:rPr>
          <w:rFonts w:ascii="Times New Roman" w:eastAsia="Times New Roman" w:hAnsi="Times New Roman" w:cs="Times New Roman"/>
          <w:sz w:val="24"/>
          <w:szCs w:val="24"/>
          <w:lang w:eastAsia="pl-PL"/>
        </w:rPr>
        <w:t xml:space="preserve">                   </w:t>
      </w:r>
      <w:r w:rsidR="0026405D" w:rsidRPr="0026405D">
        <w:rPr>
          <w:rFonts w:ascii="Times New Roman" w:eastAsia="Times New Roman" w:hAnsi="Times New Roman" w:cs="Times New Roman"/>
          <w:sz w:val="24"/>
          <w:szCs w:val="24"/>
          <w:lang w:eastAsia="pl-PL"/>
        </w:rPr>
        <w:t>z osobami uzależnionymi od substancji psychoaktywnych w woj. świętokrzyskim w 2015 r.</w:t>
      </w:r>
      <w:r w:rsidR="00912565">
        <w:rPr>
          <w:rFonts w:ascii="Times New Roman" w:eastAsia="Times New Roman" w:hAnsi="Times New Roman" w:cs="Times New Roman"/>
          <w:sz w:val="24"/>
          <w:szCs w:val="24"/>
          <w:lang w:eastAsia="pl-PL"/>
        </w:rPr>
        <w:t xml:space="preserve"> przedstawia poniższa tabela. </w:t>
      </w:r>
    </w:p>
    <w:p w:rsidR="008E6925" w:rsidRPr="00793B36" w:rsidRDefault="008E6925" w:rsidP="00DB5947">
      <w:pPr>
        <w:spacing w:after="0" w:line="240" w:lineRule="auto"/>
        <w:ind w:hanging="142"/>
        <w:jc w:val="both"/>
        <w:rPr>
          <w:rFonts w:ascii="Times New Roman" w:hAnsi="Times New Roman" w:cs="Times New Roman"/>
          <w:sz w:val="20"/>
          <w:szCs w:val="24"/>
        </w:rPr>
      </w:pPr>
      <w:r w:rsidRPr="00793B36">
        <w:rPr>
          <w:rFonts w:ascii="Times New Roman" w:hAnsi="Times New Roman" w:cs="Times New Roman"/>
          <w:b/>
          <w:sz w:val="20"/>
          <w:szCs w:val="24"/>
        </w:rPr>
        <w:t xml:space="preserve">Tabela </w:t>
      </w:r>
      <w:r w:rsidR="00A67CF9" w:rsidRPr="00793B36">
        <w:rPr>
          <w:rFonts w:ascii="Times New Roman" w:hAnsi="Times New Roman" w:cs="Times New Roman"/>
          <w:b/>
          <w:sz w:val="20"/>
          <w:szCs w:val="24"/>
        </w:rPr>
        <w:t>17</w:t>
      </w:r>
      <w:r w:rsidRPr="00793B36">
        <w:rPr>
          <w:rFonts w:ascii="Times New Roman" w:hAnsi="Times New Roman" w:cs="Times New Roman"/>
          <w:b/>
          <w:sz w:val="20"/>
          <w:szCs w:val="24"/>
        </w:rPr>
        <w:t xml:space="preserve">.  </w:t>
      </w:r>
      <w:r w:rsidRPr="00793B36">
        <w:rPr>
          <w:rFonts w:ascii="Times New Roman" w:hAnsi="Times New Roman" w:cs="Times New Roman"/>
          <w:sz w:val="20"/>
          <w:szCs w:val="24"/>
        </w:rPr>
        <w:t>Kadra pracująca z osobami uzależnionymi</w:t>
      </w:r>
    </w:p>
    <w:tbl>
      <w:tblPr>
        <w:tblStyle w:val="Tabela-Siatka4"/>
        <w:tblW w:w="0" w:type="auto"/>
        <w:tblLook w:val="04A0"/>
      </w:tblPr>
      <w:tblGrid>
        <w:gridCol w:w="675"/>
        <w:gridCol w:w="3119"/>
        <w:gridCol w:w="2551"/>
        <w:gridCol w:w="2835"/>
      </w:tblGrid>
      <w:tr w:rsidR="008E6925" w:rsidRPr="00DB5947" w:rsidTr="008430FD">
        <w:tc>
          <w:tcPr>
            <w:tcW w:w="675" w:type="dxa"/>
            <w:shd w:val="clear" w:color="auto" w:fill="D99594" w:themeFill="accent2" w:themeFillTint="99"/>
            <w:vAlign w:val="center"/>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Lp.</w:t>
            </w:r>
          </w:p>
        </w:tc>
        <w:tc>
          <w:tcPr>
            <w:tcW w:w="3119" w:type="dxa"/>
            <w:shd w:val="clear" w:color="auto" w:fill="D99594" w:themeFill="accent2" w:themeFillTint="99"/>
            <w:vAlign w:val="center"/>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Kwalifikacje</w:t>
            </w:r>
          </w:p>
        </w:tc>
        <w:tc>
          <w:tcPr>
            <w:tcW w:w="2551" w:type="dxa"/>
            <w:shd w:val="clear" w:color="auto" w:fill="D99594" w:themeFill="accent2" w:themeFillTint="99"/>
            <w:vAlign w:val="center"/>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Stopień specjalności</w:t>
            </w:r>
          </w:p>
        </w:tc>
        <w:tc>
          <w:tcPr>
            <w:tcW w:w="2835" w:type="dxa"/>
            <w:shd w:val="clear" w:color="auto" w:fill="D99594" w:themeFill="accent2" w:themeFillTint="99"/>
            <w:vAlign w:val="center"/>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Ilość osób udzielających świadczeń</w:t>
            </w:r>
          </w:p>
        </w:tc>
      </w:tr>
      <w:tr w:rsidR="008E6925" w:rsidRPr="00DB5947" w:rsidTr="008430FD">
        <w:tc>
          <w:tcPr>
            <w:tcW w:w="675" w:type="dxa"/>
            <w:shd w:val="clear" w:color="auto" w:fill="D99594" w:themeFill="accent2" w:themeFillTint="99"/>
            <w:vAlign w:val="center"/>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1.</w:t>
            </w:r>
          </w:p>
        </w:tc>
        <w:tc>
          <w:tcPr>
            <w:tcW w:w="3119" w:type="dxa"/>
            <w:shd w:val="clear" w:color="auto" w:fill="FFFFFF" w:themeFill="background1"/>
            <w:vAlign w:val="center"/>
          </w:tcPr>
          <w:p w:rsidR="008E6925" w:rsidRPr="00DB5947" w:rsidRDefault="008E6925" w:rsidP="00717691">
            <w:pPr>
              <w:spacing w:line="276" w:lineRule="auto"/>
              <w:rPr>
                <w:rFonts w:ascii="Times New Roman" w:hAnsi="Times New Roman" w:cs="Times New Roman"/>
                <w:color w:val="000000"/>
                <w:sz w:val="20"/>
                <w:szCs w:val="20"/>
              </w:rPr>
            </w:pPr>
            <w:r w:rsidRPr="00DB5947">
              <w:rPr>
                <w:rFonts w:ascii="Times New Roman" w:hAnsi="Times New Roman" w:cs="Times New Roman"/>
                <w:color w:val="000000"/>
                <w:sz w:val="20"/>
                <w:szCs w:val="20"/>
              </w:rPr>
              <w:t xml:space="preserve">Instruktor terapii uzależnień </w:t>
            </w:r>
          </w:p>
        </w:tc>
        <w:tc>
          <w:tcPr>
            <w:tcW w:w="2551"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 xml:space="preserve">w trakcie </w:t>
            </w:r>
          </w:p>
        </w:tc>
        <w:tc>
          <w:tcPr>
            <w:tcW w:w="2835"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2</w:t>
            </w:r>
          </w:p>
        </w:tc>
      </w:tr>
      <w:tr w:rsidR="008E6925" w:rsidRPr="00DB5947" w:rsidTr="008430FD">
        <w:tc>
          <w:tcPr>
            <w:tcW w:w="675" w:type="dxa"/>
            <w:shd w:val="clear" w:color="auto" w:fill="D99594" w:themeFill="accent2" w:themeFillTint="99"/>
            <w:vAlign w:val="center"/>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2.</w:t>
            </w:r>
          </w:p>
        </w:tc>
        <w:tc>
          <w:tcPr>
            <w:tcW w:w="3119" w:type="dxa"/>
            <w:shd w:val="clear" w:color="auto" w:fill="FFFFFF" w:themeFill="background1"/>
            <w:vAlign w:val="center"/>
          </w:tcPr>
          <w:p w:rsidR="008E6925" w:rsidRPr="00DB5947" w:rsidRDefault="008E6925" w:rsidP="00717691">
            <w:pPr>
              <w:spacing w:line="276" w:lineRule="auto"/>
              <w:rPr>
                <w:rFonts w:ascii="Times New Roman" w:hAnsi="Times New Roman" w:cs="Times New Roman"/>
                <w:color w:val="000000"/>
                <w:sz w:val="20"/>
                <w:szCs w:val="20"/>
              </w:rPr>
            </w:pPr>
            <w:r w:rsidRPr="00DB5947">
              <w:rPr>
                <w:rFonts w:ascii="Times New Roman" w:hAnsi="Times New Roman" w:cs="Times New Roman"/>
                <w:color w:val="000000"/>
                <w:sz w:val="20"/>
                <w:szCs w:val="20"/>
              </w:rPr>
              <w:t xml:space="preserve">Instruktor terapii uzależnień </w:t>
            </w:r>
          </w:p>
        </w:tc>
        <w:tc>
          <w:tcPr>
            <w:tcW w:w="2551"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 xml:space="preserve">specjalista </w:t>
            </w:r>
          </w:p>
        </w:tc>
        <w:tc>
          <w:tcPr>
            <w:tcW w:w="2835"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2</w:t>
            </w:r>
          </w:p>
        </w:tc>
      </w:tr>
      <w:tr w:rsidR="008E6925" w:rsidRPr="00DB5947" w:rsidTr="008430FD">
        <w:tc>
          <w:tcPr>
            <w:tcW w:w="675" w:type="dxa"/>
            <w:shd w:val="clear" w:color="auto" w:fill="D99594" w:themeFill="accent2" w:themeFillTint="99"/>
            <w:vAlign w:val="center"/>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3.</w:t>
            </w:r>
          </w:p>
        </w:tc>
        <w:tc>
          <w:tcPr>
            <w:tcW w:w="3119" w:type="dxa"/>
            <w:shd w:val="clear" w:color="auto" w:fill="FFFFFF" w:themeFill="background1"/>
            <w:vAlign w:val="center"/>
          </w:tcPr>
          <w:p w:rsidR="008E6925" w:rsidRPr="00DB5947" w:rsidRDefault="008E6925" w:rsidP="00717691">
            <w:pPr>
              <w:spacing w:line="276" w:lineRule="auto"/>
              <w:rPr>
                <w:rFonts w:ascii="Times New Roman" w:hAnsi="Times New Roman" w:cs="Times New Roman"/>
                <w:color w:val="000000"/>
                <w:sz w:val="20"/>
                <w:szCs w:val="20"/>
              </w:rPr>
            </w:pPr>
            <w:r w:rsidRPr="00DB5947">
              <w:rPr>
                <w:rFonts w:ascii="Times New Roman" w:hAnsi="Times New Roman" w:cs="Times New Roman"/>
                <w:color w:val="000000"/>
                <w:sz w:val="20"/>
                <w:szCs w:val="20"/>
              </w:rPr>
              <w:t>Lekarz-psychiatra</w:t>
            </w:r>
          </w:p>
        </w:tc>
        <w:tc>
          <w:tcPr>
            <w:tcW w:w="2551"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 xml:space="preserve">specjalista </w:t>
            </w:r>
          </w:p>
        </w:tc>
        <w:tc>
          <w:tcPr>
            <w:tcW w:w="2835"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5</w:t>
            </w:r>
          </w:p>
        </w:tc>
      </w:tr>
      <w:tr w:rsidR="008E6925" w:rsidRPr="00DB5947" w:rsidTr="008430FD">
        <w:tc>
          <w:tcPr>
            <w:tcW w:w="675" w:type="dxa"/>
            <w:shd w:val="clear" w:color="auto" w:fill="D99594" w:themeFill="accent2" w:themeFillTint="99"/>
            <w:vAlign w:val="center"/>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4.</w:t>
            </w:r>
          </w:p>
        </w:tc>
        <w:tc>
          <w:tcPr>
            <w:tcW w:w="3119" w:type="dxa"/>
            <w:shd w:val="clear" w:color="auto" w:fill="FFFFFF" w:themeFill="background1"/>
            <w:vAlign w:val="bottom"/>
          </w:tcPr>
          <w:p w:rsidR="008E6925" w:rsidRPr="00DB5947" w:rsidRDefault="008E6925" w:rsidP="00717691">
            <w:pPr>
              <w:spacing w:line="276" w:lineRule="auto"/>
              <w:rPr>
                <w:rFonts w:ascii="Times New Roman" w:hAnsi="Times New Roman" w:cs="Times New Roman"/>
                <w:color w:val="000000"/>
                <w:sz w:val="20"/>
                <w:szCs w:val="20"/>
              </w:rPr>
            </w:pPr>
            <w:r w:rsidRPr="00DB5947">
              <w:rPr>
                <w:rFonts w:ascii="Times New Roman" w:hAnsi="Times New Roman" w:cs="Times New Roman"/>
                <w:color w:val="000000"/>
                <w:sz w:val="20"/>
                <w:szCs w:val="20"/>
              </w:rPr>
              <w:t>Lekarz-psychiatra</w:t>
            </w:r>
          </w:p>
        </w:tc>
        <w:tc>
          <w:tcPr>
            <w:tcW w:w="2551"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 xml:space="preserve">specjalista 1st. </w:t>
            </w:r>
          </w:p>
        </w:tc>
        <w:tc>
          <w:tcPr>
            <w:tcW w:w="2835"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1</w:t>
            </w:r>
          </w:p>
        </w:tc>
      </w:tr>
      <w:tr w:rsidR="008E6925" w:rsidRPr="00DB5947" w:rsidTr="008430FD">
        <w:tc>
          <w:tcPr>
            <w:tcW w:w="675" w:type="dxa"/>
            <w:shd w:val="clear" w:color="auto" w:fill="D99594" w:themeFill="accent2" w:themeFillTint="99"/>
            <w:vAlign w:val="center"/>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5.</w:t>
            </w:r>
          </w:p>
        </w:tc>
        <w:tc>
          <w:tcPr>
            <w:tcW w:w="3119" w:type="dxa"/>
            <w:shd w:val="clear" w:color="auto" w:fill="FFFFFF" w:themeFill="background1"/>
            <w:vAlign w:val="bottom"/>
          </w:tcPr>
          <w:p w:rsidR="008E6925" w:rsidRPr="00DB5947" w:rsidRDefault="008E6925" w:rsidP="00717691">
            <w:pPr>
              <w:spacing w:line="276" w:lineRule="auto"/>
              <w:rPr>
                <w:rFonts w:ascii="Times New Roman" w:hAnsi="Times New Roman" w:cs="Times New Roman"/>
                <w:color w:val="000000"/>
                <w:sz w:val="20"/>
                <w:szCs w:val="20"/>
              </w:rPr>
            </w:pPr>
            <w:r w:rsidRPr="00DB5947">
              <w:rPr>
                <w:rFonts w:ascii="Times New Roman" w:hAnsi="Times New Roman" w:cs="Times New Roman"/>
                <w:color w:val="000000"/>
                <w:sz w:val="20"/>
                <w:szCs w:val="20"/>
              </w:rPr>
              <w:t>Lekarz-psychiatra</w:t>
            </w:r>
          </w:p>
        </w:tc>
        <w:tc>
          <w:tcPr>
            <w:tcW w:w="2551"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 xml:space="preserve">w trakcie </w:t>
            </w:r>
          </w:p>
        </w:tc>
        <w:tc>
          <w:tcPr>
            <w:tcW w:w="2835"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1</w:t>
            </w:r>
          </w:p>
        </w:tc>
      </w:tr>
      <w:tr w:rsidR="008E6925" w:rsidRPr="00DB5947" w:rsidTr="008430FD">
        <w:tc>
          <w:tcPr>
            <w:tcW w:w="675" w:type="dxa"/>
            <w:shd w:val="clear" w:color="auto" w:fill="D99594" w:themeFill="accent2" w:themeFillTint="99"/>
            <w:vAlign w:val="center"/>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6.</w:t>
            </w:r>
          </w:p>
        </w:tc>
        <w:tc>
          <w:tcPr>
            <w:tcW w:w="3119" w:type="dxa"/>
            <w:shd w:val="clear" w:color="auto" w:fill="FFFFFF" w:themeFill="background1"/>
            <w:vAlign w:val="bottom"/>
          </w:tcPr>
          <w:p w:rsidR="008E6925" w:rsidRPr="00DB5947" w:rsidRDefault="008E6925" w:rsidP="00717691">
            <w:pPr>
              <w:spacing w:line="276" w:lineRule="auto"/>
              <w:rPr>
                <w:rFonts w:ascii="Times New Roman" w:hAnsi="Times New Roman" w:cs="Times New Roman"/>
                <w:color w:val="000000"/>
                <w:sz w:val="20"/>
                <w:szCs w:val="20"/>
              </w:rPr>
            </w:pPr>
            <w:r w:rsidRPr="00DB5947">
              <w:rPr>
                <w:rFonts w:ascii="Times New Roman" w:hAnsi="Times New Roman" w:cs="Times New Roman"/>
                <w:color w:val="000000"/>
                <w:sz w:val="20"/>
                <w:szCs w:val="20"/>
              </w:rPr>
              <w:t>Lekarz-psychiatra dzieci i młodzieży</w:t>
            </w:r>
          </w:p>
        </w:tc>
        <w:tc>
          <w:tcPr>
            <w:tcW w:w="2551"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specjalista</w:t>
            </w:r>
          </w:p>
        </w:tc>
        <w:tc>
          <w:tcPr>
            <w:tcW w:w="2835"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1</w:t>
            </w:r>
          </w:p>
        </w:tc>
      </w:tr>
      <w:tr w:rsidR="008E6925" w:rsidRPr="00DB5947" w:rsidTr="008430FD">
        <w:tc>
          <w:tcPr>
            <w:tcW w:w="675" w:type="dxa"/>
            <w:shd w:val="clear" w:color="auto" w:fill="D99594" w:themeFill="accent2" w:themeFillTint="99"/>
            <w:vAlign w:val="center"/>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7.</w:t>
            </w:r>
          </w:p>
        </w:tc>
        <w:tc>
          <w:tcPr>
            <w:tcW w:w="3119" w:type="dxa"/>
            <w:shd w:val="clear" w:color="auto" w:fill="FFFFFF" w:themeFill="background1"/>
            <w:vAlign w:val="bottom"/>
          </w:tcPr>
          <w:p w:rsidR="008E6925" w:rsidRPr="00DB5947" w:rsidRDefault="008E6925" w:rsidP="00717691">
            <w:pPr>
              <w:spacing w:line="276" w:lineRule="auto"/>
              <w:rPr>
                <w:rFonts w:ascii="Times New Roman" w:hAnsi="Times New Roman" w:cs="Times New Roman"/>
                <w:color w:val="000000"/>
                <w:sz w:val="20"/>
                <w:szCs w:val="20"/>
              </w:rPr>
            </w:pPr>
            <w:r w:rsidRPr="00DB5947">
              <w:rPr>
                <w:rFonts w:ascii="Times New Roman" w:hAnsi="Times New Roman" w:cs="Times New Roman"/>
                <w:color w:val="000000"/>
                <w:sz w:val="20"/>
                <w:szCs w:val="20"/>
              </w:rPr>
              <w:t>Pedagog</w:t>
            </w:r>
          </w:p>
        </w:tc>
        <w:tc>
          <w:tcPr>
            <w:tcW w:w="2551"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 </w:t>
            </w:r>
          </w:p>
        </w:tc>
        <w:tc>
          <w:tcPr>
            <w:tcW w:w="2835"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3</w:t>
            </w:r>
          </w:p>
        </w:tc>
      </w:tr>
      <w:tr w:rsidR="008E6925" w:rsidRPr="00DB5947" w:rsidTr="008430FD">
        <w:tc>
          <w:tcPr>
            <w:tcW w:w="675" w:type="dxa"/>
            <w:shd w:val="clear" w:color="auto" w:fill="D99594" w:themeFill="accent2" w:themeFillTint="99"/>
            <w:vAlign w:val="center"/>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8.</w:t>
            </w:r>
          </w:p>
        </w:tc>
        <w:tc>
          <w:tcPr>
            <w:tcW w:w="3119" w:type="dxa"/>
            <w:shd w:val="clear" w:color="auto" w:fill="FFFFFF" w:themeFill="background1"/>
            <w:vAlign w:val="bottom"/>
          </w:tcPr>
          <w:p w:rsidR="008E6925" w:rsidRPr="00DB5947" w:rsidRDefault="008E6925" w:rsidP="00717691">
            <w:pPr>
              <w:spacing w:line="276" w:lineRule="auto"/>
              <w:rPr>
                <w:rFonts w:ascii="Times New Roman" w:hAnsi="Times New Roman" w:cs="Times New Roman"/>
                <w:color w:val="000000"/>
                <w:sz w:val="20"/>
                <w:szCs w:val="20"/>
              </w:rPr>
            </w:pPr>
            <w:r w:rsidRPr="00DB5947">
              <w:rPr>
                <w:rFonts w:ascii="Times New Roman" w:hAnsi="Times New Roman" w:cs="Times New Roman"/>
                <w:color w:val="000000"/>
                <w:sz w:val="20"/>
                <w:szCs w:val="20"/>
              </w:rPr>
              <w:t xml:space="preserve">Pielęgniarka </w:t>
            </w:r>
          </w:p>
        </w:tc>
        <w:tc>
          <w:tcPr>
            <w:tcW w:w="2551"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 </w:t>
            </w:r>
          </w:p>
        </w:tc>
        <w:tc>
          <w:tcPr>
            <w:tcW w:w="2835"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8</w:t>
            </w:r>
          </w:p>
        </w:tc>
      </w:tr>
      <w:tr w:rsidR="008E6925" w:rsidRPr="00DB5947" w:rsidTr="008430FD">
        <w:tc>
          <w:tcPr>
            <w:tcW w:w="675" w:type="dxa"/>
            <w:shd w:val="clear" w:color="auto" w:fill="D99594" w:themeFill="accent2" w:themeFillTint="99"/>
            <w:vAlign w:val="center"/>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9.</w:t>
            </w:r>
          </w:p>
        </w:tc>
        <w:tc>
          <w:tcPr>
            <w:tcW w:w="3119" w:type="dxa"/>
            <w:shd w:val="clear" w:color="auto" w:fill="FFFFFF" w:themeFill="background1"/>
            <w:vAlign w:val="bottom"/>
          </w:tcPr>
          <w:p w:rsidR="008E6925" w:rsidRPr="00DB5947" w:rsidRDefault="008E6925" w:rsidP="00717691">
            <w:pPr>
              <w:spacing w:line="276" w:lineRule="auto"/>
              <w:rPr>
                <w:rFonts w:ascii="Times New Roman" w:hAnsi="Times New Roman" w:cs="Times New Roman"/>
                <w:color w:val="000000"/>
                <w:sz w:val="20"/>
                <w:szCs w:val="20"/>
              </w:rPr>
            </w:pPr>
            <w:r w:rsidRPr="00DB5947">
              <w:rPr>
                <w:rFonts w:ascii="Times New Roman" w:hAnsi="Times New Roman" w:cs="Times New Roman"/>
                <w:color w:val="000000"/>
                <w:sz w:val="20"/>
                <w:szCs w:val="20"/>
              </w:rPr>
              <w:t xml:space="preserve">Psycholog </w:t>
            </w:r>
          </w:p>
        </w:tc>
        <w:tc>
          <w:tcPr>
            <w:tcW w:w="2551"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 xml:space="preserve">specjalista </w:t>
            </w:r>
          </w:p>
        </w:tc>
        <w:tc>
          <w:tcPr>
            <w:tcW w:w="2835"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4</w:t>
            </w:r>
          </w:p>
        </w:tc>
      </w:tr>
      <w:tr w:rsidR="008E6925" w:rsidRPr="00DB5947" w:rsidTr="008430FD">
        <w:tc>
          <w:tcPr>
            <w:tcW w:w="675" w:type="dxa"/>
            <w:shd w:val="clear" w:color="auto" w:fill="D99594" w:themeFill="accent2" w:themeFillTint="99"/>
            <w:vAlign w:val="center"/>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10.</w:t>
            </w:r>
          </w:p>
        </w:tc>
        <w:tc>
          <w:tcPr>
            <w:tcW w:w="3119" w:type="dxa"/>
            <w:shd w:val="clear" w:color="auto" w:fill="FFFFFF" w:themeFill="background1"/>
            <w:vAlign w:val="bottom"/>
          </w:tcPr>
          <w:p w:rsidR="008E6925" w:rsidRPr="00DB5947" w:rsidRDefault="008E6925" w:rsidP="00717691">
            <w:pPr>
              <w:spacing w:line="276" w:lineRule="auto"/>
              <w:rPr>
                <w:rFonts w:ascii="Times New Roman" w:hAnsi="Times New Roman" w:cs="Times New Roman"/>
                <w:color w:val="000000"/>
                <w:sz w:val="20"/>
                <w:szCs w:val="20"/>
              </w:rPr>
            </w:pPr>
            <w:r w:rsidRPr="00DB5947">
              <w:rPr>
                <w:rFonts w:ascii="Times New Roman" w:hAnsi="Times New Roman" w:cs="Times New Roman"/>
                <w:color w:val="000000"/>
                <w:sz w:val="20"/>
                <w:szCs w:val="20"/>
              </w:rPr>
              <w:t xml:space="preserve">Psychoterapeuta </w:t>
            </w:r>
          </w:p>
        </w:tc>
        <w:tc>
          <w:tcPr>
            <w:tcW w:w="2551"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 xml:space="preserve">specjalista </w:t>
            </w:r>
          </w:p>
        </w:tc>
        <w:tc>
          <w:tcPr>
            <w:tcW w:w="2835"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2</w:t>
            </w:r>
          </w:p>
        </w:tc>
      </w:tr>
      <w:tr w:rsidR="008E6925" w:rsidRPr="00DB5947" w:rsidTr="008430FD">
        <w:tc>
          <w:tcPr>
            <w:tcW w:w="675" w:type="dxa"/>
            <w:shd w:val="clear" w:color="auto" w:fill="D99594" w:themeFill="accent2" w:themeFillTint="99"/>
            <w:vAlign w:val="center"/>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11.</w:t>
            </w:r>
          </w:p>
        </w:tc>
        <w:tc>
          <w:tcPr>
            <w:tcW w:w="3119" w:type="dxa"/>
            <w:shd w:val="clear" w:color="auto" w:fill="FFFFFF" w:themeFill="background1"/>
            <w:vAlign w:val="bottom"/>
          </w:tcPr>
          <w:p w:rsidR="008E6925" w:rsidRPr="00DB5947" w:rsidRDefault="008E6925" w:rsidP="00717691">
            <w:pPr>
              <w:spacing w:line="276" w:lineRule="auto"/>
              <w:rPr>
                <w:rFonts w:ascii="Times New Roman" w:hAnsi="Times New Roman" w:cs="Times New Roman"/>
                <w:color w:val="000000"/>
                <w:sz w:val="20"/>
                <w:szCs w:val="20"/>
              </w:rPr>
            </w:pPr>
            <w:proofErr w:type="spellStart"/>
            <w:r w:rsidRPr="00DB5947">
              <w:rPr>
                <w:rFonts w:ascii="Times New Roman" w:hAnsi="Times New Roman" w:cs="Times New Roman"/>
                <w:color w:val="000000"/>
                <w:sz w:val="20"/>
                <w:szCs w:val="20"/>
              </w:rPr>
              <w:t>Pstchoterapeuta</w:t>
            </w:r>
            <w:proofErr w:type="spellEnd"/>
            <w:r w:rsidRPr="00DB5947">
              <w:rPr>
                <w:rFonts w:ascii="Times New Roman" w:hAnsi="Times New Roman" w:cs="Times New Roman"/>
                <w:color w:val="000000"/>
                <w:sz w:val="20"/>
                <w:szCs w:val="20"/>
              </w:rPr>
              <w:t xml:space="preserve"> </w:t>
            </w:r>
          </w:p>
        </w:tc>
        <w:tc>
          <w:tcPr>
            <w:tcW w:w="2551"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 xml:space="preserve">w trakcie </w:t>
            </w:r>
          </w:p>
        </w:tc>
        <w:tc>
          <w:tcPr>
            <w:tcW w:w="2835"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2</w:t>
            </w:r>
          </w:p>
        </w:tc>
      </w:tr>
      <w:tr w:rsidR="008E6925" w:rsidRPr="00DB5947" w:rsidTr="008430FD">
        <w:tc>
          <w:tcPr>
            <w:tcW w:w="675" w:type="dxa"/>
            <w:shd w:val="clear" w:color="auto" w:fill="D99594" w:themeFill="accent2" w:themeFillTint="99"/>
            <w:vAlign w:val="center"/>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12.</w:t>
            </w:r>
          </w:p>
        </w:tc>
        <w:tc>
          <w:tcPr>
            <w:tcW w:w="3119" w:type="dxa"/>
            <w:shd w:val="clear" w:color="auto" w:fill="FFFFFF" w:themeFill="background1"/>
            <w:vAlign w:val="bottom"/>
          </w:tcPr>
          <w:p w:rsidR="008E6925" w:rsidRPr="00DB5947" w:rsidRDefault="008E6925" w:rsidP="00717691">
            <w:pPr>
              <w:spacing w:line="276" w:lineRule="auto"/>
              <w:rPr>
                <w:rFonts w:ascii="Times New Roman" w:hAnsi="Times New Roman" w:cs="Times New Roman"/>
                <w:color w:val="000000"/>
                <w:sz w:val="20"/>
                <w:szCs w:val="20"/>
              </w:rPr>
            </w:pPr>
            <w:r w:rsidRPr="00DB5947">
              <w:rPr>
                <w:rFonts w:ascii="Times New Roman" w:hAnsi="Times New Roman" w:cs="Times New Roman"/>
                <w:color w:val="000000"/>
                <w:sz w:val="20"/>
                <w:szCs w:val="20"/>
              </w:rPr>
              <w:t xml:space="preserve">Specjalista terapii uzależnień </w:t>
            </w:r>
          </w:p>
        </w:tc>
        <w:tc>
          <w:tcPr>
            <w:tcW w:w="2551"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 xml:space="preserve">w trakcie </w:t>
            </w:r>
          </w:p>
        </w:tc>
        <w:tc>
          <w:tcPr>
            <w:tcW w:w="2835"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8</w:t>
            </w:r>
          </w:p>
        </w:tc>
      </w:tr>
      <w:tr w:rsidR="008E6925" w:rsidRPr="00DB5947" w:rsidTr="008430FD">
        <w:tc>
          <w:tcPr>
            <w:tcW w:w="675" w:type="dxa"/>
            <w:shd w:val="clear" w:color="auto" w:fill="D99594" w:themeFill="accent2" w:themeFillTint="99"/>
            <w:vAlign w:val="center"/>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13.</w:t>
            </w:r>
          </w:p>
        </w:tc>
        <w:tc>
          <w:tcPr>
            <w:tcW w:w="3119" w:type="dxa"/>
            <w:shd w:val="clear" w:color="auto" w:fill="FFFFFF" w:themeFill="background1"/>
            <w:vAlign w:val="bottom"/>
          </w:tcPr>
          <w:p w:rsidR="008E6925" w:rsidRPr="00DB5947" w:rsidRDefault="008E6925" w:rsidP="00717691">
            <w:pPr>
              <w:spacing w:line="276" w:lineRule="auto"/>
              <w:rPr>
                <w:rFonts w:ascii="Times New Roman" w:hAnsi="Times New Roman" w:cs="Times New Roman"/>
                <w:color w:val="000000"/>
                <w:sz w:val="20"/>
                <w:szCs w:val="20"/>
              </w:rPr>
            </w:pPr>
            <w:r w:rsidRPr="00DB5947">
              <w:rPr>
                <w:rFonts w:ascii="Times New Roman" w:hAnsi="Times New Roman" w:cs="Times New Roman"/>
                <w:color w:val="000000"/>
                <w:sz w:val="20"/>
                <w:szCs w:val="20"/>
              </w:rPr>
              <w:t xml:space="preserve">Specjalista terapii uzależnień </w:t>
            </w:r>
          </w:p>
        </w:tc>
        <w:tc>
          <w:tcPr>
            <w:tcW w:w="2551"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 xml:space="preserve">specjalista </w:t>
            </w:r>
          </w:p>
        </w:tc>
        <w:tc>
          <w:tcPr>
            <w:tcW w:w="2835" w:type="dxa"/>
            <w:shd w:val="clear" w:color="auto" w:fill="FFFFFF" w:themeFill="background1"/>
            <w:vAlign w:val="center"/>
          </w:tcPr>
          <w:p w:rsidR="008E6925" w:rsidRPr="00DB5947" w:rsidRDefault="008E6925" w:rsidP="00717691">
            <w:pPr>
              <w:spacing w:line="276" w:lineRule="auto"/>
              <w:jc w:val="center"/>
              <w:rPr>
                <w:rFonts w:ascii="Times New Roman" w:hAnsi="Times New Roman" w:cs="Times New Roman"/>
                <w:color w:val="000000"/>
                <w:sz w:val="20"/>
                <w:szCs w:val="20"/>
              </w:rPr>
            </w:pPr>
            <w:r w:rsidRPr="00DB5947">
              <w:rPr>
                <w:rFonts w:ascii="Times New Roman" w:hAnsi="Times New Roman" w:cs="Times New Roman"/>
                <w:color w:val="000000"/>
                <w:sz w:val="20"/>
                <w:szCs w:val="20"/>
              </w:rPr>
              <w:t>24</w:t>
            </w:r>
          </w:p>
        </w:tc>
      </w:tr>
      <w:tr w:rsidR="008E6925" w:rsidRPr="00DB5947" w:rsidTr="00912565">
        <w:tc>
          <w:tcPr>
            <w:tcW w:w="6345" w:type="dxa"/>
            <w:gridSpan w:val="3"/>
            <w:shd w:val="clear" w:color="auto" w:fill="D99594" w:themeFill="accent2" w:themeFillTint="99"/>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RAZEM</w:t>
            </w:r>
          </w:p>
        </w:tc>
        <w:tc>
          <w:tcPr>
            <w:tcW w:w="2835" w:type="dxa"/>
            <w:shd w:val="clear" w:color="auto" w:fill="D99594" w:themeFill="accent2" w:themeFillTint="99"/>
            <w:vAlign w:val="center"/>
          </w:tcPr>
          <w:p w:rsidR="008E6925" w:rsidRPr="00DB5947" w:rsidRDefault="008E6925" w:rsidP="00717691">
            <w:pPr>
              <w:spacing w:line="276" w:lineRule="auto"/>
              <w:jc w:val="center"/>
              <w:rPr>
                <w:rFonts w:ascii="Times New Roman" w:hAnsi="Times New Roman" w:cs="Times New Roman"/>
                <w:b/>
                <w:sz w:val="20"/>
                <w:szCs w:val="20"/>
              </w:rPr>
            </w:pPr>
            <w:r w:rsidRPr="00DB5947">
              <w:rPr>
                <w:rFonts w:ascii="Times New Roman" w:hAnsi="Times New Roman" w:cs="Times New Roman"/>
                <w:b/>
                <w:sz w:val="20"/>
                <w:szCs w:val="20"/>
              </w:rPr>
              <w:t>63</w:t>
            </w:r>
          </w:p>
        </w:tc>
      </w:tr>
    </w:tbl>
    <w:p w:rsidR="008E6925" w:rsidRPr="00DB5947" w:rsidRDefault="008E6925" w:rsidP="008E6925">
      <w:pPr>
        <w:jc w:val="both"/>
        <w:rPr>
          <w:rFonts w:ascii="Times New Roman" w:hAnsi="Times New Roman" w:cs="Times New Roman"/>
          <w:sz w:val="18"/>
          <w:szCs w:val="20"/>
        </w:rPr>
      </w:pPr>
      <w:r w:rsidRPr="00E439CF">
        <w:rPr>
          <w:rFonts w:ascii="Times New Roman" w:hAnsi="Times New Roman" w:cs="Times New Roman"/>
          <w:sz w:val="18"/>
          <w:szCs w:val="20"/>
        </w:rPr>
        <w:t>Źródło danych – NFZ Świętokrzyski Oddział Wojewódzki w Kielcach</w:t>
      </w:r>
    </w:p>
    <w:p w:rsidR="008E6925" w:rsidRPr="004157B0" w:rsidRDefault="008E6925" w:rsidP="008E6925">
      <w:pPr>
        <w:spacing w:line="360" w:lineRule="auto"/>
        <w:ind w:firstLine="709"/>
        <w:jc w:val="both"/>
        <w:rPr>
          <w:rFonts w:ascii="Times New Roman" w:eastAsia="Times New Roman" w:hAnsi="Times New Roman" w:cs="Times New Roman"/>
          <w:sz w:val="24"/>
          <w:szCs w:val="24"/>
          <w:lang w:eastAsia="pl-PL"/>
        </w:rPr>
      </w:pPr>
      <w:r w:rsidRPr="001767CC">
        <w:rPr>
          <w:rFonts w:ascii="Times New Roman" w:eastAsia="Times New Roman" w:hAnsi="Times New Roman" w:cs="Times New Roman"/>
          <w:sz w:val="24"/>
          <w:szCs w:val="24"/>
          <w:lang w:eastAsia="pl-PL"/>
        </w:rPr>
        <w:t xml:space="preserve">Z osobami uzależnionymi/szkodliwie używającymi substancji psychoaktywnych  </w:t>
      </w:r>
      <w:r w:rsidRPr="001767CC">
        <w:rPr>
          <w:rFonts w:ascii="Times New Roman" w:eastAsia="Times New Roman" w:hAnsi="Times New Roman" w:cs="Times New Roman"/>
          <w:sz w:val="24"/>
          <w:szCs w:val="24"/>
          <w:lang w:eastAsia="pl-PL"/>
        </w:rPr>
        <w:br/>
        <w:t>w 201</w:t>
      </w:r>
      <w:r>
        <w:rPr>
          <w:rFonts w:ascii="Times New Roman" w:eastAsia="Times New Roman" w:hAnsi="Times New Roman" w:cs="Times New Roman"/>
          <w:sz w:val="24"/>
          <w:szCs w:val="24"/>
          <w:lang w:eastAsia="pl-PL"/>
        </w:rPr>
        <w:t xml:space="preserve">5 </w:t>
      </w:r>
      <w:r w:rsidRPr="001767CC">
        <w:rPr>
          <w:rFonts w:ascii="Times New Roman" w:eastAsia="Times New Roman" w:hAnsi="Times New Roman" w:cs="Times New Roman"/>
          <w:sz w:val="24"/>
          <w:szCs w:val="24"/>
          <w:lang w:eastAsia="pl-PL"/>
        </w:rPr>
        <w:t>r. pracowało łącznie 6</w:t>
      </w:r>
      <w:r>
        <w:rPr>
          <w:rFonts w:ascii="Times New Roman" w:eastAsia="Times New Roman" w:hAnsi="Times New Roman" w:cs="Times New Roman"/>
          <w:sz w:val="24"/>
          <w:szCs w:val="24"/>
          <w:lang w:eastAsia="pl-PL"/>
        </w:rPr>
        <w:t>3</w:t>
      </w:r>
      <w:r w:rsidRPr="001767CC">
        <w:rPr>
          <w:rFonts w:ascii="Times New Roman" w:eastAsia="Times New Roman" w:hAnsi="Times New Roman" w:cs="Times New Roman"/>
          <w:sz w:val="24"/>
          <w:szCs w:val="24"/>
          <w:lang w:eastAsia="pl-PL"/>
        </w:rPr>
        <w:t xml:space="preserve"> przedstawicieli różnych zawodów. Największa grupę zawodową stanowili specjaliści terapii uzależnień.</w:t>
      </w:r>
    </w:p>
    <w:p w:rsidR="008E6925" w:rsidRPr="00021F9B" w:rsidRDefault="008E6925" w:rsidP="00021F9B">
      <w:pPr>
        <w:spacing w:line="360" w:lineRule="auto"/>
        <w:jc w:val="both"/>
        <w:rPr>
          <w:rFonts w:ascii="Times New Roman" w:hAnsi="Times New Roman"/>
          <w:color w:val="FF0000"/>
          <w:sz w:val="24"/>
          <w:szCs w:val="24"/>
        </w:rPr>
      </w:pPr>
      <w:r w:rsidRPr="00AE3E0F">
        <w:rPr>
          <w:rFonts w:ascii="Times New Roman" w:hAnsi="Times New Roman"/>
          <w:sz w:val="24"/>
          <w:szCs w:val="24"/>
          <w:lang w:eastAsia="pl-PL"/>
        </w:rPr>
        <w:t xml:space="preserve">Wykaz </w:t>
      </w:r>
      <w:r w:rsidRPr="00AE3E0F">
        <w:rPr>
          <w:rFonts w:ascii="Times New Roman" w:hAnsi="Times New Roman"/>
          <w:sz w:val="24"/>
          <w:szCs w:val="24"/>
        </w:rPr>
        <w:t xml:space="preserve">podmiotów leczenia uzależnień od substancji psychoaktywnych </w:t>
      </w:r>
      <w:r>
        <w:rPr>
          <w:rFonts w:ascii="Times New Roman" w:hAnsi="Times New Roman"/>
          <w:sz w:val="24"/>
          <w:szCs w:val="24"/>
        </w:rPr>
        <w:t>w województwie</w:t>
      </w:r>
      <w:r w:rsidRPr="00AE3E0F">
        <w:rPr>
          <w:rFonts w:ascii="Times New Roman" w:hAnsi="Times New Roman"/>
          <w:sz w:val="24"/>
          <w:szCs w:val="24"/>
        </w:rPr>
        <w:t xml:space="preserve"> świętokrzyskim w 201</w:t>
      </w:r>
      <w:r>
        <w:rPr>
          <w:rFonts w:ascii="Times New Roman" w:hAnsi="Times New Roman"/>
          <w:sz w:val="24"/>
          <w:szCs w:val="24"/>
        </w:rPr>
        <w:t>5</w:t>
      </w:r>
      <w:r w:rsidRPr="00AE3E0F">
        <w:rPr>
          <w:rFonts w:ascii="Times New Roman" w:hAnsi="Times New Roman"/>
          <w:sz w:val="24"/>
          <w:szCs w:val="24"/>
        </w:rPr>
        <w:t xml:space="preserve"> r. znajduje się w załączniku </w:t>
      </w:r>
      <w:r>
        <w:rPr>
          <w:rFonts w:ascii="Times New Roman" w:hAnsi="Times New Roman"/>
          <w:sz w:val="24"/>
          <w:szCs w:val="24"/>
        </w:rPr>
        <w:t>w tabelach</w:t>
      </w:r>
      <w:r w:rsidRPr="00AE3E0F">
        <w:rPr>
          <w:rFonts w:ascii="Times New Roman" w:hAnsi="Times New Roman"/>
          <w:sz w:val="24"/>
          <w:szCs w:val="24"/>
        </w:rPr>
        <w:t xml:space="preserve"> </w:t>
      </w:r>
      <w:r w:rsidRPr="00DB5947">
        <w:rPr>
          <w:rFonts w:ascii="Times New Roman" w:hAnsi="Times New Roman"/>
          <w:sz w:val="24"/>
          <w:szCs w:val="24"/>
        </w:rPr>
        <w:t>n</w:t>
      </w:r>
      <w:r w:rsidR="00A67CF9">
        <w:rPr>
          <w:rFonts w:ascii="Times New Roman" w:hAnsi="Times New Roman"/>
          <w:sz w:val="24"/>
          <w:szCs w:val="24"/>
        </w:rPr>
        <w:t>r 18</w:t>
      </w:r>
      <w:r w:rsidRPr="00DB5947">
        <w:rPr>
          <w:rFonts w:ascii="Times New Roman" w:hAnsi="Times New Roman"/>
          <w:sz w:val="24"/>
          <w:szCs w:val="24"/>
        </w:rPr>
        <w:t xml:space="preserve"> – </w:t>
      </w:r>
      <w:r w:rsidR="00A67CF9">
        <w:rPr>
          <w:rFonts w:ascii="Times New Roman" w:hAnsi="Times New Roman"/>
          <w:sz w:val="24"/>
          <w:szCs w:val="24"/>
        </w:rPr>
        <w:t>21</w:t>
      </w:r>
      <w:r w:rsidRPr="00DB5947">
        <w:rPr>
          <w:rFonts w:ascii="Times New Roman" w:hAnsi="Times New Roman"/>
          <w:sz w:val="24"/>
          <w:szCs w:val="24"/>
        </w:rPr>
        <w:t>.</w:t>
      </w:r>
      <w:r w:rsidRPr="000D07D9">
        <w:rPr>
          <w:rFonts w:ascii="Times New Roman" w:hAnsi="Times New Roman"/>
          <w:color w:val="FF0000"/>
          <w:sz w:val="24"/>
          <w:szCs w:val="24"/>
        </w:rPr>
        <w:t xml:space="preserve"> </w:t>
      </w:r>
    </w:p>
    <w:p w:rsidR="008E6925" w:rsidRDefault="008E6925" w:rsidP="008E6925">
      <w:pPr>
        <w:spacing w:line="360" w:lineRule="auto"/>
        <w:ind w:firstLine="708"/>
        <w:jc w:val="both"/>
        <w:rPr>
          <w:rFonts w:ascii="Times New Roman" w:hAnsi="Times New Roman"/>
          <w:sz w:val="24"/>
          <w:szCs w:val="24"/>
          <w:lang w:eastAsia="pl-PL"/>
        </w:rPr>
      </w:pPr>
      <w:r w:rsidRPr="003F2C10">
        <w:rPr>
          <w:rFonts w:ascii="Times New Roman" w:hAnsi="Times New Roman"/>
          <w:b/>
          <w:sz w:val="24"/>
          <w:szCs w:val="20"/>
          <w:lang w:eastAsia="pl-PL"/>
        </w:rPr>
        <w:t>Leczenie ambulatoryjne w 201</w:t>
      </w:r>
      <w:r>
        <w:rPr>
          <w:rFonts w:ascii="Times New Roman" w:hAnsi="Times New Roman"/>
          <w:b/>
          <w:sz w:val="24"/>
          <w:szCs w:val="20"/>
          <w:lang w:eastAsia="pl-PL"/>
        </w:rPr>
        <w:t>5</w:t>
      </w:r>
      <w:r w:rsidRPr="003F2C10">
        <w:rPr>
          <w:rFonts w:ascii="Times New Roman" w:hAnsi="Times New Roman"/>
          <w:b/>
          <w:sz w:val="24"/>
          <w:szCs w:val="20"/>
          <w:lang w:eastAsia="pl-PL"/>
        </w:rPr>
        <w:t xml:space="preserve"> r. w zakresie leczenia uzależnień od substancji psychoaktywnych w wybranych placówkach</w:t>
      </w:r>
    </w:p>
    <w:p w:rsidR="008E6925" w:rsidRDefault="008E6925" w:rsidP="00021F9B">
      <w:pPr>
        <w:spacing w:line="360" w:lineRule="auto"/>
        <w:ind w:firstLine="708"/>
        <w:jc w:val="both"/>
        <w:rPr>
          <w:rFonts w:ascii="Times New Roman" w:hAnsi="Times New Roman"/>
          <w:sz w:val="24"/>
          <w:szCs w:val="24"/>
          <w:lang w:eastAsia="pl-PL"/>
        </w:rPr>
      </w:pPr>
      <w:r w:rsidRPr="003F2C10">
        <w:rPr>
          <w:rFonts w:ascii="Times New Roman" w:hAnsi="Times New Roman"/>
          <w:sz w:val="24"/>
          <w:szCs w:val="24"/>
          <w:lang w:eastAsia="pl-PL"/>
        </w:rPr>
        <w:t xml:space="preserve">W rozdziale zostały zaprezentowane działania podmiotów leczniczych zajmujących się leczeniem osób szkodliwie używających lub uzależnionych od substancji psychoaktywnych w obszarze profilaktyki: uniwersalnej, selektywnej i wskazującej. Zebrane dane pochodzą z: </w:t>
      </w:r>
      <w:r w:rsidRPr="00C82708">
        <w:rPr>
          <w:rFonts w:ascii="Times New Roman" w:hAnsi="Times New Roman"/>
          <w:sz w:val="24"/>
          <w:szCs w:val="24"/>
          <w:lang w:eastAsia="pl-PL"/>
        </w:rPr>
        <w:t xml:space="preserve">Poradni Profilaktyki i Terapii Uzależnień MONAR w Kielcach, Ośrodka Leczenia Uzależnień od Środków Psychoaktywnych ,,San </w:t>
      </w:r>
      <w:proofErr w:type="spellStart"/>
      <w:r w:rsidRPr="00C82708">
        <w:rPr>
          <w:rFonts w:ascii="Times New Roman" w:hAnsi="Times New Roman"/>
          <w:sz w:val="24"/>
          <w:szCs w:val="24"/>
          <w:lang w:eastAsia="pl-PL"/>
        </w:rPr>
        <w:t>Damiano</w:t>
      </w:r>
      <w:proofErr w:type="spellEnd"/>
      <w:r w:rsidRPr="00C82708">
        <w:rPr>
          <w:rFonts w:ascii="Times New Roman" w:hAnsi="Times New Roman"/>
          <w:sz w:val="24"/>
          <w:szCs w:val="24"/>
          <w:lang w:eastAsia="pl-PL"/>
        </w:rPr>
        <w:t xml:space="preserve">”, Poradni Leczenia Uzależnień ,,San </w:t>
      </w:r>
      <w:proofErr w:type="spellStart"/>
      <w:r w:rsidRPr="00C82708">
        <w:rPr>
          <w:rFonts w:ascii="Times New Roman" w:hAnsi="Times New Roman"/>
          <w:sz w:val="24"/>
          <w:szCs w:val="24"/>
          <w:lang w:eastAsia="pl-PL"/>
        </w:rPr>
        <w:t>Damiano</w:t>
      </w:r>
      <w:proofErr w:type="spellEnd"/>
      <w:r w:rsidRPr="00C82708">
        <w:rPr>
          <w:rFonts w:ascii="Times New Roman" w:hAnsi="Times New Roman"/>
          <w:sz w:val="24"/>
          <w:szCs w:val="24"/>
          <w:lang w:eastAsia="pl-PL"/>
        </w:rPr>
        <w:t xml:space="preserve">”, </w:t>
      </w:r>
      <w:proofErr w:type="spellStart"/>
      <w:r w:rsidRPr="00C82708">
        <w:rPr>
          <w:rFonts w:ascii="Times New Roman" w:hAnsi="Times New Roman"/>
          <w:sz w:val="24"/>
          <w:szCs w:val="24"/>
          <w:lang w:eastAsia="pl-PL"/>
        </w:rPr>
        <w:t>Hostelu</w:t>
      </w:r>
      <w:proofErr w:type="spellEnd"/>
      <w:r w:rsidRPr="00C82708">
        <w:rPr>
          <w:rFonts w:ascii="Times New Roman" w:hAnsi="Times New Roman"/>
          <w:sz w:val="24"/>
          <w:szCs w:val="24"/>
          <w:lang w:eastAsia="pl-PL"/>
        </w:rPr>
        <w:t xml:space="preserve"> ,,</w:t>
      </w:r>
      <w:proofErr w:type="spellStart"/>
      <w:r w:rsidRPr="00C82708">
        <w:rPr>
          <w:rFonts w:ascii="Times New Roman" w:hAnsi="Times New Roman"/>
          <w:sz w:val="24"/>
          <w:szCs w:val="24"/>
          <w:lang w:eastAsia="pl-PL"/>
        </w:rPr>
        <w:t>Rivotort</w:t>
      </w:r>
      <w:proofErr w:type="spellEnd"/>
      <w:r w:rsidRPr="00C82708">
        <w:rPr>
          <w:rFonts w:ascii="Times New Roman" w:hAnsi="Times New Roman"/>
          <w:sz w:val="24"/>
          <w:szCs w:val="24"/>
          <w:lang w:eastAsia="pl-PL"/>
        </w:rPr>
        <w:t xml:space="preserve">”, </w:t>
      </w:r>
      <w:r w:rsidRPr="00C82708">
        <w:rPr>
          <w:rFonts w:ascii="Times New Roman" w:hAnsi="Times New Roman" w:cs="Arial"/>
          <w:sz w:val="24"/>
          <w:szCs w:val="20"/>
          <w:lang w:eastAsia="pl-PL"/>
        </w:rPr>
        <w:t>Poradni Leczenia Uzależnień od Substancji Psychoaktywnych Stowarzyszenie ,,Nadzieja Rodzinie”</w:t>
      </w:r>
      <w:r w:rsidRPr="00C82708">
        <w:rPr>
          <w:rFonts w:ascii="Times New Roman" w:hAnsi="Times New Roman"/>
          <w:sz w:val="24"/>
          <w:szCs w:val="24"/>
          <w:lang w:eastAsia="pl-PL"/>
        </w:rPr>
        <w:t xml:space="preserve">, Ośrodka dla Osób z Uzależnieniem </w:t>
      </w:r>
      <w:r w:rsidRPr="00C82708">
        <w:rPr>
          <w:rFonts w:ascii="Times New Roman" w:hAnsi="Times New Roman"/>
          <w:sz w:val="24"/>
          <w:szCs w:val="24"/>
          <w:lang w:eastAsia="pl-PL"/>
        </w:rPr>
        <w:lastRenderedPageBreak/>
        <w:t xml:space="preserve">od  Substancji  Psychoaktywnych w </w:t>
      </w:r>
      <w:proofErr w:type="spellStart"/>
      <w:r w:rsidRPr="00C82708">
        <w:rPr>
          <w:rFonts w:ascii="Times New Roman" w:hAnsi="Times New Roman"/>
          <w:sz w:val="24"/>
          <w:szCs w:val="24"/>
          <w:lang w:eastAsia="pl-PL"/>
        </w:rPr>
        <w:t>Pałęgach</w:t>
      </w:r>
      <w:proofErr w:type="spellEnd"/>
      <w:r w:rsidRPr="00C82708">
        <w:rPr>
          <w:rFonts w:ascii="Times New Roman" w:hAnsi="Times New Roman"/>
          <w:sz w:val="24"/>
          <w:szCs w:val="24"/>
          <w:lang w:eastAsia="pl-PL"/>
        </w:rPr>
        <w:t xml:space="preserve">, Poradni Leczenia Uzależnień </w:t>
      </w:r>
      <w:r w:rsidRPr="00C82708">
        <w:rPr>
          <w:rFonts w:ascii="Times New Roman" w:hAnsi="Times New Roman"/>
          <w:sz w:val="24"/>
          <w:szCs w:val="24"/>
          <w:lang w:eastAsia="pl-PL"/>
        </w:rPr>
        <w:br/>
        <w:t>w Starachowicach oraz Aresztu Śledczego w Kielcach.</w:t>
      </w:r>
    </w:p>
    <w:p w:rsidR="008E6925" w:rsidRDefault="008E6925" w:rsidP="00A67CF9">
      <w:pPr>
        <w:spacing w:after="0" w:line="360" w:lineRule="auto"/>
        <w:ind w:firstLine="708"/>
        <w:jc w:val="both"/>
        <w:rPr>
          <w:rFonts w:ascii="Times New Roman" w:eastAsia="Calibri" w:hAnsi="Times New Roman" w:cs="Times New Roman"/>
          <w:sz w:val="24"/>
          <w:szCs w:val="24"/>
        </w:rPr>
      </w:pPr>
      <w:r w:rsidRPr="00E95494">
        <w:rPr>
          <w:rFonts w:ascii="Times New Roman" w:eastAsia="Calibri" w:hAnsi="Times New Roman" w:cs="Times New Roman"/>
          <w:sz w:val="24"/>
          <w:szCs w:val="24"/>
        </w:rPr>
        <w:t xml:space="preserve">W Poradni Leczenia Uzależnień od Substancji Psychoaktywnych, będącej </w:t>
      </w:r>
      <w:r>
        <w:rPr>
          <w:rFonts w:ascii="Times New Roman" w:eastAsia="Calibri" w:hAnsi="Times New Roman" w:cs="Times New Roman"/>
          <w:sz w:val="24"/>
          <w:szCs w:val="24"/>
        </w:rPr>
        <w:t xml:space="preserve">                  </w:t>
      </w:r>
      <w:r w:rsidRPr="00E95494">
        <w:rPr>
          <w:rFonts w:ascii="Times New Roman" w:eastAsia="Calibri" w:hAnsi="Times New Roman" w:cs="Times New Roman"/>
          <w:sz w:val="24"/>
          <w:szCs w:val="24"/>
        </w:rPr>
        <w:t xml:space="preserve">w strukturach Niepublicznego Zakładu Opieki Zdrowotnej „Nadzieja Rodzinie” w Kielcach, w roku 2015 przyjęto  102 pacjentów (92 mężczyzn i 10 kobiet). Podział wiekowy pacjentów jest następujący: </w:t>
      </w:r>
    </w:p>
    <w:p w:rsidR="008E6925" w:rsidRPr="00E439CF" w:rsidRDefault="008E6925" w:rsidP="008E75CA">
      <w:pPr>
        <w:pStyle w:val="Akapitzlist"/>
        <w:numPr>
          <w:ilvl w:val="0"/>
          <w:numId w:val="13"/>
        </w:numPr>
        <w:spacing w:after="0" w:line="360" w:lineRule="auto"/>
        <w:jc w:val="both"/>
        <w:rPr>
          <w:rFonts w:ascii="Times New Roman" w:eastAsia="Calibri" w:hAnsi="Times New Roman" w:cs="Times New Roman"/>
          <w:sz w:val="24"/>
          <w:szCs w:val="24"/>
        </w:rPr>
      </w:pPr>
      <w:r w:rsidRPr="00E439CF">
        <w:rPr>
          <w:rFonts w:ascii="Times New Roman" w:eastAsia="Calibri" w:hAnsi="Times New Roman" w:cs="Times New Roman"/>
          <w:sz w:val="24"/>
          <w:szCs w:val="24"/>
        </w:rPr>
        <w:t xml:space="preserve">0-18 lat – 13 osób; </w:t>
      </w:r>
    </w:p>
    <w:p w:rsidR="008E6925" w:rsidRPr="00E439CF" w:rsidRDefault="008E6925" w:rsidP="008E75CA">
      <w:pPr>
        <w:pStyle w:val="Akapitzlist"/>
        <w:numPr>
          <w:ilvl w:val="0"/>
          <w:numId w:val="13"/>
        </w:numPr>
        <w:spacing w:after="0" w:line="360" w:lineRule="auto"/>
        <w:jc w:val="both"/>
        <w:rPr>
          <w:rFonts w:ascii="Times New Roman" w:eastAsia="Calibri" w:hAnsi="Times New Roman" w:cs="Times New Roman"/>
          <w:sz w:val="24"/>
          <w:szCs w:val="24"/>
        </w:rPr>
      </w:pPr>
      <w:r w:rsidRPr="00E439CF">
        <w:rPr>
          <w:rFonts w:ascii="Times New Roman" w:eastAsia="Calibri" w:hAnsi="Times New Roman" w:cs="Times New Roman"/>
          <w:sz w:val="24"/>
          <w:szCs w:val="24"/>
        </w:rPr>
        <w:t xml:space="preserve">19-29 lat – 69 osób; </w:t>
      </w:r>
    </w:p>
    <w:p w:rsidR="008E6925" w:rsidRPr="00E439CF" w:rsidRDefault="008E6925" w:rsidP="008E75CA">
      <w:pPr>
        <w:pStyle w:val="Akapitzlist"/>
        <w:numPr>
          <w:ilvl w:val="0"/>
          <w:numId w:val="13"/>
        </w:numPr>
        <w:spacing w:after="0" w:line="360" w:lineRule="auto"/>
        <w:jc w:val="both"/>
        <w:rPr>
          <w:rFonts w:ascii="Times New Roman" w:eastAsia="Calibri" w:hAnsi="Times New Roman" w:cs="Times New Roman"/>
          <w:sz w:val="24"/>
          <w:szCs w:val="24"/>
        </w:rPr>
      </w:pPr>
      <w:r w:rsidRPr="00E439CF">
        <w:rPr>
          <w:rFonts w:ascii="Times New Roman" w:eastAsia="Calibri" w:hAnsi="Times New Roman" w:cs="Times New Roman"/>
          <w:sz w:val="24"/>
          <w:szCs w:val="24"/>
        </w:rPr>
        <w:t xml:space="preserve">ponad 30 lat – 20 osób.  </w:t>
      </w:r>
    </w:p>
    <w:p w:rsidR="008E6925" w:rsidRPr="00E95494" w:rsidRDefault="008E6925" w:rsidP="00A67CF9">
      <w:pPr>
        <w:spacing w:after="0" w:line="360" w:lineRule="auto"/>
        <w:ind w:firstLine="708"/>
        <w:jc w:val="both"/>
        <w:rPr>
          <w:rFonts w:ascii="Times New Roman" w:eastAsia="Calibri" w:hAnsi="Times New Roman" w:cs="Times New Roman"/>
          <w:sz w:val="24"/>
          <w:szCs w:val="24"/>
        </w:rPr>
      </w:pPr>
      <w:r w:rsidRPr="00E95494">
        <w:rPr>
          <w:rFonts w:ascii="Times New Roman" w:eastAsia="Calibri" w:hAnsi="Times New Roman" w:cs="Times New Roman"/>
          <w:sz w:val="24"/>
          <w:szCs w:val="24"/>
        </w:rPr>
        <w:t xml:space="preserve">Łącznie udzielono 461 świadczeń, z czego 196 </w:t>
      </w:r>
      <w:r w:rsidR="00CC5B05">
        <w:rPr>
          <w:rFonts w:ascii="Times New Roman" w:eastAsia="Calibri" w:hAnsi="Times New Roman" w:cs="Times New Roman"/>
          <w:sz w:val="24"/>
          <w:szCs w:val="24"/>
        </w:rPr>
        <w:t xml:space="preserve">stanowiły </w:t>
      </w:r>
      <w:r w:rsidRPr="00E95494">
        <w:rPr>
          <w:rFonts w:ascii="Times New Roman" w:eastAsia="Calibri" w:hAnsi="Times New Roman" w:cs="Times New Roman"/>
          <w:sz w:val="24"/>
          <w:szCs w:val="24"/>
        </w:rPr>
        <w:t>porad</w:t>
      </w:r>
      <w:r w:rsidR="00CC5B05">
        <w:rPr>
          <w:rFonts w:ascii="Times New Roman" w:eastAsia="Calibri" w:hAnsi="Times New Roman" w:cs="Times New Roman"/>
          <w:sz w:val="24"/>
          <w:szCs w:val="24"/>
        </w:rPr>
        <w:t>y oraz 265 sesje</w:t>
      </w:r>
      <w:r w:rsidRPr="00E95494">
        <w:rPr>
          <w:rFonts w:ascii="Times New Roman" w:eastAsia="Calibri" w:hAnsi="Times New Roman" w:cs="Times New Roman"/>
          <w:sz w:val="24"/>
          <w:szCs w:val="24"/>
        </w:rPr>
        <w:t xml:space="preserve">  psychoterapeutyczn</w:t>
      </w:r>
      <w:r w:rsidR="00CC5B05">
        <w:rPr>
          <w:rFonts w:ascii="Times New Roman" w:eastAsia="Calibri" w:hAnsi="Times New Roman" w:cs="Times New Roman"/>
          <w:sz w:val="24"/>
          <w:szCs w:val="24"/>
        </w:rPr>
        <w:t>e</w:t>
      </w:r>
      <w:r w:rsidRPr="00E95494">
        <w:rPr>
          <w:rFonts w:ascii="Times New Roman" w:eastAsia="Calibri" w:hAnsi="Times New Roman" w:cs="Times New Roman"/>
          <w:sz w:val="24"/>
          <w:szCs w:val="24"/>
        </w:rPr>
        <w:t>. Ponadto prowadzona była terapia indywidualna dla rodzin osób uzależnionych od substancji psychoaktywnych.</w:t>
      </w:r>
    </w:p>
    <w:p w:rsidR="008E6925" w:rsidRPr="00E95494" w:rsidRDefault="008E6925" w:rsidP="00A67CF9">
      <w:pPr>
        <w:spacing w:after="0" w:line="360" w:lineRule="auto"/>
        <w:ind w:firstLine="708"/>
        <w:jc w:val="both"/>
        <w:rPr>
          <w:rFonts w:ascii="Times New Roman" w:eastAsia="Calibri" w:hAnsi="Times New Roman" w:cs="Times New Roman"/>
          <w:sz w:val="24"/>
          <w:szCs w:val="24"/>
        </w:rPr>
      </w:pPr>
      <w:r w:rsidRPr="00E95494">
        <w:rPr>
          <w:rFonts w:ascii="Times New Roman" w:eastAsia="Calibri" w:hAnsi="Times New Roman" w:cs="Times New Roman"/>
          <w:sz w:val="24"/>
          <w:szCs w:val="24"/>
        </w:rPr>
        <w:t>Zatrudniony personel medyczny w Poradni Uzależnień od Substancji Psychoaktywnych to: 1 lekarz, 1 pielęgniarka, 2 psychoterapeutów, 2 specjalistów terapii uzależnień.</w:t>
      </w:r>
    </w:p>
    <w:p w:rsidR="008E6925" w:rsidRDefault="008E6925" w:rsidP="00A67CF9">
      <w:pPr>
        <w:spacing w:after="0" w:line="360" w:lineRule="auto"/>
        <w:ind w:firstLine="708"/>
        <w:jc w:val="both"/>
        <w:rPr>
          <w:rFonts w:ascii="Times New Roman" w:eastAsia="Calibri" w:hAnsi="Times New Roman" w:cs="Times New Roman"/>
          <w:sz w:val="24"/>
          <w:szCs w:val="24"/>
        </w:rPr>
      </w:pPr>
      <w:r w:rsidRPr="00E95494">
        <w:rPr>
          <w:rFonts w:ascii="Times New Roman" w:eastAsia="Calibri" w:hAnsi="Times New Roman" w:cs="Times New Roman"/>
          <w:sz w:val="24"/>
          <w:szCs w:val="24"/>
        </w:rPr>
        <w:t>Ponadto</w:t>
      </w:r>
      <w:r>
        <w:rPr>
          <w:rFonts w:ascii="Times New Roman" w:eastAsia="Calibri" w:hAnsi="Times New Roman" w:cs="Times New Roman"/>
          <w:sz w:val="24"/>
          <w:szCs w:val="24"/>
        </w:rPr>
        <w:t>,</w:t>
      </w:r>
      <w:r w:rsidRPr="00E95494">
        <w:rPr>
          <w:rFonts w:ascii="Times New Roman" w:eastAsia="Calibri" w:hAnsi="Times New Roman" w:cs="Times New Roman"/>
          <w:sz w:val="24"/>
          <w:szCs w:val="24"/>
        </w:rPr>
        <w:t xml:space="preserve"> Stowarzyszenie „Nadzieja Rodzinie” prowadzi również 2 placówki całodobowe, gdzie odbywa się leczenie stacjonarne: Ośrodek dla Osób z Uzależnieniem </w:t>
      </w:r>
      <w:r>
        <w:rPr>
          <w:rFonts w:ascii="Times New Roman" w:eastAsia="Calibri" w:hAnsi="Times New Roman" w:cs="Times New Roman"/>
          <w:sz w:val="24"/>
          <w:szCs w:val="24"/>
        </w:rPr>
        <w:t xml:space="preserve">           </w:t>
      </w:r>
      <w:r w:rsidRPr="00E95494">
        <w:rPr>
          <w:rFonts w:ascii="Times New Roman" w:eastAsia="Calibri" w:hAnsi="Times New Roman" w:cs="Times New Roman"/>
          <w:sz w:val="24"/>
          <w:szCs w:val="24"/>
        </w:rPr>
        <w:t xml:space="preserve">od Substancji Psychoaktywnych w </w:t>
      </w:r>
      <w:proofErr w:type="spellStart"/>
      <w:r w:rsidRPr="00E95494">
        <w:rPr>
          <w:rFonts w:ascii="Times New Roman" w:eastAsia="Calibri" w:hAnsi="Times New Roman" w:cs="Times New Roman"/>
          <w:sz w:val="24"/>
          <w:szCs w:val="24"/>
        </w:rPr>
        <w:t>Pałęgach</w:t>
      </w:r>
      <w:proofErr w:type="spellEnd"/>
      <w:r w:rsidRPr="00E95494">
        <w:rPr>
          <w:rFonts w:ascii="Times New Roman" w:eastAsia="Calibri" w:hAnsi="Times New Roman" w:cs="Times New Roman"/>
          <w:sz w:val="24"/>
          <w:szCs w:val="24"/>
        </w:rPr>
        <w:t xml:space="preserve"> oraz </w:t>
      </w:r>
      <w:proofErr w:type="spellStart"/>
      <w:r w:rsidRPr="00E95494">
        <w:rPr>
          <w:rFonts w:ascii="Times New Roman" w:eastAsia="Calibri" w:hAnsi="Times New Roman" w:cs="Times New Roman"/>
          <w:sz w:val="24"/>
          <w:szCs w:val="24"/>
        </w:rPr>
        <w:t>Hostel</w:t>
      </w:r>
      <w:proofErr w:type="spellEnd"/>
      <w:r w:rsidRPr="00E95494">
        <w:rPr>
          <w:rFonts w:ascii="Times New Roman" w:eastAsia="Calibri" w:hAnsi="Times New Roman" w:cs="Times New Roman"/>
          <w:sz w:val="24"/>
          <w:szCs w:val="24"/>
        </w:rPr>
        <w:t xml:space="preserve"> dla Osób z Uzależnieniem </w:t>
      </w:r>
      <w:r>
        <w:rPr>
          <w:rFonts w:ascii="Times New Roman" w:eastAsia="Calibri" w:hAnsi="Times New Roman" w:cs="Times New Roman"/>
          <w:sz w:val="24"/>
          <w:szCs w:val="24"/>
        </w:rPr>
        <w:t xml:space="preserve">             </w:t>
      </w:r>
      <w:r w:rsidRPr="00E95494">
        <w:rPr>
          <w:rFonts w:ascii="Times New Roman" w:eastAsia="Calibri" w:hAnsi="Times New Roman" w:cs="Times New Roman"/>
          <w:sz w:val="24"/>
          <w:szCs w:val="24"/>
        </w:rPr>
        <w:t>od Substancji Psychoaktywnych w Kielcach. W 2015 roku w Ośrodku przebywało 84 pacjentów (61 mężczyzn i 23 kobiety) w ramach 6</w:t>
      </w:r>
      <w:r>
        <w:rPr>
          <w:rFonts w:ascii="Times New Roman" w:eastAsia="Calibri" w:hAnsi="Times New Roman" w:cs="Times New Roman"/>
          <w:sz w:val="24"/>
          <w:szCs w:val="24"/>
        </w:rPr>
        <w:t xml:space="preserve"> </w:t>
      </w:r>
      <w:r w:rsidRPr="00E95494">
        <w:rPr>
          <w:rFonts w:ascii="Times New Roman" w:eastAsia="Calibri" w:hAnsi="Times New Roman" w:cs="Times New Roman"/>
          <w:sz w:val="24"/>
          <w:szCs w:val="24"/>
        </w:rPr>
        <w:t xml:space="preserve">624 świadczeń (osobodni). Ilość pacjentów </w:t>
      </w:r>
      <w:r>
        <w:rPr>
          <w:rFonts w:ascii="Times New Roman" w:eastAsia="Calibri" w:hAnsi="Times New Roman" w:cs="Times New Roman"/>
          <w:sz w:val="24"/>
          <w:szCs w:val="24"/>
        </w:rPr>
        <w:t xml:space="preserve">               </w:t>
      </w:r>
      <w:r w:rsidRPr="00E95494">
        <w:rPr>
          <w:rFonts w:ascii="Times New Roman" w:eastAsia="Calibri" w:hAnsi="Times New Roman" w:cs="Times New Roman"/>
          <w:sz w:val="24"/>
          <w:szCs w:val="24"/>
        </w:rPr>
        <w:t xml:space="preserve">w poszczególnych przedziałach wiekowych: </w:t>
      </w:r>
    </w:p>
    <w:p w:rsidR="008E6925" w:rsidRPr="00E439CF" w:rsidRDefault="008E6925" w:rsidP="008E75CA">
      <w:pPr>
        <w:pStyle w:val="Akapitzlist"/>
        <w:numPr>
          <w:ilvl w:val="0"/>
          <w:numId w:val="14"/>
        </w:numPr>
        <w:spacing w:after="0" w:line="360" w:lineRule="auto"/>
        <w:jc w:val="both"/>
        <w:rPr>
          <w:rFonts w:ascii="Times New Roman" w:eastAsia="Calibri" w:hAnsi="Times New Roman" w:cs="Times New Roman"/>
          <w:sz w:val="24"/>
          <w:szCs w:val="24"/>
        </w:rPr>
      </w:pPr>
      <w:r w:rsidRPr="00E439CF">
        <w:rPr>
          <w:rFonts w:ascii="Times New Roman" w:eastAsia="Calibri" w:hAnsi="Times New Roman" w:cs="Times New Roman"/>
          <w:sz w:val="24"/>
          <w:szCs w:val="24"/>
        </w:rPr>
        <w:t>18 lat – 42 osoby</w:t>
      </w:r>
      <w:r>
        <w:rPr>
          <w:rFonts w:ascii="Times New Roman" w:eastAsia="Calibri" w:hAnsi="Times New Roman" w:cs="Times New Roman"/>
          <w:sz w:val="24"/>
          <w:szCs w:val="24"/>
        </w:rPr>
        <w:t>;</w:t>
      </w:r>
      <w:r w:rsidRPr="00E439CF">
        <w:rPr>
          <w:rFonts w:ascii="Times New Roman" w:eastAsia="Calibri" w:hAnsi="Times New Roman" w:cs="Times New Roman"/>
          <w:sz w:val="24"/>
          <w:szCs w:val="24"/>
        </w:rPr>
        <w:t xml:space="preserve"> </w:t>
      </w:r>
    </w:p>
    <w:p w:rsidR="008E6925" w:rsidRPr="00E439CF" w:rsidRDefault="008E6925" w:rsidP="008E75CA">
      <w:pPr>
        <w:pStyle w:val="Akapitzlist"/>
        <w:numPr>
          <w:ilvl w:val="0"/>
          <w:numId w:val="14"/>
        </w:numPr>
        <w:spacing w:after="0" w:line="360" w:lineRule="auto"/>
        <w:jc w:val="both"/>
        <w:rPr>
          <w:rFonts w:ascii="Times New Roman" w:eastAsia="Calibri" w:hAnsi="Times New Roman" w:cs="Times New Roman"/>
          <w:sz w:val="24"/>
          <w:szCs w:val="24"/>
        </w:rPr>
      </w:pPr>
      <w:r w:rsidRPr="00E439CF">
        <w:rPr>
          <w:rFonts w:ascii="Times New Roman" w:eastAsia="Calibri" w:hAnsi="Times New Roman" w:cs="Times New Roman"/>
          <w:sz w:val="24"/>
          <w:szCs w:val="24"/>
        </w:rPr>
        <w:t>19-29 lat – 42 osoby</w:t>
      </w:r>
      <w:r>
        <w:rPr>
          <w:rFonts w:ascii="Times New Roman" w:eastAsia="Calibri" w:hAnsi="Times New Roman" w:cs="Times New Roman"/>
          <w:sz w:val="24"/>
          <w:szCs w:val="24"/>
        </w:rPr>
        <w:t>;</w:t>
      </w:r>
    </w:p>
    <w:p w:rsidR="008E6925" w:rsidRPr="00E439CF" w:rsidRDefault="008E6925" w:rsidP="008E75CA">
      <w:pPr>
        <w:pStyle w:val="Akapitzlist"/>
        <w:numPr>
          <w:ilvl w:val="0"/>
          <w:numId w:val="14"/>
        </w:numPr>
        <w:spacing w:after="0" w:line="360" w:lineRule="auto"/>
        <w:jc w:val="both"/>
        <w:rPr>
          <w:rFonts w:ascii="Times New Roman" w:eastAsia="Calibri" w:hAnsi="Times New Roman" w:cs="Times New Roman"/>
          <w:sz w:val="24"/>
          <w:szCs w:val="24"/>
        </w:rPr>
      </w:pPr>
      <w:r w:rsidRPr="00E439CF">
        <w:rPr>
          <w:rFonts w:ascii="Times New Roman" w:eastAsia="Calibri" w:hAnsi="Times New Roman" w:cs="Times New Roman"/>
          <w:sz w:val="24"/>
          <w:szCs w:val="24"/>
        </w:rPr>
        <w:t xml:space="preserve">powyżej 30 lat - 0. </w:t>
      </w:r>
    </w:p>
    <w:p w:rsidR="008E6925" w:rsidRDefault="008E6925" w:rsidP="00A67CF9">
      <w:pPr>
        <w:spacing w:after="0" w:line="360" w:lineRule="auto"/>
        <w:ind w:firstLine="708"/>
        <w:jc w:val="both"/>
        <w:rPr>
          <w:rFonts w:ascii="Times New Roman" w:eastAsia="Calibri" w:hAnsi="Times New Roman" w:cs="Times New Roman"/>
          <w:sz w:val="24"/>
          <w:szCs w:val="24"/>
        </w:rPr>
      </w:pPr>
      <w:r w:rsidRPr="00E95494">
        <w:rPr>
          <w:rFonts w:ascii="Times New Roman" w:eastAsia="Calibri" w:hAnsi="Times New Roman" w:cs="Times New Roman"/>
          <w:sz w:val="24"/>
          <w:szCs w:val="24"/>
        </w:rPr>
        <w:t>Specjaliści terapii uzależnień, psycholog oraz lekarz psychiatra zatrudnieni                     w Ośrodku udzielili łącznie 1</w:t>
      </w:r>
      <w:r>
        <w:rPr>
          <w:rFonts w:ascii="Times New Roman" w:eastAsia="Calibri" w:hAnsi="Times New Roman" w:cs="Times New Roman"/>
          <w:sz w:val="24"/>
          <w:szCs w:val="24"/>
        </w:rPr>
        <w:t xml:space="preserve"> </w:t>
      </w:r>
      <w:r w:rsidRPr="00E95494">
        <w:rPr>
          <w:rFonts w:ascii="Times New Roman" w:eastAsia="Calibri" w:hAnsi="Times New Roman" w:cs="Times New Roman"/>
          <w:sz w:val="24"/>
          <w:szCs w:val="24"/>
        </w:rPr>
        <w:t xml:space="preserve">202 porady. W </w:t>
      </w:r>
      <w:proofErr w:type="spellStart"/>
      <w:r w:rsidRPr="00E95494">
        <w:rPr>
          <w:rFonts w:ascii="Times New Roman" w:eastAsia="Calibri" w:hAnsi="Times New Roman" w:cs="Times New Roman"/>
          <w:sz w:val="24"/>
          <w:szCs w:val="24"/>
        </w:rPr>
        <w:t>Hostelu</w:t>
      </w:r>
      <w:proofErr w:type="spellEnd"/>
      <w:r w:rsidRPr="00E95494">
        <w:rPr>
          <w:rFonts w:ascii="Times New Roman" w:eastAsia="Calibri" w:hAnsi="Times New Roman" w:cs="Times New Roman"/>
          <w:sz w:val="24"/>
          <w:szCs w:val="24"/>
        </w:rPr>
        <w:t xml:space="preserve"> przebywało 29 pacjentów (25 mężczyzn i 4 kobiety) w ramach 3</w:t>
      </w:r>
      <w:r>
        <w:rPr>
          <w:rFonts w:ascii="Times New Roman" w:eastAsia="Calibri" w:hAnsi="Times New Roman" w:cs="Times New Roman"/>
          <w:sz w:val="24"/>
          <w:szCs w:val="24"/>
        </w:rPr>
        <w:t xml:space="preserve"> </w:t>
      </w:r>
      <w:r w:rsidRPr="00E95494">
        <w:rPr>
          <w:rFonts w:ascii="Times New Roman" w:eastAsia="Calibri" w:hAnsi="Times New Roman" w:cs="Times New Roman"/>
          <w:sz w:val="24"/>
          <w:szCs w:val="24"/>
        </w:rPr>
        <w:t xml:space="preserve">184 świadczeń (osobodni). Ilość pacjentów w poszczególnych przedziałach wiekowych: </w:t>
      </w:r>
    </w:p>
    <w:p w:rsidR="008E6925" w:rsidRPr="00E439CF" w:rsidRDefault="008E6925" w:rsidP="008E75CA">
      <w:pPr>
        <w:pStyle w:val="Akapitzlist"/>
        <w:numPr>
          <w:ilvl w:val="0"/>
          <w:numId w:val="15"/>
        </w:numPr>
        <w:spacing w:after="0" w:line="360" w:lineRule="auto"/>
        <w:jc w:val="both"/>
        <w:rPr>
          <w:rFonts w:ascii="Times New Roman" w:eastAsia="Calibri" w:hAnsi="Times New Roman" w:cs="Times New Roman"/>
          <w:sz w:val="24"/>
          <w:szCs w:val="24"/>
        </w:rPr>
      </w:pPr>
      <w:r w:rsidRPr="00E439CF">
        <w:rPr>
          <w:rFonts w:ascii="Times New Roman" w:eastAsia="Calibri" w:hAnsi="Times New Roman" w:cs="Times New Roman"/>
          <w:sz w:val="24"/>
          <w:szCs w:val="24"/>
        </w:rPr>
        <w:t xml:space="preserve">0-18 lat - 0, </w:t>
      </w:r>
    </w:p>
    <w:p w:rsidR="008E6925" w:rsidRPr="00E439CF" w:rsidRDefault="008E6925" w:rsidP="008E75CA">
      <w:pPr>
        <w:pStyle w:val="Akapitzlist"/>
        <w:numPr>
          <w:ilvl w:val="0"/>
          <w:numId w:val="15"/>
        </w:numPr>
        <w:spacing w:after="0" w:line="360" w:lineRule="auto"/>
        <w:jc w:val="both"/>
        <w:rPr>
          <w:rFonts w:ascii="Times New Roman" w:eastAsia="Calibri" w:hAnsi="Times New Roman" w:cs="Times New Roman"/>
          <w:sz w:val="24"/>
          <w:szCs w:val="24"/>
        </w:rPr>
      </w:pPr>
      <w:r w:rsidRPr="00E439CF">
        <w:rPr>
          <w:rFonts w:ascii="Times New Roman" w:eastAsia="Calibri" w:hAnsi="Times New Roman" w:cs="Times New Roman"/>
          <w:sz w:val="24"/>
          <w:szCs w:val="24"/>
        </w:rPr>
        <w:t xml:space="preserve">19-29 lat – 21 osób, </w:t>
      </w:r>
    </w:p>
    <w:p w:rsidR="008E6925" w:rsidRPr="00E439CF" w:rsidRDefault="008E6925" w:rsidP="008E75CA">
      <w:pPr>
        <w:pStyle w:val="Akapitzlist"/>
        <w:numPr>
          <w:ilvl w:val="0"/>
          <w:numId w:val="15"/>
        </w:numPr>
        <w:spacing w:after="0" w:line="360" w:lineRule="auto"/>
        <w:jc w:val="both"/>
        <w:rPr>
          <w:rFonts w:ascii="Times New Roman" w:eastAsia="Calibri" w:hAnsi="Times New Roman" w:cs="Times New Roman"/>
          <w:sz w:val="24"/>
          <w:szCs w:val="24"/>
        </w:rPr>
      </w:pPr>
      <w:r w:rsidRPr="00E439CF">
        <w:rPr>
          <w:rFonts w:ascii="Times New Roman" w:eastAsia="Calibri" w:hAnsi="Times New Roman" w:cs="Times New Roman"/>
          <w:sz w:val="24"/>
          <w:szCs w:val="24"/>
        </w:rPr>
        <w:t xml:space="preserve">powyżej 30 lat – 8 osób. </w:t>
      </w:r>
    </w:p>
    <w:p w:rsidR="008E6925" w:rsidRDefault="008E6925" w:rsidP="00A67CF9">
      <w:pPr>
        <w:spacing w:after="0" w:line="360" w:lineRule="auto"/>
        <w:ind w:firstLine="708"/>
        <w:jc w:val="both"/>
        <w:rPr>
          <w:rFonts w:ascii="Times New Roman" w:eastAsia="Calibri" w:hAnsi="Times New Roman" w:cs="Times New Roman"/>
          <w:sz w:val="24"/>
          <w:szCs w:val="24"/>
        </w:rPr>
      </w:pPr>
      <w:proofErr w:type="spellStart"/>
      <w:r w:rsidRPr="00E95494">
        <w:rPr>
          <w:rFonts w:ascii="Times New Roman" w:eastAsia="Calibri" w:hAnsi="Times New Roman" w:cs="Times New Roman"/>
          <w:sz w:val="24"/>
          <w:szCs w:val="24"/>
        </w:rPr>
        <w:t>Hostel</w:t>
      </w:r>
      <w:proofErr w:type="spellEnd"/>
      <w:r w:rsidRPr="00E95494">
        <w:rPr>
          <w:rFonts w:ascii="Times New Roman" w:eastAsia="Calibri" w:hAnsi="Times New Roman" w:cs="Times New Roman"/>
          <w:sz w:val="24"/>
          <w:szCs w:val="24"/>
        </w:rPr>
        <w:t xml:space="preserve"> dla Osób z Uzależnieniem od Substancji Psyc</w:t>
      </w:r>
      <w:r>
        <w:rPr>
          <w:rFonts w:ascii="Times New Roman" w:eastAsia="Calibri" w:hAnsi="Times New Roman" w:cs="Times New Roman"/>
          <w:sz w:val="24"/>
          <w:szCs w:val="24"/>
        </w:rPr>
        <w:t>hoaktywnych w Kielcach realizował</w:t>
      </w:r>
      <w:r w:rsidRPr="00E95494">
        <w:rPr>
          <w:rFonts w:ascii="Times New Roman" w:eastAsia="Calibri" w:hAnsi="Times New Roman" w:cs="Times New Roman"/>
          <w:sz w:val="24"/>
          <w:szCs w:val="24"/>
        </w:rPr>
        <w:t xml:space="preserve"> również program readaptacji społecznej.</w:t>
      </w:r>
    </w:p>
    <w:p w:rsidR="008E6925" w:rsidRDefault="008E6925" w:rsidP="00A67CF9">
      <w:pPr>
        <w:spacing w:after="0" w:line="360" w:lineRule="auto"/>
        <w:ind w:firstLine="708"/>
        <w:jc w:val="both"/>
        <w:rPr>
          <w:rFonts w:ascii="Times New Roman" w:eastAsia="Calibri" w:hAnsi="Times New Roman" w:cs="Times New Roman"/>
          <w:sz w:val="24"/>
          <w:szCs w:val="24"/>
        </w:rPr>
      </w:pPr>
      <w:r w:rsidRPr="000E3BFB">
        <w:rPr>
          <w:rFonts w:ascii="Times New Roman" w:eastAsia="Calibri" w:hAnsi="Times New Roman" w:cs="Times New Roman"/>
          <w:sz w:val="24"/>
          <w:szCs w:val="24"/>
        </w:rPr>
        <w:lastRenderedPageBreak/>
        <w:t>Z punktu widzenia placówki skala narkomanii jest niepokojąco wysoka, co powoduje konieczność podejmowania dalszych działań profilaktycznych i leczniczych, jak również kontynuowania inicjatyw już istniejących</w:t>
      </w:r>
      <w:r>
        <w:rPr>
          <w:rFonts w:ascii="Times New Roman" w:eastAsia="Calibri" w:hAnsi="Times New Roman" w:cs="Times New Roman"/>
          <w:sz w:val="24"/>
          <w:szCs w:val="24"/>
        </w:rPr>
        <w:t xml:space="preserve">. </w:t>
      </w:r>
      <w:r w:rsidRPr="000E3BFB">
        <w:rPr>
          <w:rFonts w:ascii="Times New Roman" w:eastAsia="Calibri" w:hAnsi="Times New Roman" w:cs="Times New Roman"/>
          <w:sz w:val="24"/>
          <w:szCs w:val="24"/>
        </w:rPr>
        <w:t>Corocznie wzrasta liczba osób uzależnionych                                   i eksperymentujących z narkotykami, co skutkuje wydłużającymi się kolejkami oczekujących na przyjęcie do naszych placówek ambulatoryjnych i stacjonarnych. Dominującymi, zażywanymi substancjami psychoaktywnymi są obecnie dopalacze.</w:t>
      </w:r>
    </w:p>
    <w:p w:rsidR="008E6925" w:rsidRPr="00513903" w:rsidRDefault="008E6925" w:rsidP="00A67CF9">
      <w:pPr>
        <w:spacing w:after="0" w:line="360" w:lineRule="auto"/>
        <w:ind w:firstLine="708"/>
        <w:jc w:val="both"/>
        <w:rPr>
          <w:rFonts w:ascii="Times New Roman" w:hAnsi="Times New Roman" w:cs="Times New Roman"/>
          <w:sz w:val="24"/>
          <w:szCs w:val="24"/>
        </w:rPr>
      </w:pPr>
      <w:r w:rsidRPr="00513903">
        <w:rPr>
          <w:rFonts w:ascii="Times New Roman" w:eastAsia="Calibri" w:hAnsi="Times New Roman" w:cs="Times New Roman"/>
          <w:sz w:val="24"/>
          <w:szCs w:val="24"/>
        </w:rPr>
        <w:t>Ponadto</w:t>
      </w:r>
      <w:r w:rsidRPr="00513903">
        <w:rPr>
          <w:rFonts w:ascii="Times New Roman" w:hAnsi="Times New Roman" w:cs="Times New Roman"/>
          <w:sz w:val="24"/>
          <w:szCs w:val="24"/>
        </w:rPr>
        <w:t xml:space="preserve"> </w:t>
      </w:r>
      <w:r w:rsidR="00CC5B05">
        <w:rPr>
          <w:rFonts w:ascii="Times New Roman" w:hAnsi="Times New Roman" w:cs="Times New Roman"/>
          <w:sz w:val="24"/>
          <w:szCs w:val="24"/>
        </w:rPr>
        <w:t xml:space="preserve">w </w:t>
      </w:r>
      <w:r w:rsidRPr="00513903">
        <w:rPr>
          <w:rFonts w:ascii="Times New Roman" w:hAnsi="Times New Roman" w:cs="Times New Roman"/>
          <w:sz w:val="24"/>
          <w:szCs w:val="24"/>
        </w:rPr>
        <w:t>roku 2015 Stowarzyszenie „Nadzieja Rodzinie” prowadziło 2 projekty,</w:t>
      </w:r>
      <w:r>
        <w:rPr>
          <w:rFonts w:ascii="Times New Roman" w:hAnsi="Times New Roman" w:cs="Times New Roman"/>
          <w:sz w:val="24"/>
          <w:szCs w:val="24"/>
        </w:rPr>
        <w:t xml:space="preserve">          w ramach których przeprowadzone zostały</w:t>
      </w:r>
      <w:r w:rsidRPr="00513903">
        <w:rPr>
          <w:rFonts w:ascii="Times New Roman" w:hAnsi="Times New Roman" w:cs="Times New Roman"/>
          <w:sz w:val="24"/>
          <w:szCs w:val="24"/>
        </w:rPr>
        <w:t xml:space="preserve"> warsztaty profilaktyczne dla uczniów szk</w:t>
      </w:r>
      <w:r>
        <w:rPr>
          <w:rFonts w:ascii="Times New Roman" w:hAnsi="Times New Roman" w:cs="Times New Roman"/>
          <w:sz w:val="24"/>
          <w:szCs w:val="24"/>
        </w:rPr>
        <w:t>ół podstawowych, gimnazjalnych</w:t>
      </w:r>
      <w:r w:rsidRPr="00513903">
        <w:rPr>
          <w:rFonts w:ascii="Times New Roman" w:hAnsi="Times New Roman" w:cs="Times New Roman"/>
          <w:sz w:val="24"/>
          <w:szCs w:val="24"/>
        </w:rPr>
        <w:t xml:space="preserve"> i </w:t>
      </w:r>
      <w:proofErr w:type="spellStart"/>
      <w:r w:rsidRPr="00513903">
        <w:rPr>
          <w:rFonts w:ascii="Times New Roman" w:hAnsi="Times New Roman" w:cs="Times New Roman"/>
          <w:sz w:val="24"/>
          <w:szCs w:val="24"/>
        </w:rPr>
        <w:t>ponadgimnazjalnych</w:t>
      </w:r>
      <w:proofErr w:type="spellEnd"/>
      <w:r w:rsidRPr="00513903">
        <w:rPr>
          <w:rFonts w:ascii="Times New Roman" w:hAnsi="Times New Roman" w:cs="Times New Roman"/>
          <w:sz w:val="24"/>
          <w:szCs w:val="24"/>
        </w:rPr>
        <w:t xml:space="preserve"> z terenu miasta Kielce:</w:t>
      </w:r>
    </w:p>
    <w:p w:rsidR="008E6925" w:rsidRPr="00513903" w:rsidRDefault="008E6925" w:rsidP="00A67CF9">
      <w:pPr>
        <w:pStyle w:val="Akapitzlist"/>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1.</w:t>
      </w:r>
      <w:r w:rsidRPr="00513903">
        <w:rPr>
          <w:rFonts w:ascii="Times New Roman" w:hAnsi="Times New Roman" w:cs="Times New Roman"/>
          <w:sz w:val="24"/>
          <w:szCs w:val="24"/>
        </w:rPr>
        <w:t xml:space="preserve"> „Realizowanie programów i warsztatów profilaktycznych z zakresu przeciwdziałania uzależnieniom dla uczniów kieleckich szkół (dla min. 500 dzieci i </w:t>
      </w:r>
      <w:r>
        <w:rPr>
          <w:rFonts w:ascii="Times New Roman" w:hAnsi="Times New Roman" w:cs="Times New Roman"/>
          <w:sz w:val="24"/>
          <w:szCs w:val="24"/>
        </w:rPr>
        <w:t>młodzieży w cyklu min.</w:t>
      </w:r>
      <w:r w:rsidRPr="00513903">
        <w:rPr>
          <w:rFonts w:ascii="Times New Roman" w:hAnsi="Times New Roman" w:cs="Times New Roman"/>
          <w:sz w:val="24"/>
          <w:szCs w:val="24"/>
        </w:rPr>
        <w:t xml:space="preserve"> 3 spotkań dla jednej klasy) w okresie 02.03.2015 – 30.11.2015. W ramach projektu przeprowadzono 68 warsztatów profilaktycznych dla 800 uczniów. Realizowane warsztaty: „Jak żyć aby pozostać w zgodzie ze sobą, jak rozpoznać techniki uzależnienia”</w:t>
      </w:r>
      <w:r>
        <w:rPr>
          <w:rFonts w:ascii="Times New Roman" w:hAnsi="Times New Roman" w:cs="Times New Roman"/>
          <w:sz w:val="24"/>
          <w:szCs w:val="24"/>
        </w:rPr>
        <w:t>; „</w:t>
      </w:r>
      <w:r w:rsidRPr="00513903">
        <w:rPr>
          <w:rFonts w:ascii="Times New Roman" w:hAnsi="Times New Roman" w:cs="Times New Roman"/>
          <w:sz w:val="24"/>
          <w:szCs w:val="24"/>
        </w:rPr>
        <w:t xml:space="preserve">Świadomy wybór – Stop narkotykom”; „Ty wybierasz, Ty decydujesz”; „Bezpiecznie </w:t>
      </w:r>
      <w:r>
        <w:rPr>
          <w:rFonts w:ascii="Times New Roman" w:hAnsi="Times New Roman" w:cs="Times New Roman"/>
          <w:sz w:val="24"/>
          <w:szCs w:val="24"/>
        </w:rPr>
        <w:t xml:space="preserve">   </w:t>
      </w:r>
      <w:r w:rsidRPr="00513903">
        <w:rPr>
          <w:rFonts w:ascii="Times New Roman" w:hAnsi="Times New Roman" w:cs="Times New Roman"/>
          <w:sz w:val="24"/>
          <w:szCs w:val="24"/>
        </w:rPr>
        <w:t>w sieci”; „Bulimia/anoreksja jako uzależnienie behawioralne”.</w:t>
      </w:r>
    </w:p>
    <w:p w:rsidR="008E6925" w:rsidRPr="00A67CF9" w:rsidRDefault="008E6925" w:rsidP="00A67CF9">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2.</w:t>
      </w:r>
      <w:r w:rsidRPr="00513903">
        <w:rPr>
          <w:rFonts w:ascii="Times New Roman" w:hAnsi="Times New Roman" w:cs="Times New Roman"/>
          <w:sz w:val="24"/>
          <w:szCs w:val="24"/>
        </w:rPr>
        <w:t xml:space="preserve"> „Prowadzenie zaj</w:t>
      </w:r>
      <w:r w:rsidR="00C82708">
        <w:rPr>
          <w:rFonts w:ascii="Times New Roman" w:hAnsi="Times New Roman" w:cs="Times New Roman"/>
          <w:sz w:val="24"/>
          <w:szCs w:val="24"/>
        </w:rPr>
        <w:t>ę</w:t>
      </w:r>
      <w:r w:rsidRPr="00513903">
        <w:rPr>
          <w:rFonts w:ascii="Times New Roman" w:hAnsi="Times New Roman" w:cs="Times New Roman"/>
          <w:sz w:val="24"/>
          <w:szCs w:val="24"/>
        </w:rPr>
        <w:t xml:space="preserve">ć profilaktycznych w kieleckich szkołach z zakresu przeciwdziałania narkomanii (dla min. 500 dzieci i młodzieży w cyklu min. 3 spotkań dla jednej klasy) w okresie 02.03.2015 – 30.11.2015. W ramach projektu przeprowadzono </w:t>
      </w:r>
      <w:r>
        <w:rPr>
          <w:rFonts w:ascii="Times New Roman" w:hAnsi="Times New Roman" w:cs="Times New Roman"/>
          <w:sz w:val="24"/>
          <w:szCs w:val="24"/>
        </w:rPr>
        <w:t xml:space="preserve">   </w:t>
      </w:r>
      <w:r w:rsidRPr="00513903">
        <w:rPr>
          <w:rFonts w:ascii="Times New Roman" w:hAnsi="Times New Roman" w:cs="Times New Roman"/>
          <w:sz w:val="24"/>
          <w:szCs w:val="24"/>
        </w:rPr>
        <w:t>68 warsztatów profilaktycznych dla 800 uczniów. Realizowane warsztaty: „Jak żyć aby pozostać w zgodzie ze sobą, jak rozpoznać techniki uzależnienia”; „ Świadomy wybór</w:t>
      </w:r>
      <w:r>
        <w:rPr>
          <w:rFonts w:ascii="Times New Roman" w:hAnsi="Times New Roman" w:cs="Times New Roman"/>
          <w:sz w:val="24"/>
          <w:szCs w:val="24"/>
        </w:rPr>
        <w:t xml:space="preserve">        </w:t>
      </w:r>
      <w:r w:rsidRPr="00513903">
        <w:rPr>
          <w:rFonts w:ascii="Times New Roman" w:hAnsi="Times New Roman" w:cs="Times New Roman"/>
          <w:sz w:val="24"/>
          <w:szCs w:val="24"/>
        </w:rPr>
        <w:t xml:space="preserve"> – Stop narkotykom”; „Ty wybierasz, Ty decydujesz”.</w:t>
      </w:r>
    </w:p>
    <w:p w:rsidR="008E6925" w:rsidRPr="008C3B50" w:rsidRDefault="008E6925" w:rsidP="008E6925">
      <w:pPr>
        <w:spacing w:line="360" w:lineRule="auto"/>
        <w:jc w:val="both"/>
        <w:rPr>
          <w:rFonts w:ascii="Times New Roman" w:hAnsi="Times New Roman" w:cs="Times New Roman"/>
          <w:b/>
          <w:sz w:val="24"/>
          <w:szCs w:val="24"/>
        </w:rPr>
      </w:pPr>
      <w:r w:rsidRPr="00F313D0">
        <w:rPr>
          <w:rFonts w:ascii="Times New Roman" w:hAnsi="Times New Roman" w:cs="Times New Roman"/>
          <w:b/>
          <w:sz w:val="24"/>
          <w:szCs w:val="24"/>
        </w:rPr>
        <w:t xml:space="preserve">Ośrodek Leczenia Uzależnień od Środków Psychoaktywnych ,,San </w:t>
      </w:r>
      <w:proofErr w:type="spellStart"/>
      <w:r w:rsidRPr="00F313D0">
        <w:rPr>
          <w:rFonts w:ascii="Times New Roman" w:hAnsi="Times New Roman" w:cs="Times New Roman"/>
          <w:b/>
          <w:sz w:val="24"/>
          <w:szCs w:val="24"/>
        </w:rPr>
        <w:t>Damiano</w:t>
      </w:r>
      <w:proofErr w:type="spellEnd"/>
      <w:r w:rsidRPr="00F313D0">
        <w:rPr>
          <w:rFonts w:ascii="Times New Roman" w:hAnsi="Times New Roman" w:cs="Times New Roman"/>
          <w:b/>
          <w:sz w:val="24"/>
          <w:szCs w:val="24"/>
        </w:rPr>
        <w:t>”</w:t>
      </w:r>
      <w:r>
        <w:rPr>
          <w:rStyle w:val="Odwoanieprzypisudolnego"/>
          <w:b/>
          <w:sz w:val="24"/>
          <w:szCs w:val="24"/>
        </w:rPr>
        <w:footnoteReference w:id="18"/>
      </w:r>
    </w:p>
    <w:p w:rsidR="008E6925" w:rsidRPr="00A25985" w:rsidRDefault="008E6925" w:rsidP="008E75CA">
      <w:pPr>
        <w:pStyle w:val="Akapitzlist"/>
        <w:numPr>
          <w:ilvl w:val="0"/>
          <w:numId w:val="12"/>
        </w:numPr>
        <w:suppressAutoHyphens/>
        <w:spacing w:after="0" w:line="360" w:lineRule="auto"/>
        <w:ind w:left="142" w:firstLine="0"/>
        <w:jc w:val="both"/>
        <w:rPr>
          <w:rFonts w:ascii="Times New Roman" w:eastAsia="Times New Roman" w:hAnsi="Times New Roman" w:cs="Times New Roman"/>
          <w:sz w:val="24"/>
          <w:szCs w:val="24"/>
          <w:lang w:eastAsia="pl-PL"/>
        </w:rPr>
      </w:pPr>
      <w:r w:rsidRPr="00A25985">
        <w:rPr>
          <w:rFonts w:ascii="Times New Roman" w:eastAsia="Times New Roman" w:hAnsi="Times New Roman" w:cs="Times New Roman"/>
          <w:sz w:val="24"/>
          <w:szCs w:val="24"/>
          <w:lang w:eastAsia="pl-PL"/>
        </w:rPr>
        <w:t xml:space="preserve">Liczba osób leczonych z powodu uzależnienia od substancji psychoaktywnych </w:t>
      </w:r>
      <w:r>
        <w:rPr>
          <w:rFonts w:ascii="Times New Roman" w:eastAsia="Times New Roman" w:hAnsi="Times New Roman" w:cs="Times New Roman"/>
          <w:sz w:val="24"/>
          <w:szCs w:val="24"/>
          <w:lang w:eastAsia="pl-PL"/>
        </w:rPr>
        <w:t xml:space="preserve">            </w:t>
      </w:r>
      <w:r w:rsidRPr="00A25985">
        <w:rPr>
          <w:rFonts w:ascii="Times New Roman" w:eastAsia="Times New Roman" w:hAnsi="Times New Roman" w:cs="Times New Roman"/>
          <w:sz w:val="24"/>
          <w:szCs w:val="24"/>
          <w:lang w:eastAsia="pl-PL"/>
        </w:rPr>
        <w:t>w Poradni Terapii Uzależnienia od Substancji Psychoaktywnych „Wspólnota” w Połańcu wynosiła 112 pacjentów (w tym 61 mężczyzn i 51 kobiet) w następujących przedziałach wiekowych:</w:t>
      </w:r>
    </w:p>
    <w:p w:rsidR="008E6925" w:rsidRPr="00E439CF" w:rsidRDefault="008E6925" w:rsidP="008E75CA">
      <w:pPr>
        <w:pStyle w:val="Akapitzlist"/>
        <w:numPr>
          <w:ilvl w:val="0"/>
          <w:numId w:val="16"/>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do 18 lat: 8 osób;</w:t>
      </w:r>
    </w:p>
    <w:p w:rsidR="008E6925" w:rsidRPr="00E439CF" w:rsidRDefault="008E6925" w:rsidP="008E75CA">
      <w:pPr>
        <w:pStyle w:val="Akapitzlist"/>
        <w:numPr>
          <w:ilvl w:val="0"/>
          <w:numId w:val="16"/>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od 19 do 29 lat: 20 osób;</w:t>
      </w:r>
    </w:p>
    <w:p w:rsidR="008E6925" w:rsidRPr="00E439CF" w:rsidRDefault="008E6925" w:rsidP="008E75CA">
      <w:pPr>
        <w:pStyle w:val="Akapitzlist"/>
        <w:numPr>
          <w:ilvl w:val="0"/>
          <w:numId w:val="16"/>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od 30 do 64 lat: 77 osób;</w:t>
      </w:r>
    </w:p>
    <w:p w:rsidR="008E6925" w:rsidRPr="00E439CF" w:rsidRDefault="008E6925" w:rsidP="008E75CA">
      <w:pPr>
        <w:pStyle w:val="Akapitzlist"/>
        <w:numPr>
          <w:ilvl w:val="0"/>
          <w:numId w:val="16"/>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 xml:space="preserve"> powyżej 65 lat: 7 osób.</w:t>
      </w:r>
    </w:p>
    <w:p w:rsidR="008E6925" w:rsidRPr="00CD01EC" w:rsidRDefault="008E6925" w:rsidP="008E6925">
      <w:pPr>
        <w:suppressAutoHyphens/>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Udzielonych zostało 1028 porad. </w:t>
      </w:r>
    </w:p>
    <w:p w:rsidR="008E6925" w:rsidRPr="00CD01EC" w:rsidRDefault="008E6925" w:rsidP="00A67CF9">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CD01EC">
        <w:rPr>
          <w:rFonts w:ascii="Times New Roman" w:eastAsia="Times New Roman" w:hAnsi="Times New Roman" w:cs="Times New Roman"/>
          <w:sz w:val="24"/>
          <w:szCs w:val="24"/>
          <w:lang w:eastAsia="pl-PL"/>
        </w:rPr>
        <w:t>. Ilość osób leczonych z powodu uzależnienia od substancji psychoaktywnych w Poradni Terapii Uzależnienia od Substancji Psych</w:t>
      </w:r>
      <w:r>
        <w:rPr>
          <w:rFonts w:ascii="Times New Roman" w:eastAsia="Times New Roman" w:hAnsi="Times New Roman" w:cs="Times New Roman"/>
          <w:sz w:val="24"/>
          <w:szCs w:val="24"/>
          <w:lang w:eastAsia="pl-PL"/>
        </w:rPr>
        <w:t xml:space="preserve">oaktywnych „San </w:t>
      </w:r>
      <w:proofErr w:type="spellStart"/>
      <w:r>
        <w:rPr>
          <w:rFonts w:ascii="Times New Roman" w:eastAsia="Times New Roman" w:hAnsi="Times New Roman" w:cs="Times New Roman"/>
          <w:sz w:val="24"/>
          <w:szCs w:val="24"/>
          <w:lang w:eastAsia="pl-PL"/>
        </w:rPr>
        <w:t>Damiano</w:t>
      </w:r>
      <w:proofErr w:type="spellEnd"/>
      <w:r>
        <w:rPr>
          <w:rFonts w:ascii="Times New Roman" w:eastAsia="Times New Roman" w:hAnsi="Times New Roman" w:cs="Times New Roman"/>
          <w:sz w:val="24"/>
          <w:szCs w:val="24"/>
          <w:lang w:eastAsia="pl-PL"/>
        </w:rPr>
        <w:t xml:space="preserve">” w Chęcinach wyniosła 259 osób (w tym </w:t>
      </w:r>
      <w:r w:rsidRPr="00CD01EC">
        <w:rPr>
          <w:rFonts w:ascii="Times New Roman" w:eastAsia="Times New Roman" w:hAnsi="Times New Roman" w:cs="Times New Roman"/>
          <w:sz w:val="24"/>
          <w:szCs w:val="24"/>
          <w:lang w:eastAsia="pl-PL"/>
        </w:rPr>
        <w:t xml:space="preserve">mężczyzn: </w:t>
      </w:r>
      <w:r>
        <w:rPr>
          <w:rFonts w:ascii="Times New Roman" w:eastAsia="Times New Roman" w:hAnsi="Times New Roman" w:cs="Times New Roman"/>
          <w:sz w:val="24"/>
          <w:szCs w:val="24"/>
          <w:lang w:eastAsia="pl-PL"/>
        </w:rPr>
        <w:t>119 i 140 kobiet)  w następujących przedziałach wiekowych:</w:t>
      </w:r>
    </w:p>
    <w:p w:rsidR="008E6925" w:rsidRPr="00E439CF" w:rsidRDefault="008E6925" w:rsidP="008E75CA">
      <w:pPr>
        <w:pStyle w:val="Akapitzlist"/>
        <w:numPr>
          <w:ilvl w:val="0"/>
          <w:numId w:val="17"/>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do 18 lat: 35 osób;</w:t>
      </w:r>
    </w:p>
    <w:p w:rsidR="008E6925" w:rsidRPr="00E439CF" w:rsidRDefault="008E6925" w:rsidP="008E75CA">
      <w:pPr>
        <w:pStyle w:val="Akapitzlist"/>
        <w:numPr>
          <w:ilvl w:val="0"/>
          <w:numId w:val="17"/>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od 19 do 29 lat: 37 osób;</w:t>
      </w:r>
    </w:p>
    <w:p w:rsidR="008E6925" w:rsidRPr="00E439CF" w:rsidRDefault="008E6925" w:rsidP="008E75CA">
      <w:pPr>
        <w:pStyle w:val="Akapitzlist"/>
        <w:numPr>
          <w:ilvl w:val="0"/>
          <w:numId w:val="17"/>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od 30 do 64 lat: 173 osób;</w:t>
      </w:r>
    </w:p>
    <w:p w:rsidR="008E6925" w:rsidRPr="00E439CF" w:rsidRDefault="008E6925" w:rsidP="008E75CA">
      <w:pPr>
        <w:pStyle w:val="Akapitzlist"/>
        <w:numPr>
          <w:ilvl w:val="0"/>
          <w:numId w:val="17"/>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powyżej 65 lat: 14 osób.</w:t>
      </w:r>
    </w:p>
    <w:p w:rsidR="008E6925" w:rsidRDefault="008E6925" w:rsidP="00A67CF9">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Porad udzielono 1278 razy.</w:t>
      </w:r>
    </w:p>
    <w:p w:rsidR="008E6925" w:rsidRPr="00353EBD" w:rsidRDefault="008E6925" w:rsidP="00A67CF9">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353EBD">
        <w:rPr>
          <w:rFonts w:ascii="Times New Roman" w:eastAsia="Times New Roman" w:hAnsi="Times New Roman" w:cs="Times New Roman"/>
          <w:sz w:val="24"/>
          <w:szCs w:val="24"/>
          <w:lang w:eastAsia="pl-PL"/>
        </w:rPr>
        <w:t xml:space="preserve">Liczba osób leczonych z powodu uzależnienia od substancji psychoaktywnych w Poradni Leczenia Uzależnień „San </w:t>
      </w:r>
      <w:proofErr w:type="spellStart"/>
      <w:r w:rsidRPr="00353EBD">
        <w:rPr>
          <w:rFonts w:ascii="Times New Roman" w:eastAsia="Times New Roman" w:hAnsi="Times New Roman" w:cs="Times New Roman"/>
          <w:sz w:val="24"/>
          <w:szCs w:val="24"/>
          <w:lang w:eastAsia="pl-PL"/>
        </w:rPr>
        <w:t>Damiano</w:t>
      </w:r>
      <w:proofErr w:type="spellEnd"/>
      <w:r w:rsidRPr="00353EBD">
        <w:rPr>
          <w:rFonts w:ascii="Times New Roman" w:eastAsia="Times New Roman" w:hAnsi="Times New Roman" w:cs="Times New Roman"/>
          <w:sz w:val="24"/>
          <w:szCs w:val="24"/>
          <w:lang w:eastAsia="pl-PL"/>
        </w:rPr>
        <w:t xml:space="preserve">” w Chęcinach wynosiła 202 pacjentów (w tym 54 mężczyzn i 148 kobiet) w następujących przedziałach wiekowych: </w:t>
      </w:r>
    </w:p>
    <w:p w:rsidR="008E6925" w:rsidRPr="00A25985" w:rsidRDefault="008E6925" w:rsidP="008E75CA">
      <w:pPr>
        <w:pStyle w:val="Akapitzlist"/>
        <w:numPr>
          <w:ilvl w:val="0"/>
          <w:numId w:val="18"/>
        </w:numPr>
        <w:suppressAutoHyphens/>
        <w:spacing w:after="0" w:line="360" w:lineRule="auto"/>
        <w:jc w:val="both"/>
        <w:rPr>
          <w:rFonts w:ascii="Times New Roman" w:eastAsia="Times New Roman" w:hAnsi="Times New Roman" w:cs="Times New Roman"/>
          <w:sz w:val="24"/>
          <w:szCs w:val="24"/>
          <w:lang w:eastAsia="pl-PL"/>
        </w:rPr>
      </w:pPr>
      <w:r w:rsidRPr="00A25985">
        <w:rPr>
          <w:rFonts w:ascii="Times New Roman" w:eastAsia="Times New Roman" w:hAnsi="Times New Roman" w:cs="Times New Roman"/>
          <w:sz w:val="24"/>
          <w:szCs w:val="24"/>
          <w:lang w:eastAsia="pl-PL"/>
        </w:rPr>
        <w:t xml:space="preserve">do 18 lat: </w:t>
      </w:r>
      <w:r>
        <w:rPr>
          <w:rFonts w:ascii="Times New Roman" w:eastAsia="Times New Roman" w:hAnsi="Times New Roman" w:cs="Times New Roman"/>
          <w:sz w:val="24"/>
          <w:szCs w:val="24"/>
          <w:lang w:eastAsia="pl-PL"/>
        </w:rPr>
        <w:t>10</w:t>
      </w:r>
      <w:r w:rsidRPr="00A25985">
        <w:rPr>
          <w:rFonts w:ascii="Times New Roman" w:eastAsia="Times New Roman" w:hAnsi="Times New Roman" w:cs="Times New Roman"/>
          <w:sz w:val="24"/>
          <w:szCs w:val="24"/>
          <w:lang w:eastAsia="pl-PL"/>
        </w:rPr>
        <w:t xml:space="preserve"> osób;</w:t>
      </w:r>
    </w:p>
    <w:p w:rsidR="008E6925" w:rsidRPr="00A25985" w:rsidRDefault="008E6925" w:rsidP="008E75CA">
      <w:pPr>
        <w:pStyle w:val="Akapitzlist"/>
        <w:numPr>
          <w:ilvl w:val="0"/>
          <w:numId w:val="18"/>
        </w:numPr>
        <w:suppressAutoHyphens/>
        <w:spacing w:after="0" w:line="360" w:lineRule="auto"/>
        <w:jc w:val="both"/>
        <w:rPr>
          <w:rFonts w:ascii="Times New Roman" w:eastAsia="Times New Roman" w:hAnsi="Times New Roman" w:cs="Times New Roman"/>
          <w:sz w:val="24"/>
          <w:szCs w:val="24"/>
          <w:lang w:eastAsia="pl-PL"/>
        </w:rPr>
      </w:pPr>
      <w:r w:rsidRPr="00A25985">
        <w:rPr>
          <w:rFonts w:ascii="Times New Roman" w:eastAsia="Times New Roman" w:hAnsi="Times New Roman" w:cs="Times New Roman"/>
          <w:sz w:val="24"/>
          <w:szCs w:val="24"/>
          <w:lang w:eastAsia="pl-PL"/>
        </w:rPr>
        <w:t xml:space="preserve">od 19 do 29 lat: </w:t>
      </w:r>
      <w:r>
        <w:rPr>
          <w:rFonts w:ascii="Times New Roman" w:eastAsia="Times New Roman" w:hAnsi="Times New Roman" w:cs="Times New Roman"/>
          <w:sz w:val="24"/>
          <w:szCs w:val="24"/>
          <w:lang w:eastAsia="pl-PL"/>
        </w:rPr>
        <w:t>40</w:t>
      </w:r>
      <w:r w:rsidRPr="00A25985">
        <w:rPr>
          <w:rFonts w:ascii="Times New Roman" w:eastAsia="Times New Roman" w:hAnsi="Times New Roman" w:cs="Times New Roman"/>
          <w:sz w:val="24"/>
          <w:szCs w:val="24"/>
          <w:lang w:eastAsia="pl-PL"/>
        </w:rPr>
        <w:t xml:space="preserve"> osób;</w:t>
      </w:r>
    </w:p>
    <w:p w:rsidR="008E6925" w:rsidRPr="00A25985" w:rsidRDefault="008E6925" w:rsidP="008E75CA">
      <w:pPr>
        <w:pStyle w:val="Akapitzlist"/>
        <w:numPr>
          <w:ilvl w:val="0"/>
          <w:numId w:val="18"/>
        </w:numPr>
        <w:suppressAutoHyphens/>
        <w:spacing w:after="0" w:line="360" w:lineRule="auto"/>
        <w:jc w:val="both"/>
        <w:rPr>
          <w:rFonts w:ascii="Times New Roman" w:eastAsia="Times New Roman" w:hAnsi="Times New Roman" w:cs="Times New Roman"/>
          <w:sz w:val="24"/>
          <w:szCs w:val="24"/>
          <w:lang w:eastAsia="pl-PL"/>
        </w:rPr>
      </w:pPr>
      <w:r w:rsidRPr="00A25985">
        <w:rPr>
          <w:rFonts w:ascii="Times New Roman" w:eastAsia="Times New Roman" w:hAnsi="Times New Roman" w:cs="Times New Roman"/>
          <w:sz w:val="24"/>
          <w:szCs w:val="24"/>
          <w:lang w:eastAsia="pl-PL"/>
        </w:rPr>
        <w:t xml:space="preserve">od 30 do 64 lat: </w:t>
      </w:r>
      <w:r>
        <w:rPr>
          <w:rFonts w:ascii="Times New Roman" w:eastAsia="Times New Roman" w:hAnsi="Times New Roman" w:cs="Times New Roman"/>
          <w:sz w:val="24"/>
          <w:szCs w:val="24"/>
          <w:lang w:eastAsia="pl-PL"/>
        </w:rPr>
        <w:t>139</w:t>
      </w:r>
      <w:r w:rsidRPr="00A25985">
        <w:rPr>
          <w:rFonts w:ascii="Times New Roman" w:eastAsia="Times New Roman" w:hAnsi="Times New Roman" w:cs="Times New Roman"/>
          <w:sz w:val="24"/>
          <w:szCs w:val="24"/>
          <w:lang w:eastAsia="pl-PL"/>
        </w:rPr>
        <w:t xml:space="preserve"> osób;</w:t>
      </w:r>
    </w:p>
    <w:p w:rsidR="008E6925" w:rsidRPr="00A25985" w:rsidRDefault="008E6925" w:rsidP="008E75CA">
      <w:pPr>
        <w:pStyle w:val="Akapitzlist"/>
        <w:numPr>
          <w:ilvl w:val="0"/>
          <w:numId w:val="18"/>
        </w:numPr>
        <w:suppressAutoHyphens/>
        <w:spacing w:after="0" w:line="360" w:lineRule="auto"/>
        <w:jc w:val="both"/>
        <w:rPr>
          <w:rFonts w:ascii="Times New Roman" w:eastAsia="Times New Roman" w:hAnsi="Times New Roman" w:cs="Times New Roman"/>
          <w:sz w:val="24"/>
          <w:szCs w:val="24"/>
          <w:lang w:eastAsia="pl-PL"/>
        </w:rPr>
      </w:pPr>
      <w:r w:rsidRPr="00A25985">
        <w:rPr>
          <w:rFonts w:ascii="Times New Roman" w:eastAsia="Times New Roman" w:hAnsi="Times New Roman" w:cs="Times New Roman"/>
          <w:sz w:val="24"/>
          <w:szCs w:val="24"/>
          <w:lang w:eastAsia="pl-PL"/>
        </w:rPr>
        <w:t xml:space="preserve">powyżej 65 lat: </w:t>
      </w:r>
      <w:r>
        <w:rPr>
          <w:rFonts w:ascii="Times New Roman" w:eastAsia="Times New Roman" w:hAnsi="Times New Roman" w:cs="Times New Roman"/>
          <w:sz w:val="24"/>
          <w:szCs w:val="24"/>
          <w:lang w:eastAsia="pl-PL"/>
        </w:rPr>
        <w:t>13</w:t>
      </w:r>
      <w:r w:rsidRPr="00A25985">
        <w:rPr>
          <w:rFonts w:ascii="Times New Roman" w:eastAsia="Times New Roman" w:hAnsi="Times New Roman" w:cs="Times New Roman"/>
          <w:sz w:val="24"/>
          <w:szCs w:val="24"/>
          <w:lang w:eastAsia="pl-PL"/>
        </w:rPr>
        <w:t xml:space="preserve"> osób.</w:t>
      </w:r>
    </w:p>
    <w:p w:rsidR="008E6925" w:rsidRPr="00A25985" w:rsidRDefault="008E6925" w:rsidP="00A67CF9">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2015 roku zostało udzielonych 1196 porad.</w:t>
      </w:r>
    </w:p>
    <w:p w:rsidR="008E6925" w:rsidRDefault="008E6925" w:rsidP="00A67CF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Liczba pacjentów w Ośrodku Leczenia Uzależnień Od Substancji Psychoaktywnych „San </w:t>
      </w:r>
      <w:proofErr w:type="spellStart"/>
      <w:r>
        <w:rPr>
          <w:rFonts w:ascii="Times New Roman" w:eastAsia="Times New Roman" w:hAnsi="Times New Roman" w:cs="Times New Roman"/>
          <w:sz w:val="24"/>
          <w:szCs w:val="24"/>
          <w:lang w:eastAsia="pl-PL"/>
        </w:rPr>
        <w:t>Damiano</w:t>
      </w:r>
      <w:proofErr w:type="spellEnd"/>
      <w:r>
        <w:rPr>
          <w:rFonts w:ascii="Times New Roman" w:eastAsia="Times New Roman" w:hAnsi="Times New Roman" w:cs="Times New Roman"/>
          <w:sz w:val="24"/>
          <w:szCs w:val="24"/>
          <w:lang w:eastAsia="pl-PL"/>
        </w:rPr>
        <w:t>” w Chęcinach wynosiła 142 osoby (129 mężczyzn i 13 kobiet) w następujących przedziałach wiekowych:</w:t>
      </w:r>
    </w:p>
    <w:p w:rsidR="008E6925" w:rsidRPr="00E439CF" w:rsidRDefault="008E6925" w:rsidP="008E75CA">
      <w:pPr>
        <w:pStyle w:val="Akapitzlist"/>
        <w:numPr>
          <w:ilvl w:val="0"/>
          <w:numId w:val="19"/>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do 18 lat: 0 osób;</w:t>
      </w:r>
    </w:p>
    <w:p w:rsidR="008E6925" w:rsidRPr="00E439CF" w:rsidRDefault="008E6925" w:rsidP="008E75CA">
      <w:pPr>
        <w:pStyle w:val="Akapitzlist"/>
        <w:numPr>
          <w:ilvl w:val="0"/>
          <w:numId w:val="19"/>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od 19 do 29 lat: 112 osób;</w:t>
      </w:r>
    </w:p>
    <w:p w:rsidR="008E6925" w:rsidRPr="00E439CF" w:rsidRDefault="008E6925" w:rsidP="008E75CA">
      <w:pPr>
        <w:pStyle w:val="Akapitzlist"/>
        <w:numPr>
          <w:ilvl w:val="0"/>
          <w:numId w:val="19"/>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od 30 do 64 lat: 30 osób;</w:t>
      </w:r>
    </w:p>
    <w:p w:rsidR="008E6925" w:rsidRPr="00E439CF" w:rsidRDefault="008E6925" w:rsidP="008E75CA">
      <w:pPr>
        <w:pStyle w:val="Akapitzlist"/>
        <w:numPr>
          <w:ilvl w:val="0"/>
          <w:numId w:val="19"/>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powyżej 65 lat: 0 osób.</w:t>
      </w:r>
    </w:p>
    <w:p w:rsidR="008E6925" w:rsidRPr="00CC5B05" w:rsidRDefault="008E6925" w:rsidP="008E75CA">
      <w:pPr>
        <w:pStyle w:val="Akapitzlist"/>
        <w:numPr>
          <w:ilvl w:val="0"/>
          <w:numId w:val="2"/>
        </w:numPr>
        <w:suppressAutoHyphens/>
        <w:spacing w:line="360" w:lineRule="auto"/>
        <w:jc w:val="both"/>
        <w:rPr>
          <w:rFonts w:ascii="Times New Roman" w:eastAsia="Times New Roman" w:hAnsi="Times New Roman" w:cs="Times New Roman"/>
          <w:sz w:val="24"/>
          <w:szCs w:val="24"/>
          <w:lang w:eastAsia="pl-PL"/>
        </w:rPr>
      </w:pPr>
      <w:r w:rsidRPr="00CC5B05">
        <w:rPr>
          <w:rFonts w:ascii="Times New Roman" w:eastAsia="Times New Roman" w:hAnsi="Times New Roman" w:cs="Times New Roman"/>
          <w:sz w:val="24"/>
          <w:szCs w:val="24"/>
          <w:lang w:eastAsia="pl-PL"/>
        </w:rPr>
        <w:t xml:space="preserve">Liczba osób leczonych z powodu uzależnienia od substancji psychoaktywnych w </w:t>
      </w:r>
      <w:proofErr w:type="spellStart"/>
      <w:r w:rsidRPr="00CC5B05">
        <w:rPr>
          <w:rFonts w:ascii="Times New Roman" w:eastAsia="Times New Roman" w:hAnsi="Times New Roman" w:cs="Times New Roman"/>
          <w:sz w:val="24"/>
          <w:szCs w:val="24"/>
          <w:lang w:eastAsia="pl-PL"/>
        </w:rPr>
        <w:t>Hostelu</w:t>
      </w:r>
      <w:proofErr w:type="spellEnd"/>
      <w:r w:rsidRPr="00CC5B05">
        <w:rPr>
          <w:rFonts w:ascii="Times New Roman" w:eastAsia="Times New Roman" w:hAnsi="Times New Roman" w:cs="Times New Roman"/>
          <w:sz w:val="24"/>
          <w:szCs w:val="24"/>
          <w:lang w:eastAsia="pl-PL"/>
        </w:rPr>
        <w:t xml:space="preserve"> dla Uzależnionych od Substancji Psychoaktywnych „</w:t>
      </w:r>
      <w:proofErr w:type="spellStart"/>
      <w:r w:rsidRPr="00CC5B05">
        <w:rPr>
          <w:rFonts w:ascii="Times New Roman" w:eastAsia="Times New Roman" w:hAnsi="Times New Roman" w:cs="Times New Roman"/>
          <w:sz w:val="24"/>
          <w:szCs w:val="24"/>
          <w:lang w:eastAsia="pl-PL"/>
        </w:rPr>
        <w:t>Rivotorto</w:t>
      </w:r>
      <w:proofErr w:type="spellEnd"/>
      <w:r w:rsidRPr="00CC5B05">
        <w:rPr>
          <w:rFonts w:ascii="Times New Roman" w:eastAsia="Times New Roman" w:hAnsi="Times New Roman" w:cs="Times New Roman"/>
          <w:sz w:val="24"/>
          <w:szCs w:val="24"/>
          <w:lang w:eastAsia="pl-PL"/>
        </w:rPr>
        <w:t xml:space="preserve">” wynosiła 23 pacjentów        (w tym 19 mężczyzn i 4 kobiet). </w:t>
      </w:r>
    </w:p>
    <w:p w:rsidR="00CC5B05" w:rsidRDefault="00CC5B05" w:rsidP="00CC5B05">
      <w:pPr>
        <w:suppressAutoHyphens/>
        <w:spacing w:line="360" w:lineRule="auto"/>
        <w:jc w:val="both"/>
        <w:rPr>
          <w:rFonts w:ascii="Times New Roman" w:eastAsia="Times New Roman" w:hAnsi="Times New Roman" w:cs="Times New Roman"/>
          <w:sz w:val="24"/>
          <w:szCs w:val="24"/>
          <w:lang w:eastAsia="pl-PL"/>
        </w:rPr>
      </w:pPr>
    </w:p>
    <w:p w:rsidR="00CC5B05" w:rsidRPr="00CC5B05" w:rsidRDefault="00CC5B05" w:rsidP="00CC5B05">
      <w:pPr>
        <w:suppressAutoHyphens/>
        <w:spacing w:line="360" w:lineRule="auto"/>
        <w:jc w:val="both"/>
        <w:rPr>
          <w:rFonts w:ascii="Times New Roman" w:eastAsia="Times New Roman" w:hAnsi="Times New Roman" w:cs="Times New Roman"/>
          <w:sz w:val="24"/>
          <w:szCs w:val="24"/>
          <w:lang w:eastAsia="pl-PL"/>
        </w:rPr>
      </w:pPr>
    </w:p>
    <w:p w:rsidR="008E6925" w:rsidRPr="008C3B50" w:rsidRDefault="008E6925" w:rsidP="008E6925">
      <w:pPr>
        <w:spacing w:line="360" w:lineRule="auto"/>
        <w:jc w:val="both"/>
        <w:rPr>
          <w:rFonts w:ascii="Times New Roman" w:eastAsia="Times New Roman" w:hAnsi="Times New Roman" w:cs="Times New Roman"/>
          <w:b/>
          <w:sz w:val="24"/>
          <w:szCs w:val="24"/>
          <w:lang w:eastAsia="pl-PL"/>
        </w:rPr>
      </w:pPr>
      <w:r w:rsidRPr="00F313D0">
        <w:rPr>
          <w:rFonts w:ascii="Times New Roman" w:eastAsia="Times New Roman" w:hAnsi="Times New Roman" w:cs="Times New Roman"/>
          <w:b/>
          <w:sz w:val="24"/>
          <w:szCs w:val="24"/>
          <w:lang w:eastAsia="pl-PL"/>
        </w:rPr>
        <w:lastRenderedPageBreak/>
        <w:t>Poradnia Profilaktyki, Leczenia i Terapii Uzależnień, Stowarzyszenie MONAR</w:t>
      </w:r>
      <w:r>
        <w:rPr>
          <w:rStyle w:val="Odwoanieprzypisudolnego"/>
          <w:b/>
          <w:sz w:val="24"/>
          <w:szCs w:val="24"/>
        </w:rPr>
        <w:footnoteReference w:id="19"/>
      </w:r>
    </w:p>
    <w:p w:rsidR="008E6925" w:rsidRPr="00F937DF" w:rsidRDefault="008E6925" w:rsidP="008E6925">
      <w:pPr>
        <w:suppressAutoHyphens/>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sidRPr="00F937DF">
        <w:rPr>
          <w:rFonts w:ascii="Times New Roman" w:eastAsia="Times New Roman" w:hAnsi="Times New Roman" w:cs="Times New Roman"/>
          <w:sz w:val="24"/>
          <w:szCs w:val="24"/>
          <w:lang w:eastAsia="pl-PL"/>
        </w:rPr>
        <w:t>W roku 2015 do Stowarzyszenia MONAR Poradni Profilaktyki Leczenia i Terapii Uzależnień zgłosiło się i podjęło terapię 250 osób z c</w:t>
      </w:r>
      <w:r>
        <w:rPr>
          <w:rFonts w:ascii="Times New Roman" w:eastAsia="Times New Roman" w:hAnsi="Times New Roman" w:cs="Times New Roman"/>
          <w:sz w:val="24"/>
          <w:szCs w:val="24"/>
          <w:lang w:eastAsia="pl-PL"/>
        </w:rPr>
        <w:t xml:space="preserve">zego 180 osób to mężczyźni a 70              </w:t>
      </w:r>
      <w:r w:rsidRPr="00F937DF">
        <w:rPr>
          <w:rFonts w:ascii="Times New Roman" w:eastAsia="Times New Roman" w:hAnsi="Times New Roman" w:cs="Times New Roman"/>
          <w:sz w:val="24"/>
          <w:szCs w:val="24"/>
          <w:lang w:eastAsia="pl-PL"/>
        </w:rPr>
        <w:t>to kobiety.</w:t>
      </w:r>
    </w:p>
    <w:p w:rsidR="008E6925" w:rsidRDefault="008E6925" w:rsidP="00A67CF9">
      <w:pPr>
        <w:suppressAutoHyphens/>
        <w:spacing w:after="0" w:line="360" w:lineRule="auto"/>
        <w:ind w:firstLine="708"/>
        <w:jc w:val="both"/>
        <w:rPr>
          <w:rFonts w:ascii="Times New Roman" w:eastAsia="Times New Roman" w:hAnsi="Times New Roman" w:cs="Times New Roman"/>
          <w:sz w:val="24"/>
          <w:szCs w:val="24"/>
          <w:lang w:eastAsia="pl-PL"/>
        </w:rPr>
      </w:pPr>
      <w:r w:rsidRPr="00F937DF">
        <w:rPr>
          <w:rFonts w:ascii="Times New Roman" w:eastAsia="Times New Roman" w:hAnsi="Times New Roman" w:cs="Times New Roman"/>
          <w:sz w:val="24"/>
          <w:szCs w:val="24"/>
          <w:lang w:eastAsia="pl-PL"/>
        </w:rPr>
        <w:t xml:space="preserve">70 osób to mężczyźni </w:t>
      </w:r>
      <w:r w:rsidR="00CC5B05">
        <w:rPr>
          <w:rFonts w:ascii="Times New Roman" w:eastAsia="Times New Roman" w:hAnsi="Times New Roman" w:cs="Times New Roman"/>
          <w:sz w:val="24"/>
          <w:szCs w:val="24"/>
          <w:lang w:eastAsia="pl-PL"/>
        </w:rPr>
        <w:t>spoza</w:t>
      </w:r>
      <w:r w:rsidRPr="00F937DF">
        <w:rPr>
          <w:rFonts w:ascii="Times New Roman" w:eastAsia="Times New Roman" w:hAnsi="Times New Roman" w:cs="Times New Roman"/>
          <w:sz w:val="24"/>
          <w:szCs w:val="24"/>
          <w:lang w:eastAsia="pl-PL"/>
        </w:rPr>
        <w:t xml:space="preserve"> Kielc w wieku do lat 18, 70 mężczyzn w wieku 19-29 </w:t>
      </w:r>
      <w:r>
        <w:rPr>
          <w:rFonts w:ascii="Times New Roman" w:eastAsia="Times New Roman" w:hAnsi="Times New Roman" w:cs="Times New Roman"/>
          <w:sz w:val="24"/>
          <w:szCs w:val="24"/>
          <w:lang w:eastAsia="pl-PL"/>
        </w:rPr>
        <w:t xml:space="preserve">     </w:t>
      </w:r>
      <w:r w:rsidRPr="00F937DF">
        <w:rPr>
          <w:rFonts w:ascii="Times New Roman" w:eastAsia="Times New Roman" w:hAnsi="Times New Roman" w:cs="Times New Roman"/>
          <w:sz w:val="24"/>
          <w:szCs w:val="24"/>
          <w:lang w:eastAsia="pl-PL"/>
        </w:rPr>
        <w:t xml:space="preserve">z miasta, 20 mężczyzn w wieku 30-66 lat z miasta, 10 mężczyzn w tym samym przedziale wiekowym co poprzedni mieszkańcy wsi, 10 mężczyzn w wieku do 18 roku z miasta. Kobiety w wieku do 18 lat to 8 kobiet z miasta i 5 </w:t>
      </w:r>
      <w:r w:rsidR="00CC5B05">
        <w:rPr>
          <w:rFonts w:ascii="Times New Roman" w:eastAsia="Times New Roman" w:hAnsi="Times New Roman" w:cs="Times New Roman"/>
          <w:sz w:val="24"/>
          <w:szCs w:val="24"/>
          <w:lang w:eastAsia="pl-PL"/>
        </w:rPr>
        <w:t>spoza</w:t>
      </w:r>
      <w:r w:rsidRPr="00F937DF">
        <w:rPr>
          <w:rFonts w:ascii="Times New Roman" w:eastAsia="Times New Roman" w:hAnsi="Times New Roman" w:cs="Times New Roman"/>
          <w:sz w:val="24"/>
          <w:szCs w:val="24"/>
          <w:lang w:eastAsia="pl-PL"/>
        </w:rPr>
        <w:t xml:space="preserve"> 20 w wieku 19</w:t>
      </w:r>
      <w:r w:rsidR="00CC5B05">
        <w:rPr>
          <w:rFonts w:ascii="Times New Roman" w:eastAsia="Times New Roman" w:hAnsi="Times New Roman" w:cs="Times New Roman"/>
          <w:sz w:val="24"/>
          <w:szCs w:val="24"/>
          <w:lang w:eastAsia="pl-PL"/>
        </w:rPr>
        <w:t xml:space="preserve"> </w:t>
      </w:r>
      <w:r w:rsidRPr="00F937DF">
        <w:rPr>
          <w:rFonts w:ascii="Times New Roman" w:eastAsia="Times New Roman" w:hAnsi="Times New Roman" w:cs="Times New Roman"/>
          <w:sz w:val="24"/>
          <w:szCs w:val="24"/>
          <w:lang w:eastAsia="pl-PL"/>
        </w:rPr>
        <w:t>-</w:t>
      </w:r>
      <w:r w:rsidR="00CC5B05">
        <w:rPr>
          <w:rFonts w:ascii="Times New Roman" w:eastAsia="Times New Roman" w:hAnsi="Times New Roman" w:cs="Times New Roman"/>
          <w:sz w:val="24"/>
          <w:szCs w:val="24"/>
          <w:lang w:eastAsia="pl-PL"/>
        </w:rPr>
        <w:t xml:space="preserve"> </w:t>
      </w:r>
      <w:r w:rsidRPr="00F937DF">
        <w:rPr>
          <w:rFonts w:ascii="Times New Roman" w:eastAsia="Times New Roman" w:hAnsi="Times New Roman" w:cs="Times New Roman"/>
          <w:sz w:val="24"/>
          <w:szCs w:val="24"/>
          <w:lang w:eastAsia="pl-PL"/>
        </w:rPr>
        <w:t xml:space="preserve">29 mieszkanki miasta, 20 </w:t>
      </w:r>
      <w:r w:rsidR="00CC5B05">
        <w:rPr>
          <w:rFonts w:ascii="Times New Roman" w:eastAsia="Times New Roman" w:hAnsi="Times New Roman" w:cs="Times New Roman"/>
          <w:sz w:val="24"/>
          <w:szCs w:val="24"/>
          <w:lang w:eastAsia="pl-PL"/>
        </w:rPr>
        <w:t xml:space="preserve">  </w:t>
      </w:r>
      <w:r w:rsidRPr="00F937DF">
        <w:rPr>
          <w:rFonts w:ascii="Times New Roman" w:eastAsia="Times New Roman" w:hAnsi="Times New Roman" w:cs="Times New Roman"/>
          <w:sz w:val="24"/>
          <w:szCs w:val="24"/>
          <w:lang w:eastAsia="pl-PL"/>
        </w:rPr>
        <w:t>ze wsi, ko</w:t>
      </w:r>
      <w:r>
        <w:rPr>
          <w:rFonts w:ascii="Times New Roman" w:eastAsia="Times New Roman" w:hAnsi="Times New Roman" w:cs="Times New Roman"/>
          <w:sz w:val="24"/>
          <w:szCs w:val="24"/>
          <w:lang w:eastAsia="pl-PL"/>
        </w:rPr>
        <w:t>biety z miasta w wieku 30</w:t>
      </w:r>
      <w:r w:rsidR="00CC5B0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CC5B0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66 10</w:t>
      </w:r>
      <w:r w:rsidRPr="00F937DF">
        <w:rPr>
          <w:rFonts w:ascii="Times New Roman" w:eastAsia="Times New Roman" w:hAnsi="Times New Roman" w:cs="Times New Roman"/>
          <w:sz w:val="24"/>
          <w:szCs w:val="24"/>
          <w:lang w:eastAsia="pl-PL"/>
        </w:rPr>
        <w:t>, ze wsi 7. Oprócz w/w nowych osób pracownicy Poradni pracowali z osobami, które podjęły terapię w latach poprzednich.</w:t>
      </w:r>
    </w:p>
    <w:p w:rsidR="008E6925" w:rsidRDefault="008E6925" w:rsidP="00A67CF9">
      <w:pPr>
        <w:suppressAutoHyphens/>
        <w:spacing w:after="0" w:line="360" w:lineRule="auto"/>
        <w:ind w:firstLine="708"/>
        <w:jc w:val="both"/>
        <w:rPr>
          <w:rFonts w:ascii="Times New Roman" w:eastAsia="Times New Roman" w:hAnsi="Times New Roman" w:cs="Times New Roman"/>
          <w:sz w:val="24"/>
          <w:szCs w:val="24"/>
          <w:lang w:eastAsia="pl-PL"/>
        </w:rPr>
      </w:pPr>
      <w:r w:rsidRPr="00F937DF">
        <w:rPr>
          <w:rFonts w:ascii="Times New Roman" w:eastAsia="Times New Roman" w:hAnsi="Times New Roman" w:cs="Times New Roman"/>
          <w:sz w:val="24"/>
          <w:szCs w:val="24"/>
          <w:lang w:eastAsia="pl-PL"/>
        </w:rPr>
        <w:t xml:space="preserve">Pracownicy Stowarzyszenia MONAR Poradni Profilaktyki Leczenia i Terapii Uzależnień w </w:t>
      </w:r>
      <w:r>
        <w:rPr>
          <w:rFonts w:ascii="Times New Roman" w:eastAsia="Times New Roman" w:hAnsi="Times New Roman" w:cs="Times New Roman"/>
          <w:sz w:val="24"/>
          <w:szCs w:val="24"/>
          <w:lang w:eastAsia="pl-PL"/>
        </w:rPr>
        <w:t xml:space="preserve">2015 </w:t>
      </w:r>
      <w:r w:rsidRPr="00F937DF">
        <w:rPr>
          <w:rFonts w:ascii="Times New Roman" w:eastAsia="Times New Roman" w:hAnsi="Times New Roman" w:cs="Times New Roman"/>
          <w:sz w:val="24"/>
          <w:szCs w:val="24"/>
          <w:lang w:eastAsia="pl-PL"/>
        </w:rPr>
        <w:t>roku udzielili 4</w:t>
      </w:r>
      <w:r>
        <w:rPr>
          <w:rFonts w:ascii="Times New Roman" w:eastAsia="Times New Roman" w:hAnsi="Times New Roman" w:cs="Times New Roman"/>
          <w:sz w:val="24"/>
          <w:szCs w:val="24"/>
          <w:lang w:eastAsia="pl-PL"/>
        </w:rPr>
        <w:t xml:space="preserve"> </w:t>
      </w:r>
      <w:r w:rsidRPr="00F937DF">
        <w:rPr>
          <w:rFonts w:ascii="Times New Roman" w:eastAsia="Times New Roman" w:hAnsi="Times New Roman" w:cs="Times New Roman"/>
          <w:sz w:val="24"/>
          <w:szCs w:val="24"/>
          <w:lang w:eastAsia="pl-PL"/>
        </w:rPr>
        <w:t>500 porad pacjentom z problemem narkotykowym oraz członkom ich rodzin. Pomoc otrzymały również osoby, które zgłaszały się w celu otrzymania skierowania do stacjonarnego ośrodka leczenia uzależnień lub ośrodka detoksykacyjnego</w:t>
      </w:r>
      <w:r>
        <w:rPr>
          <w:rFonts w:ascii="Times New Roman" w:eastAsia="Times New Roman" w:hAnsi="Times New Roman" w:cs="Times New Roman"/>
          <w:sz w:val="24"/>
          <w:szCs w:val="24"/>
          <w:lang w:eastAsia="pl-PL"/>
        </w:rPr>
        <w:t xml:space="preserve">             </w:t>
      </w:r>
      <w:r w:rsidRPr="00F937DF">
        <w:rPr>
          <w:rFonts w:ascii="Times New Roman" w:eastAsia="Times New Roman" w:hAnsi="Times New Roman" w:cs="Times New Roman"/>
          <w:sz w:val="24"/>
          <w:szCs w:val="24"/>
          <w:lang w:eastAsia="pl-PL"/>
        </w:rPr>
        <w:t>-wydano 32 takie skierowania.</w:t>
      </w:r>
    </w:p>
    <w:p w:rsidR="008E6925" w:rsidRDefault="008E6925" w:rsidP="00A67CF9">
      <w:pPr>
        <w:suppressAutoHyphens/>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Pracownicy Stowarzyszenia zaobserwowali </w:t>
      </w:r>
      <w:r w:rsidRPr="00F937DF">
        <w:rPr>
          <w:rFonts w:ascii="Times New Roman" w:eastAsia="Times New Roman" w:hAnsi="Times New Roman" w:cs="Times New Roman"/>
          <w:sz w:val="24"/>
          <w:szCs w:val="24"/>
          <w:lang w:eastAsia="pl-PL"/>
        </w:rPr>
        <w:t>wzrost ilości pacjentów młodych mających problemy prawne, wynikające z posiadania narkotyków. W dalszym ciągu utrzymuje się tendencja wzrostowa ilości pacjentów mających problem z użytkowaniem dopalaczy, grami hazardowymi oraz uzależnieniami mieszanymi</w:t>
      </w:r>
      <w:r>
        <w:rPr>
          <w:rFonts w:ascii="Times New Roman" w:eastAsia="Times New Roman" w:hAnsi="Times New Roman" w:cs="Times New Roman"/>
          <w:sz w:val="24"/>
          <w:szCs w:val="24"/>
          <w:lang w:eastAsia="pl-PL"/>
        </w:rPr>
        <w:t xml:space="preserve">. </w:t>
      </w:r>
    </w:p>
    <w:p w:rsidR="008E6925" w:rsidRPr="004D700A" w:rsidRDefault="008E6925" w:rsidP="00A67CF9">
      <w:pPr>
        <w:suppressAutoHyphens/>
        <w:spacing w:after="0" w:line="360" w:lineRule="auto"/>
        <w:ind w:firstLine="708"/>
        <w:jc w:val="both"/>
        <w:rPr>
          <w:rFonts w:ascii="Times New Roman" w:eastAsia="Times New Roman" w:hAnsi="Times New Roman" w:cs="Times New Roman"/>
          <w:sz w:val="24"/>
          <w:szCs w:val="24"/>
          <w:lang w:eastAsia="pl-PL"/>
        </w:rPr>
      </w:pPr>
      <w:r w:rsidRPr="004D700A">
        <w:rPr>
          <w:rFonts w:ascii="Times New Roman" w:eastAsia="Times New Roman" w:hAnsi="Times New Roman" w:cs="Times New Roman"/>
          <w:sz w:val="24"/>
          <w:szCs w:val="24"/>
          <w:lang w:eastAsia="pl-PL"/>
        </w:rPr>
        <w:t>W Poradni pracuje 6 specjalistów terapii uzależnień (w tym 1 w trakcie procesu certyfikacji), lekarz psychiatra, psycholog, pracownik socjalny, prawnik, księgowa, informatyk.</w:t>
      </w:r>
    </w:p>
    <w:p w:rsidR="008E6925" w:rsidRDefault="008E6925" w:rsidP="00A67CF9">
      <w:pPr>
        <w:suppressAutoHyphens/>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Pracownicy</w:t>
      </w:r>
      <w:r w:rsidRPr="004D700A">
        <w:rPr>
          <w:rFonts w:ascii="Times New Roman" w:eastAsia="Times New Roman" w:hAnsi="Times New Roman" w:cs="Times New Roman"/>
          <w:sz w:val="24"/>
          <w:szCs w:val="24"/>
          <w:lang w:eastAsia="pl-PL"/>
        </w:rPr>
        <w:t xml:space="preserve"> Poradni prowadzili bezpłatne programy profilaktyczne w szkołach </w:t>
      </w:r>
      <w:r>
        <w:rPr>
          <w:rFonts w:ascii="Times New Roman" w:eastAsia="Times New Roman" w:hAnsi="Times New Roman" w:cs="Times New Roman"/>
          <w:sz w:val="24"/>
          <w:szCs w:val="24"/>
          <w:lang w:eastAsia="pl-PL"/>
        </w:rPr>
        <w:t xml:space="preserve">              </w:t>
      </w:r>
      <w:r w:rsidRPr="004D700A">
        <w:rPr>
          <w:rFonts w:ascii="Times New Roman" w:eastAsia="Times New Roman" w:hAnsi="Times New Roman" w:cs="Times New Roman"/>
          <w:sz w:val="24"/>
          <w:szCs w:val="24"/>
          <w:lang w:eastAsia="pl-PL"/>
        </w:rPr>
        <w:t>na terenie województwa świętokrzyskiego oraz brali udział w spotkaniach z młodzieżą. Terapeuci uczestniczyli w wywiadówkach z rodzicami, gdzie propagowali zdrowy tryb życia, a przede wszystkim mówili o zagrożeniach wynikających z brania narkotyków. Wykładali również na wielu radach pedagogicznych nt. Profilaktyki uzależnień.</w:t>
      </w:r>
    </w:p>
    <w:p w:rsidR="008E6925" w:rsidRPr="004D700A" w:rsidRDefault="008E6925" w:rsidP="00A67CF9">
      <w:pPr>
        <w:suppressAutoHyphens/>
        <w:spacing w:after="0" w:line="360" w:lineRule="auto"/>
        <w:ind w:firstLine="708"/>
        <w:jc w:val="both"/>
        <w:rPr>
          <w:rFonts w:ascii="Times New Roman" w:eastAsia="Times New Roman" w:hAnsi="Times New Roman" w:cs="Times New Roman"/>
          <w:sz w:val="24"/>
          <w:szCs w:val="24"/>
          <w:lang w:eastAsia="pl-PL"/>
        </w:rPr>
      </w:pPr>
      <w:r w:rsidRPr="004D700A">
        <w:rPr>
          <w:rFonts w:ascii="Times New Roman" w:eastAsia="Times New Roman" w:hAnsi="Times New Roman" w:cs="Times New Roman"/>
          <w:sz w:val="24"/>
          <w:szCs w:val="24"/>
          <w:lang w:eastAsia="pl-PL"/>
        </w:rPr>
        <w:t xml:space="preserve">Poradnia wzięła </w:t>
      </w:r>
      <w:r>
        <w:rPr>
          <w:rFonts w:ascii="Times New Roman" w:eastAsia="Times New Roman" w:hAnsi="Times New Roman" w:cs="Times New Roman"/>
          <w:sz w:val="24"/>
          <w:szCs w:val="24"/>
          <w:lang w:eastAsia="pl-PL"/>
        </w:rPr>
        <w:t xml:space="preserve">także </w:t>
      </w:r>
      <w:r w:rsidRPr="004D700A">
        <w:rPr>
          <w:rFonts w:ascii="Times New Roman" w:eastAsia="Times New Roman" w:hAnsi="Times New Roman" w:cs="Times New Roman"/>
          <w:sz w:val="24"/>
          <w:szCs w:val="24"/>
          <w:lang w:eastAsia="pl-PL"/>
        </w:rPr>
        <w:t xml:space="preserve">czynny udział w Świętokrzyskich Dniach Profilaktyki oraz Koneckich Dniach Profilaktyki. Poradnia współorganizowała Festyn </w:t>
      </w:r>
      <w:proofErr w:type="spellStart"/>
      <w:r w:rsidRPr="004D700A">
        <w:rPr>
          <w:rFonts w:ascii="Times New Roman" w:eastAsia="Times New Roman" w:hAnsi="Times New Roman" w:cs="Times New Roman"/>
          <w:sz w:val="24"/>
          <w:szCs w:val="24"/>
          <w:lang w:eastAsia="pl-PL"/>
        </w:rPr>
        <w:t>Trzeźwościowy</w:t>
      </w:r>
      <w:proofErr w:type="spellEnd"/>
      <w:r w:rsidRPr="004D700A">
        <w:rPr>
          <w:rFonts w:ascii="Times New Roman" w:eastAsia="Times New Roman" w:hAnsi="Times New Roman" w:cs="Times New Roman"/>
          <w:sz w:val="24"/>
          <w:szCs w:val="24"/>
          <w:lang w:eastAsia="pl-PL"/>
        </w:rPr>
        <w:t xml:space="preserve"> w Słupi Koneckiej.</w:t>
      </w:r>
    </w:p>
    <w:p w:rsidR="008E6925" w:rsidRPr="004D700A" w:rsidRDefault="00CC5B05" w:rsidP="00A67CF9">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Od 5 lat, w 2015 </w:t>
      </w:r>
      <w:r w:rsidR="008E6925" w:rsidRPr="004D700A">
        <w:rPr>
          <w:rFonts w:ascii="Times New Roman" w:eastAsia="Times New Roman" w:hAnsi="Times New Roman" w:cs="Times New Roman"/>
          <w:sz w:val="24"/>
          <w:szCs w:val="24"/>
          <w:lang w:eastAsia="pl-PL"/>
        </w:rPr>
        <w:t xml:space="preserve">również, Poradnia wzięła </w:t>
      </w:r>
      <w:r>
        <w:rPr>
          <w:rFonts w:ascii="Times New Roman" w:eastAsia="Times New Roman" w:hAnsi="Times New Roman" w:cs="Times New Roman"/>
          <w:sz w:val="24"/>
          <w:szCs w:val="24"/>
          <w:lang w:eastAsia="pl-PL"/>
        </w:rPr>
        <w:t>udział jako wystawca</w:t>
      </w:r>
      <w:r w:rsidR="008E6925">
        <w:rPr>
          <w:rFonts w:ascii="Times New Roman" w:eastAsia="Times New Roman" w:hAnsi="Times New Roman" w:cs="Times New Roman"/>
          <w:sz w:val="24"/>
          <w:szCs w:val="24"/>
          <w:lang w:eastAsia="pl-PL"/>
        </w:rPr>
        <w:t xml:space="preserve"> </w:t>
      </w:r>
      <w:r w:rsidR="008E6925" w:rsidRPr="004D700A">
        <w:rPr>
          <w:rFonts w:ascii="Times New Roman" w:eastAsia="Times New Roman" w:hAnsi="Times New Roman" w:cs="Times New Roman"/>
          <w:sz w:val="24"/>
          <w:szCs w:val="24"/>
          <w:lang w:eastAsia="pl-PL"/>
        </w:rPr>
        <w:t>w Międzynarodowych Targach Edukacyjnych.</w:t>
      </w:r>
    </w:p>
    <w:p w:rsidR="008E6925" w:rsidRPr="004D700A" w:rsidRDefault="008E6925" w:rsidP="008E6925">
      <w:pPr>
        <w:pStyle w:val="Standard"/>
        <w:spacing w:line="360" w:lineRule="auto"/>
        <w:ind w:firstLine="708"/>
        <w:jc w:val="both"/>
        <w:rPr>
          <w:rFonts w:ascii="Times New Roman" w:hAnsi="Times New Roman" w:cs="Times New Roman"/>
          <w:b/>
          <w:bCs/>
        </w:rPr>
      </w:pPr>
      <w:r w:rsidRPr="004D700A">
        <w:rPr>
          <w:rFonts w:ascii="Times New Roman" w:hAnsi="Times New Roman" w:cs="Times New Roman"/>
        </w:rPr>
        <w:t>Pracownicy Poradni w weekendy w Galerii Echo zorganizowali punkt konsultacyjny dla klientów Galerii, mający na celu dostarczenie informacji na tematy związane z terapią uzależnień.</w:t>
      </w:r>
    </w:p>
    <w:p w:rsidR="008E6925" w:rsidRDefault="008E6925" w:rsidP="00717691">
      <w:pPr>
        <w:pStyle w:val="Standard"/>
        <w:spacing w:line="360" w:lineRule="auto"/>
        <w:jc w:val="both"/>
        <w:rPr>
          <w:rFonts w:ascii="Times New Roman" w:hAnsi="Times New Roman" w:cs="Times New Roman"/>
        </w:rPr>
      </w:pPr>
      <w:r w:rsidRPr="004D700A">
        <w:rPr>
          <w:rFonts w:ascii="Times New Roman" w:hAnsi="Times New Roman" w:cs="Times New Roman"/>
        </w:rPr>
        <w:t>Pracownicy Poradni z otrzymanej dotacji z U</w:t>
      </w:r>
      <w:r w:rsidR="00CC5B05">
        <w:rPr>
          <w:rFonts w:ascii="Times New Roman" w:hAnsi="Times New Roman" w:cs="Times New Roman"/>
        </w:rPr>
        <w:t xml:space="preserve">rzędu </w:t>
      </w:r>
      <w:r w:rsidRPr="004D700A">
        <w:rPr>
          <w:rFonts w:ascii="Times New Roman" w:hAnsi="Times New Roman" w:cs="Times New Roman"/>
        </w:rPr>
        <w:t>M</w:t>
      </w:r>
      <w:r w:rsidR="00CC5B05">
        <w:rPr>
          <w:rFonts w:ascii="Times New Roman" w:hAnsi="Times New Roman" w:cs="Times New Roman"/>
        </w:rPr>
        <w:t>iasta</w:t>
      </w:r>
      <w:r w:rsidRPr="004D700A">
        <w:rPr>
          <w:rFonts w:ascii="Times New Roman" w:hAnsi="Times New Roman" w:cs="Times New Roman"/>
        </w:rPr>
        <w:t xml:space="preserve"> Kielce stworzyli szereg materiałów edukacyjnych i zajęli się ich kolportażem do wszelkich szkół w Kielcach, a także stworzyli Punkt Konsultacyjny działający w każdą środę i weekendy oraz całodobowy telefon zaufania</w:t>
      </w:r>
      <w:r>
        <w:rPr>
          <w:rFonts w:ascii="Times New Roman" w:hAnsi="Times New Roman" w:cs="Times New Roman"/>
        </w:rPr>
        <w:t>.</w:t>
      </w:r>
    </w:p>
    <w:p w:rsidR="00717691" w:rsidRPr="004D06CC" w:rsidRDefault="00717691" w:rsidP="00717691">
      <w:pPr>
        <w:pStyle w:val="Standard"/>
        <w:spacing w:line="360" w:lineRule="auto"/>
        <w:jc w:val="both"/>
        <w:rPr>
          <w:rFonts w:ascii="Times New Roman" w:hAnsi="Times New Roman" w:cs="Times New Roman"/>
          <w:b/>
          <w:bCs/>
          <w:sz w:val="16"/>
        </w:rPr>
      </w:pPr>
    </w:p>
    <w:p w:rsidR="008E6925" w:rsidRDefault="008E6925" w:rsidP="00717691">
      <w:pPr>
        <w:suppressAutoHyphens/>
        <w:spacing w:after="0" w:line="36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Ośrodek</w:t>
      </w:r>
      <w:r w:rsidRPr="00F313D0">
        <w:rPr>
          <w:rFonts w:ascii="Times New Roman" w:eastAsia="Times New Roman" w:hAnsi="Times New Roman" w:cs="Times New Roman"/>
          <w:b/>
          <w:color w:val="000000"/>
          <w:sz w:val="24"/>
          <w:szCs w:val="24"/>
          <w:lang w:eastAsia="ar-SA"/>
        </w:rPr>
        <w:t xml:space="preserve"> Leczenia, Tera</w:t>
      </w:r>
      <w:r>
        <w:rPr>
          <w:rFonts w:ascii="Times New Roman" w:eastAsia="Times New Roman" w:hAnsi="Times New Roman" w:cs="Times New Roman"/>
          <w:b/>
          <w:color w:val="000000"/>
          <w:sz w:val="24"/>
          <w:szCs w:val="24"/>
          <w:lang w:eastAsia="ar-SA"/>
        </w:rPr>
        <w:t xml:space="preserve">pii i Rehabilitacji Uzależnień </w:t>
      </w:r>
      <w:r w:rsidRPr="00F313D0">
        <w:rPr>
          <w:rFonts w:ascii="Times New Roman" w:eastAsia="Times New Roman" w:hAnsi="Times New Roman" w:cs="Times New Roman"/>
          <w:b/>
          <w:color w:val="000000"/>
          <w:sz w:val="24"/>
          <w:szCs w:val="24"/>
          <w:lang w:eastAsia="ar-SA"/>
        </w:rPr>
        <w:t xml:space="preserve">dla Dzieci i Młodzieży </w:t>
      </w:r>
      <w:r>
        <w:rPr>
          <w:rFonts w:ascii="Times New Roman" w:eastAsia="Times New Roman" w:hAnsi="Times New Roman" w:cs="Times New Roman"/>
          <w:b/>
          <w:color w:val="000000"/>
          <w:sz w:val="24"/>
          <w:szCs w:val="24"/>
          <w:lang w:eastAsia="ar-SA"/>
        </w:rPr>
        <w:br/>
        <w:t xml:space="preserve">w </w:t>
      </w:r>
      <w:proofErr w:type="spellStart"/>
      <w:r>
        <w:rPr>
          <w:rFonts w:ascii="Times New Roman" w:eastAsia="Times New Roman" w:hAnsi="Times New Roman" w:cs="Times New Roman"/>
          <w:b/>
          <w:color w:val="000000"/>
          <w:sz w:val="24"/>
          <w:szCs w:val="24"/>
          <w:lang w:eastAsia="ar-SA"/>
        </w:rPr>
        <w:t>Lutej</w:t>
      </w:r>
      <w:proofErr w:type="spellEnd"/>
      <w:r>
        <w:rPr>
          <w:rFonts w:ascii="Times New Roman" w:eastAsia="Times New Roman" w:hAnsi="Times New Roman" w:cs="Times New Roman"/>
          <w:b/>
          <w:color w:val="000000"/>
          <w:sz w:val="24"/>
          <w:szCs w:val="24"/>
          <w:lang w:eastAsia="ar-SA"/>
        </w:rPr>
        <w:t xml:space="preserve"> w 2015</w:t>
      </w:r>
      <w:r w:rsidRPr="00F313D0">
        <w:rPr>
          <w:rFonts w:ascii="Times New Roman" w:eastAsia="Times New Roman" w:hAnsi="Times New Roman" w:cs="Times New Roman"/>
          <w:b/>
          <w:color w:val="000000"/>
          <w:sz w:val="24"/>
          <w:szCs w:val="24"/>
          <w:lang w:eastAsia="ar-SA"/>
        </w:rPr>
        <w:t xml:space="preserve"> r</w:t>
      </w:r>
      <w:r>
        <w:rPr>
          <w:rFonts w:ascii="Times New Roman" w:eastAsia="Times New Roman" w:hAnsi="Times New Roman" w:cs="Times New Roman"/>
          <w:b/>
          <w:color w:val="000000"/>
          <w:sz w:val="24"/>
          <w:szCs w:val="24"/>
          <w:lang w:eastAsia="ar-SA"/>
        </w:rPr>
        <w:t>.</w:t>
      </w:r>
      <w:r>
        <w:rPr>
          <w:rStyle w:val="Odwoanieprzypisudolnego"/>
          <w:b/>
          <w:color w:val="000000"/>
          <w:sz w:val="24"/>
          <w:szCs w:val="24"/>
          <w:lang w:eastAsia="ar-SA"/>
        </w:rPr>
        <w:footnoteReference w:id="20"/>
      </w:r>
    </w:p>
    <w:p w:rsidR="008E6925" w:rsidRDefault="008E6925" w:rsidP="00A67CF9">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W ośrodku Leczenia, Terapii i Rehabilitacji Uzależnień dla Dzieci i Młodzieży           w </w:t>
      </w:r>
      <w:proofErr w:type="spellStart"/>
      <w:r>
        <w:rPr>
          <w:rFonts w:ascii="Times New Roman" w:eastAsia="Times New Roman" w:hAnsi="Times New Roman" w:cs="Times New Roman"/>
          <w:sz w:val="24"/>
          <w:szCs w:val="24"/>
          <w:lang w:eastAsia="pl-PL"/>
        </w:rPr>
        <w:t>Lutej</w:t>
      </w:r>
      <w:proofErr w:type="spellEnd"/>
      <w:r>
        <w:rPr>
          <w:rFonts w:ascii="Times New Roman" w:eastAsia="Times New Roman" w:hAnsi="Times New Roman" w:cs="Times New Roman"/>
          <w:sz w:val="24"/>
          <w:szCs w:val="24"/>
          <w:lang w:eastAsia="pl-PL"/>
        </w:rPr>
        <w:t xml:space="preserve"> w roku 2015 przebywało 110 pacjentów (w tym 19 kobiet i 91 mężczyzn)                  w przedziałach wiekowych:</w:t>
      </w:r>
    </w:p>
    <w:p w:rsidR="008E6925" w:rsidRDefault="008E6925" w:rsidP="00A67CF9">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Kobiety:</w:t>
      </w:r>
    </w:p>
    <w:p w:rsidR="008E6925" w:rsidRPr="00E439CF" w:rsidRDefault="008E6925" w:rsidP="008E75CA">
      <w:pPr>
        <w:pStyle w:val="Akapitzlist"/>
        <w:numPr>
          <w:ilvl w:val="0"/>
          <w:numId w:val="20"/>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12 – 15 lat: 2 osoby;</w:t>
      </w:r>
    </w:p>
    <w:p w:rsidR="008E6925" w:rsidRPr="00E439CF" w:rsidRDefault="008E6925" w:rsidP="008E75CA">
      <w:pPr>
        <w:pStyle w:val="Akapitzlist"/>
        <w:numPr>
          <w:ilvl w:val="0"/>
          <w:numId w:val="20"/>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16 – 17 lat: 11 osób;</w:t>
      </w:r>
    </w:p>
    <w:p w:rsidR="008E6925" w:rsidRPr="00E439CF" w:rsidRDefault="008E6925" w:rsidP="008E75CA">
      <w:pPr>
        <w:pStyle w:val="Akapitzlist"/>
        <w:numPr>
          <w:ilvl w:val="0"/>
          <w:numId w:val="20"/>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18 – 25 lat: 6 osób</w:t>
      </w:r>
      <w:r>
        <w:rPr>
          <w:rFonts w:ascii="Times New Roman" w:eastAsia="Times New Roman" w:hAnsi="Times New Roman" w:cs="Times New Roman"/>
          <w:sz w:val="24"/>
          <w:szCs w:val="24"/>
          <w:lang w:eastAsia="pl-PL"/>
        </w:rPr>
        <w:t>.</w:t>
      </w:r>
    </w:p>
    <w:p w:rsidR="008E6925" w:rsidRDefault="008E6925" w:rsidP="00A67CF9">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Mężczyźni: </w:t>
      </w:r>
    </w:p>
    <w:p w:rsidR="008E6925" w:rsidRPr="00E439CF" w:rsidRDefault="008E6925" w:rsidP="008E75CA">
      <w:pPr>
        <w:pStyle w:val="Akapitzlist"/>
        <w:numPr>
          <w:ilvl w:val="0"/>
          <w:numId w:val="21"/>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12 – 15 lat: 6 osób;</w:t>
      </w:r>
    </w:p>
    <w:p w:rsidR="008E6925" w:rsidRPr="00E439CF" w:rsidRDefault="008E6925" w:rsidP="008E75CA">
      <w:pPr>
        <w:pStyle w:val="Akapitzlist"/>
        <w:numPr>
          <w:ilvl w:val="0"/>
          <w:numId w:val="21"/>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16 – 17 lat: 34 osoby;</w:t>
      </w:r>
    </w:p>
    <w:p w:rsidR="00717691" w:rsidRDefault="008E6925" w:rsidP="008E75CA">
      <w:pPr>
        <w:pStyle w:val="Akapitzlist"/>
        <w:numPr>
          <w:ilvl w:val="0"/>
          <w:numId w:val="21"/>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18 – 25 lat: 51 osób.</w:t>
      </w:r>
    </w:p>
    <w:p w:rsidR="004D06CC" w:rsidRPr="004D06CC" w:rsidRDefault="004D06CC" w:rsidP="004D06CC">
      <w:pPr>
        <w:suppressAutoHyphens/>
        <w:spacing w:after="0" w:line="360" w:lineRule="auto"/>
        <w:jc w:val="both"/>
        <w:rPr>
          <w:rFonts w:ascii="Times New Roman" w:eastAsia="Times New Roman" w:hAnsi="Times New Roman" w:cs="Times New Roman"/>
          <w:sz w:val="24"/>
          <w:szCs w:val="24"/>
          <w:lang w:eastAsia="pl-PL"/>
        </w:rPr>
      </w:pPr>
    </w:p>
    <w:p w:rsidR="008E6925" w:rsidRPr="00681F5D" w:rsidRDefault="008E6925" w:rsidP="00A67CF9">
      <w:pPr>
        <w:suppressAutoHyphens/>
        <w:spacing w:after="0" w:line="360" w:lineRule="auto"/>
        <w:ind w:firstLine="360"/>
        <w:jc w:val="both"/>
        <w:rPr>
          <w:rFonts w:ascii="Times New Roman" w:eastAsia="Times New Roman" w:hAnsi="Times New Roman" w:cs="Times New Roman"/>
          <w:sz w:val="24"/>
          <w:szCs w:val="24"/>
          <w:lang w:eastAsia="pl-PL"/>
        </w:rPr>
      </w:pPr>
      <w:r w:rsidRPr="00681F5D">
        <w:rPr>
          <w:rFonts w:ascii="Times New Roman" w:eastAsia="Times New Roman" w:hAnsi="Times New Roman" w:cs="Times New Roman"/>
          <w:sz w:val="24"/>
          <w:szCs w:val="24"/>
          <w:lang w:eastAsia="pl-PL"/>
        </w:rPr>
        <w:t>Około 70% osób zgłaszających się do l</w:t>
      </w:r>
      <w:r>
        <w:rPr>
          <w:rFonts w:ascii="Times New Roman" w:eastAsia="Times New Roman" w:hAnsi="Times New Roman" w:cs="Times New Roman"/>
          <w:sz w:val="24"/>
          <w:szCs w:val="24"/>
          <w:lang w:eastAsia="pl-PL"/>
        </w:rPr>
        <w:t>eczenia ma rozpoznanie F 19.2 (</w:t>
      </w:r>
      <w:r w:rsidRPr="00681F5D">
        <w:rPr>
          <w:rFonts w:ascii="Times New Roman" w:eastAsia="Times New Roman" w:hAnsi="Times New Roman" w:cs="Times New Roman"/>
          <w:sz w:val="24"/>
          <w:szCs w:val="24"/>
          <w:lang w:eastAsia="pl-PL"/>
        </w:rPr>
        <w:t xml:space="preserve">uzależnienie mieszane). Utrzymuje się tendencja stosowania przez zgłaszających do placówki tzw. dopalaczy, głównie z uwagi na ich łatwy dostęp. </w:t>
      </w:r>
    </w:p>
    <w:p w:rsidR="008E6925" w:rsidRPr="00681F5D" w:rsidRDefault="008E6925" w:rsidP="00A67CF9">
      <w:pPr>
        <w:suppressAutoHyphens/>
        <w:spacing w:after="0" w:line="360" w:lineRule="auto"/>
        <w:ind w:firstLine="360"/>
        <w:jc w:val="both"/>
        <w:rPr>
          <w:rFonts w:ascii="Times New Roman" w:eastAsia="Times New Roman" w:hAnsi="Times New Roman" w:cs="Times New Roman"/>
          <w:sz w:val="24"/>
          <w:szCs w:val="24"/>
          <w:lang w:eastAsia="pl-PL"/>
        </w:rPr>
      </w:pPr>
      <w:r w:rsidRPr="00681F5D">
        <w:rPr>
          <w:rFonts w:ascii="Times New Roman" w:eastAsia="Times New Roman" w:hAnsi="Times New Roman" w:cs="Times New Roman"/>
          <w:sz w:val="24"/>
          <w:szCs w:val="24"/>
          <w:lang w:eastAsia="pl-PL"/>
        </w:rPr>
        <w:t>Dużym problemem w pracy z osobami zgłaszającymi się do ośrodka jest w wielu przypadkach mała motywacja do podjęcia terapii, często zgłaszają się bez wcześniej próby leczenia w placówkach ambulatoryjnych.</w:t>
      </w:r>
    </w:p>
    <w:p w:rsidR="00717691" w:rsidRDefault="008E6925" w:rsidP="00021F9B">
      <w:pPr>
        <w:suppressAutoHyphens/>
        <w:spacing w:after="0" w:line="360" w:lineRule="auto"/>
        <w:ind w:firstLine="360"/>
        <w:jc w:val="both"/>
        <w:rPr>
          <w:rFonts w:ascii="Times New Roman" w:eastAsia="Times New Roman" w:hAnsi="Times New Roman" w:cs="Times New Roman"/>
          <w:sz w:val="24"/>
          <w:szCs w:val="24"/>
          <w:lang w:eastAsia="pl-PL"/>
        </w:rPr>
      </w:pPr>
      <w:r w:rsidRPr="00681F5D">
        <w:rPr>
          <w:rFonts w:ascii="Times New Roman" w:eastAsia="Times New Roman" w:hAnsi="Times New Roman" w:cs="Times New Roman"/>
          <w:sz w:val="24"/>
          <w:szCs w:val="24"/>
          <w:lang w:eastAsia="pl-PL"/>
        </w:rPr>
        <w:t xml:space="preserve">Po ukończonym programie terapeutycznym, pacjenci mają możliwość skorzystania </w:t>
      </w:r>
      <w:r>
        <w:rPr>
          <w:rFonts w:ascii="Times New Roman" w:eastAsia="Times New Roman" w:hAnsi="Times New Roman" w:cs="Times New Roman"/>
          <w:sz w:val="24"/>
          <w:szCs w:val="24"/>
          <w:lang w:eastAsia="pl-PL"/>
        </w:rPr>
        <w:t xml:space="preserve">          </w:t>
      </w:r>
      <w:r w:rsidRPr="00681F5D">
        <w:rPr>
          <w:rFonts w:ascii="Times New Roman" w:eastAsia="Times New Roman" w:hAnsi="Times New Roman" w:cs="Times New Roman"/>
          <w:sz w:val="24"/>
          <w:szCs w:val="24"/>
          <w:lang w:eastAsia="pl-PL"/>
        </w:rPr>
        <w:t xml:space="preserve">z opieki post rehabilitacyjnej w </w:t>
      </w:r>
      <w:proofErr w:type="spellStart"/>
      <w:r w:rsidR="00CC5B05">
        <w:rPr>
          <w:rFonts w:ascii="Times New Roman" w:eastAsia="Times New Roman" w:hAnsi="Times New Roman" w:cs="Times New Roman"/>
          <w:sz w:val="24"/>
          <w:szCs w:val="24"/>
          <w:lang w:eastAsia="pl-PL"/>
        </w:rPr>
        <w:t>h</w:t>
      </w:r>
      <w:r w:rsidRPr="00681F5D">
        <w:rPr>
          <w:rFonts w:ascii="Times New Roman" w:eastAsia="Times New Roman" w:hAnsi="Times New Roman" w:cs="Times New Roman"/>
          <w:sz w:val="24"/>
          <w:szCs w:val="24"/>
          <w:lang w:eastAsia="pl-PL"/>
        </w:rPr>
        <w:t>ostelu</w:t>
      </w:r>
      <w:proofErr w:type="spellEnd"/>
      <w:r w:rsidRPr="00681F5D">
        <w:rPr>
          <w:rFonts w:ascii="Times New Roman" w:eastAsia="Times New Roman" w:hAnsi="Times New Roman" w:cs="Times New Roman"/>
          <w:sz w:val="24"/>
          <w:szCs w:val="24"/>
          <w:lang w:eastAsia="pl-PL"/>
        </w:rPr>
        <w:t>.</w:t>
      </w:r>
    </w:p>
    <w:p w:rsidR="00021F9B" w:rsidRDefault="00021F9B" w:rsidP="00021F9B">
      <w:pPr>
        <w:suppressAutoHyphens/>
        <w:spacing w:after="0" w:line="360" w:lineRule="auto"/>
        <w:ind w:firstLine="360"/>
        <w:jc w:val="both"/>
        <w:rPr>
          <w:rFonts w:ascii="Times New Roman" w:eastAsia="Times New Roman" w:hAnsi="Times New Roman" w:cs="Times New Roman"/>
          <w:sz w:val="18"/>
          <w:szCs w:val="24"/>
          <w:lang w:eastAsia="pl-PL"/>
        </w:rPr>
      </w:pPr>
    </w:p>
    <w:p w:rsidR="00CC5B05" w:rsidRPr="00021F9B" w:rsidRDefault="00CC5B05" w:rsidP="00021F9B">
      <w:pPr>
        <w:suppressAutoHyphens/>
        <w:spacing w:after="0" w:line="360" w:lineRule="auto"/>
        <w:ind w:firstLine="360"/>
        <w:jc w:val="both"/>
        <w:rPr>
          <w:rFonts w:ascii="Times New Roman" w:eastAsia="Times New Roman" w:hAnsi="Times New Roman" w:cs="Times New Roman"/>
          <w:sz w:val="18"/>
          <w:szCs w:val="24"/>
          <w:lang w:eastAsia="pl-PL"/>
        </w:rPr>
      </w:pPr>
    </w:p>
    <w:p w:rsidR="008E6925" w:rsidRDefault="008E6925" w:rsidP="008E6925">
      <w:pPr>
        <w:spacing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pl-PL"/>
        </w:rPr>
        <w:lastRenderedPageBreak/>
        <w:t>Lecznicza</w:t>
      </w:r>
      <w:r w:rsidRPr="00632F1E">
        <w:rPr>
          <w:rFonts w:ascii="Times New Roman" w:eastAsia="Times New Roman" w:hAnsi="Times New Roman" w:cs="Times New Roman"/>
          <w:b/>
          <w:sz w:val="24"/>
          <w:szCs w:val="24"/>
          <w:lang w:eastAsia="pl-PL"/>
        </w:rPr>
        <w:t xml:space="preserve"> działalność </w:t>
      </w:r>
      <w:r w:rsidRPr="00632F1E">
        <w:rPr>
          <w:rFonts w:ascii="Times New Roman" w:hAnsi="Times New Roman" w:cs="Times New Roman"/>
          <w:b/>
          <w:sz w:val="24"/>
          <w:szCs w:val="24"/>
        </w:rPr>
        <w:t>Aresztu Śledczego w Kielcach</w:t>
      </w:r>
      <w:r>
        <w:rPr>
          <w:rStyle w:val="Odwoanieprzypisudolnego"/>
          <w:b/>
          <w:sz w:val="24"/>
          <w:szCs w:val="24"/>
        </w:rPr>
        <w:footnoteReference w:id="21"/>
      </w:r>
    </w:p>
    <w:p w:rsidR="008E6925" w:rsidRPr="00632F1E" w:rsidRDefault="008E6925" w:rsidP="008E6925">
      <w:pPr>
        <w:suppressAutoHyphens/>
        <w:autoSpaceDN w:val="0"/>
        <w:spacing w:line="360" w:lineRule="auto"/>
        <w:ind w:firstLine="708"/>
        <w:jc w:val="both"/>
        <w:textAlignment w:val="baseline"/>
        <w:rPr>
          <w:rFonts w:ascii="Times New Roman" w:eastAsia="Lucida Sans Unicode" w:hAnsi="Times New Roman" w:cs="Times New Roman"/>
          <w:kern w:val="3"/>
          <w:sz w:val="24"/>
          <w:szCs w:val="24"/>
          <w:lang w:eastAsia="pl-PL"/>
        </w:rPr>
      </w:pPr>
      <w:r>
        <w:rPr>
          <w:rFonts w:ascii="Times New Roman" w:hAnsi="Times New Roman" w:cs="Times New Roman"/>
          <w:sz w:val="24"/>
          <w:szCs w:val="24"/>
        </w:rPr>
        <w:t>W 2015 roku do Oddziału Terapeutycznego dla Skazanych Uzależnionych                    od Środków Odurzających lub Psychotropo</w:t>
      </w:r>
      <w:r w:rsidR="00CC5B05">
        <w:rPr>
          <w:rFonts w:ascii="Times New Roman" w:hAnsi="Times New Roman" w:cs="Times New Roman"/>
          <w:sz w:val="24"/>
          <w:szCs w:val="24"/>
        </w:rPr>
        <w:t>wych w Areszcie Śledczym Kielce</w:t>
      </w:r>
      <w:r>
        <w:rPr>
          <w:rFonts w:ascii="Times New Roman" w:hAnsi="Times New Roman" w:cs="Times New Roman"/>
          <w:sz w:val="24"/>
          <w:szCs w:val="24"/>
        </w:rPr>
        <w:t xml:space="preserve"> przyjętych zostało 75 skazanych. 32 skazanych kontynuowało leczenie (przyjęci do O</w:t>
      </w:r>
      <w:r w:rsidR="00CC5B05">
        <w:rPr>
          <w:rFonts w:ascii="Times New Roman" w:hAnsi="Times New Roman" w:cs="Times New Roman"/>
          <w:sz w:val="24"/>
          <w:szCs w:val="24"/>
        </w:rPr>
        <w:t xml:space="preserve">ddziału </w:t>
      </w:r>
      <w:r>
        <w:rPr>
          <w:rFonts w:ascii="Times New Roman" w:hAnsi="Times New Roman" w:cs="Times New Roman"/>
          <w:sz w:val="24"/>
          <w:szCs w:val="24"/>
        </w:rPr>
        <w:t>T</w:t>
      </w:r>
      <w:r w:rsidR="00CC5B05">
        <w:rPr>
          <w:rFonts w:ascii="Times New Roman" w:hAnsi="Times New Roman" w:cs="Times New Roman"/>
          <w:sz w:val="24"/>
          <w:szCs w:val="24"/>
        </w:rPr>
        <w:t>erapeutycznego w roku 2014),</w:t>
      </w:r>
      <w:r>
        <w:rPr>
          <w:rFonts w:ascii="Times New Roman" w:hAnsi="Times New Roman" w:cs="Times New Roman"/>
          <w:sz w:val="24"/>
          <w:szCs w:val="24"/>
        </w:rPr>
        <w:t xml:space="preserve"> w związku z powyższym ogółem objętych oddziaływaniami terapeutycznymi w 2015 roku zostało 107 osadzonych uzależnionych. W zeszłym roku największą grupę skazanych stanowiły osoby uzależnione od wielu substancji z tzw. </w:t>
      </w:r>
      <w:proofErr w:type="spellStart"/>
      <w:r>
        <w:rPr>
          <w:rFonts w:ascii="Times New Roman" w:hAnsi="Times New Roman" w:cs="Times New Roman"/>
          <w:sz w:val="24"/>
          <w:szCs w:val="24"/>
        </w:rPr>
        <w:t>politoksykomanią</w:t>
      </w:r>
      <w:proofErr w:type="spellEnd"/>
      <w:r>
        <w:rPr>
          <w:rFonts w:ascii="Times New Roman" w:hAnsi="Times New Roman" w:cs="Times New Roman"/>
          <w:sz w:val="24"/>
          <w:szCs w:val="24"/>
        </w:rPr>
        <w:t xml:space="preserve"> (46 skazanych). Skazani w przedziale wiekowym 19 -24 stanowili grupę </w:t>
      </w:r>
      <w:r w:rsidR="00CC5B05">
        <w:rPr>
          <w:rFonts w:ascii="Times New Roman" w:hAnsi="Times New Roman" w:cs="Times New Roman"/>
          <w:sz w:val="24"/>
          <w:szCs w:val="24"/>
        </w:rPr>
        <w:t xml:space="preserve">        </w:t>
      </w:r>
      <w:r>
        <w:rPr>
          <w:rFonts w:ascii="Times New Roman" w:hAnsi="Times New Roman" w:cs="Times New Roman"/>
          <w:sz w:val="24"/>
          <w:szCs w:val="24"/>
        </w:rPr>
        <w:t>2 skazanych, 25-29 to grupa 28 skazanych, 30-34 to 26 skazanych, 35-39 to 13 skazanych, 40-44 to 4 skazanych, 45-49 to 1 skazany i 50-54 to 1 skazany. Spośród wszystkich prz</w:t>
      </w:r>
      <w:r w:rsidR="00CC5B05">
        <w:rPr>
          <w:rFonts w:ascii="Times New Roman" w:hAnsi="Times New Roman" w:cs="Times New Roman"/>
          <w:sz w:val="24"/>
          <w:szCs w:val="24"/>
        </w:rPr>
        <w:t xml:space="preserve">yjętych w 2015 roku pacjentów </w:t>
      </w:r>
      <w:r>
        <w:rPr>
          <w:rFonts w:ascii="Times New Roman" w:hAnsi="Times New Roman" w:cs="Times New Roman"/>
          <w:sz w:val="24"/>
          <w:szCs w:val="24"/>
        </w:rPr>
        <w:t xml:space="preserve">40 osób nigdy wcześniej nie podejmowało leczenia  odwykowego, </w:t>
      </w:r>
      <w:r w:rsidR="00CC5B05">
        <w:rPr>
          <w:rFonts w:ascii="Times New Roman" w:hAnsi="Times New Roman" w:cs="Times New Roman"/>
          <w:sz w:val="24"/>
          <w:szCs w:val="24"/>
        </w:rPr>
        <w:t xml:space="preserve">natomiast </w:t>
      </w:r>
      <w:r>
        <w:rPr>
          <w:rFonts w:ascii="Times New Roman" w:hAnsi="Times New Roman" w:cs="Times New Roman"/>
          <w:sz w:val="24"/>
          <w:szCs w:val="24"/>
        </w:rPr>
        <w:t>15 osób było obejmowanych leczeniem odwykowym w trakcie odbywania kary pozbawienia wolności, a 22 osoby podejmowały terapię w warunkach wolnościowych.</w:t>
      </w:r>
    </w:p>
    <w:p w:rsidR="008E6925" w:rsidRDefault="008E6925" w:rsidP="00A67CF9">
      <w:pPr>
        <w:suppressAutoHyphens/>
        <w:autoSpaceDN w:val="0"/>
        <w:spacing w:after="0" w:line="360" w:lineRule="auto"/>
        <w:ind w:firstLine="708"/>
        <w:jc w:val="both"/>
        <w:textAlignment w:val="baseline"/>
        <w:rPr>
          <w:rFonts w:ascii="Times New Roman" w:eastAsia="Lucida Sans Unicode" w:hAnsi="Times New Roman" w:cs="Times New Roman"/>
          <w:iCs/>
          <w:kern w:val="3"/>
          <w:sz w:val="24"/>
          <w:szCs w:val="24"/>
          <w:lang w:eastAsia="pl-PL"/>
        </w:rPr>
      </w:pPr>
      <w:r w:rsidRPr="00792312">
        <w:rPr>
          <w:rFonts w:ascii="Times New Roman" w:eastAsia="Lucida Sans Unicode" w:hAnsi="Times New Roman" w:cs="Times New Roman"/>
          <w:iCs/>
          <w:kern w:val="3"/>
          <w:sz w:val="24"/>
          <w:szCs w:val="24"/>
          <w:lang w:eastAsia="pl-PL"/>
        </w:rPr>
        <w:t xml:space="preserve">Psychologowie z Działu Penitencjarnego prowadzili </w:t>
      </w:r>
      <w:r w:rsidR="00CC5B05">
        <w:rPr>
          <w:rFonts w:ascii="Times New Roman" w:eastAsia="Lucida Sans Unicode" w:hAnsi="Times New Roman" w:cs="Times New Roman"/>
          <w:iCs/>
          <w:kern w:val="3"/>
          <w:sz w:val="24"/>
          <w:szCs w:val="24"/>
          <w:lang w:eastAsia="pl-PL"/>
        </w:rPr>
        <w:t>działania</w:t>
      </w:r>
      <w:r w:rsidRPr="00792312">
        <w:rPr>
          <w:rFonts w:ascii="Times New Roman" w:eastAsia="Lucida Sans Unicode" w:hAnsi="Times New Roman" w:cs="Times New Roman"/>
          <w:iCs/>
          <w:kern w:val="3"/>
          <w:sz w:val="24"/>
          <w:szCs w:val="24"/>
          <w:lang w:eastAsia="pl-PL"/>
        </w:rPr>
        <w:t xml:space="preserve"> głównie poprzez rozmowy indywidualne </w:t>
      </w:r>
      <w:r w:rsidR="00CC5B05">
        <w:rPr>
          <w:rFonts w:ascii="Times New Roman" w:eastAsia="Lucida Sans Unicode" w:hAnsi="Times New Roman" w:cs="Times New Roman"/>
          <w:iCs/>
          <w:kern w:val="3"/>
          <w:sz w:val="24"/>
          <w:szCs w:val="24"/>
          <w:lang w:eastAsia="pl-PL"/>
        </w:rPr>
        <w:t>z osobami pozbawionymi wolności, podczas których</w:t>
      </w:r>
      <w:r w:rsidRPr="00792312">
        <w:rPr>
          <w:rFonts w:ascii="Times New Roman" w:eastAsia="Lucida Sans Unicode" w:hAnsi="Times New Roman" w:cs="Times New Roman"/>
          <w:iCs/>
          <w:kern w:val="3"/>
          <w:sz w:val="24"/>
          <w:szCs w:val="24"/>
          <w:lang w:eastAsia="pl-PL"/>
        </w:rPr>
        <w:t xml:space="preserve"> motywowali ich do podjęcia leczenia odwykowego, zgodnie z procedurami kierowali osoby uzależnione do odbywania kary w systemie terapeutycznym, natomiast wobec osadzonych którzy ukończyli leczenie odwykowe prowadzili oddziaływania mające na celu podtrzymanie pozytywnych efektów terapii oraz realizacji planu dalszego zdrowienia. Osoby uzależnione,</w:t>
      </w:r>
      <w:r>
        <w:rPr>
          <w:rFonts w:ascii="Times New Roman" w:eastAsia="Lucida Sans Unicode" w:hAnsi="Times New Roman" w:cs="Times New Roman"/>
          <w:iCs/>
          <w:kern w:val="3"/>
          <w:sz w:val="24"/>
          <w:szCs w:val="24"/>
          <w:lang w:eastAsia="pl-PL"/>
        </w:rPr>
        <w:t xml:space="preserve"> których wymiar kary (</w:t>
      </w:r>
      <w:r w:rsidRPr="00792312">
        <w:rPr>
          <w:rFonts w:ascii="Times New Roman" w:eastAsia="Lucida Sans Unicode" w:hAnsi="Times New Roman" w:cs="Times New Roman"/>
          <w:iCs/>
          <w:kern w:val="3"/>
          <w:sz w:val="24"/>
          <w:szCs w:val="24"/>
          <w:lang w:eastAsia="pl-PL"/>
        </w:rPr>
        <w:t xml:space="preserve">bliski termin końca kary) nie pozwalał na skierowanie do oddziału terapeutycznego, obejmowani byli oddziaływaniami w ramach systemu terapeutycznego poza oddziałem terapeutycznym. Indywidualny program terapeutyczny tych skazanych, polegał </w:t>
      </w:r>
      <w:r>
        <w:rPr>
          <w:rFonts w:ascii="Times New Roman" w:eastAsia="Lucida Sans Unicode" w:hAnsi="Times New Roman" w:cs="Times New Roman"/>
          <w:iCs/>
          <w:kern w:val="3"/>
          <w:sz w:val="24"/>
          <w:szCs w:val="24"/>
          <w:lang w:eastAsia="pl-PL"/>
        </w:rPr>
        <w:t xml:space="preserve">   </w:t>
      </w:r>
      <w:r w:rsidRPr="00792312">
        <w:rPr>
          <w:rFonts w:ascii="Times New Roman" w:eastAsia="Lucida Sans Unicode" w:hAnsi="Times New Roman" w:cs="Times New Roman"/>
          <w:iCs/>
          <w:kern w:val="3"/>
          <w:sz w:val="24"/>
          <w:szCs w:val="24"/>
          <w:lang w:eastAsia="pl-PL"/>
        </w:rPr>
        <w:t>na zastosowaniu krótkiej interwencji lub terapii krótkoterminowej oraz określeniu w miarę potrzeb, innych działań niezbędnych do rozwiązania problemów wynikających z uzależnienia. Krótka interwencja obejmowała co najmniej trzy spotkania, terapia krótkoterminowa natomiast obej</w:t>
      </w:r>
      <w:r>
        <w:rPr>
          <w:rFonts w:ascii="Times New Roman" w:eastAsia="Lucida Sans Unicode" w:hAnsi="Times New Roman" w:cs="Times New Roman"/>
          <w:iCs/>
          <w:kern w:val="3"/>
          <w:sz w:val="24"/>
          <w:szCs w:val="24"/>
          <w:lang w:eastAsia="pl-PL"/>
        </w:rPr>
        <w:t>mowała co najmniej 10 spotkań (</w:t>
      </w:r>
      <w:r w:rsidRPr="00792312">
        <w:rPr>
          <w:rFonts w:ascii="Times New Roman" w:eastAsia="Lucida Sans Unicode" w:hAnsi="Times New Roman" w:cs="Times New Roman"/>
          <w:iCs/>
          <w:kern w:val="3"/>
          <w:sz w:val="24"/>
          <w:szCs w:val="24"/>
          <w:lang w:eastAsia="pl-PL"/>
        </w:rPr>
        <w:t xml:space="preserve">w tym program krótkiej interwencji). W 2015 roku do systemu terapeutycznego poza oddziałem terapeutycznym, zostało skierowanych </w:t>
      </w:r>
      <w:r>
        <w:rPr>
          <w:rFonts w:ascii="Times New Roman" w:eastAsia="Lucida Sans Unicode" w:hAnsi="Times New Roman" w:cs="Times New Roman"/>
          <w:iCs/>
          <w:kern w:val="3"/>
          <w:sz w:val="24"/>
          <w:szCs w:val="24"/>
          <w:lang w:eastAsia="pl-PL"/>
        </w:rPr>
        <w:t xml:space="preserve">           </w:t>
      </w:r>
      <w:r w:rsidRPr="00792312">
        <w:rPr>
          <w:rFonts w:ascii="Times New Roman" w:eastAsia="Lucida Sans Unicode" w:hAnsi="Times New Roman" w:cs="Times New Roman"/>
          <w:iCs/>
          <w:kern w:val="3"/>
          <w:sz w:val="24"/>
          <w:szCs w:val="24"/>
          <w:lang w:eastAsia="pl-PL"/>
        </w:rPr>
        <w:t>10 skazanych uzależnionych od środków odurzających lub psychotropowych.</w:t>
      </w:r>
    </w:p>
    <w:p w:rsidR="008E6925" w:rsidRDefault="008E6925" w:rsidP="00A67CF9">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Dziale Terapeutycznym dla skazanych Uzależnionych od Środków Odurzających lub Psychotropowych w sposób ciągły realizowany był podstawowy program terapii </w:t>
      </w:r>
      <w:r>
        <w:rPr>
          <w:rFonts w:ascii="Times New Roman" w:hAnsi="Times New Roman" w:cs="Times New Roman"/>
          <w:sz w:val="24"/>
          <w:szCs w:val="24"/>
        </w:rPr>
        <w:lastRenderedPageBreak/>
        <w:t>uzależnień. Program Psychoterapii Uzależnień O</w:t>
      </w:r>
      <w:r w:rsidR="00CC5B05">
        <w:rPr>
          <w:rFonts w:ascii="Times New Roman" w:hAnsi="Times New Roman" w:cs="Times New Roman"/>
          <w:sz w:val="24"/>
          <w:szCs w:val="24"/>
        </w:rPr>
        <w:t xml:space="preserve">ddziału </w:t>
      </w:r>
      <w:r>
        <w:rPr>
          <w:rFonts w:ascii="Times New Roman" w:hAnsi="Times New Roman" w:cs="Times New Roman"/>
          <w:sz w:val="24"/>
          <w:szCs w:val="24"/>
        </w:rPr>
        <w:t>T</w:t>
      </w:r>
      <w:r w:rsidR="00CC5B05">
        <w:rPr>
          <w:rFonts w:ascii="Times New Roman" w:hAnsi="Times New Roman" w:cs="Times New Roman"/>
          <w:sz w:val="24"/>
          <w:szCs w:val="24"/>
        </w:rPr>
        <w:t>erapeutycznego</w:t>
      </w:r>
      <w:r>
        <w:rPr>
          <w:rFonts w:ascii="Times New Roman" w:hAnsi="Times New Roman" w:cs="Times New Roman"/>
          <w:sz w:val="24"/>
          <w:szCs w:val="24"/>
        </w:rPr>
        <w:t xml:space="preserve"> w Kielcach został zatwierdzony przez Zastępcę Dyrektora Ge</w:t>
      </w:r>
      <w:r w:rsidR="00CC5B05">
        <w:rPr>
          <w:rFonts w:ascii="Times New Roman" w:hAnsi="Times New Roman" w:cs="Times New Roman"/>
          <w:sz w:val="24"/>
          <w:szCs w:val="24"/>
        </w:rPr>
        <w:t>neralnego Służby Więziennej w 2004 roku. Głównymi celami programu terapii były</w:t>
      </w:r>
      <w:r>
        <w:rPr>
          <w:rFonts w:ascii="Times New Roman" w:hAnsi="Times New Roman" w:cs="Times New Roman"/>
          <w:sz w:val="24"/>
          <w:szCs w:val="24"/>
        </w:rPr>
        <w:t xml:space="preserve"> leczenie, rehabilitacja, readaptacja, natomiast szcze</w:t>
      </w:r>
      <w:r w:rsidR="00CC5B05">
        <w:rPr>
          <w:rFonts w:ascii="Times New Roman" w:hAnsi="Times New Roman" w:cs="Times New Roman"/>
          <w:sz w:val="24"/>
          <w:szCs w:val="24"/>
        </w:rPr>
        <w:t>gółowe cele to przede wszystkim</w:t>
      </w:r>
      <w:r>
        <w:rPr>
          <w:rFonts w:ascii="Times New Roman" w:hAnsi="Times New Roman" w:cs="Times New Roman"/>
          <w:sz w:val="24"/>
          <w:szCs w:val="24"/>
        </w:rPr>
        <w:t xml:space="preserve"> uświadomienie, że uzależnienie jest chorobą, dostarczenie wiedzy na temat narkomanii, przepracowanie psychologi</w:t>
      </w:r>
      <w:r w:rsidR="00CC5B05">
        <w:rPr>
          <w:rFonts w:ascii="Times New Roman" w:hAnsi="Times New Roman" w:cs="Times New Roman"/>
          <w:sz w:val="24"/>
          <w:szCs w:val="24"/>
        </w:rPr>
        <w:t>cznych mechanizmów uzależnienia</w:t>
      </w:r>
      <w:r>
        <w:rPr>
          <w:rFonts w:ascii="Times New Roman" w:hAnsi="Times New Roman" w:cs="Times New Roman"/>
          <w:sz w:val="24"/>
          <w:szCs w:val="24"/>
        </w:rPr>
        <w:t xml:space="preserve"> oraz przygotowanie pacjenta do życia w trzeźwości.</w:t>
      </w:r>
    </w:p>
    <w:p w:rsidR="008E6925" w:rsidRDefault="008E6925" w:rsidP="00A67C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Terapia w OT trwa 6 miesięcy (26 tygodni), podzielona jest na trzy etapy. Czas pobytu skazanego w oddziale może być skrócony, bądź wydłużony maksymalnie o 2 miesiące.</w:t>
      </w:r>
    </w:p>
    <w:p w:rsidR="008E6925" w:rsidRDefault="008E6925" w:rsidP="00A67CF9">
      <w:pPr>
        <w:suppressAutoHyphens/>
        <w:autoSpaceDN w:val="0"/>
        <w:spacing w:after="0" w:line="36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Oddział przeznaczony jest dla 38 skazanych. Skazani przyjmowani są w systemie rotacyjnym. Oznacza to, że w ciągu miesiąca około 6-7 skazanych kończy program terapii,</w:t>
      </w:r>
      <w:r w:rsidR="00021F9B">
        <w:rPr>
          <w:rFonts w:ascii="Times New Roman" w:hAnsi="Times New Roman" w:cs="Times New Roman"/>
          <w:sz w:val="24"/>
          <w:szCs w:val="24"/>
        </w:rPr>
        <w:t xml:space="preserve"> </w:t>
      </w:r>
      <w:r>
        <w:rPr>
          <w:rFonts w:ascii="Times New Roman" w:hAnsi="Times New Roman" w:cs="Times New Roman"/>
          <w:sz w:val="24"/>
          <w:szCs w:val="24"/>
        </w:rPr>
        <w:t xml:space="preserve"> </w:t>
      </w:r>
      <w:r w:rsidR="00021F9B">
        <w:rPr>
          <w:rFonts w:ascii="Times New Roman" w:hAnsi="Times New Roman" w:cs="Times New Roman"/>
          <w:sz w:val="24"/>
          <w:szCs w:val="24"/>
        </w:rPr>
        <w:t xml:space="preserve">           </w:t>
      </w:r>
      <w:r>
        <w:rPr>
          <w:rFonts w:ascii="Times New Roman" w:hAnsi="Times New Roman" w:cs="Times New Roman"/>
          <w:sz w:val="24"/>
          <w:szCs w:val="24"/>
        </w:rPr>
        <w:t>a na ich miejsce przyjmowani są nowi pacjenci, zgodnie z wyznaczonym terminem terapii. Przeciętny czas oczekiwania skazanego na przyjęcie do oddziału terapeutycznego w 2015 roku wynosił 12 miesięcy</w:t>
      </w:r>
      <w:r w:rsidR="00021F9B">
        <w:rPr>
          <w:rFonts w:ascii="Times New Roman" w:hAnsi="Times New Roman" w:cs="Times New Roman"/>
          <w:sz w:val="24"/>
          <w:szCs w:val="24"/>
        </w:rPr>
        <w:t>. Liczba skazanych oczekujących</w:t>
      </w:r>
      <w:r>
        <w:rPr>
          <w:rFonts w:ascii="Times New Roman" w:hAnsi="Times New Roman" w:cs="Times New Roman"/>
          <w:sz w:val="24"/>
          <w:szCs w:val="24"/>
        </w:rPr>
        <w:t xml:space="preserve"> na przyjęcie do oddziału na dzień 31.12.2015 roku wynosiła 97 osadzonych.</w:t>
      </w:r>
    </w:p>
    <w:p w:rsidR="008E6925" w:rsidRDefault="008E6925" w:rsidP="00A67C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Dziale Terapeutycznym dla Skazanych z </w:t>
      </w:r>
      <w:proofErr w:type="spellStart"/>
      <w:r>
        <w:rPr>
          <w:rFonts w:ascii="Times New Roman" w:hAnsi="Times New Roman" w:cs="Times New Roman"/>
          <w:sz w:val="24"/>
          <w:szCs w:val="24"/>
        </w:rPr>
        <w:t>Niepsychotycznymi</w:t>
      </w:r>
      <w:proofErr w:type="spellEnd"/>
      <w:r>
        <w:rPr>
          <w:rFonts w:ascii="Times New Roman" w:hAnsi="Times New Roman" w:cs="Times New Roman"/>
          <w:sz w:val="24"/>
          <w:szCs w:val="24"/>
        </w:rPr>
        <w:t xml:space="preserve"> Zaburzeniami Psychicznymi lub Upośledzonych Umysłowo, realizowane były warsztaty pt.: „Czy marihuana jest OK.?”. Celem głównym zajęć było zdobycie wiedzy na temat działania marihuany, wielowymiarowych konsekwencji jej zażywania oraz skutków towarzyszących nadużywaniu marihuany oraz uzależnieniu od tej substancji odurzającej. Poprzez udział          w mini </w:t>
      </w:r>
      <w:r w:rsidR="00CC5B05">
        <w:rPr>
          <w:rFonts w:ascii="Times New Roman" w:hAnsi="Times New Roman" w:cs="Times New Roman"/>
          <w:sz w:val="24"/>
          <w:szCs w:val="24"/>
        </w:rPr>
        <w:t xml:space="preserve">- </w:t>
      </w:r>
      <w:r>
        <w:rPr>
          <w:rFonts w:ascii="Times New Roman" w:hAnsi="Times New Roman" w:cs="Times New Roman"/>
          <w:sz w:val="24"/>
          <w:szCs w:val="24"/>
        </w:rPr>
        <w:t>wykładach, grupowej dyskusji oraz ćwiczeniach uczestnicy mieli możliwość przyjrzenia się mitom o marihuanie, powodom sięgania po nią oraz skutkom, jakie niesie jej zażywanie. Omówiono czynniki chroniące przed sięganiem po marihuanę, wspólnie wypracowano bezpieczne sposoby radzenia sobie z sytuacjami trudnymi, wskazano na role wartości w życiu każdego człowieka. Zajęcia warsztatowe pełniły funkcj</w:t>
      </w:r>
      <w:r w:rsidR="00CC5B05">
        <w:rPr>
          <w:rFonts w:ascii="Times New Roman" w:hAnsi="Times New Roman" w:cs="Times New Roman"/>
          <w:sz w:val="24"/>
          <w:szCs w:val="24"/>
        </w:rPr>
        <w:t>ę</w:t>
      </w:r>
      <w:r>
        <w:rPr>
          <w:rFonts w:ascii="Times New Roman" w:hAnsi="Times New Roman" w:cs="Times New Roman"/>
          <w:sz w:val="24"/>
          <w:szCs w:val="24"/>
        </w:rPr>
        <w:t xml:space="preserve"> wspomagającą program</w:t>
      </w:r>
      <w:r w:rsidR="00CC5B05">
        <w:rPr>
          <w:rFonts w:ascii="Times New Roman" w:hAnsi="Times New Roman" w:cs="Times New Roman"/>
          <w:sz w:val="24"/>
          <w:szCs w:val="24"/>
        </w:rPr>
        <w:t>u</w:t>
      </w:r>
      <w:r>
        <w:rPr>
          <w:rFonts w:ascii="Times New Roman" w:hAnsi="Times New Roman" w:cs="Times New Roman"/>
          <w:sz w:val="24"/>
          <w:szCs w:val="24"/>
        </w:rPr>
        <w:t xml:space="preserve"> Profil</w:t>
      </w:r>
      <w:r w:rsidR="00CC5B05">
        <w:rPr>
          <w:rFonts w:ascii="Times New Roman" w:hAnsi="Times New Roman" w:cs="Times New Roman"/>
          <w:sz w:val="24"/>
          <w:szCs w:val="24"/>
        </w:rPr>
        <w:t>aktyki narkotykowej, realizowanego</w:t>
      </w:r>
      <w:r>
        <w:rPr>
          <w:rFonts w:ascii="Times New Roman" w:hAnsi="Times New Roman" w:cs="Times New Roman"/>
          <w:sz w:val="24"/>
          <w:szCs w:val="24"/>
        </w:rPr>
        <w:t xml:space="preserve"> w oddziale. Obejmowały jedno trzygodzinne spotkanie, przeprowadzone przez terapeutę uzależnień na co dzień pracującego poza aresztem oraz psychologa OT.</w:t>
      </w:r>
    </w:p>
    <w:p w:rsidR="008E6925" w:rsidRDefault="008E6925" w:rsidP="00A67CF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Ponadto podczas indywidualnych, regularnych i planowych konsultacji z psychologiem (godzina w tygodniu) pacjenci OT mieli możliwość przyjrzenia się problemowi uzależnienia od substancji odurzających, który im towarzyszy. Spotkania z psychologiem obejmowały różne zagadnienia m.in.:</w:t>
      </w:r>
    </w:p>
    <w:p w:rsidR="008E6925" w:rsidRDefault="008E6925" w:rsidP="008E75CA">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poznanie motywacji pacjenta do podjęcia zmiany, praca nad jej wzmacnianiem;</w:t>
      </w:r>
    </w:p>
    <w:p w:rsidR="008E6925" w:rsidRDefault="008E6925" w:rsidP="008E75CA">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kształtowanie umiejętności tworzenia realistycznych, krótko- i długo terminowych celów i planów;</w:t>
      </w:r>
    </w:p>
    <w:p w:rsidR="008E6925" w:rsidRDefault="008E6925" w:rsidP="008E75CA">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przeprowadzenie wywiadu narkotykowego, dotyczącego historii zażywania substancji odurzających;</w:t>
      </w:r>
    </w:p>
    <w:p w:rsidR="008E6925" w:rsidRDefault="008E6925" w:rsidP="008E75CA">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zbadanie obszarów problemowych (diagnoza problemowa);</w:t>
      </w:r>
    </w:p>
    <w:p w:rsidR="008E6925" w:rsidRDefault="008E6925" w:rsidP="008E75CA">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dostarczenie wiedzy na temat tego czym jest uzależnienie i jakie są wielowymiarowe konsekwencje zażywania narkotyków;</w:t>
      </w:r>
    </w:p>
    <w:p w:rsidR="008E6925" w:rsidRDefault="008E6925" w:rsidP="008E75CA">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zapoznawanie z mechanizmami powstawania uzależnienia;</w:t>
      </w:r>
    </w:p>
    <w:p w:rsidR="008E6925" w:rsidRDefault="008E6925" w:rsidP="008E75CA">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kształtowanie autokrytycyzmu względem własnego zachowania pod wpływem środków odurzających;</w:t>
      </w:r>
    </w:p>
    <w:p w:rsidR="008E6925" w:rsidRDefault="008E6925" w:rsidP="008E75CA">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informowanie o możliwościach podjęcia terapii uzależnienia od narkotyków             po opuszczeniu aresztu, wskazanie placówek świadczących pomoc.</w:t>
      </w:r>
    </w:p>
    <w:p w:rsidR="008E6925" w:rsidRDefault="008E6925" w:rsidP="008E6925">
      <w:pPr>
        <w:spacing w:line="360" w:lineRule="auto"/>
        <w:jc w:val="both"/>
        <w:rPr>
          <w:rFonts w:ascii="Times New Roman" w:hAnsi="Times New Roman" w:cs="Times New Roman"/>
          <w:sz w:val="24"/>
          <w:szCs w:val="24"/>
        </w:rPr>
      </w:pPr>
      <w:r>
        <w:rPr>
          <w:rFonts w:ascii="Times New Roman" w:hAnsi="Times New Roman" w:cs="Times New Roman"/>
          <w:sz w:val="24"/>
          <w:szCs w:val="24"/>
        </w:rPr>
        <w:t>Z indywidualnych konsultacji z psychologiem skorzystało łącznie 4 skazanych mężczyzn        z OT, werbalizujących chęć podjęcia tego typu pracy nad sobą.</w:t>
      </w:r>
    </w:p>
    <w:p w:rsidR="008E6925" w:rsidRDefault="008E6925" w:rsidP="004D06C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 2015 roku pracownicy Działu Ochrony na terenie jednostki Aresztu Śledczego       w Kielcach, poddali badaniu na zawartość narkotyków w moczu 138 osadzonych.                       7 osadzonych znajdowało się w stanie po spożyciu narkotyków, w tym 6 pod wpływem THC, a 1 skazany pod wpływem amfetaminy. 12 osadzonych odmówiło poddania się badaniu,            w taki</w:t>
      </w:r>
      <w:r w:rsidR="00CC5B05">
        <w:rPr>
          <w:rFonts w:ascii="Times New Roman" w:hAnsi="Times New Roman" w:cs="Times New Roman"/>
          <w:sz w:val="24"/>
          <w:szCs w:val="24"/>
        </w:rPr>
        <w:t>ej sytuacji wyniki traktowane są</w:t>
      </w:r>
      <w:r>
        <w:rPr>
          <w:rFonts w:ascii="Times New Roman" w:hAnsi="Times New Roman" w:cs="Times New Roman"/>
          <w:sz w:val="24"/>
          <w:szCs w:val="24"/>
        </w:rPr>
        <w:t xml:space="preserve"> jako pozytywne.</w:t>
      </w:r>
    </w:p>
    <w:p w:rsidR="008E6925" w:rsidRDefault="008E6925" w:rsidP="004D06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Ponadto zgodnie z har</w:t>
      </w:r>
      <w:r w:rsidR="00CC5B05">
        <w:rPr>
          <w:rFonts w:ascii="Times New Roman" w:hAnsi="Times New Roman" w:cs="Times New Roman"/>
          <w:sz w:val="24"/>
          <w:szCs w:val="24"/>
        </w:rPr>
        <w:t>monogramem pies specjalny NABA</w:t>
      </w:r>
      <w:r>
        <w:rPr>
          <w:rFonts w:ascii="Times New Roman" w:hAnsi="Times New Roman" w:cs="Times New Roman"/>
          <w:sz w:val="24"/>
          <w:szCs w:val="24"/>
        </w:rPr>
        <w:t xml:space="preserve"> będący w posiadaniu Zakładu Karnego w Pińczowie był wykorzystany w Areszcie Śledczym w Kielcach w dniu 30.09.2015r. do kontroli wyznaczonych cel oraz pomieszczeń. Wspomniana kontrola nie wykazała obecności  żadnych środków odurzających lub psychotropowych na terenie jednostki penitencjarnej.</w:t>
      </w:r>
    </w:p>
    <w:p w:rsidR="008E6925" w:rsidRDefault="008E6925" w:rsidP="00A67C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Pracownicy Działu podejmowali działania mające na celu przeciwdziałanie przedostawaniu się substancji odurzających i ich obrotowi na terenie Aresztu Śledczego        w Kielcach. Dzięki podejmowanym działaniom w 2015 roku ujawniono na terenie jednostki przedmiot niebezpieczny lub niedozwolony – tj. w dniu 02.04.2015 roku w korespondencji ujawniono około 2,2 grama marihuany.</w:t>
      </w:r>
    </w:p>
    <w:p w:rsidR="008E6925" w:rsidRDefault="008E6925" w:rsidP="00A67C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Pierwszym poważnym utrudnieniem Działu</w:t>
      </w:r>
      <w:r w:rsidR="00DF5C6B">
        <w:rPr>
          <w:rFonts w:ascii="Times New Roman" w:hAnsi="Times New Roman" w:cs="Times New Roman"/>
          <w:sz w:val="24"/>
          <w:szCs w:val="24"/>
        </w:rPr>
        <w:t xml:space="preserve"> Terapeutycznego dla skazanych u</w:t>
      </w:r>
      <w:r>
        <w:rPr>
          <w:rFonts w:ascii="Times New Roman" w:hAnsi="Times New Roman" w:cs="Times New Roman"/>
          <w:sz w:val="24"/>
          <w:szCs w:val="24"/>
        </w:rPr>
        <w:t xml:space="preserve">zależnionych jest fakt, iż w większości w pierwszym etapie terapii pacjenci oddziału dla skazanych uzależnionych kierują się wyłącznie zewnętrzną, instrumentalną motywacją            do leczenia oraz małą chęcią do pracy nad sobą. W głównej mierze jest to podyktowane </w:t>
      </w:r>
      <w:r>
        <w:rPr>
          <w:rFonts w:ascii="Times New Roman" w:hAnsi="Times New Roman" w:cs="Times New Roman"/>
          <w:sz w:val="24"/>
          <w:szCs w:val="24"/>
        </w:rPr>
        <w:lastRenderedPageBreak/>
        <w:t>korzyściami na jakie są nastawieni pacjenci wyrażając zgodę na podjęcie leczenia odwykowego w warunkach izolacji penitencjarnej (pozytywna opinia penitencjarna, zmiana podgrupy klasyfikacyjnej, poprawa warunków bytowych odbywania kary). Z doświadczeń pracowników AŚ wynika, iż praca z aktualną kategorią skazanych (recydywistami penitencjarnymi) wymaga większego nakładu sił, w szczególności w kontekście indywidualnym z terapeutą prowadzącym. Wobec powyższego by osiągnąć efekty terapii, wzbudzić w pacjencie autentyczną gotowość do pracy nad sobą, potrzeba zdecydowanie więcej czasu, ale i elastyczności, kreatywności ze strony terapeutów w proponowanych strategiach pracy. Wynika to głównie w dużej mierze z większego nasilenia zaburzeń zachowania, osobowości pacjentów oddziału (większa sztywność postaw i poglądów, obniżony krytycyzm). Należy wyraźnie podkreślić, iż w aktualnej grupie pacjentów zaobserwować można zdecydowany wzrost osób z zaburzeniami natury psychicz</w:t>
      </w:r>
      <w:r w:rsidR="00DF5C6B">
        <w:rPr>
          <w:rFonts w:ascii="Times New Roman" w:hAnsi="Times New Roman" w:cs="Times New Roman"/>
          <w:sz w:val="24"/>
          <w:szCs w:val="24"/>
        </w:rPr>
        <w:t>nej, często wielokrotnie leczonych</w:t>
      </w:r>
      <w:r>
        <w:rPr>
          <w:rFonts w:ascii="Times New Roman" w:hAnsi="Times New Roman" w:cs="Times New Roman"/>
          <w:sz w:val="24"/>
          <w:szCs w:val="24"/>
        </w:rPr>
        <w:t xml:space="preserve"> psychiatrycznie. Skazani  recydywiści są osobami, które często posiadają niewiele zasobów zarówno osobistych, społecznych, jak i materialnych które             są istotnym elementem procesu zdrowienia. Należy podkreślić, iż fakt „przedłużającej się” pracy nad motywacją pacjenta do dokonania zmian w swoim życiu był powodem</w:t>
      </w:r>
      <w:r w:rsidR="00DF5C6B">
        <w:rPr>
          <w:rFonts w:ascii="Times New Roman" w:hAnsi="Times New Roman" w:cs="Times New Roman"/>
          <w:sz w:val="24"/>
          <w:szCs w:val="24"/>
        </w:rPr>
        <w:t>,</w:t>
      </w:r>
      <w:r>
        <w:rPr>
          <w:rFonts w:ascii="Times New Roman" w:hAnsi="Times New Roman" w:cs="Times New Roman"/>
          <w:sz w:val="24"/>
          <w:szCs w:val="24"/>
        </w:rPr>
        <w:t xml:space="preserve"> dla którego zespół  terapeutyczny w 2015 roku podejmował decyzję o wydłużeniu terapii niektórym pacjentom oddziału, co być może przyczyniło się niejednokrotnie do przewartościowania motywacji, zmieniając ją na wewnętrzną. Z doświadczeń pracowników AŚ wynika,                 iż są osoby, które opuszczając OT podejmują autentyczną decyzję dotyczącą życia                  w abstynencji, choć wymaga to często zaangażowania całego zespołu terapeutycznego              w pracę z poszczególnymi pacjentami.</w:t>
      </w:r>
    </w:p>
    <w:p w:rsidR="008E6925" w:rsidRDefault="008E6925" w:rsidP="00A67C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 doświadczeń pracowników jednostki wynika, iż skazani recydywiści penitencjarni są osobami, których sytuacja prawna jest ba</w:t>
      </w:r>
      <w:r w:rsidR="00DF5C6B">
        <w:rPr>
          <w:rFonts w:ascii="Times New Roman" w:hAnsi="Times New Roman" w:cs="Times New Roman"/>
          <w:sz w:val="24"/>
          <w:szCs w:val="24"/>
        </w:rPr>
        <w:t>rdzo skomplikowana. Dlatego też</w:t>
      </w:r>
      <w:r>
        <w:rPr>
          <w:rFonts w:ascii="Times New Roman" w:hAnsi="Times New Roman" w:cs="Times New Roman"/>
          <w:sz w:val="24"/>
          <w:szCs w:val="24"/>
        </w:rPr>
        <w:t xml:space="preserve"> można zaobserwować zdecydowanie większą ilość skazanych wypadających z terapii w związku         z udziałem w czynnościach procesowych. Wobec powyższego osadzeni są wycofywani            na chwilę przed uprzednio wyznaczonym terminem przyjęcia do OT. W 2015 roku zgłoszonych do terapii przez jednostki kierujące, następnie wycofanych zostało 21 skazanych. Należy również podkreślić, iż w 2015 roku wielokrotnie AŚ występował do </w:t>
      </w:r>
      <w:r w:rsidR="00DF5C6B">
        <w:rPr>
          <w:rFonts w:ascii="Times New Roman" w:hAnsi="Times New Roman" w:cs="Times New Roman"/>
          <w:sz w:val="24"/>
          <w:szCs w:val="24"/>
        </w:rPr>
        <w:t>s</w:t>
      </w:r>
      <w:r>
        <w:rPr>
          <w:rFonts w:ascii="Times New Roman" w:hAnsi="Times New Roman" w:cs="Times New Roman"/>
          <w:sz w:val="24"/>
          <w:szCs w:val="24"/>
        </w:rPr>
        <w:t xml:space="preserve">ądów z prośbą                 o odwołanie wystawionego już nakazu przetransportowania skazanego do innej jednostki penitencjarnej, w większości przypadków działania te okazywały się skuteczne. </w:t>
      </w:r>
    </w:p>
    <w:p w:rsidR="008E6925" w:rsidRDefault="008E6925" w:rsidP="00021F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Kolejną rzeczą na jaką warto zwrócić uwagę jest fakt, tzw. błędnych diagnoz. W 2015 roku 3 skazanych zostało zw</w:t>
      </w:r>
      <w:r w:rsidR="00DF5C6B">
        <w:rPr>
          <w:rFonts w:ascii="Times New Roman" w:hAnsi="Times New Roman" w:cs="Times New Roman"/>
          <w:sz w:val="24"/>
          <w:szCs w:val="24"/>
        </w:rPr>
        <w:t>olnionych</w:t>
      </w:r>
      <w:r>
        <w:rPr>
          <w:rFonts w:ascii="Times New Roman" w:hAnsi="Times New Roman" w:cs="Times New Roman"/>
          <w:sz w:val="24"/>
          <w:szCs w:val="24"/>
        </w:rPr>
        <w:t xml:space="preserve"> z oddzia</w:t>
      </w:r>
      <w:r w:rsidR="00DF5C6B">
        <w:rPr>
          <w:rFonts w:ascii="Times New Roman" w:hAnsi="Times New Roman" w:cs="Times New Roman"/>
          <w:sz w:val="24"/>
          <w:szCs w:val="24"/>
        </w:rPr>
        <w:t>łu, w związku z brakiem podstaw</w:t>
      </w:r>
      <w:r>
        <w:rPr>
          <w:rFonts w:ascii="Times New Roman" w:hAnsi="Times New Roman" w:cs="Times New Roman"/>
          <w:sz w:val="24"/>
          <w:szCs w:val="24"/>
        </w:rPr>
        <w:t xml:space="preserve"> do objęcia </w:t>
      </w:r>
      <w:r>
        <w:rPr>
          <w:rFonts w:ascii="Times New Roman" w:hAnsi="Times New Roman" w:cs="Times New Roman"/>
          <w:sz w:val="24"/>
          <w:szCs w:val="24"/>
        </w:rPr>
        <w:lastRenderedPageBreak/>
        <w:t>ich sys</w:t>
      </w:r>
      <w:r w:rsidR="00DF5C6B">
        <w:rPr>
          <w:rFonts w:ascii="Times New Roman" w:hAnsi="Times New Roman" w:cs="Times New Roman"/>
          <w:sz w:val="24"/>
          <w:szCs w:val="24"/>
        </w:rPr>
        <w:t>temem terapeutycznym (osoby nie</w:t>
      </w:r>
      <w:r>
        <w:rPr>
          <w:rFonts w:ascii="Times New Roman" w:hAnsi="Times New Roman" w:cs="Times New Roman"/>
          <w:sz w:val="24"/>
          <w:szCs w:val="24"/>
        </w:rPr>
        <w:t>uzależnione). Jednocześnie kilku pacjentów oddziału budziło poważne wątpliwości, gdyż uzależnieniem dominującym i pierwotnym w ich przypadku było uzależnienie od alkoho</w:t>
      </w:r>
      <w:r w:rsidR="00DF5C6B">
        <w:rPr>
          <w:rFonts w:ascii="Times New Roman" w:hAnsi="Times New Roman" w:cs="Times New Roman"/>
          <w:sz w:val="24"/>
          <w:szCs w:val="24"/>
        </w:rPr>
        <w:t>lu a nie narkotyków, w związku</w:t>
      </w:r>
      <w:r>
        <w:rPr>
          <w:rFonts w:ascii="Times New Roman" w:hAnsi="Times New Roman" w:cs="Times New Roman"/>
          <w:sz w:val="24"/>
          <w:szCs w:val="24"/>
        </w:rPr>
        <w:t xml:space="preserve"> z powyższym winny trafić do oddziałów dla skaz</w:t>
      </w:r>
      <w:r w:rsidR="00DF5C6B">
        <w:rPr>
          <w:rFonts w:ascii="Times New Roman" w:hAnsi="Times New Roman" w:cs="Times New Roman"/>
          <w:sz w:val="24"/>
          <w:szCs w:val="24"/>
        </w:rPr>
        <w:t>anych uzależnionych od alkoholu.</w:t>
      </w:r>
    </w:p>
    <w:p w:rsidR="008E6925" w:rsidRDefault="008E6925" w:rsidP="00021F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Kolejnym poważnym problemem w codziennej pracy członków zespołu terapeutycznego była koncentracja skazanych na życiu więziennym i przestrzeganie zasad drugiego życia. Pogodzenie norm wynikających z życia więziennego z zasadami pracy terapeutycznej jest niemożliwe. Koncentracja na sprawach więziennych odwraca uwagę       od spraw związanych z leczeniem. W OT bywają pacjenci, którzy przyjmują rolę tzw. poprawnego pacjenta, a więc prezentują aktywność w grupie terapeutycznej, jednak nie przekłada się to na ich zachowanie poza terapią, gdzie ich postępowaniem żądzą normy więzienne. Problem głównie dotyczący pracowników Działu Penitencjarnego, to zbyt duża ilość skazanych pozostających pod opieką psychologów, co bez wątpienia wpływa                  na intensywnoś</w:t>
      </w:r>
      <w:r w:rsidR="00574570">
        <w:rPr>
          <w:rFonts w:ascii="Times New Roman" w:hAnsi="Times New Roman" w:cs="Times New Roman"/>
          <w:sz w:val="24"/>
          <w:szCs w:val="24"/>
        </w:rPr>
        <w:t>ć i</w:t>
      </w:r>
      <w:r>
        <w:rPr>
          <w:rFonts w:ascii="Times New Roman" w:hAnsi="Times New Roman" w:cs="Times New Roman"/>
          <w:sz w:val="24"/>
          <w:szCs w:val="24"/>
        </w:rPr>
        <w:t xml:space="preserve"> częstotliwość prowadzonych oddziaływań. Ponadto osoby skazane często nie wykazują gotowości do pracy nad sobą, do podejmowania wysiłku w kierunku dokon</w:t>
      </w:r>
      <w:r w:rsidR="00574570">
        <w:rPr>
          <w:rFonts w:ascii="Times New Roman" w:hAnsi="Times New Roman" w:cs="Times New Roman"/>
          <w:sz w:val="24"/>
          <w:szCs w:val="24"/>
        </w:rPr>
        <w:t>ania zmian w ich dotychczasowym</w:t>
      </w:r>
      <w:r>
        <w:rPr>
          <w:rFonts w:ascii="Times New Roman" w:hAnsi="Times New Roman" w:cs="Times New Roman"/>
          <w:sz w:val="24"/>
          <w:szCs w:val="24"/>
        </w:rPr>
        <w:t xml:space="preserve"> życiu. Dlatego też zainteresow</w:t>
      </w:r>
      <w:r w:rsidR="00574570">
        <w:rPr>
          <w:rFonts w:ascii="Times New Roman" w:hAnsi="Times New Roman" w:cs="Times New Roman"/>
          <w:sz w:val="24"/>
          <w:szCs w:val="24"/>
        </w:rPr>
        <w:t>anie osób pozbawionych wolności</w:t>
      </w:r>
      <w:r>
        <w:rPr>
          <w:rFonts w:ascii="Times New Roman" w:hAnsi="Times New Roman" w:cs="Times New Roman"/>
          <w:sz w:val="24"/>
          <w:szCs w:val="24"/>
        </w:rPr>
        <w:t xml:space="preserve"> udziałem w różnego rodzaju programach readaptacji społecznej nie jest duże. Natomiast osoby, u których zdiagnozowano uzależnienie od narkotyków, często nie wyrażają zgody na objęcie ich leczeniem odwykowym. W związku z powyższym psychologowie działu penitencjarnego</w:t>
      </w:r>
      <w:r w:rsidR="00574570">
        <w:rPr>
          <w:rFonts w:ascii="Times New Roman" w:hAnsi="Times New Roman" w:cs="Times New Roman"/>
          <w:sz w:val="24"/>
          <w:szCs w:val="24"/>
        </w:rPr>
        <w:t>,</w:t>
      </w:r>
      <w:r>
        <w:rPr>
          <w:rFonts w:ascii="Times New Roman" w:hAnsi="Times New Roman" w:cs="Times New Roman"/>
          <w:sz w:val="24"/>
          <w:szCs w:val="24"/>
        </w:rPr>
        <w:t xml:space="preserve"> zgodnie z przepisami, są zobligowani do wysłania wniosku do Sądu Penitencjarnego o zawarcie stanowiska w sprawie objęcia osadzonego leczeniem.</w:t>
      </w:r>
    </w:p>
    <w:p w:rsidR="00021F9B" w:rsidRDefault="00021F9B" w:rsidP="00021F9B">
      <w:pPr>
        <w:spacing w:after="0"/>
        <w:jc w:val="both"/>
        <w:rPr>
          <w:rFonts w:ascii="Times New Roman" w:hAnsi="Times New Roman" w:cs="Times New Roman"/>
          <w:sz w:val="24"/>
          <w:szCs w:val="24"/>
        </w:rPr>
      </w:pPr>
    </w:p>
    <w:p w:rsidR="008E6925" w:rsidRPr="00A67CF9" w:rsidRDefault="008E6925" w:rsidP="00A67CF9">
      <w:pPr>
        <w:jc w:val="both"/>
        <w:rPr>
          <w:rFonts w:ascii="Times New Roman" w:hAnsi="Times New Roman" w:cs="Times New Roman"/>
          <w:b/>
          <w:sz w:val="24"/>
        </w:rPr>
      </w:pPr>
      <w:r w:rsidRPr="00BF2888">
        <w:rPr>
          <w:rFonts w:ascii="Times New Roman" w:hAnsi="Times New Roman" w:cs="Times New Roman"/>
          <w:b/>
          <w:sz w:val="24"/>
        </w:rPr>
        <w:t>Leczenie szpitalne psychiatryczne spowodowane stosowaniem substancji psychoaktywnych w 2015 roku.</w:t>
      </w:r>
    </w:p>
    <w:p w:rsidR="00A67CF9" w:rsidRDefault="008E6925" w:rsidP="00574570">
      <w:pPr>
        <w:spacing w:line="360" w:lineRule="auto"/>
        <w:ind w:firstLine="426"/>
        <w:jc w:val="both"/>
        <w:rPr>
          <w:rFonts w:ascii="Times New Roman" w:hAnsi="Times New Roman" w:cs="Times New Roman"/>
          <w:sz w:val="24"/>
        </w:rPr>
      </w:pPr>
      <w:r>
        <w:rPr>
          <w:rFonts w:ascii="Times New Roman" w:hAnsi="Times New Roman" w:cs="Times New Roman"/>
          <w:sz w:val="24"/>
        </w:rPr>
        <w:t xml:space="preserve">Według danych uzyskanych z Świętokrzyskiego Oddziału Wojewódzkiego NFZ </w:t>
      </w:r>
      <w:r w:rsidR="00021F9B">
        <w:rPr>
          <w:rFonts w:ascii="Times New Roman" w:hAnsi="Times New Roman" w:cs="Times New Roman"/>
          <w:sz w:val="24"/>
        </w:rPr>
        <w:t xml:space="preserve">                   </w:t>
      </w:r>
      <w:r>
        <w:rPr>
          <w:rFonts w:ascii="Times New Roman" w:hAnsi="Times New Roman" w:cs="Times New Roman"/>
          <w:sz w:val="24"/>
        </w:rPr>
        <w:t>w Kielcach, liczba pacjentów leczących się w poradniach leczenia uzależnień wg rozpoznań głównych F10 – F19 w 2015 roku  wynosiła 6 210 osób.  Natomiast liczba pacjentów leczonych wg Międzynarodowej Klasyfikacji Chorób ICD-10 w poradniach leczenia uzależnień w 2015 roku, którzy w latach 2007 – 2014 nie korzystali ze świadczeń opieki zdrowotnej we wskazanym zakresie</w:t>
      </w:r>
      <w:r w:rsidR="00574570">
        <w:rPr>
          <w:rFonts w:ascii="Times New Roman" w:hAnsi="Times New Roman" w:cs="Times New Roman"/>
          <w:sz w:val="24"/>
        </w:rPr>
        <w:t>,</w:t>
      </w:r>
      <w:r>
        <w:rPr>
          <w:rFonts w:ascii="Times New Roman" w:hAnsi="Times New Roman" w:cs="Times New Roman"/>
          <w:sz w:val="24"/>
        </w:rPr>
        <w:t xml:space="preserve"> wynosiła 2 585 osób. </w:t>
      </w:r>
    </w:p>
    <w:p w:rsidR="00574570" w:rsidRDefault="00574570" w:rsidP="00574570">
      <w:pPr>
        <w:spacing w:line="360" w:lineRule="auto"/>
        <w:ind w:firstLine="426"/>
        <w:jc w:val="both"/>
        <w:rPr>
          <w:rFonts w:ascii="Times New Roman" w:hAnsi="Times New Roman" w:cs="Times New Roman"/>
          <w:sz w:val="24"/>
        </w:rPr>
      </w:pPr>
    </w:p>
    <w:p w:rsidR="00574570" w:rsidRPr="00717691" w:rsidRDefault="00574570" w:rsidP="00574570">
      <w:pPr>
        <w:spacing w:line="360" w:lineRule="auto"/>
        <w:ind w:firstLine="426"/>
        <w:jc w:val="both"/>
        <w:rPr>
          <w:rFonts w:ascii="Times New Roman" w:hAnsi="Times New Roman" w:cs="Times New Roman"/>
          <w:sz w:val="24"/>
        </w:rPr>
      </w:pPr>
    </w:p>
    <w:p w:rsidR="008E6925" w:rsidRPr="00C82708" w:rsidRDefault="008E6925" w:rsidP="00A67CF9">
      <w:pPr>
        <w:spacing w:after="0"/>
        <w:rPr>
          <w:rFonts w:ascii="Times New Roman" w:hAnsi="Times New Roman" w:cs="Times New Roman"/>
          <w:b/>
          <w:sz w:val="20"/>
        </w:rPr>
      </w:pPr>
      <w:r w:rsidRPr="00C82708">
        <w:rPr>
          <w:rFonts w:ascii="Times New Roman" w:hAnsi="Times New Roman" w:cs="Times New Roman"/>
          <w:b/>
          <w:sz w:val="20"/>
        </w:rPr>
        <w:lastRenderedPageBreak/>
        <w:t>Tabela</w:t>
      </w:r>
      <w:r w:rsidR="00A67CF9" w:rsidRPr="00C82708">
        <w:rPr>
          <w:rFonts w:ascii="Times New Roman" w:hAnsi="Times New Roman" w:cs="Times New Roman"/>
          <w:b/>
          <w:sz w:val="20"/>
        </w:rPr>
        <w:t xml:space="preserve"> 22</w:t>
      </w:r>
      <w:r w:rsidRPr="00C82708">
        <w:rPr>
          <w:rFonts w:ascii="Times New Roman" w:hAnsi="Times New Roman" w:cs="Times New Roman"/>
          <w:b/>
          <w:sz w:val="20"/>
        </w:rPr>
        <w:t xml:space="preserve">. </w:t>
      </w:r>
      <w:r w:rsidRPr="00C82708">
        <w:rPr>
          <w:rFonts w:ascii="Times New Roman" w:hAnsi="Times New Roman" w:cs="Times New Roman"/>
          <w:sz w:val="20"/>
        </w:rPr>
        <w:t>Liczba leczonych pacjentów w poradniach leczenia uzależnień wg rozpoznań głównych F10 – F19 w 2015 roku.</w:t>
      </w:r>
      <w:r w:rsidRPr="00C82708">
        <w:rPr>
          <w:rFonts w:ascii="Times New Roman" w:hAnsi="Times New Roman" w:cs="Times New Roman"/>
          <w:b/>
          <w:sz w:val="20"/>
        </w:rPr>
        <w:t xml:space="preserve"> </w:t>
      </w:r>
    </w:p>
    <w:tbl>
      <w:tblPr>
        <w:tblStyle w:val="Tabela-Siatka"/>
        <w:tblW w:w="0" w:type="auto"/>
        <w:tblLook w:val="04A0"/>
      </w:tblPr>
      <w:tblGrid>
        <w:gridCol w:w="3070"/>
        <w:gridCol w:w="3071"/>
        <w:gridCol w:w="3071"/>
      </w:tblGrid>
      <w:tr w:rsidR="008E6925" w:rsidTr="008430FD">
        <w:tc>
          <w:tcPr>
            <w:tcW w:w="3070" w:type="dxa"/>
            <w:tcBorders>
              <w:bottom w:val="single" w:sz="4" w:space="0" w:color="auto"/>
            </w:tcBorders>
            <w:shd w:val="clear" w:color="auto" w:fill="E5B8B7" w:themeFill="accent2" w:themeFillTint="66"/>
            <w:vAlign w:val="center"/>
          </w:tcPr>
          <w:p w:rsidR="008E6925" w:rsidRDefault="008E6925" w:rsidP="008430FD">
            <w:pPr>
              <w:jc w:val="center"/>
              <w:rPr>
                <w:rFonts w:ascii="Times New Roman" w:hAnsi="Times New Roman" w:cs="Times New Roman"/>
                <w:sz w:val="24"/>
              </w:rPr>
            </w:pPr>
          </w:p>
        </w:tc>
        <w:tc>
          <w:tcPr>
            <w:tcW w:w="3071" w:type="dxa"/>
            <w:shd w:val="clear" w:color="auto" w:fill="E5B8B7" w:themeFill="accent2" w:themeFillTint="66"/>
            <w:vAlign w:val="center"/>
          </w:tcPr>
          <w:p w:rsidR="008E6925" w:rsidRDefault="008E6925" w:rsidP="008430FD">
            <w:pPr>
              <w:jc w:val="center"/>
              <w:rPr>
                <w:rFonts w:ascii="Times New Roman" w:hAnsi="Times New Roman" w:cs="Times New Roman"/>
                <w:sz w:val="24"/>
              </w:rPr>
            </w:pPr>
            <w:r>
              <w:rPr>
                <w:rFonts w:ascii="Times New Roman" w:hAnsi="Times New Roman" w:cs="Times New Roman"/>
                <w:sz w:val="24"/>
              </w:rPr>
              <w:t>liczba leczonych ogółem</w:t>
            </w:r>
          </w:p>
        </w:tc>
        <w:tc>
          <w:tcPr>
            <w:tcW w:w="3071" w:type="dxa"/>
            <w:shd w:val="clear" w:color="auto" w:fill="E5B8B7" w:themeFill="accent2" w:themeFillTint="66"/>
            <w:vAlign w:val="center"/>
          </w:tcPr>
          <w:p w:rsidR="008E6925" w:rsidRDefault="008E6925" w:rsidP="008430FD">
            <w:pPr>
              <w:jc w:val="center"/>
              <w:rPr>
                <w:rFonts w:ascii="Times New Roman" w:hAnsi="Times New Roman" w:cs="Times New Roman"/>
                <w:sz w:val="24"/>
              </w:rPr>
            </w:pPr>
            <w:r>
              <w:rPr>
                <w:rFonts w:ascii="Times New Roman" w:hAnsi="Times New Roman" w:cs="Times New Roman"/>
                <w:sz w:val="24"/>
              </w:rPr>
              <w:t>liczba leczonych po raz pierwszy*</w:t>
            </w:r>
          </w:p>
        </w:tc>
      </w:tr>
      <w:tr w:rsidR="008E6925" w:rsidTr="008430FD">
        <w:tc>
          <w:tcPr>
            <w:tcW w:w="3070" w:type="dxa"/>
            <w:tcBorders>
              <w:bottom w:val="single" w:sz="4" w:space="0" w:color="auto"/>
            </w:tcBorders>
            <w:shd w:val="clear" w:color="auto" w:fill="E5B8B7" w:themeFill="accent2" w:themeFillTint="66"/>
          </w:tcPr>
          <w:p w:rsidR="008E6925" w:rsidRDefault="008E6925" w:rsidP="008430FD">
            <w:pPr>
              <w:rPr>
                <w:rFonts w:ascii="Times New Roman" w:hAnsi="Times New Roman" w:cs="Times New Roman"/>
                <w:sz w:val="24"/>
              </w:rPr>
            </w:pPr>
            <w:r>
              <w:rPr>
                <w:rFonts w:ascii="Times New Roman" w:hAnsi="Times New Roman" w:cs="Times New Roman"/>
                <w:sz w:val="24"/>
              </w:rPr>
              <w:t xml:space="preserve">Województwo Świętokrzyskie </w:t>
            </w:r>
          </w:p>
        </w:tc>
        <w:tc>
          <w:tcPr>
            <w:tcW w:w="3071" w:type="dxa"/>
            <w:vAlign w:val="center"/>
          </w:tcPr>
          <w:p w:rsidR="008E6925" w:rsidRDefault="008E6925" w:rsidP="008430FD">
            <w:pPr>
              <w:jc w:val="right"/>
              <w:rPr>
                <w:rFonts w:ascii="Times New Roman" w:hAnsi="Times New Roman" w:cs="Times New Roman"/>
                <w:sz w:val="24"/>
              </w:rPr>
            </w:pPr>
            <w:r>
              <w:rPr>
                <w:rFonts w:ascii="Times New Roman" w:hAnsi="Times New Roman" w:cs="Times New Roman"/>
                <w:sz w:val="24"/>
              </w:rPr>
              <w:t xml:space="preserve">6 220 </w:t>
            </w:r>
          </w:p>
        </w:tc>
        <w:tc>
          <w:tcPr>
            <w:tcW w:w="3071" w:type="dxa"/>
            <w:vAlign w:val="center"/>
          </w:tcPr>
          <w:p w:rsidR="008E6925" w:rsidRDefault="008E6925" w:rsidP="008430FD">
            <w:pPr>
              <w:jc w:val="right"/>
              <w:rPr>
                <w:rFonts w:ascii="Times New Roman" w:hAnsi="Times New Roman" w:cs="Times New Roman"/>
                <w:sz w:val="24"/>
              </w:rPr>
            </w:pPr>
            <w:r>
              <w:rPr>
                <w:rFonts w:ascii="Times New Roman" w:hAnsi="Times New Roman" w:cs="Times New Roman"/>
                <w:sz w:val="24"/>
              </w:rPr>
              <w:t>2 585</w:t>
            </w:r>
          </w:p>
        </w:tc>
      </w:tr>
    </w:tbl>
    <w:p w:rsidR="008E6925" w:rsidRDefault="008E6925" w:rsidP="008E6925">
      <w:pPr>
        <w:rPr>
          <w:rFonts w:ascii="Times New Roman" w:hAnsi="Times New Roman" w:cs="Times New Roman"/>
          <w:sz w:val="20"/>
        </w:rPr>
      </w:pPr>
      <w:r w:rsidRPr="00BF2888">
        <w:rPr>
          <w:rFonts w:ascii="Times New Roman" w:hAnsi="Times New Roman" w:cs="Times New Roman"/>
          <w:sz w:val="20"/>
        </w:rPr>
        <w:t>Źródło: dane przekazane przez NFZ</w:t>
      </w:r>
    </w:p>
    <w:p w:rsidR="008E6925" w:rsidRDefault="008E6925" w:rsidP="008E6925">
      <w:pPr>
        <w:jc w:val="both"/>
        <w:rPr>
          <w:rFonts w:ascii="Times New Roman" w:hAnsi="Times New Roman" w:cs="Times New Roman"/>
          <w:sz w:val="24"/>
        </w:rPr>
      </w:pPr>
      <w:r w:rsidRPr="00BF2888">
        <w:rPr>
          <w:rFonts w:ascii="Times New Roman" w:hAnsi="Times New Roman" w:cs="Times New Roman"/>
          <w:sz w:val="24"/>
        </w:rPr>
        <w:t xml:space="preserve">Uwzględniono </w:t>
      </w:r>
      <w:r>
        <w:rPr>
          <w:rFonts w:ascii="Times New Roman" w:hAnsi="Times New Roman" w:cs="Times New Roman"/>
          <w:sz w:val="24"/>
        </w:rPr>
        <w:t>zakresy: leczenie uzależnień, program leczenia substytucyjnego, świadczenia terapii uzależnienia od substancji psychoaktywnych innych niż alkohol.</w:t>
      </w:r>
    </w:p>
    <w:p w:rsidR="008E6925" w:rsidRDefault="008E6925" w:rsidP="00021F9B">
      <w:pPr>
        <w:spacing w:after="0" w:line="360" w:lineRule="auto"/>
        <w:jc w:val="both"/>
        <w:rPr>
          <w:rFonts w:ascii="Times New Roman" w:hAnsi="Times New Roman" w:cs="Times New Roman"/>
          <w:sz w:val="24"/>
        </w:rPr>
      </w:pPr>
      <w:r>
        <w:rPr>
          <w:rFonts w:ascii="Times New Roman" w:hAnsi="Times New Roman" w:cs="Times New Roman"/>
          <w:sz w:val="24"/>
        </w:rPr>
        <w:t>*</w:t>
      </w:r>
      <w:r w:rsidRPr="00BF2888">
        <w:rPr>
          <w:rFonts w:ascii="Times New Roman" w:hAnsi="Times New Roman" w:cs="Times New Roman"/>
          <w:sz w:val="24"/>
        </w:rPr>
        <w:t>-</w:t>
      </w:r>
      <w:r>
        <w:rPr>
          <w:rFonts w:ascii="Times New Roman" w:hAnsi="Times New Roman" w:cs="Times New Roman"/>
          <w:sz w:val="24"/>
        </w:rPr>
        <w:t xml:space="preserve"> </w:t>
      </w:r>
      <w:r w:rsidRPr="004D06CC">
        <w:rPr>
          <w:rFonts w:ascii="Times New Roman" w:hAnsi="Times New Roman" w:cs="Times New Roman"/>
        </w:rPr>
        <w:t>liczba pacjentów leczonych wg ICD 10 F10 – F19 w poradniach leczenia uzależnień w 2015 r., którzy w latach 2007 – 2014 nie korzystali ze świadczeń opieki zdrowotnej we wskazanym zakresie.</w:t>
      </w:r>
    </w:p>
    <w:p w:rsidR="004D06CC" w:rsidRDefault="004D06CC" w:rsidP="008E6925">
      <w:pPr>
        <w:spacing w:line="360" w:lineRule="auto"/>
        <w:jc w:val="both"/>
        <w:rPr>
          <w:rFonts w:ascii="Times New Roman" w:hAnsi="Times New Roman" w:cs="Times New Roman"/>
          <w:sz w:val="24"/>
        </w:rPr>
      </w:pPr>
    </w:p>
    <w:p w:rsidR="008E6925" w:rsidRDefault="008E6925" w:rsidP="008E6925">
      <w:pPr>
        <w:spacing w:line="360" w:lineRule="auto"/>
        <w:jc w:val="both"/>
        <w:rPr>
          <w:rFonts w:ascii="Times New Roman" w:hAnsi="Times New Roman"/>
          <w:bCs/>
          <w:sz w:val="24"/>
          <w:szCs w:val="24"/>
          <w:lang w:eastAsia="pl-PL"/>
        </w:rPr>
      </w:pPr>
      <w:r>
        <w:rPr>
          <w:rFonts w:ascii="Times New Roman" w:hAnsi="Times New Roman" w:cs="Times New Roman"/>
          <w:sz w:val="24"/>
        </w:rPr>
        <w:t xml:space="preserve">Porównując lata 2014 oraz 2015 zauważalny jest wzrost liczby </w:t>
      </w:r>
      <w:r w:rsidRPr="003F2C10">
        <w:rPr>
          <w:rFonts w:ascii="Times New Roman" w:hAnsi="Times New Roman"/>
          <w:bCs/>
          <w:sz w:val="24"/>
          <w:szCs w:val="24"/>
          <w:lang w:eastAsia="pl-PL"/>
        </w:rPr>
        <w:t>mieszkańców województwa hospitalizowanych</w:t>
      </w:r>
      <w:r>
        <w:rPr>
          <w:rFonts w:ascii="Times New Roman" w:hAnsi="Times New Roman"/>
          <w:bCs/>
          <w:sz w:val="24"/>
          <w:szCs w:val="24"/>
          <w:lang w:eastAsia="pl-PL"/>
        </w:rPr>
        <w:t xml:space="preserve"> psychiatrycznie</w:t>
      </w:r>
      <w:r w:rsidRPr="003F2C10">
        <w:rPr>
          <w:rFonts w:ascii="Times New Roman" w:hAnsi="Times New Roman"/>
          <w:bCs/>
          <w:sz w:val="24"/>
          <w:szCs w:val="24"/>
          <w:lang w:eastAsia="pl-PL"/>
        </w:rPr>
        <w:t xml:space="preserve"> w zakładach opieki zdrowotnej zlokali</w:t>
      </w:r>
      <w:r>
        <w:rPr>
          <w:rFonts w:ascii="Times New Roman" w:hAnsi="Times New Roman"/>
          <w:bCs/>
          <w:sz w:val="24"/>
          <w:szCs w:val="24"/>
          <w:lang w:eastAsia="pl-PL"/>
        </w:rPr>
        <w:t>zowanych na terenie województwa, co ilustruje poniższa tabela.</w:t>
      </w:r>
    </w:p>
    <w:p w:rsidR="008E6925" w:rsidRPr="00C82708" w:rsidRDefault="008E6925" w:rsidP="00A67CF9">
      <w:pPr>
        <w:spacing w:after="0"/>
        <w:jc w:val="both"/>
        <w:rPr>
          <w:rFonts w:ascii="Times New Roman" w:hAnsi="Times New Roman" w:cs="Times New Roman"/>
          <w:sz w:val="20"/>
        </w:rPr>
      </w:pPr>
      <w:r w:rsidRPr="00C82708">
        <w:rPr>
          <w:rFonts w:ascii="Times New Roman" w:hAnsi="Times New Roman" w:cs="Times New Roman"/>
          <w:b/>
          <w:sz w:val="20"/>
        </w:rPr>
        <w:t xml:space="preserve">Tabela </w:t>
      </w:r>
      <w:r w:rsidR="00A67CF9" w:rsidRPr="00C82708">
        <w:rPr>
          <w:rFonts w:ascii="Times New Roman" w:hAnsi="Times New Roman" w:cs="Times New Roman"/>
          <w:b/>
          <w:sz w:val="20"/>
        </w:rPr>
        <w:t>23.</w:t>
      </w:r>
      <w:r w:rsidRPr="00C82708">
        <w:rPr>
          <w:rFonts w:ascii="Times New Roman" w:hAnsi="Times New Roman" w:cs="Times New Roman"/>
          <w:sz w:val="20"/>
        </w:rPr>
        <w:t xml:space="preserve"> Struktura hospitalizacji psychiatrycznej w latach 2011 – 2015  w województwie świętokrzyskim.</w:t>
      </w:r>
    </w:p>
    <w:tbl>
      <w:tblPr>
        <w:tblW w:w="1077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67"/>
        <w:gridCol w:w="567"/>
        <w:gridCol w:w="5387"/>
        <w:gridCol w:w="851"/>
        <w:gridCol w:w="850"/>
        <w:gridCol w:w="851"/>
        <w:gridCol w:w="850"/>
        <w:gridCol w:w="851"/>
      </w:tblGrid>
      <w:tr w:rsidR="008E6925" w:rsidRPr="00A67CF9" w:rsidTr="008430FD">
        <w:trPr>
          <w:trHeight w:val="300"/>
        </w:trPr>
        <w:tc>
          <w:tcPr>
            <w:tcW w:w="10774" w:type="dxa"/>
            <w:gridSpan w:val="8"/>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Struktura hospitalizacji psychiatrycznej mieszkańców województwa w zakładach opieki zdrowotnej zlokalizowanych na terenie województwa</w:t>
            </w:r>
          </w:p>
        </w:tc>
      </w:tr>
      <w:tr w:rsidR="008E6925" w:rsidRPr="00A67CF9" w:rsidTr="008430FD">
        <w:trPr>
          <w:trHeight w:val="56"/>
        </w:trPr>
        <w:tc>
          <w:tcPr>
            <w:tcW w:w="10774" w:type="dxa"/>
            <w:gridSpan w:val="8"/>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WOJEWÓDZTWO ŚWIĘTOKRZYSKIE</w:t>
            </w:r>
          </w:p>
        </w:tc>
      </w:tr>
      <w:tr w:rsidR="008E6925" w:rsidRPr="00A67CF9" w:rsidTr="008430FD">
        <w:trPr>
          <w:trHeight w:val="349"/>
        </w:trPr>
        <w:tc>
          <w:tcPr>
            <w:tcW w:w="567" w:type="dxa"/>
            <w:vMerge w:val="restart"/>
            <w:shd w:val="clear" w:color="auto" w:fill="D99594"/>
            <w:noWrap/>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Lp.</w:t>
            </w:r>
          </w:p>
        </w:tc>
        <w:tc>
          <w:tcPr>
            <w:tcW w:w="5954" w:type="dxa"/>
            <w:gridSpan w:val="2"/>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Przyczyny hospitalizacji zgodnie z klasyfikacją międzynarodową ICD-10 (kat. 3-znakowa)</w:t>
            </w:r>
          </w:p>
        </w:tc>
        <w:tc>
          <w:tcPr>
            <w:tcW w:w="4253" w:type="dxa"/>
            <w:gridSpan w:val="5"/>
            <w:shd w:val="clear" w:color="auto" w:fill="D99594"/>
            <w:vAlign w:val="center"/>
          </w:tcPr>
          <w:p w:rsidR="008E6925" w:rsidRPr="00A67CF9" w:rsidRDefault="008E6925" w:rsidP="00A67CF9">
            <w:pPr>
              <w:spacing w:after="0" w:line="240" w:lineRule="auto"/>
              <w:ind w:right="-57"/>
              <w:jc w:val="center"/>
              <w:rPr>
                <w:rFonts w:ascii="Times New Roman" w:hAnsi="Times New Roman"/>
                <w:b/>
                <w:bCs/>
                <w:sz w:val="20"/>
                <w:szCs w:val="20"/>
                <w:lang w:eastAsia="pl-PL"/>
              </w:rPr>
            </w:pPr>
            <w:r w:rsidRPr="00A67CF9">
              <w:rPr>
                <w:rFonts w:ascii="Times New Roman" w:hAnsi="Times New Roman"/>
                <w:b/>
                <w:bCs/>
                <w:sz w:val="20"/>
                <w:szCs w:val="20"/>
                <w:lang w:eastAsia="pl-PL"/>
              </w:rPr>
              <w:t>Liczba hospitalizacji</w:t>
            </w:r>
          </w:p>
        </w:tc>
      </w:tr>
      <w:tr w:rsidR="008E6925" w:rsidRPr="00A67CF9" w:rsidTr="008430FD">
        <w:trPr>
          <w:trHeight w:val="56"/>
        </w:trPr>
        <w:tc>
          <w:tcPr>
            <w:tcW w:w="567" w:type="dxa"/>
            <w:vMerge/>
            <w:shd w:val="clear" w:color="auto" w:fill="D99594"/>
            <w:noWrap/>
            <w:vAlign w:val="center"/>
          </w:tcPr>
          <w:p w:rsidR="008E6925" w:rsidRPr="00A67CF9" w:rsidRDefault="008E6925" w:rsidP="00A67CF9">
            <w:pPr>
              <w:spacing w:after="0" w:line="240" w:lineRule="auto"/>
              <w:jc w:val="center"/>
              <w:rPr>
                <w:rFonts w:ascii="Times New Roman" w:hAnsi="Times New Roman"/>
                <w:b/>
                <w:bCs/>
                <w:sz w:val="20"/>
                <w:szCs w:val="20"/>
                <w:lang w:eastAsia="pl-PL"/>
              </w:rPr>
            </w:pPr>
          </w:p>
        </w:tc>
        <w:tc>
          <w:tcPr>
            <w:tcW w:w="567" w:type="dxa"/>
            <w:vMerge w:val="restart"/>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kod</w:t>
            </w:r>
          </w:p>
        </w:tc>
        <w:tc>
          <w:tcPr>
            <w:tcW w:w="5387" w:type="dxa"/>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nazwa</w:t>
            </w:r>
          </w:p>
        </w:tc>
        <w:tc>
          <w:tcPr>
            <w:tcW w:w="851" w:type="dxa"/>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2011r.</w:t>
            </w:r>
          </w:p>
        </w:tc>
        <w:tc>
          <w:tcPr>
            <w:tcW w:w="850" w:type="dxa"/>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2012r.</w:t>
            </w:r>
          </w:p>
        </w:tc>
        <w:tc>
          <w:tcPr>
            <w:tcW w:w="851" w:type="dxa"/>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2013r.</w:t>
            </w:r>
          </w:p>
        </w:tc>
        <w:tc>
          <w:tcPr>
            <w:tcW w:w="850" w:type="dxa"/>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2014r.</w:t>
            </w:r>
          </w:p>
        </w:tc>
        <w:tc>
          <w:tcPr>
            <w:tcW w:w="851" w:type="dxa"/>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2015 r.</w:t>
            </w:r>
          </w:p>
        </w:tc>
      </w:tr>
      <w:tr w:rsidR="008E6925" w:rsidRPr="00A67CF9" w:rsidTr="008430FD">
        <w:trPr>
          <w:trHeight w:val="56"/>
        </w:trPr>
        <w:tc>
          <w:tcPr>
            <w:tcW w:w="567" w:type="dxa"/>
            <w:vMerge/>
            <w:shd w:val="clear" w:color="auto" w:fill="D99594"/>
            <w:noWrap/>
            <w:vAlign w:val="center"/>
          </w:tcPr>
          <w:p w:rsidR="008E6925" w:rsidRPr="00A67CF9" w:rsidRDefault="008E6925" w:rsidP="00A67CF9">
            <w:pPr>
              <w:spacing w:after="0" w:line="240" w:lineRule="auto"/>
              <w:jc w:val="center"/>
              <w:rPr>
                <w:rFonts w:ascii="Times New Roman" w:hAnsi="Times New Roman"/>
                <w:b/>
                <w:bCs/>
                <w:sz w:val="20"/>
                <w:szCs w:val="20"/>
                <w:lang w:eastAsia="pl-PL"/>
              </w:rPr>
            </w:pPr>
          </w:p>
        </w:tc>
        <w:tc>
          <w:tcPr>
            <w:tcW w:w="567" w:type="dxa"/>
            <w:vMerge/>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p>
        </w:tc>
        <w:tc>
          <w:tcPr>
            <w:tcW w:w="5387" w:type="dxa"/>
            <w:shd w:val="clear" w:color="auto" w:fill="D99594"/>
            <w:vAlign w:val="center"/>
          </w:tcPr>
          <w:p w:rsidR="008E6925" w:rsidRPr="00A67CF9" w:rsidRDefault="008E6925" w:rsidP="00A67CF9">
            <w:pPr>
              <w:spacing w:after="0" w:line="240" w:lineRule="auto"/>
              <w:jc w:val="center"/>
              <w:rPr>
                <w:rFonts w:ascii="Times New Roman" w:hAnsi="Times New Roman"/>
                <w:bCs/>
                <w:sz w:val="20"/>
                <w:szCs w:val="20"/>
                <w:lang w:eastAsia="pl-PL"/>
              </w:rPr>
            </w:pPr>
            <w:r w:rsidRPr="00A67CF9">
              <w:rPr>
                <w:rFonts w:ascii="Times New Roman" w:hAnsi="Times New Roman"/>
                <w:bCs/>
                <w:sz w:val="20"/>
                <w:szCs w:val="20"/>
                <w:lang w:eastAsia="pl-PL"/>
              </w:rPr>
              <w:t>ogółem woj. świętokrzyskie</w:t>
            </w:r>
          </w:p>
        </w:tc>
        <w:tc>
          <w:tcPr>
            <w:tcW w:w="851" w:type="dxa"/>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10 642</w:t>
            </w:r>
          </w:p>
        </w:tc>
        <w:tc>
          <w:tcPr>
            <w:tcW w:w="850" w:type="dxa"/>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10 041</w:t>
            </w:r>
          </w:p>
        </w:tc>
        <w:tc>
          <w:tcPr>
            <w:tcW w:w="851" w:type="dxa"/>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10 547</w:t>
            </w:r>
          </w:p>
        </w:tc>
        <w:tc>
          <w:tcPr>
            <w:tcW w:w="850" w:type="dxa"/>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11 852</w:t>
            </w:r>
          </w:p>
        </w:tc>
        <w:tc>
          <w:tcPr>
            <w:tcW w:w="851" w:type="dxa"/>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11 874</w:t>
            </w:r>
          </w:p>
        </w:tc>
      </w:tr>
      <w:tr w:rsidR="008E6925" w:rsidRPr="00A67CF9" w:rsidTr="008430FD">
        <w:trPr>
          <w:trHeight w:val="56"/>
        </w:trPr>
        <w:tc>
          <w:tcPr>
            <w:tcW w:w="56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56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F10</w:t>
            </w:r>
          </w:p>
        </w:tc>
        <w:tc>
          <w:tcPr>
            <w:tcW w:w="5387" w:type="dxa"/>
            <w:shd w:val="clear" w:color="auto" w:fill="F2DBDB"/>
            <w:noWrap/>
            <w:vAlign w:val="center"/>
          </w:tcPr>
          <w:p w:rsidR="008E6925" w:rsidRPr="00A67CF9" w:rsidRDefault="008E6925" w:rsidP="00A67CF9">
            <w:pPr>
              <w:spacing w:after="0"/>
              <w:jc w:val="center"/>
              <w:rPr>
                <w:rFonts w:ascii="Times New Roman" w:hAnsi="Times New Roman"/>
                <w:sz w:val="20"/>
                <w:szCs w:val="20"/>
                <w:lang w:eastAsia="pl-PL"/>
              </w:rPr>
            </w:pPr>
            <w:r w:rsidRPr="00A67CF9">
              <w:rPr>
                <w:rFonts w:ascii="Times New Roman" w:hAnsi="Times New Roman"/>
                <w:sz w:val="20"/>
                <w:szCs w:val="20"/>
                <w:lang w:eastAsia="pl-PL"/>
              </w:rPr>
              <w:t>Zaburzenia psychiczne i zaburzenia zachowania spowodowane użyciem alkoholu</w:t>
            </w:r>
          </w:p>
        </w:tc>
        <w:tc>
          <w:tcPr>
            <w:tcW w:w="851"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4 751</w:t>
            </w:r>
          </w:p>
        </w:tc>
        <w:tc>
          <w:tcPr>
            <w:tcW w:w="850"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4 529</w:t>
            </w:r>
          </w:p>
        </w:tc>
        <w:tc>
          <w:tcPr>
            <w:tcW w:w="851"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4 450</w:t>
            </w:r>
          </w:p>
        </w:tc>
        <w:tc>
          <w:tcPr>
            <w:tcW w:w="850"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4 973</w:t>
            </w:r>
          </w:p>
        </w:tc>
        <w:tc>
          <w:tcPr>
            <w:tcW w:w="851" w:type="dxa"/>
            <w:shd w:val="clear" w:color="auto" w:fill="F2DBDB"/>
            <w:vAlign w:val="center"/>
          </w:tcPr>
          <w:p w:rsidR="008E6925" w:rsidRPr="00A67CF9" w:rsidRDefault="008E6925" w:rsidP="00A67CF9">
            <w:pPr>
              <w:spacing w:after="0"/>
              <w:jc w:val="center"/>
              <w:rPr>
                <w:rFonts w:ascii="Times New Roman" w:hAnsi="Times New Roman" w:cs="Times New Roman"/>
                <w:sz w:val="20"/>
                <w:szCs w:val="20"/>
              </w:rPr>
            </w:pPr>
            <w:r w:rsidRPr="00A67CF9">
              <w:rPr>
                <w:rFonts w:ascii="Times New Roman" w:hAnsi="Times New Roman" w:cs="Times New Roman"/>
                <w:sz w:val="20"/>
                <w:szCs w:val="20"/>
              </w:rPr>
              <w:t>5069</w:t>
            </w:r>
          </w:p>
        </w:tc>
      </w:tr>
      <w:tr w:rsidR="008E6925" w:rsidRPr="00A67CF9" w:rsidTr="008430FD">
        <w:trPr>
          <w:trHeight w:val="65"/>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F20</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Schizofrenia</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1 975</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1 936</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2001</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1 977</w:t>
            </w:r>
          </w:p>
        </w:tc>
        <w:tc>
          <w:tcPr>
            <w:tcW w:w="851" w:type="dxa"/>
            <w:vAlign w:val="center"/>
          </w:tcPr>
          <w:p w:rsidR="008E6925" w:rsidRPr="00A67CF9" w:rsidRDefault="008E6925" w:rsidP="00A67CF9">
            <w:pPr>
              <w:spacing w:after="0"/>
              <w:jc w:val="center"/>
              <w:rPr>
                <w:rFonts w:ascii="Times New Roman" w:hAnsi="Times New Roman" w:cs="Times New Roman"/>
                <w:sz w:val="20"/>
                <w:szCs w:val="20"/>
              </w:rPr>
            </w:pPr>
            <w:r w:rsidRPr="00A67CF9">
              <w:rPr>
                <w:rFonts w:ascii="Times New Roman" w:hAnsi="Times New Roman" w:cs="Times New Roman"/>
                <w:sz w:val="20"/>
                <w:szCs w:val="20"/>
              </w:rPr>
              <w:t>1 892</w:t>
            </w:r>
          </w:p>
        </w:tc>
      </w:tr>
      <w:tr w:rsidR="008E6925" w:rsidRPr="00A67CF9" w:rsidTr="008430FD">
        <w:trPr>
          <w:trHeight w:val="159"/>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F06</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Inne zaburzenia psychiczne spowodowane uszkodzeniem lub dysfunkcją mózgu i chorobą somatyczną</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1 017</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1 018</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959</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1 035</w:t>
            </w:r>
          </w:p>
        </w:tc>
        <w:tc>
          <w:tcPr>
            <w:tcW w:w="851" w:type="dxa"/>
            <w:vAlign w:val="center"/>
          </w:tcPr>
          <w:p w:rsidR="008E6925" w:rsidRPr="00A67CF9" w:rsidRDefault="008E6925" w:rsidP="00A67CF9">
            <w:pPr>
              <w:spacing w:after="0" w:line="240" w:lineRule="auto"/>
              <w:jc w:val="center"/>
              <w:rPr>
                <w:rFonts w:ascii="Times New Roman" w:hAnsi="Times New Roman" w:cs="Times New Roman"/>
                <w:sz w:val="20"/>
                <w:szCs w:val="20"/>
                <w:lang w:eastAsia="pl-PL"/>
              </w:rPr>
            </w:pPr>
            <w:r w:rsidRPr="00A67CF9">
              <w:rPr>
                <w:rFonts w:ascii="Times New Roman" w:hAnsi="Times New Roman" w:cs="Times New Roman"/>
                <w:sz w:val="20"/>
                <w:szCs w:val="20"/>
                <w:lang w:eastAsia="pl-PL"/>
              </w:rPr>
              <w:t>885</w:t>
            </w:r>
          </w:p>
        </w:tc>
      </w:tr>
      <w:tr w:rsidR="008E6925" w:rsidRPr="00A67CF9" w:rsidTr="008430FD">
        <w:trPr>
          <w:trHeight w:val="255"/>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F07</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osobowości i zachowania spowodowane chorobą, uszkodzeniem lub dysfunkcją mózgu</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407</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407</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423</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468</w:t>
            </w:r>
          </w:p>
        </w:tc>
        <w:tc>
          <w:tcPr>
            <w:tcW w:w="851" w:type="dxa"/>
            <w:vAlign w:val="center"/>
          </w:tcPr>
          <w:p w:rsidR="008E6925" w:rsidRPr="00A67CF9" w:rsidRDefault="008E6925" w:rsidP="00A67CF9">
            <w:pPr>
              <w:spacing w:after="0" w:line="240" w:lineRule="auto"/>
              <w:jc w:val="center"/>
              <w:rPr>
                <w:rFonts w:ascii="Times New Roman" w:hAnsi="Times New Roman" w:cs="Times New Roman"/>
                <w:sz w:val="20"/>
                <w:szCs w:val="20"/>
                <w:lang w:eastAsia="pl-PL"/>
              </w:rPr>
            </w:pPr>
            <w:r w:rsidRPr="00A67CF9">
              <w:rPr>
                <w:rFonts w:ascii="Times New Roman" w:hAnsi="Times New Roman" w:cs="Times New Roman"/>
                <w:sz w:val="20"/>
                <w:szCs w:val="20"/>
                <w:lang w:eastAsia="pl-PL"/>
              </w:rPr>
              <w:t>479</w:t>
            </w:r>
          </w:p>
        </w:tc>
      </w:tr>
      <w:tr w:rsidR="008E6925" w:rsidRPr="00A67CF9" w:rsidTr="008430FD">
        <w:trPr>
          <w:trHeight w:val="167"/>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F32</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Epizod depresyjny</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171</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219</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215</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227</w:t>
            </w:r>
          </w:p>
        </w:tc>
        <w:tc>
          <w:tcPr>
            <w:tcW w:w="851" w:type="dxa"/>
            <w:vAlign w:val="center"/>
          </w:tcPr>
          <w:p w:rsidR="008E6925" w:rsidRPr="00A67CF9" w:rsidRDefault="008E6925" w:rsidP="00A67CF9">
            <w:pPr>
              <w:spacing w:after="0" w:line="240" w:lineRule="auto"/>
              <w:jc w:val="center"/>
              <w:rPr>
                <w:rFonts w:ascii="Times New Roman" w:hAnsi="Times New Roman" w:cs="Times New Roman"/>
                <w:sz w:val="20"/>
                <w:szCs w:val="20"/>
                <w:lang w:eastAsia="pl-PL"/>
              </w:rPr>
            </w:pPr>
            <w:r w:rsidRPr="00A67CF9">
              <w:rPr>
                <w:rFonts w:ascii="Times New Roman" w:hAnsi="Times New Roman" w:cs="Times New Roman"/>
                <w:sz w:val="20"/>
                <w:szCs w:val="20"/>
                <w:lang w:eastAsia="pl-PL"/>
              </w:rPr>
              <w:t>203</w:t>
            </w:r>
          </w:p>
        </w:tc>
      </w:tr>
      <w:tr w:rsidR="008E6925" w:rsidRPr="00A67CF9" w:rsidTr="008430FD">
        <w:trPr>
          <w:trHeight w:val="200"/>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6</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F05</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Majaczenie nie wywołane alkoholem i innymi substancjami psychoaktywnymi</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180</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211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224</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258</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275</w:t>
            </w:r>
          </w:p>
        </w:tc>
      </w:tr>
      <w:tr w:rsidR="008E6925" w:rsidRPr="00A67CF9" w:rsidTr="008430FD">
        <w:trPr>
          <w:trHeight w:val="103"/>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7</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F33</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Zaburzenie depresyjne nawracające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239</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210</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225</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234</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214</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8</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F43</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Reakcja na ciężki stres i zaburzenia adaptacyjne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211</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207</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251</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248</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263</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9</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F31</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afektywne dwubiegunowe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168</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180</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190</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206</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214</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10</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F70</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Upośledzenie umysłowe lekkie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158</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155</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165</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154</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173</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11</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F71</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Upośledzenie umysłowe umiarkowane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124</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143</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158</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170</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186</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12</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F41</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Inne zaburzenia lękowe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150</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140</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145</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146</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176</w:t>
            </w:r>
          </w:p>
        </w:tc>
      </w:tr>
      <w:tr w:rsidR="008E6925" w:rsidRPr="00A67CF9" w:rsidTr="008430FD">
        <w:trPr>
          <w:trHeight w:val="7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13</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F00</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Otępienie w chorobie Alzheimera  (G30.-+)</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101</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110</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113</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135</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81</w:t>
            </w:r>
          </w:p>
        </w:tc>
      </w:tr>
      <w:tr w:rsidR="008E6925" w:rsidRPr="00A67CF9" w:rsidTr="008430FD">
        <w:trPr>
          <w:trHeight w:val="255"/>
        </w:trPr>
        <w:tc>
          <w:tcPr>
            <w:tcW w:w="56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14</w:t>
            </w:r>
          </w:p>
        </w:tc>
        <w:tc>
          <w:tcPr>
            <w:tcW w:w="56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F19</w:t>
            </w:r>
          </w:p>
        </w:tc>
        <w:tc>
          <w:tcPr>
            <w:tcW w:w="538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psychiczne i zaburzenia zachowania spowodowane naprzemiennym przyjmowaniem środków wyżej wymienionych (F10-F18) i innych środków psychoaktywnych</w:t>
            </w:r>
          </w:p>
        </w:tc>
        <w:tc>
          <w:tcPr>
            <w:tcW w:w="851"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125</w:t>
            </w:r>
          </w:p>
        </w:tc>
        <w:tc>
          <w:tcPr>
            <w:tcW w:w="850"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101</w:t>
            </w:r>
          </w:p>
        </w:tc>
        <w:tc>
          <w:tcPr>
            <w:tcW w:w="851"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149</w:t>
            </w:r>
          </w:p>
        </w:tc>
        <w:tc>
          <w:tcPr>
            <w:tcW w:w="850"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548</w:t>
            </w:r>
          </w:p>
        </w:tc>
        <w:tc>
          <w:tcPr>
            <w:tcW w:w="851"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640</w:t>
            </w:r>
          </w:p>
        </w:tc>
      </w:tr>
      <w:tr w:rsidR="008E6925" w:rsidRPr="00A67CF9" w:rsidTr="008430FD">
        <w:trPr>
          <w:trHeight w:val="58"/>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15</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F60</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Specyficzne zaburzenia osobowości</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113</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99</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128</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119</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162</w:t>
            </w:r>
          </w:p>
        </w:tc>
      </w:tr>
      <w:tr w:rsidR="008E6925" w:rsidRPr="00A67CF9" w:rsidTr="008430FD">
        <w:trPr>
          <w:trHeight w:val="75"/>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16</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F22</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Uporczywe zaburzenie urojeniowe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99</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98</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102</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106</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91</w:t>
            </w:r>
          </w:p>
        </w:tc>
      </w:tr>
      <w:tr w:rsidR="008E6925" w:rsidRPr="00A67CF9" w:rsidTr="008430FD">
        <w:trPr>
          <w:trHeight w:val="94"/>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17</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F01</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Otępienie naczyniowe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108</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94</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88</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104</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105</w:t>
            </w:r>
          </w:p>
        </w:tc>
      </w:tr>
      <w:tr w:rsidR="008E6925" w:rsidRPr="00A67CF9" w:rsidTr="008430FD">
        <w:trPr>
          <w:trHeight w:val="111"/>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18</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F25</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 xml:space="preserve">Zaburzenia </w:t>
            </w:r>
            <w:proofErr w:type="spellStart"/>
            <w:r w:rsidRPr="00A67CF9">
              <w:rPr>
                <w:rFonts w:ascii="Times New Roman" w:hAnsi="Times New Roman"/>
                <w:sz w:val="20"/>
                <w:szCs w:val="20"/>
                <w:lang w:eastAsia="pl-PL"/>
              </w:rPr>
              <w:t>schizoafektywne</w:t>
            </w:r>
            <w:proofErr w:type="spellEnd"/>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58</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50</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46</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61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43</w:t>
            </w:r>
          </w:p>
        </w:tc>
      </w:tr>
      <w:tr w:rsidR="008E6925" w:rsidRPr="00A67CF9" w:rsidTr="008430FD">
        <w:trPr>
          <w:trHeight w:val="120"/>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19</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F72</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Upośledzenie umysłowe znaczne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41</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49</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47</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30</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55</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lastRenderedPageBreak/>
              <w:t>20</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F03</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Otępienie bliżej nie określone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36</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46</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45</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80</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21</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F91</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zachowania</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40</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37</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89</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123</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120</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22</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F23</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Ostre i przemijające zaburzenia psychotyczne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30</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36</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39</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82</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68</w:t>
            </w:r>
          </w:p>
        </w:tc>
      </w:tr>
      <w:tr w:rsidR="008E6925" w:rsidRPr="00A67CF9" w:rsidTr="008430FD">
        <w:trPr>
          <w:trHeight w:val="161"/>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23</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F98</w:t>
            </w:r>
          </w:p>
        </w:tc>
        <w:tc>
          <w:tcPr>
            <w:tcW w:w="5387" w:type="dxa"/>
            <w:noWrap/>
            <w:vAlign w:val="center"/>
          </w:tcPr>
          <w:p w:rsidR="008E6925" w:rsidRPr="00A67CF9" w:rsidRDefault="008E6925" w:rsidP="00A67CF9">
            <w:pPr>
              <w:spacing w:after="0" w:line="240" w:lineRule="auto"/>
              <w:ind w:right="-57"/>
              <w:jc w:val="center"/>
              <w:rPr>
                <w:rFonts w:ascii="Times New Roman" w:hAnsi="Times New Roman"/>
                <w:sz w:val="20"/>
                <w:szCs w:val="20"/>
                <w:lang w:eastAsia="pl-PL"/>
              </w:rPr>
            </w:pPr>
            <w:r w:rsidRPr="00A67CF9">
              <w:rPr>
                <w:rFonts w:ascii="Times New Roman" w:hAnsi="Times New Roman"/>
                <w:sz w:val="20"/>
                <w:szCs w:val="20"/>
                <w:lang w:eastAsia="pl-PL"/>
              </w:rPr>
              <w:t>Inne zaburzenia zachowania i emocji rozpoczynające się zwykle w dzieciństwie i w wieku młodzieńczym</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30</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34</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17</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10</w:t>
            </w:r>
          </w:p>
        </w:tc>
      </w:tr>
      <w:tr w:rsidR="008E6925" w:rsidRPr="00A67CF9" w:rsidTr="008430FD">
        <w:trPr>
          <w:trHeight w:val="111"/>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24</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F34</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Uporczywe zaburzenia nastroju (afektywne)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39</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34</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32</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17</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10</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25</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Z03</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Obserwacja medyczna i ocena przypadków podejrzanych o chorobę lub stany podobne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32</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11</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9</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7</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26</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F90</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Zaburzenie hiperkinetyczne (zespoły nadpobudliwości ruchowej)</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90</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22</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24</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35</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27</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F21</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Zaburzenie typu schizofrenii (</w:t>
            </w:r>
            <w:proofErr w:type="spellStart"/>
            <w:r w:rsidRPr="00A67CF9">
              <w:rPr>
                <w:rFonts w:ascii="Times New Roman" w:hAnsi="Times New Roman"/>
                <w:sz w:val="20"/>
                <w:szCs w:val="20"/>
                <w:lang w:eastAsia="pl-PL"/>
              </w:rPr>
              <w:t>schizotypowe</w:t>
            </w:r>
            <w:proofErr w:type="spellEnd"/>
            <w:r w:rsidRPr="00A67CF9">
              <w:rPr>
                <w:rFonts w:ascii="Times New Roman" w:hAnsi="Times New Roman"/>
                <w:sz w:val="20"/>
                <w:szCs w:val="20"/>
                <w:lang w:eastAsia="pl-PL"/>
              </w:rPr>
              <w:t>)</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18</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20</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22</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26</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27</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28</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F42</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 xml:space="preserve">Zaburzenie </w:t>
            </w:r>
            <w:proofErr w:type="spellStart"/>
            <w:r w:rsidRPr="00A67CF9">
              <w:rPr>
                <w:rFonts w:ascii="Times New Roman" w:hAnsi="Times New Roman"/>
                <w:sz w:val="20"/>
                <w:szCs w:val="20"/>
                <w:lang w:eastAsia="pl-PL"/>
              </w:rPr>
              <w:t>obsesyjno-kompulsyjne</w:t>
            </w:r>
            <w:proofErr w:type="spellEnd"/>
            <w:r w:rsidRPr="00A67CF9">
              <w:rPr>
                <w:rFonts w:ascii="Times New Roman" w:hAnsi="Times New Roman"/>
                <w:sz w:val="20"/>
                <w:szCs w:val="20"/>
                <w:lang w:eastAsia="pl-PL"/>
              </w:rPr>
              <w:t xml:space="preserve"> (nerwica natręctw)</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26</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16</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27</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10</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29</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F38</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Inne zaburzenia nastroju (afektywne)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9</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16</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17</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36</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23</w:t>
            </w:r>
          </w:p>
        </w:tc>
      </w:tr>
      <w:tr w:rsidR="008E6925" w:rsidRPr="00A67CF9" w:rsidTr="008430FD">
        <w:trPr>
          <w:trHeight w:val="90"/>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30</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F50</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odżywiania</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17</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16</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12</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9</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17</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31</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F44</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dysocjacyjne (konwersyjne)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17</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13</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6</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14</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11</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32</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F02</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Otępienie w innych chorobach, klasyfikowanych gdzie indziej</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13</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9</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10</w:t>
            </w:r>
          </w:p>
        </w:tc>
      </w:tr>
      <w:tr w:rsidR="008E6925" w:rsidRPr="00A67CF9" w:rsidTr="008430FD">
        <w:trPr>
          <w:trHeight w:val="8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33</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F48</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Inne zaburzenia nerwicowe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13</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9</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10</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34</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F92</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Mieszane zaburzenia zachowania i emocji</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19</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12</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27</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64</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86</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35</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F84</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Całościowe zaburzenia rozwojowe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11</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12</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8</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9</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14</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36</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F30</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Epizod maniakalny</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22</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13</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16</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17</w:t>
            </w:r>
          </w:p>
        </w:tc>
      </w:tr>
      <w:tr w:rsidR="008E6925" w:rsidRPr="00A67CF9" w:rsidTr="008430FD">
        <w:trPr>
          <w:trHeight w:val="255"/>
        </w:trPr>
        <w:tc>
          <w:tcPr>
            <w:tcW w:w="56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37</w:t>
            </w:r>
          </w:p>
        </w:tc>
        <w:tc>
          <w:tcPr>
            <w:tcW w:w="56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F13</w:t>
            </w:r>
          </w:p>
        </w:tc>
        <w:tc>
          <w:tcPr>
            <w:tcW w:w="538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psychiczne i zaburzenia zachowania spowodowane przyjmowaniem substancji nasennych i uspokajających</w:t>
            </w:r>
          </w:p>
        </w:tc>
        <w:tc>
          <w:tcPr>
            <w:tcW w:w="851"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14</w:t>
            </w:r>
          </w:p>
        </w:tc>
        <w:tc>
          <w:tcPr>
            <w:tcW w:w="850"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10</w:t>
            </w:r>
          </w:p>
        </w:tc>
        <w:tc>
          <w:tcPr>
            <w:tcW w:w="851"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16</w:t>
            </w:r>
          </w:p>
        </w:tc>
        <w:tc>
          <w:tcPr>
            <w:tcW w:w="850"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11</w:t>
            </w:r>
          </w:p>
        </w:tc>
        <w:tc>
          <w:tcPr>
            <w:tcW w:w="851"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11</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38</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F45</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występujące pod postacią somatyczna /</w:t>
            </w:r>
            <w:proofErr w:type="spellStart"/>
            <w:r w:rsidRPr="00A67CF9">
              <w:rPr>
                <w:rFonts w:ascii="Times New Roman" w:hAnsi="Times New Roman"/>
                <w:sz w:val="20"/>
                <w:szCs w:val="20"/>
                <w:lang w:eastAsia="pl-PL"/>
              </w:rPr>
              <w:t>somatoformdisorders</w:t>
            </w:r>
            <w:proofErr w:type="spellEnd"/>
            <w:r w:rsidRPr="00A67CF9">
              <w:rPr>
                <w:rFonts w:ascii="Times New Roman" w:hAnsi="Times New Roman"/>
                <w:sz w:val="20"/>
                <w:szCs w:val="20"/>
                <w:lang w:eastAsia="pl-PL"/>
              </w:rPr>
              <w:t>/</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20</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10</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18</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15</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16</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39</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F73</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Upośledzenie umysłowe głębokie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8</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7</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8</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12</w:t>
            </w:r>
          </w:p>
        </w:tc>
      </w:tr>
      <w:tr w:rsidR="008E6925" w:rsidRPr="00A67CF9" w:rsidTr="008430FD">
        <w:trPr>
          <w:trHeight w:val="255"/>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40</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F04</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Organiczny zespół amnestyczny nie wywołany alkoholem i innymi substancjami psychoaktywnymi</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r>
      <w:tr w:rsidR="008E6925" w:rsidRPr="00A67CF9" w:rsidTr="008430FD">
        <w:trPr>
          <w:trHeight w:val="119"/>
        </w:trPr>
        <w:tc>
          <w:tcPr>
            <w:tcW w:w="56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41</w:t>
            </w:r>
          </w:p>
        </w:tc>
        <w:tc>
          <w:tcPr>
            <w:tcW w:w="56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F15</w:t>
            </w:r>
          </w:p>
        </w:tc>
        <w:tc>
          <w:tcPr>
            <w:tcW w:w="538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psychiczne i zaburzenia zachowania spowodowane używaniem innych niż kokaina środków pobudzających w tym kofeiny</w:t>
            </w:r>
          </w:p>
        </w:tc>
        <w:tc>
          <w:tcPr>
            <w:tcW w:w="851"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w:t>
            </w:r>
          </w:p>
        </w:tc>
        <w:tc>
          <w:tcPr>
            <w:tcW w:w="850"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w:t>
            </w:r>
          </w:p>
        </w:tc>
        <w:tc>
          <w:tcPr>
            <w:tcW w:w="851"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7</w:t>
            </w:r>
          </w:p>
        </w:tc>
        <w:tc>
          <w:tcPr>
            <w:tcW w:w="850"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14</w:t>
            </w:r>
          </w:p>
        </w:tc>
        <w:tc>
          <w:tcPr>
            <w:tcW w:w="851"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15</w:t>
            </w:r>
          </w:p>
        </w:tc>
      </w:tr>
      <w:tr w:rsidR="008E6925" w:rsidRPr="00A67CF9" w:rsidTr="008430FD">
        <w:trPr>
          <w:trHeight w:val="70"/>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42</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F93</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emocjonalne rozpoczynające się zwykle w dzieciństwie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6</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7</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6</w:t>
            </w:r>
          </w:p>
        </w:tc>
      </w:tr>
      <w:tr w:rsidR="008E6925" w:rsidRPr="00A67CF9" w:rsidTr="008430FD">
        <w:trPr>
          <w:trHeight w:val="115"/>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43</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F40</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lękowe w postaci fobii</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6</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44</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F81</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Specyficzne zaburzenia rozwoju umiejętności szkolnych</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0</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r>
      <w:tr w:rsidR="008E6925" w:rsidRPr="00A67CF9" w:rsidTr="008430FD">
        <w:trPr>
          <w:trHeight w:val="255"/>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45</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F29</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Nieokreślona psychoza nieorganiczna</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46</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F28</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Inne nieorganiczne zaburzenia psychotropowe</w:t>
            </w:r>
          </w:p>
          <w:p w:rsidR="008E6925" w:rsidRPr="00A67CF9" w:rsidRDefault="008E6925" w:rsidP="00A67CF9">
            <w:pPr>
              <w:spacing w:after="0" w:line="240" w:lineRule="auto"/>
              <w:jc w:val="center"/>
              <w:rPr>
                <w:rFonts w:ascii="Times New Roman" w:hAnsi="Times New Roman"/>
                <w:sz w:val="20"/>
                <w:szCs w:val="20"/>
                <w:lang w:eastAsia="pl-PL"/>
              </w:rPr>
            </w:pP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w:t>
            </w:r>
          </w:p>
        </w:tc>
      </w:tr>
      <w:tr w:rsidR="008E6925" w:rsidRPr="00A67CF9" w:rsidTr="008430FD">
        <w:trPr>
          <w:trHeight w:val="172"/>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47</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F63</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nawyków i popędów (impulsów)</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w:t>
            </w:r>
          </w:p>
        </w:tc>
      </w:tr>
      <w:tr w:rsidR="008E6925" w:rsidRPr="00A67CF9" w:rsidTr="008430FD">
        <w:trPr>
          <w:trHeight w:val="218"/>
        </w:trPr>
        <w:tc>
          <w:tcPr>
            <w:tcW w:w="56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48</w:t>
            </w:r>
          </w:p>
        </w:tc>
        <w:tc>
          <w:tcPr>
            <w:tcW w:w="56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F12</w:t>
            </w:r>
          </w:p>
        </w:tc>
        <w:tc>
          <w:tcPr>
            <w:tcW w:w="538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 xml:space="preserve">Zaburzenia psychiczne i zaburzenia zachowania spowodowane używaniem </w:t>
            </w:r>
            <w:proofErr w:type="spellStart"/>
            <w:r w:rsidRPr="00A67CF9">
              <w:rPr>
                <w:rFonts w:ascii="Times New Roman" w:hAnsi="Times New Roman"/>
                <w:sz w:val="20"/>
                <w:szCs w:val="20"/>
                <w:lang w:eastAsia="pl-PL"/>
              </w:rPr>
              <w:t>kanabinoli</w:t>
            </w:r>
            <w:proofErr w:type="spellEnd"/>
          </w:p>
        </w:tc>
        <w:tc>
          <w:tcPr>
            <w:tcW w:w="851"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1"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w:t>
            </w:r>
          </w:p>
        </w:tc>
        <w:tc>
          <w:tcPr>
            <w:tcW w:w="850"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23</w:t>
            </w:r>
          </w:p>
        </w:tc>
        <w:tc>
          <w:tcPr>
            <w:tcW w:w="851"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15</w:t>
            </w:r>
          </w:p>
        </w:tc>
      </w:tr>
      <w:tr w:rsidR="008E6925" w:rsidRPr="00A67CF9" w:rsidTr="008430FD">
        <w:trPr>
          <w:trHeight w:val="122"/>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49</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F09</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Nieokreślone zaburzenia psychiczne organiczne lub objawowe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r>
      <w:tr w:rsidR="008E6925" w:rsidRPr="00A67CF9" w:rsidTr="008430FD">
        <w:trPr>
          <w:trHeight w:val="168"/>
        </w:trPr>
        <w:tc>
          <w:tcPr>
            <w:tcW w:w="56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50</w:t>
            </w:r>
          </w:p>
        </w:tc>
        <w:tc>
          <w:tcPr>
            <w:tcW w:w="56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F14</w:t>
            </w:r>
          </w:p>
        </w:tc>
        <w:tc>
          <w:tcPr>
            <w:tcW w:w="538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psychiczne i zaburzenia zachowania spowodowane używaniem kokainy</w:t>
            </w:r>
          </w:p>
        </w:tc>
        <w:tc>
          <w:tcPr>
            <w:tcW w:w="851"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1"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0"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1"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w:t>
            </w:r>
          </w:p>
        </w:tc>
      </w:tr>
      <w:tr w:rsidR="008E6925" w:rsidRPr="00A67CF9" w:rsidTr="008430FD">
        <w:trPr>
          <w:trHeight w:val="72"/>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51</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F61</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osobowości mieszane i inne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w:t>
            </w:r>
          </w:p>
        </w:tc>
      </w:tr>
      <w:tr w:rsidR="008E6925" w:rsidRPr="00A67CF9" w:rsidTr="008430FD">
        <w:trPr>
          <w:trHeight w:val="104"/>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52</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F83</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Mieszane specyficzne zaburzenia rozwojowe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r>
      <w:tr w:rsidR="008E6925" w:rsidRPr="00A67CF9" w:rsidTr="008430FD">
        <w:trPr>
          <w:trHeight w:val="255"/>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53</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F94</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funkcjonowania społecznego rozpoczynające się zwykle w dzieciństwie lub w wieku młodzieńczym</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4</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6</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54</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F95</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Tiki</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55</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F99</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psychiczne, inaczej nieokreślone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3</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r>
      <w:tr w:rsidR="008E6925" w:rsidRPr="00A67CF9" w:rsidTr="008430FD">
        <w:trPr>
          <w:trHeight w:val="56"/>
        </w:trPr>
        <w:tc>
          <w:tcPr>
            <w:tcW w:w="56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56</w:t>
            </w:r>
          </w:p>
        </w:tc>
        <w:tc>
          <w:tcPr>
            <w:tcW w:w="56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F11</w:t>
            </w:r>
          </w:p>
        </w:tc>
        <w:tc>
          <w:tcPr>
            <w:tcW w:w="5387"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 xml:space="preserve">Zaburzenia psychiczne i zaburzenia zachowania spowodowane używaniem </w:t>
            </w:r>
            <w:proofErr w:type="spellStart"/>
            <w:r w:rsidRPr="00A67CF9">
              <w:rPr>
                <w:rFonts w:ascii="Times New Roman" w:hAnsi="Times New Roman"/>
                <w:sz w:val="20"/>
                <w:szCs w:val="20"/>
                <w:lang w:eastAsia="pl-PL"/>
              </w:rPr>
              <w:t>opiatów</w:t>
            </w:r>
            <w:proofErr w:type="spellEnd"/>
          </w:p>
        </w:tc>
        <w:tc>
          <w:tcPr>
            <w:tcW w:w="851" w:type="dxa"/>
            <w:shd w:val="clear" w:color="auto" w:fill="F2DBDB"/>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1"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w:t>
            </w:r>
          </w:p>
        </w:tc>
        <w:tc>
          <w:tcPr>
            <w:tcW w:w="851" w:type="dxa"/>
            <w:shd w:val="clear" w:color="auto" w:fill="F2DBDB"/>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57.</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F39</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nastroju (afektywne), nieokreślone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 xml:space="preserve">brak </w:t>
            </w:r>
            <w:r w:rsidRPr="00A67CF9">
              <w:rPr>
                <w:rFonts w:ascii="Times New Roman" w:hAnsi="Times New Roman"/>
                <w:sz w:val="20"/>
                <w:szCs w:val="20"/>
                <w:lang w:eastAsia="pl-PL"/>
              </w:rPr>
              <w:lastRenderedPageBreak/>
              <w:t>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lastRenderedPageBreak/>
              <w:t xml:space="preserve">brak </w:t>
            </w:r>
            <w:r w:rsidRPr="00A67CF9">
              <w:rPr>
                <w:rFonts w:ascii="Times New Roman" w:hAnsi="Times New Roman"/>
                <w:sz w:val="20"/>
                <w:szCs w:val="20"/>
                <w:lang w:eastAsia="pl-PL"/>
              </w:rPr>
              <w:lastRenderedPageBreak/>
              <w:t>danych</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lastRenderedPageBreak/>
              <w:t xml:space="preserve">brak </w:t>
            </w:r>
            <w:r w:rsidRPr="00A67CF9">
              <w:rPr>
                <w:rFonts w:ascii="Times New Roman" w:hAnsi="Times New Roman"/>
                <w:sz w:val="20"/>
                <w:szCs w:val="20"/>
                <w:lang w:eastAsia="pl-PL"/>
              </w:rPr>
              <w:lastRenderedPageBreak/>
              <w:t>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lastRenderedPageBreak/>
              <w:t>3</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lastRenderedPageBreak/>
              <w:t xml:space="preserve">brak </w:t>
            </w:r>
            <w:r w:rsidRPr="00A67CF9">
              <w:rPr>
                <w:rFonts w:ascii="Times New Roman" w:hAnsi="Times New Roman"/>
                <w:sz w:val="20"/>
                <w:szCs w:val="20"/>
                <w:lang w:eastAsia="pl-PL"/>
              </w:rPr>
              <w:lastRenderedPageBreak/>
              <w:t>danych</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lastRenderedPageBreak/>
              <w:t>58.</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F18</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psychiczne i zaburzenia zachowani spowodowane odurzaniem się lotnymi rozpuszczalnikami</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59.</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F68</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Inne zaburzenia osobowości i zachowania u dorosłych</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60.</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F16</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Zaburzenia psychiczne i zaburzenia zachowania spowodowane używaniem halucynogenów</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2</w:t>
            </w:r>
          </w:p>
        </w:tc>
      </w:tr>
      <w:tr w:rsidR="008E6925" w:rsidRPr="00A67CF9" w:rsidTr="008430FD">
        <w:trPr>
          <w:trHeight w:val="56"/>
        </w:trPr>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61.</w:t>
            </w:r>
          </w:p>
        </w:tc>
        <w:tc>
          <w:tcPr>
            <w:tcW w:w="56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F79</w:t>
            </w:r>
          </w:p>
        </w:tc>
        <w:tc>
          <w:tcPr>
            <w:tcW w:w="5387"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Upośledzenie umysłowe, nieokreślone</w:t>
            </w:r>
          </w:p>
        </w:tc>
        <w:tc>
          <w:tcPr>
            <w:tcW w:w="851" w:type="dxa"/>
            <w:noWrap/>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brak danych</w:t>
            </w:r>
          </w:p>
        </w:tc>
        <w:tc>
          <w:tcPr>
            <w:tcW w:w="850" w:type="dxa"/>
            <w:vAlign w:val="center"/>
          </w:tcPr>
          <w:p w:rsidR="008E6925" w:rsidRPr="00A67CF9" w:rsidRDefault="008E6925" w:rsidP="00A67CF9">
            <w:pPr>
              <w:spacing w:after="0" w:line="240" w:lineRule="auto"/>
              <w:jc w:val="center"/>
              <w:rPr>
                <w:rFonts w:ascii="Times New Roman" w:hAnsi="Times New Roman"/>
                <w:sz w:val="20"/>
                <w:szCs w:val="20"/>
                <w:lang w:eastAsia="pl-PL"/>
              </w:rPr>
            </w:pPr>
          </w:p>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c>
          <w:tcPr>
            <w:tcW w:w="851" w:type="dxa"/>
            <w:vAlign w:val="center"/>
          </w:tcPr>
          <w:p w:rsidR="008E6925" w:rsidRPr="00A67CF9" w:rsidRDefault="008E6925" w:rsidP="00A67CF9">
            <w:pPr>
              <w:spacing w:after="0" w:line="240" w:lineRule="auto"/>
              <w:jc w:val="center"/>
              <w:rPr>
                <w:rFonts w:ascii="Times New Roman" w:hAnsi="Times New Roman"/>
                <w:sz w:val="20"/>
                <w:szCs w:val="20"/>
                <w:lang w:eastAsia="pl-PL"/>
              </w:rPr>
            </w:pPr>
            <w:r w:rsidRPr="00A67CF9">
              <w:rPr>
                <w:rFonts w:ascii="Times New Roman" w:hAnsi="Times New Roman"/>
                <w:sz w:val="20"/>
                <w:szCs w:val="20"/>
                <w:lang w:eastAsia="pl-PL"/>
              </w:rPr>
              <w:t>1</w:t>
            </w:r>
          </w:p>
        </w:tc>
      </w:tr>
      <w:tr w:rsidR="008E6925" w:rsidRPr="00A67CF9" w:rsidTr="008430FD">
        <w:trPr>
          <w:trHeight w:val="255"/>
        </w:trPr>
        <w:tc>
          <w:tcPr>
            <w:tcW w:w="6521" w:type="dxa"/>
            <w:gridSpan w:val="3"/>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OGÓŁEM WOJEWÓDZTWO ŚWIĘTOKRZYSKIE</w:t>
            </w:r>
          </w:p>
        </w:tc>
        <w:tc>
          <w:tcPr>
            <w:tcW w:w="851" w:type="dxa"/>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10 642</w:t>
            </w:r>
          </w:p>
        </w:tc>
        <w:tc>
          <w:tcPr>
            <w:tcW w:w="850" w:type="dxa"/>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10 041</w:t>
            </w:r>
          </w:p>
        </w:tc>
        <w:tc>
          <w:tcPr>
            <w:tcW w:w="851" w:type="dxa"/>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10 547</w:t>
            </w:r>
          </w:p>
        </w:tc>
        <w:tc>
          <w:tcPr>
            <w:tcW w:w="850" w:type="dxa"/>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11 852</w:t>
            </w:r>
          </w:p>
        </w:tc>
        <w:tc>
          <w:tcPr>
            <w:tcW w:w="851" w:type="dxa"/>
            <w:shd w:val="clear" w:color="auto" w:fill="D99594"/>
            <w:vAlign w:val="center"/>
          </w:tcPr>
          <w:p w:rsidR="008E6925" w:rsidRPr="00A67CF9" w:rsidRDefault="008E6925" w:rsidP="00A67CF9">
            <w:pPr>
              <w:spacing w:after="0" w:line="240" w:lineRule="auto"/>
              <w:jc w:val="center"/>
              <w:rPr>
                <w:rFonts w:ascii="Times New Roman" w:hAnsi="Times New Roman"/>
                <w:b/>
                <w:bCs/>
                <w:sz w:val="20"/>
                <w:szCs w:val="20"/>
                <w:lang w:eastAsia="pl-PL"/>
              </w:rPr>
            </w:pPr>
            <w:r w:rsidRPr="00A67CF9">
              <w:rPr>
                <w:rFonts w:ascii="Times New Roman" w:hAnsi="Times New Roman"/>
                <w:b/>
                <w:bCs/>
                <w:sz w:val="20"/>
                <w:szCs w:val="20"/>
                <w:lang w:eastAsia="pl-PL"/>
              </w:rPr>
              <w:t xml:space="preserve">11 874 </w:t>
            </w:r>
          </w:p>
        </w:tc>
      </w:tr>
    </w:tbl>
    <w:p w:rsidR="00A67CF9" w:rsidRPr="00021F9B" w:rsidRDefault="008E6925" w:rsidP="00021F9B">
      <w:pPr>
        <w:spacing w:after="0"/>
        <w:jc w:val="both"/>
        <w:rPr>
          <w:rFonts w:ascii="Times New Roman" w:hAnsi="Times New Roman" w:cs="Times New Roman"/>
          <w:sz w:val="20"/>
        </w:rPr>
      </w:pPr>
      <w:r w:rsidRPr="00BD01D8">
        <w:rPr>
          <w:rFonts w:ascii="Times New Roman" w:hAnsi="Times New Roman" w:cs="Times New Roman"/>
          <w:sz w:val="20"/>
        </w:rPr>
        <w:t>Dane przekazane przez NFZ</w:t>
      </w:r>
      <w:r>
        <w:rPr>
          <w:rStyle w:val="Odwoanieprzypisudolnego"/>
        </w:rPr>
        <w:footnoteReference w:id="22"/>
      </w:r>
    </w:p>
    <w:p w:rsidR="004D06CC" w:rsidRDefault="004D06CC" w:rsidP="00A67CF9">
      <w:pPr>
        <w:spacing w:after="0" w:line="360" w:lineRule="auto"/>
        <w:jc w:val="both"/>
        <w:rPr>
          <w:rFonts w:ascii="Times New Roman" w:hAnsi="Times New Roman" w:cs="Times New Roman"/>
          <w:sz w:val="24"/>
        </w:rPr>
      </w:pPr>
    </w:p>
    <w:p w:rsidR="008E6925" w:rsidRDefault="008E6925" w:rsidP="00A67CF9">
      <w:pPr>
        <w:spacing w:after="0" w:line="360" w:lineRule="auto"/>
        <w:jc w:val="both"/>
        <w:rPr>
          <w:rFonts w:ascii="Times New Roman" w:hAnsi="Times New Roman" w:cs="Times New Roman"/>
          <w:sz w:val="24"/>
        </w:rPr>
      </w:pPr>
      <w:r w:rsidRPr="00BD01D8">
        <w:rPr>
          <w:rFonts w:ascii="Times New Roman" w:hAnsi="Times New Roman" w:cs="Times New Roman"/>
          <w:sz w:val="24"/>
        </w:rPr>
        <w:t xml:space="preserve">Według danych </w:t>
      </w:r>
      <w:r>
        <w:rPr>
          <w:rFonts w:ascii="Times New Roman" w:hAnsi="Times New Roman" w:cs="Times New Roman"/>
          <w:sz w:val="24"/>
        </w:rPr>
        <w:t>pozyskanych z NFZ, do najczęstszych przyczyn hospitalizacji psychiatrycznej mieszkańców województwa w obszarze F11 – F19 należały:</w:t>
      </w:r>
    </w:p>
    <w:p w:rsidR="008E6925" w:rsidRDefault="008E6925" w:rsidP="00A67C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F19 - z</w:t>
      </w:r>
      <w:r w:rsidRPr="00960A55">
        <w:rPr>
          <w:rFonts w:ascii="Times New Roman" w:hAnsi="Times New Roman" w:cs="Times New Roman"/>
          <w:sz w:val="24"/>
          <w:szCs w:val="24"/>
        </w:rPr>
        <w:t xml:space="preserve">aburzenia psychiczne i zaburzenia zachowania spowodowane naprzemiennym przyjmowaniem środków </w:t>
      </w:r>
      <w:r w:rsidR="00912842">
        <w:rPr>
          <w:rFonts w:ascii="Times New Roman" w:hAnsi="Times New Roman" w:cs="Times New Roman"/>
          <w:sz w:val="24"/>
          <w:szCs w:val="24"/>
        </w:rPr>
        <w:t>wymienionych w kategoriach</w:t>
      </w:r>
      <w:r w:rsidRPr="00960A55">
        <w:rPr>
          <w:rFonts w:ascii="Times New Roman" w:hAnsi="Times New Roman" w:cs="Times New Roman"/>
          <w:sz w:val="24"/>
          <w:szCs w:val="24"/>
        </w:rPr>
        <w:t xml:space="preserve"> F10-F18 i innych środków psychoaktywnych</w:t>
      </w:r>
      <w:r>
        <w:rPr>
          <w:rFonts w:ascii="Times New Roman" w:hAnsi="Times New Roman" w:cs="Times New Roman"/>
          <w:sz w:val="24"/>
          <w:szCs w:val="24"/>
        </w:rPr>
        <w:t xml:space="preserve"> – 640 przypadki;</w:t>
      </w:r>
    </w:p>
    <w:p w:rsidR="008E6925" w:rsidRDefault="008E6925" w:rsidP="00A67CF9">
      <w:pPr>
        <w:spacing w:after="0" w:line="360" w:lineRule="auto"/>
        <w:jc w:val="both"/>
        <w:rPr>
          <w:rFonts w:ascii="Times New Roman" w:hAnsi="Times New Roman"/>
          <w:sz w:val="24"/>
          <w:szCs w:val="24"/>
          <w:lang w:eastAsia="pl-PL"/>
        </w:rPr>
      </w:pPr>
      <w:r>
        <w:rPr>
          <w:rFonts w:ascii="Times New Roman" w:hAnsi="Times New Roman" w:cs="Times New Roman"/>
          <w:sz w:val="24"/>
          <w:szCs w:val="24"/>
        </w:rPr>
        <w:t xml:space="preserve">- F12 - </w:t>
      </w:r>
      <w:r>
        <w:rPr>
          <w:rFonts w:ascii="Times New Roman" w:hAnsi="Times New Roman"/>
          <w:sz w:val="24"/>
          <w:szCs w:val="24"/>
          <w:lang w:eastAsia="pl-PL"/>
        </w:rPr>
        <w:t>z</w:t>
      </w:r>
      <w:r w:rsidRPr="003F2C10">
        <w:rPr>
          <w:rFonts w:ascii="Times New Roman" w:hAnsi="Times New Roman"/>
          <w:sz w:val="24"/>
          <w:szCs w:val="24"/>
          <w:lang w:eastAsia="pl-PL"/>
        </w:rPr>
        <w:t xml:space="preserve">aburzenia psychiczne i zaburzenia zachowania spowodowane używaniem </w:t>
      </w:r>
      <w:proofErr w:type="spellStart"/>
      <w:r w:rsidRPr="003F2C10">
        <w:rPr>
          <w:rFonts w:ascii="Times New Roman" w:hAnsi="Times New Roman"/>
          <w:sz w:val="24"/>
          <w:szCs w:val="24"/>
          <w:lang w:eastAsia="pl-PL"/>
        </w:rPr>
        <w:t>kanabinoli</w:t>
      </w:r>
      <w:proofErr w:type="spellEnd"/>
      <w:r>
        <w:rPr>
          <w:rFonts w:ascii="Times New Roman" w:hAnsi="Times New Roman"/>
          <w:sz w:val="24"/>
          <w:szCs w:val="24"/>
          <w:lang w:eastAsia="pl-PL"/>
        </w:rPr>
        <w:t xml:space="preserve"> – 15 przypadków; </w:t>
      </w:r>
    </w:p>
    <w:p w:rsidR="008E6925" w:rsidRDefault="008E6925" w:rsidP="00A67CF9">
      <w:pPr>
        <w:spacing w:after="0" w:line="360" w:lineRule="auto"/>
        <w:jc w:val="both"/>
        <w:rPr>
          <w:rFonts w:ascii="Times New Roman" w:hAnsi="Times New Roman"/>
          <w:sz w:val="24"/>
          <w:szCs w:val="24"/>
          <w:lang w:eastAsia="pl-PL"/>
        </w:rPr>
      </w:pPr>
      <w:r>
        <w:rPr>
          <w:rFonts w:ascii="Times New Roman" w:hAnsi="Times New Roman"/>
          <w:sz w:val="24"/>
          <w:szCs w:val="24"/>
          <w:lang w:eastAsia="pl-PL"/>
        </w:rPr>
        <w:t>- F15 - z</w:t>
      </w:r>
      <w:r w:rsidRPr="00125F5B">
        <w:rPr>
          <w:rFonts w:ascii="Times New Roman" w:hAnsi="Times New Roman"/>
          <w:sz w:val="24"/>
          <w:szCs w:val="24"/>
          <w:lang w:eastAsia="pl-PL"/>
        </w:rPr>
        <w:t>aburzenia psychiczne i zaburzenia zachowania spowodowane używaniem innych niż kokaina środków pobudzających w tym kofeiny</w:t>
      </w:r>
      <w:r>
        <w:rPr>
          <w:rFonts w:ascii="Times New Roman" w:hAnsi="Times New Roman"/>
          <w:sz w:val="24"/>
          <w:szCs w:val="24"/>
          <w:lang w:eastAsia="pl-PL"/>
        </w:rPr>
        <w:t xml:space="preserve"> – 15 przypadków;</w:t>
      </w:r>
    </w:p>
    <w:p w:rsidR="008E6925" w:rsidRDefault="008E6925" w:rsidP="00A67CF9">
      <w:pPr>
        <w:spacing w:after="0" w:line="360" w:lineRule="auto"/>
        <w:jc w:val="both"/>
        <w:rPr>
          <w:rFonts w:ascii="Times New Roman" w:hAnsi="Times New Roman"/>
          <w:lang w:eastAsia="pl-PL"/>
        </w:rPr>
      </w:pPr>
      <w:r>
        <w:rPr>
          <w:rFonts w:ascii="Times New Roman" w:hAnsi="Times New Roman"/>
          <w:sz w:val="24"/>
          <w:szCs w:val="24"/>
          <w:lang w:eastAsia="pl-PL"/>
        </w:rPr>
        <w:t xml:space="preserve">- F13 - </w:t>
      </w:r>
      <w:r w:rsidRPr="00A10CF7">
        <w:rPr>
          <w:rFonts w:ascii="Times New Roman" w:hAnsi="Times New Roman"/>
          <w:lang w:eastAsia="pl-PL"/>
        </w:rPr>
        <w:t>Zaburzenia psychiczne i zaburzenia zachowania spowodowane przyjmowaniem substancji nasennych i uspokajających</w:t>
      </w:r>
      <w:r>
        <w:rPr>
          <w:rFonts w:ascii="Times New Roman" w:hAnsi="Times New Roman"/>
          <w:lang w:eastAsia="pl-PL"/>
        </w:rPr>
        <w:t xml:space="preserve"> – 11 przypadków; </w:t>
      </w:r>
    </w:p>
    <w:p w:rsidR="008E6925" w:rsidRDefault="008E6925" w:rsidP="00A67CF9">
      <w:pPr>
        <w:spacing w:after="0" w:line="360" w:lineRule="auto"/>
        <w:jc w:val="both"/>
        <w:rPr>
          <w:rFonts w:ascii="Times New Roman" w:hAnsi="Times New Roman"/>
          <w:lang w:eastAsia="pl-PL"/>
        </w:rPr>
      </w:pPr>
      <w:r>
        <w:rPr>
          <w:rFonts w:ascii="Times New Roman" w:hAnsi="Times New Roman" w:cs="Times New Roman"/>
          <w:sz w:val="24"/>
          <w:szCs w:val="24"/>
        </w:rPr>
        <w:t xml:space="preserve">- F11 - </w:t>
      </w:r>
      <w:r w:rsidRPr="00A10CF7">
        <w:rPr>
          <w:rFonts w:ascii="Times New Roman" w:hAnsi="Times New Roman"/>
          <w:lang w:eastAsia="pl-PL"/>
        </w:rPr>
        <w:t xml:space="preserve">Zaburzenia psychiczne i zaburzenia zachowania spowodowane używaniem </w:t>
      </w:r>
      <w:proofErr w:type="spellStart"/>
      <w:r w:rsidRPr="00A10CF7">
        <w:rPr>
          <w:rFonts w:ascii="Times New Roman" w:hAnsi="Times New Roman"/>
          <w:lang w:eastAsia="pl-PL"/>
        </w:rPr>
        <w:t>opiatów</w:t>
      </w:r>
      <w:proofErr w:type="spellEnd"/>
      <w:r>
        <w:rPr>
          <w:rFonts w:ascii="Times New Roman" w:hAnsi="Times New Roman"/>
          <w:lang w:eastAsia="pl-PL"/>
        </w:rPr>
        <w:t xml:space="preserve"> – 5 przypadków;</w:t>
      </w:r>
    </w:p>
    <w:p w:rsidR="008E6925" w:rsidRDefault="008E6925" w:rsidP="00A67CF9">
      <w:pPr>
        <w:spacing w:after="0" w:line="360" w:lineRule="auto"/>
        <w:jc w:val="both"/>
        <w:rPr>
          <w:rFonts w:ascii="Times New Roman" w:hAnsi="Times New Roman"/>
          <w:lang w:eastAsia="pl-PL"/>
        </w:rPr>
      </w:pPr>
      <w:r>
        <w:rPr>
          <w:rFonts w:ascii="Times New Roman" w:hAnsi="Times New Roman"/>
          <w:lang w:eastAsia="pl-PL"/>
        </w:rPr>
        <w:t xml:space="preserve">- F14 - </w:t>
      </w:r>
      <w:r w:rsidRPr="00A10CF7">
        <w:rPr>
          <w:rFonts w:ascii="Times New Roman" w:hAnsi="Times New Roman"/>
          <w:lang w:eastAsia="pl-PL"/>
        </w:rPr>
        <w:t>Zaburzenia psychiczne i zaburzenia zachowania spowodowane używaniem kokainy</w:t>
      </w:r>
      <w:r>
        <w:rPr>
          <w:rFonts w:ascii="Times New Roman" w:hAnsi="Times New Roman"/>
          <w:lang w:eastAsia="pl-PL"/>
        </w:rPr>
        <w:t xml:space="preserve"> – 4 przypadki. </w:t>
      </w:r>
    </w:p>
    <w:p w:rsidR="008E6925" w:rsidRDefault="008E6925" w:rsidP="00A67CF9">
      <w:pPr>
        <w:spacing w:after="0" w:line="360" w:lineRule="auto"/>
        <w:jc w:val="both"/>
        <w:rPr>
          <w:rFonts w:ascii="Times New Roman" w:hAnsi="Times New Roman"/>
          <w:sz w:val="24"/>
          <w:szCs w:val="24"/>
          <w:lang w:eastAsia="pl-PL"/>
        </w:rPr>
      </w:pPr>
      <w:r w:rsidRPr="003F2C10">
        <w:rPr>
          <w:rFonts w:ascii="Times New Roman" w:hAnsi="Times New Roman"/>
          <w:sz w:val="24"/>
          <w:szCs w:val="24"/>
        </w:rPr>
        <w:t xml:space="preserve">Należy również zwrócić uwagę,  że główną przyczyną </w:t>
      </w:r>
      <w:r w:rsidRPr="003F2C10">
        <w:rPr>
          <w:rFonts w:ascii="Times New Roman" w:hAnsi="Times New Roman"/>
          <w:bCs/>
          <w:sz w:val="24"/>
          <w:szCs w:val="24"/>
          <w:lang w:eastAsia="pl-PL"/>
        </w:rPr>
        <w:t xml:space="preserve">hospitalizacji psychiatrycznej mieszkańców województwa w zakładach opieki zdrowotnej zlokalizowanych na terenie województwa były </w:t>
      </w:r>
      <w:r w:rsidRPr="003F2C10">
        <w:rPr>
          <w:rFonts w:ascii="Times New Roman" w:hAnsi="Times New Roman"/>
          <w:sz w:val="24"/>
          <w:szCs w:val="24"/>
          <w:lang w:eastAsia="pl-PL"/>
        </w:rPr>
        <w:t>zaburzenia psychiczne</w:t>
      </w:r>
      <w:r>
        <w:rPr>
          <w:rFonts w:ascii="Times New Roman" w:hAnsi="Times New Roman"/>
          <w:sz w:val="24"/>
          <w:szCs w:val="24"/>
          <w:lang w:eastAsia="pl-PL"/>
        </w:rPr>
        <w:t xml:space="preserve">, </w:t>
      </w:r>
      <w:r w:rsidRPr="003F2C10">
        <w:rPr>
          <w:rFonts w:ascii="Times New Roman" w:hAnsi="Times New Roman"/>
          <w:sz w:val="24"/>
          <w:szCs w:val="24"/>
          <w:lang w:eastAsia="pl-PL"/>
        </w:rPr>
        <w:t>zaburzenia zachowania spo</w:t>
      </w:r>
      <w:r>
        <w:rPr>
          <w:rFonts w:ascii="Times New Roman" w:hAnsi="Times New Roman"/>
          <w:sz w:val="24"/>
          <w:szCs w:val="24"/>
          <w:lang w:eastAsia="pl-PL"/>
        </w:rPr>
        <w:t xml:space="preserve">wodowane użyciem alkoholu (F10) oraz szeroko rozumiane zaburzenia depresyjne. </w:t>
      </w:r>
    </w:p>
    <w:p w:rsidR="008E6925" w:rsidRPr="00DF57EC" w:rsidRDefault="008E6925" w:rsidP="00A67CF9">
      <w:pPr>
        <w:spacing w:after="0" w:line="360" w:lineRule="auto"/>
        <w:ind w:firstLine="567"/>
        <w:jc w:val="both"/>
        <w:rPr>
          <w:rFonts w:ascii="Times New Roman" w:hAnsi="Times New Roman"/>
          <w:sz w:val="24"/>
          <w:szCs w:val="24"/>
          <w:lang w:eastAsia="pl-PL"/>
        </w:rPr>
        <w:sectPr w:rsidR="008E6925" w:rsidRPr="00DF57EC" w:rsidSect="008430FD">
          <w:footerReference w:type="default" r:id="rId13"/>
          <w:pgSz w:w="11906" w:h="16838"/>
          <w:pgMar w:top="1417" w:right="1417" w:bottom="1417" w:left="1417" w:header="708" w:footer="708" w:gutter="0"/>
          <w:cols w:space="708"/>
          <w:docGrid w:linePitch="360"/>
        </w:sectPr>
      </w:pPr>
      <w:r w:rsidRPr="003F2C10">
        <w:rPr>
          <w:rFonts w:ascii="Times New Roman" w:hAnsi="Times New Roman"/>
          <w:sz w:val="24"/>
          <w:szCs w:val="24"/>
          <w:lang w:eastAsia="pl-PL"/>
        </w:rPr>
        <w:lastRenderedPageBreak/>
        <w:t xml:space="preserve">Poniższe zestawiania ilustrują  liczbę leczonych (ogółem i po raz pierwszy) </w:t>
      </w:r>
      <w:r w:rsidRPr="003F2C10">
        <w:rPr>
          <w:rFonts w:ascii="Times New Roman" w:hAnsi="Times New Roman"/>
          <w:sz w:val="24"/>
          <w:szCs w:val="24"/>
          <w:lang w:eastAsia="pl-PL"/>
        </w:rPr>
        <w:br/>
        <w:t xml:space="preserve">w poradniach odwykowych </w:t>
      </w:r>
      <w:r w:rsidRPr="003F2C10">
        <w:rPr>
          <w:rFonts w:ascii="Times New Roman" w:hAnsi="Times New Roman"/>
          <w:bCs/>
          <w:sz w:val="24"/>
          <w:szCs w:val="24"/>
          <w:lang w:eastAsia="pl-PL"/>
        </w:rPr>
        <w:t>na zaburzenia spowodowane używa</w:t>
      </w:r>
      <w:r>
        <w:rPr>
          <w:rFonts w:ascii="Times New Roman" w:hAnsi="Times New Roman"/>
          <w:bCs/>
          <w:sz w:val="24"/>
          <w:szCs w:val="24"/>
          <w:lang w:eastAsia="pl-PL"/>
        </w:rPr>
        <w:t>niem substancji psychoaktywnych.</w:t>
      </w:r>
    </w:p>
    <w:p w:rsidR="008E6925" w:rsidRPr="00C82708" w:rsidRDefault="008E6925" w:rsidP="00A67CF9">
      <w:pPr>
        <w:spacing w:after="0" w:line="240" w:lineRule="auto"/>
        <w:rPr>
          <w:rFonts w:ascii="Times New Roman" w:hAnsi="Times New Roman"/>
          <w:sz w:val="20"/>
          <w:szCs w:val="24"/>
          <w:lang w:eastAsia="pl-PL"/>
        </w:rPr>
      </w:pPr>
      <w:r w:rsidRPr="00C82708">
        <w:rPr>
          <w:rFonts w:ascii="Times New Roman" w:hAnsi="Times New Roman"/>
          <w:b/>
          <w:sz w:val="20"/>
          <w:szCs w:val="24"/>
          <w:lang w:eastAsia="pl-PL"/>
        </w:rPr>
        <w:lastRenderedPageBreak/>
        <w:t xml:space="preserve">Tabela </w:t>
      </w:r>
      <w:r w:rsidR="00A67CF9" w:rsidRPr="00C82708">
        <w:rPr>
          <w:rFonts w:ascii="Times New Roman" w:hAnsi="Times New Roman"/>
          <w:b/>
          <w:sz w:val="20"/>
          <w:szCs w:val="24"/>
          <w:lang w:eastAsia="pl-PL"/>
        </w:rPr>
        <w:t>24</w:t>
      </w:r>
      <w:r w:rsidRPr="00C82708">
        <w:rPr>
          <w:rFonts w:ascii="Times New Roman" w:hAnsi="Times New Roman"/>
          <w:b/>
          <w:sz w:val="20"/>
          <w:szCs w:val="24"/>
          <w:lang w:eastAsia="pl-PL"/>
        </w:rPr>
        <w:t>.</w:t>
      </w:r>
      <w:r w:rsidRPr="00C82708">
        <w:rPr>
          <w:rFonts w:ascii="Times New Roman" w:hAnsi="Times New Roman"/>
          <w:sz w:val="20"/>
          <w:szCs w:val="24"/>
          <w:lang w:eastAsia="pl-PL"/>
        </w:rPr>
        <w:t xml:space="preserve">  Leczeni w poradniach odwykowych </w:t>
      </w:r>
      <w:r w:rsidRPr="00C82708">
        <w:rPr>
          <w:rFonts w:ascii="Times New Roman" w:hAnsi="Times New Roman"/>
          <w:bCs/>
          <w:sz w:val="20"/>
          <w:szCs w:val="24"/>
          <w:lang w:eastAsia="pl-PL"/>
        </w:rPr>
        <w:t xml:space="preserve">na zaburzenia  spowodowane używaniem substancji psychoaktywnych </w:t>
      </w:r>
      <w:proofErr w:type="spellStart"/>
      <w:r w:rsidRPr="00C82708">
        <w:rPr>
          <w:rFonts w:ascii="Times New Roman" w:hAnsi="Times New Roman"/>
          <w:bCs/>
          <w:sz w:val="20"/>
          <w:szCs w:val="24"/>
          <w:lang w:eastAsia="pl-PL"/>
        </w:rPr>
        <w:t>wg</w:t>
      </w:r>
      <w:proofErr w:type="spellEnd"/>
      <w:r w:rsidRPr="00C82708">
        <w:rPr>
          <w:rFonts w:ascii="Times New Roman" w:hAnsi="Times New Roman"/>
          <w:bCs/>
          <w:sz w:val="20"/>
          <w:szCs w:val="24"/>
          <w:lang w:eastAsia="pl-PL"/>
        </w:rPr>
        <w:t>. rozpoznania zasadniczego 2010-2015,</w:t>
      </w:r>
      <w:r w:rsidRPr="00C82708">
        <w:rPr>
          <w:rFonts w:ascii="Times New Roman" w:hAnsi="Times New Roman"/>
          <w:b/>
          <w:bCs/>
          <w:sz w:val="20"/>
          <w:szCs w:val="24"/>
          <w:lang w:eastAsia="pl-PL"/>
        </w:rPr>
        <w:t xml:space="preserve"> leczeni ogółem</w:t>
      </w:r>
    </w:p>
    <w:tbl>
      <w:tblPr>
        <w:tblW w:w="14301" w:type="dxa"/>
        <w:jc w:val="center"/>
        <w:tblInd w:w="-7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1"/>
        <w:gridCol w:w="6095"/>
        <w:gridCol w:w="1418"/>
        <w:gridCol w:w="1134"/>
        <w:gridCol w:w="992"/>
        <w:gridCol w:w="851"/>
        <w:gridCol w:w="1306"/>
        <w:gridCol w:w="1134"/>
      </w:tblGrid>
      <w:tr w:rsidR="008E6925" w:rsidRPr="00A10CF7" w:rsidTr="008430FD">
        <w:trPr>
          <w:cantSplit/>
          <w:trHeight w:val="300"/>
          <w:jc w:val="center"/>
        </w:trPr>
        <w:tc>
          <w:tcPr>
            <w:tcW w:w="7466" w:type="dxa"/>
            <w:gridSpan w:val="2"/>
            <w:vMerge w:val="restart"/>
            <w:tcBorders>
              <w:top w:val="double" w:sz="4" w:space="0" w:color="auto"/>
              <w:left w:val="double" w:sz="4" w:space="0" w:color="auto"/>
            </w:tcBorders>
            <w:shd w:val="clear" w:color="auto" w:fill="D99594"/>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 xml:space="preserve">Leczeni w poradniach odwykowych na zaburzenia  spowodowane używaniem substancji psychoaktywnych </w:t>
            </w:r>
            <w:proofErr w:type="spellStart"/>
            <w:r w:rsidRPr="00A10CF7">
              <w:rPr>
                <w:rFonts w:ascii="Times New Roman" w:hAnsi="Times New Roman"/>
                <w:bCs/>
                <w:sz w:val="18"/>
                <w:szCs w:val="18"/>
                <w:lang w:eastAsia="pl-PL"/>
              </w:rPr>
              <w:t>wg</w:t>
            </w:r>
            <w:proofErr w:type="spellEnd"/>
            <w:r w:rsidRPr="00A10CF7">
              <w:rPr>
                <w:rFonts w:ascii="Times New Roman" w:hAnsi="Times New Roman"/>
                <w:bCs/>
                <w:sz w:val="18"/>
                <w:szCs w:val="18"/>
                <w:lang w:eastAsia="pl-PL"/>
              </w:rPr>
              <w:t>. rozpoznania zasadniczego 2010-2014.</w:t>
            </w:r>
          </w:p>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 xml:space="preserve">Wyszczególnienie    </w:t>
            </w:r>
            <w:r w:rsidRPr="00A10CF7">
              <w:rPr>
                <w:rFonts w:ascii="Times New Roman" w:hAnsi="Times New Roman"/>
                <w:b/>
                <w:bCs/>
                <w:sz w:val="18"/>
                <w:szCs w:val="18"/>
                <w:lang w:eastAsia="pl-PL"/>
              </w:rPr>
              <w:t>– leczeni ogółem</w:t>
            </w:r>
          </w:p>
        </w:tc>
        <w:tc>
          <w:tcPr>
            <w:tcW w:w="5701" w:type="dxa"/>
            <w:gridSpan w:val="5"/>
            <w:tcBorders>
              <w:top w:val="double" w:sz="4" w:space="0" w:color="auto"/>
            </w:tcBorders>
            <w:shd w:val="clear" w:color="auto" w:fill="D99594"/>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Liczby bezwzględne</w:t>
            </w:r>
          </w:p>
        </w:tc>
        <w:tc>
          <w:tcPr>
            <w:tcW w:w="1134" w:type="dxa"/>
            <w:tcBorders>
              <w:top w:val="double" w:sz="4" w:space="0" w:color="auto"/>
            </w:tcBorders>
            <w:shd w:val="clear" w:color="auto" w:fill="D99594"/>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r>
      <w:tr w:rsidR="008E6925" w:rsidRPr="00A10CF7" w:rsidTr="008430FD">
        <w:trPr>
          <w:cantSplit/>
          <w:trHeight w:val="300"/>
          <w:jc w:val="center"/>
        </w:trPr>
        <w:tc>
          <w:tcPr>
            <w:tcW w:w="7466" w:type="dxa"/>
            <w:gridSpan w:val="2"/>
            <w:vMerge/>
            <w:tcBorders>
              <w:left w:val="double" w:sz="4" w:space="0" w:color="auto"/>
            </w:tcBorders>
            <w:shd w:val="clear" w:color="auto" w:fill="D99594"/>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c>
          <w:tcPr>
            <w:tcW w:w="1418" w:type="dxa"/>
            <w:shd w:val="clear" w:color="auto" w:fill="D99594"/>
            <w:vAlign w:val="center"/>
          </w:tcPr>
          <w:p w:rsidR="008E6925" w:rsidRPr="00E61F12" w:rsidRDefault="008E6925" w:rsidP="00A67CF9">
            <w:pPr>
              <w:spacing w:after="0" w:line="240" w:lineRule="auto"/>
              <w:jc w:val="center"/>
              <w:rPr>
                <w:rFonts w:ascii="Times New Roman" w:hAnsi="Times New Roman"/>
                <w:b/>
                <w:bCs/>
                <w:sz w:val="18"/>
                <w:szCs w:val="18"/>
                <w:lang w:eastAsia="pl-PL"/>
              </w:rPr>
            </w:pPr>
            <w:r w:rsidRPr="00E61F12">
              <w:rPr>
                <w:rFonts w:ascii="Times New Roman" w:hAnsi="Times New Roman"/>
                <w:b/>
                <w:bCs/>
                <w:sz w:val="18"/>
                <w:szCs w:val="18"/>
                <w:lang w:eastAsia="pl-PL"/>
              </w:rPr>
              <w:t>2010 r.</w:t>
            </w:r>
          </w:p>
        </w:tc>
        <w:tc>
          <w:tcPr>
            <w:tcW w:w="1134" w:type="dxa"/>
            <w:shd w:val="clear" w:color="auto" w:fill="D99594"/>
            <w:vAlign w:val="center"/>
          </w:tcPr>
          <w:p w:rsidR="008E6925" w:rsidRPr="00E61F12" w:rsidRDefault="008E6925" w:rsidP="00A67CF9">
            <w:pPr>
              <w:spacing w:after="0" w:line="240" w:lineRule="auto"/>
              <w:jc w:val="center"/>
              <w:rPr>
                <w:rFonts w:ascii="Times New Roman" w:hAnsi="Times New Roman"/>
                <w:b/>
                <w:bCs/>
                <w:sz w:val="18"/>
                <w:szCs w:val="18"/>
                <w:lang w:eastAsia="pl-PL"/>
              </w:rPr>
            </w:pPr>
            <w:r w:rsidRPr="00E61F12">
              <w:rPr>
                <w:rFonts w:ascii="Times New Roman" w:hAnsi="Times New Roman"/>
                <w:b/>
                <w:bCs/>
                <w:sz w:val="18"/>
                <w:szCs w:val="18"/>
                <w:lang w:eastAsia="pl-PL"/>
              </w:rPr>
              <w:t>2011 r.</w:t>
            </w:r>
          </w:p>
        </w:tc>
        <w:tc>
          <w:tcPr>
            <w:tcW w:w="992" w:type="dxa"/>
            <w:shd w:val="clear" w:color="auto" w:fill="D99594"/>
            <w:vAlign w:val="center"/>
          </w:tcPr>
          <w:p w:rsidR="008E6925" w:rsidRPr="00E61F12" w:rsidRDefault="008E6925" w:rsidP="00A67CF9">
            <w:pPr>
              <w:spacing w:after="0" w:line="240" w:lineRule="auto"/>
              <w:jc w:val="center"/>
              <w:rPr>
                <w:rFonts w:ascii="Times New Roman" w:hAnsi="Times New Roman"/>
                <w:b/>
                <w:bCs/>
                <w:sz w:val="18"/>
                <w:szCs w:val="18"/>
                <w:lang w:eastAsia="pl-PL"/>
              </w:rPr>
            </w:pPr>
            <w:r w:rsidRPr="00E61F12">
              <w:rPr>
                <w:rFonts w:ascii="Times New Roman" w:hAnsi="Times New Roman"/>
                <w:b/>
                <w:bCs/>
                <w:sz w:val="18"/>
                <w:szCs w:val="18"/>
                <w:lang w:eastAsia="pl-PL"/>
              </w:rPr>
              <w:t>2012 r.</w:t>
            </w:r>
          </w:p>
        </w:tc>
        <w:tc>
          <w:tcPr>
            <w:tcW w:w="851" w:type="dxa"/>
            <w:shd w:val="clear" w:color="auto" w:fill="D99594"/>
            <w:vAlign w:val="center"/>
          </w:tcPr>
          <w:p w:rsidR="008E6925" w:rsidRPr="00E61F12" w:rsidRDefault="008E6925" w:rsidP="00A67CF9">
            <w:pPr>
              <w:spacing w:after="0" w:line="240" w:lineRule="auto"/>
              <w:jc w:val="center"/>
              <w:rPr>
                <w:rFonts w:ascii="Times New Roman" w:hAnsi="Times New Roman"/>
                <w:b/>
                <w:bCs/>
                <w:sz w:val="18"/>
                <w:szCs w:val="18"/>
                <w:lang w:eastAsia="pl-PL"/>
              </w:rPr>
            </w:pPr>
            <w:r w:rsidRPr="00E61F12">
              <w:rPr>
                <w:rFonts w:ascii="Times New Roman" w:hAnsi="Times New Roman"/>
                <w:b/>
                <w:bCs/>
                <w:sz w:val="18"/>
                <w:szCs w:val="18"/>
                <w:lang w:eastAsia="pl-PL"/>
              </w:rPr>
              <w:t>2013 r.</w:t>
            </w:r>
          </w:p>
        </w:tc>
        <w:tc>
          <w:tcPr>
            <w:tcW w:w="1306" w:type="dxa"/>
            <w:shd w:val="clear" w:color="auto" w:fill="D99594"/>
            <w:vAlign w:val="center"/>
          </w:tcPr>
          <w:p w:rsidR="008E6925" w:rsidRPr="00E61F12" w:rsidRDefault="008E6925" w:rsidP="00A67CF9">
            <w:pPr>
              <w:spacing w:after="0" w:line="240" w:lineRule="auto"/>
              <w:jc w:val="center"/>
              <w:rPr>
                <w:rFonts w:ascii="Times New Roman" w:hAnsi="Times New Roman"/>
                <w:b/>
                <w:bCs/>
                <w:sz w:val="18"/>
                <w:szCs w:val="18"/>
                <w:lang w:eastAsia="pl-PL"/>
              </w:rPr>
            </w:pPr>
            <w:r w:rsidRPr="00E61F12">
              <w:rPr>
                <w:rFonts w:ascii="Times New Roman" w:hAnsi="Times New Roman"/>
                <w:b/>
                <w:bCs/>
                <w:sz w:val="18"/>
                <w:szCs w:val="18"/>
                <w:lang w:eastAsia="pl-PL"/>
              </w:rPr>
              <w:t>2014 r.</w:t>
            </w:r>
          </w:p>
        </w:tc>
        <w:tc>
          <w:tcPr>
            <w:tcW w:w="1134" w:type="dxa"/>
            <w:shd w:val="clear" w:color="auto" w:fill="D99594"/>
            <w:vAlign w:val="center"/>
          </w:tcPr>
          <w:p w:rsidR="008E6925" w:rsidRPr="00E61F12" w:rsidRDefault="008E6925" w:rsidP="00A67CF9">
            <w:pPr>
              <w:spacing w:after="0" w:line="240" w:lineRule="auto"/>
              <w:jc w:val="center"/>
              <w:rPr>
                <w:rFonts w:ascii="Times New Roman" w:hAnsi="Times New Roman"/>
                <w:b/>
                <w:bCs/>
                <w:sz w:val="18"/>
                <w:szCs w:val="18"/>
                <w:lang w:eastAsia="pl-PL"/>
              </w:rPr>
            </w:pPr>
            <w:r w:rsidRPr="00E61F12">
              <w:rPr>
                <w:rFonts w:ascii="Times New Roman" w:hAnsi="Times New Roman"/>
                <w:b/>
                <w:bCs/>
                <w:sz w:val="18"/>
                <w:szCs w:val="18"/>
                <w:lang w:eastAsia="pl-PL"/>
              </w:rPr>
              <w:t>2015 r.</w:t>
            </w:r>
          </w:p>
        </w:tc>
      </w:tr>
      <w:tr w:rsidR="008E6925" w:rsidRPr="00A10CF7" w:rsidTr="008430FD">
        <w:trPr>
          <w:trHeight w:val="300"/>
          <w:jc w:val="center"/>
        </w:trPr>
        <w:tc>
          <w:tcPr>
            <w:tcW w:w="7466" w:type="dxa"/>
            <w:gridSpan w:val="2"/>
            <w:tcBorders>
              <w:left w:val="double" w:sz="4" w:space="0" w:color="auto"/>
            </w:tcBorders>
            <w:shd w:val="clear" w:color="auto" w:fill="D99594"/>
            <w:vAlign w:val="center"/>
          </w:tcPr>
          <w:p w:rsidR="008E6925" w:rsidRPr="00A10CF7" w:rsidRDefault="008E6925" w:rsidP="00A67CF9">
            <w:pPr>
              <w:spacing w:after="0" w:line="240" w:lineRule="auto"/>
              <w:jc w:val="center"/>
              <w:rPr>
                <w:rFonts w:ascii="Times New Roman" w:hAnsi="Times New Roman"/>
                <w:b/>
                <w:bCs/>
                <w:sz w:val="18"/>
                <w:szCs w:val="18"/>
                <w:lang w:eastAsia="pl-PL"/>
              </w:rPr>
            </w:pPr>
            <w:r w:rsidRPr="00A10CF7">
              <w:rPr>
                <w:rFonts w:ascii="Times New Roman" w:hAnsi="Times New Roman"/>
                <w:b/>
                <w:bCs/>
                <w:sz w:val="18"/>
                <w:szCs w:val="18"/>
                <w:lang w:eastAsia="pl-PL"/>
              </w:rPr>
              <w:t>Leczeni ogółem</w:t>
            </w:r>
          </w:p>
        </w:tc>
        <w:tc>
          <w:tcPr>
            <w:tcW w:w="1418" w:type="dxa"/>
            <w:shd w:val="clear" w:color="auto" w:fill="D99594"/>
            <w:vAlign w:val="center"/>
          </w:tcPr>
          <w:p w:rsidR="008E6925" w:rsidRPr="00A10CF7" w:rsidRDefault="008E6925" w:rsidP="00A67CF9">
            <w:pPr>
              <w:spacing w:after="0" w:line="240" w:lineRule="auto"/>
              <w:jc w:val="center"/>
              <w:rPr>
                <w:rFonts w:ascii="Times New Roman" w:hAnsi="Times New Roman"/>
                <w:b/>
                <w:bCs/>
                <w:sz w:val="18"/>
                <w:szCs w:val="18"/>
                <w:lang w:eastAsia="pl-PL"/>
              </w:rPr>
            </w:pPr>
            <w:r w:rsidRPr="00A10CF7">
              <w:rPr>
                <w:rFonts w:ascii="Times New Roman" w:hAnsi="Times New Roman"/>
                <w:b/>
                <w:bCs/>
                <w:sz w:val="18"/>
                <w:szCs w:val="18"/>
                <w:lang w:eastAsia="pl-PL"/>
              </w:rPr>
              <w:t>446</w:t>
            </w:r>
          </w:p>
        </w:tc>
        <w:tc>
          <w:tcPr>
            <w:tcW w:w="1134" w:type="dxa"/>
            <w:shd w:val="clear" w:color="auto" w:fill="D99594"/>
            <w:vAlign w:val="center"/>
          </w:tcPr>
          <w:p w:rsidR="008E6925" w:rsidRPr="00A10CF7" w:rsidRDefault="008E6925" w:rsidP="00A67CF9">
            <w:pPr>
              <w:spacing w:after="0" w:line="240" w:lineRule="auto"/>
              <w:jc w:val="center"/>
              <w:rPr>
                <w:rFonts w:ascii="Times New Roman" w:hAnsi="Times New Roman"/>
                <w:b/>
                <w:bCs/>
                <w:sz w:val="18"/>
                <w:szCs w:val="18"/>
                <w:lang w:eastAsia="pl-PL"/>
              </w:rPr>
            </w:pPr>
            <w:r w:rsidRPr="00A10CF7">
              <w:rPr>
                <w:rFonts w:ascii="Times New Roman" w:hAnsi="Times New Roman"/>
                <w:b/>
                <w:bCs/>
                <w:sz w:val="18"/>
                <w:szCs w:val="18"/>
                <w:lang w:eastAsia="pl-PL"/>
              </w:rPr>
              <w:t>1 096</w:t>
            </w:r>
          </w:p>
        </w:tc>
        <w:tc>
          <w:tcPr>
            <w:tcW w:w="992" w:type="dxa"/>
            <w:shd w:val="clear" w:color="auto" w:fill="D99594"/>
            <w:vAlign w:val="center"/>
          </w:tcPr>
          <w:p w:rsidR="008E6925" w:rsidRPr="00A10CF7" w:rsidRDefault="008E6925" w:rsidP="00A67CF9">
            <w:pPr>
              <w:spacing w:after="0" w:line="240" w:lineRule="auto"/>
              <w:jc w:val="center"/>
              <w:rPr>
                <w:rFonts w:ascii="Times New Roman" w:hAnsi="Times New Roman"/>
                <w:b/>
                <w:bCs/>
                <w:sz w:val="18"/>
                <w:szCs w:val="18"/>
                <w:lang w:eastAsia="pl-PL"/>
              </w:rPr>
            </w:pPr>
            <w:r w:rsidRPr="00A10CF7">
              <w:rPr>
                <w:rFonts w:ascii="Times New Roman" w:hAnsi="Times New Roman"/>
                <w:b/>
                <w:bCs/>
                <w:sz w:val="18"/>
                <w:szCs w:val="18"/>
                <w:lang w:eastAsia="pl-PL"/>
              </w:rPr>
              <w:t>649</w:t>
            </w:r>
          </w:p>
        </w:tc>
        <w:tc>
          <w:tcPr>
            <w:tcW w:w="851" w:type="dxa"/>
            <w:shd w:val="clear" w:color="auto" w:fill="D99594"/>
            <w:vAlign w:val="center"/>
          </w:tcPr>
          <w:p w:rsidR="008E6925" w:rsidRPr="00A10CF7" w:rsidRDefault="008E6925" w:rsidP="00A67CF9">
            <w:pPr>
              <w:spacing w:after="0" w:line="240" w:lineRule="auto"/>
              <w:jc w:val="center"/>
              <w:rPr>
                <w:rFonts w:ascii="Times New Roman" w:hAnsi="Times New Roman"/>
                <w:b/>
                <w:bCs/>
                <w:sz w:val="18"/>
                <w:szCs w:val="18"/>
                <w:lang w:eastAsia="pl-PL"/>
              </w:rPr>
            </w:pPr>
            <w:r w:rsidRPr="00A10CF7">
              <w:rPr>
                <w:rFonts w:ascii="Times New Roman" w:hAnsi="Times New Roman"/>
                <w:b/>
                <w:bCs/>
                <w:sz w:val="18"/>
                <w:szCs w:val="18"/>
                <w:lang w:eastAsia="pl-PL"/>
              </w:rPr>
              <w:t>726</w:t>
            </w:r>
          </w:p>
        </w:tc>
        <w:tc>
          <w:tcPr>
            <w:tcW w:w="1306" w:type="dxa"/>
            <w:shd w:val="clear" w:color="auto" w:fill="D99594"/>
            <w:vAlign w:val="center"/>
          </w:tcPr>
          <w:p w:rsidR="008E6925" w:rsidRPr="00A10CF7" w:rsidRDefault="008E6925" w:rsidP="00A67CF9">
            <w:pPr>
              <w:spacing w:after="0" w:line="240" w:lineRule="auto"/>
              <w:jc w:val="center"/>
              <w:rPr>
                <w:rFonts w:ascii="Times New Roman" w:hAnsi="Times New Roman"/>
                <w:b/>
                <w:bCs/>
                <w:sz w:val="18"/>
                <w:szCs w:val="18"/>
                <w:lang w:eastAsia="pl-PL"/>
              </w:rPr>
            </w:pPr>
            <w:r w:rsidRPr="00A10CF7">
              <w:rPr>
                <w:rFonts w:ascii="Times New Roman" w:hAnsi="Times New Roman"/>
                <w:b/>
                <w:bCs/>
                <w:sz w:val="18"/>
                <w:szCs w:val="18"/>
                <w:lang w:eastAsia="pl-PL"/>
              </w:rPr>
              <w:t>975</w:t>
            </w:r>
          </w:p>
        </w:tc>
        <w:tc>
          <w:tcPr>
            <w:tcW w:w="1134" w:type="dxa"/>
            <w:shd w:val="clear" w:color="auto" w:fill="D99594"/>
            <w:vAlign w:val="center"/>
          </w:tcPr>
          <w:p w:rsidR="008E6925" w:rsidRPr="00A10CF7" w:rsidRDefault="008E6925" w:rsidP="00A67CF9">
            <w:pPr>
              <w:spacing w:after="0" w:line="240" w:lineRule="auto"/>
              <w:jc w:val="center"/>
              <w:rPr>
                <w:rFonts w:ascii="Times New Roman" w:hAnsi="Times New Roman"/>
                <w:b/>
                <w:bCs/>
                <w:sz w:val="18"/>
                <w:szCs w:val="18"/>
                <w:lang w:eastAsia="pl-PL"/>
              </w:rPr>
            </w:pPr>
            <w:r>
              <w:rPr>
                <w:rFonts w:ascii="Times New Roman" w:hAnsi="Times New Roman"/>
                <w:b/>
                <w:bCs/>
                <w:sz w:val="18"/>
                <w:szCs w:val="18"/>
                <w:lang w:eastAsia="pl-PL"/>
              </w:rPr>
              <w:t>1 212</w:t>
            </w:r>
          </w:p>
        </w:tc>
      </w:tr>
      <w:tr w:rsidR="008E6925" w:rsidRPr="00A10CF7" w:rsidTr="00717691">
        <w:trPr>
          <w:cantSplit/>
          <w:trHeight w:val="300"/>
          <w:jc w:val="center"/>
        </w:trPr>
        <w:tc>
          <w:tcPr>
            <w:tcW w:w="1371" w:type="dxa"/>
            <w:vMerge w:val="restart"/>
            <w:tcBorders>
              <w:left w:val="double" w:sz="4" w:space="0" w:color="auto"/>
            </w:tcBorders>
            <w:shd w:val="clear" w:color="auto" w:fill="DBE5F1" w:themeFill="accent1" w:themeFillTint="33"/>
            <w:textDirection w:val="btLr"/>
            <w:vAlign w:val="center"/>
          </w:tcPr>
          <w:p w:rsidR="008E6925" w:rsidRPr="00A10CF7" w:rsidRDefault="008E6925" w:rsidP="00A67CF9">
            <w:pPr>
              <w:spacing w:after="0" w:line="240" w:lineRule="auto"/>
              <w:jc w:val="center"/>
              <w:rPr>
                <w:rFonts w:ascii="Times New Roman" w:hAnsi="Times New Roman"/>
                <w:sz w:val="18"/>
                <w:szCs w:val="18"/>
                <w:lang w:eastAsia="pl-PL"/>
              </w:rPr>
            </w:pPr>
            <w:proofErr w:type="spellStart"/>
            <w:r w:rsidRPr="00A10CF7">
              <w:rPr>
                <w:rFonts w:ascii="Times New Roman" w:hAnsi="Times New Roman"/>
                <w:sz w:val="18"/>
                <w:szCs w:val="18"/>
                <w:lang w:eastAsia="pl-PL"/>
              </w:rPr>
              <w:t>Opiaty</w:t>
            </w:r>
            <w:proofErr w:type="spellEnd"/>
          </w:p>
        </w:tc>
        <w:tc>
          <w:tcPr>
            <w:tcW w:w="6095"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Ostre zatrucie i używanie szkodliwe (F11.0, F 11.1)</w:t>
            </w:r>
          </w:p>
        </w:tc>
        <w:tc>
          <w:tcPr>
            <w:tcW w:w="1418"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13</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23</w:t>
            </w:r>
          </w:p>
        </w:tc>
        <w:tc>
          <w:tcPr>
            <w:tcW w:w="992"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16</w:t>
            </w:r>
          </w:p>
        </w:tc>
        <w:tc>
          <w:tcPr>
            <w:tcW w:w="851"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4</w:t>
            </w:r>
          </w:p>
        </w:tc>
        <w:tc>
          <w:tcPr>
            <w:tcW w:w="1306"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2</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Pr>
                <w:rFonts w:ascii="Times New Roman" w:hAnsi="Times New Roman"/>
                <w:sz w:val="18"/>
                <w:szCs w:val="18"/>
                <w:lang w:eastAsia="pl-PL"/>
              </w:rPr>
              <w:t>3</w:t>
            </w:r>
          </w:p>
        </w:tc>
      </w:tr>
      <w:tr w:rsidR="008E6925" w:rsidRPr="00A10CF7" w:rsidTr="00717691">
        <w:trPr>
          <w:cantSplit/>
          <w:trHeight w:val="300"/>
          <w:jc w:val="center"/>
        </w:trPr>
        <w:tc>
          <w:tcPr>
            <w:tcW w:w="1371" w:type="dxa"/>
            <w:vMerge/>
            <w:tcBorders>
              <w:left w:val="double" w:sz="4" w:space="0" w:color="auto"/>
            </w:tcBorders>
            <w:shd w:val="clear" w:color="auto" w:fill="DBE5F1" w:themeFill="accent1" w:themeFillTint="33"/>
            <w:textDirection w:val="btLr"/>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c>
          <w:tcPr>
            <w:tcW w:w="6095"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Zespół  uzależnienia i zespół abstynencyjny (F11.2, F11.3)</w:t>
            </w:r>
          </w:p>
        </w:tc>
        <w:tc>
          <w:tcPr>
            <w:tcW w:w="1418"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2</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6</w:t>
            </w:r>
          </w:p>
        </w:tc>
        <w:tc>
          <w:tcPr>
            <w:tcW w:w="992"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29</w:t>
            </w:r>
          </w:p>
        </w:tc>
        <w:tc>
          <w:tcPr>
            <w:tcW w:w="851"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28</w:t>
            </w:r>
          </w:p>
        </w:tc>
        <w:tc>
          <w:tcPr>
            <w:tcW w:w="1306"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
                <w:bCs/>
                <w:sz w:val="18"/>
                <w:szCs w:val="18"/>
                <w:lang w:eastAsia="pl-PL"/>
              </w:rPr>
            </w:pPr>
            <w:r w:rsidRPr="00A10CF7">
              <w:rPr>
                <w:rFonts w:ascii="Times New Roman" w:hAnsi="Times New Roman"/>
                <w:b/>
                <w:bCs/>
                <w:sz w:val="18"/>
                <w:szCs w:val="18"/>
                <w:lang w:eastAsia="pl-PL"/>
              </w:rPr>
              <w:t>42</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
                <w:bCs/>
                <w:sz w:val="18"/>
                <w:szCs w:val="18"/>
                <w:lang w:eastAsia="pl-PL"/>
              </w:rPr>
            </w:pPr>
            <w:r>
              <w:rPr>
                <w:rFonts w:ascii="Times New Roman" w:hAnsi="Times New Roman"/>
                <w:b/>
                <w:bCs/>
                <w:sz w:val="18"/>
                <w:szCs w:val="18"/>
                <w:lang w:eastAsia="pl-PL"/>
              </w:rPr>
              <w:t>44</w:t>
            </w:r>
          </w:p>
        </w:tc>
      </w:tr>
      <w:tr w:rsidR="008E6925" w:rsidRPr="00A10CF7" w:rsidTr="00717691">
        <w:trPr>
          <w:cantSplit/>
          <w:trHeight w:val="300"/>
          <w:jc w:val="center"/>
        </w:trPr>
        <w:tc>
          <w:tcPr>
            <w:tcW w:w="1371" w:type="dxa"/>
            <w:vMerge/>
            <w:tcBorders>
              <w:left w:val="double" w:sz="4" w:space="0" w:color="auto"/>
            </w:tcBorders>
            <w:shd w:val="clear" w:color="auto" w:fill="DBE5F1" w:themeFill="accent1" w:themeFillTint="33"/>
            <w:textDirection w:val="btLr"/>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c>
          <w:tcPr>
            <w:tcW w:w="6095"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Inne (F11.7, F 11.8, F11.9)</w:t>
            </w:r>
          </w:p>
        </w:tc>
        <w:tc>
          <w:tcPr>
            <w:tcW w:w="1418"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992"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851"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w:t>
            </w:r>
          </w:p>
        </w:tc>
        <w:tc>
          <w:tcPr>
            <w:tcW w:w="1306"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2</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Pr>
                <w:rFonts w:ascii="Times New Roman" w:hAnsi="Times New Roman"/>
                <w:bCs/>
                <w:sz w:val="18"/>
                <w:szCs w:val="18"/>
                <w:lang w:eastAsia="pl-PL"/>
              </w:rPr>
              <w:t>-</w:t>
            </w:r>
          </w:p>
        </w:tc>
      </w:tr>
      <w:tr w:rsidR="008E6925" w:rsidRPr="00A10CF7" w:rsidTr="00717691">
        <w:trPr>
          <w:cantSplit/>
          <w:trHeight w:val="300"/>
          <w:jc w:val="center"/>
        </w:trPr>
        <w:tc>
          <w:tcPr>
            <w:tcW w:w="1371" w:type="dxa"/>
            <w:vMerge w:val="restart"/>
            <w:tcBorders>
              <w:left w:val="double" w:sz="4" w:space="0" w:color="auto"/>
            </w:tcBorders>
            <w:shd w:val="clear" w:color="auto" w:fill="F2DBDB" w:themeFill="accent2" w:themeFillTint="33"/>
            <w:textDirection w:val="btLr"/>
            <w:vAlign w:val="center"/>
          </w:tcPr>
          <w:p w:rsidR="008E6925" w:rsidRPr="00A10CF7" w:rsidRDefault="008E6925" w:rsidP="00A67CF9">
            <w:pPr>
              <w:spacing w:after="0" w:line="240" w:lineRule="auto"/>
              <w:jc w:val="center"/>
              <w:rPr>
                <w:rFonts w:ascii="Times New Roman" w:hAnsi="Times New Roman"/>
                <w:sz w:val="18"/>
                <w:szCs w:val="18"/>
                <w:lang w:eastAsia="pl-PL"/>
              </w:rPr>
            </w:pPr>
            <w:proofErr w:type="spellStart"/>
            <w:r w:rsidRPr="00A10CF7">
              <w:rPr>
                <w:rFonts w:ascii="Times New Roman" w:hAnsi="Times New Roman"/>
                <w:sz w:val="18"/>
                <w:szCs w:val="18"/>
                <w:lang w:eastAsia="pl-PL"/>
              </w:rPr>
              <w:t>Kanabinole</w:t>
            </w:r>
            <w:proofErr w:type="spellEnd"/>
          </w:p>
        </w:tc>
        <w:tc>
          <w:tcPr>
            <w:tcW w:w="6095"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Ostre zatrucie i używanie szkodliwe (F12.0, F 12.1)</w:t>
            </w:r>
          </w:p>
        </w:tc>
        <w:tc>
          <w:tcPr>
            <w:tcW w:w="1418"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31</w:t>
            </w:r>
          </w:p>
        </w:tc>
        <w:tc>
          <w:tcPr>
            <w:tcW w:w="1134"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31</w:t>
            </w:r>
          </w:p>
        </w:tc>
        <w:tc>
          <w:tcPr>
            <w:tcW w:w="992"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24</w:t>
            </w:r>
          </w:p>
        </w:tc>
        <w:tc>
          <w:tcPr>
            <w:tcW w:w="851"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31</w:t>
            </w:r>
          </w:p>
        </w:tc>
        <w:tc>
          <w:tcPr>
            <w:tcW w:w="1306" w:type="dxa"/>
            <w:shd w:val="clear" w:color="auto" w:fill="F2DBDB" w:themeFill="accent2"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sidRPr="00A10CF7">
              <w:rPr>
                <w:rFonts w:ascii="Times New Roman" w:hAnsi="Times New Roman"/>
                <w:snapToGrid w:val="0"/>
                <w:sz w:val="18"/>
                <w:szCs w:val="18"/>
              </w:rPr>
              <w:t>34</w:t>
            </w:r>
          </w:p>
        </w:tc>
        <w:tc>
          <w:tcPr>
            <w:tcW w:w="1134" w:type="dxa"/>
            <w:shd w:val="clear" w:color="auto" w:fill="F2DBDB" w:themeFill="accent2"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Pr>
                <w:rFonts w:ascii="Times New Roman" w:hAnsi="Times New Roman"/>
                <w:snapToGrid w:val="0"/>
                <w:sz w:val="18"/>
                <w:szCs w:val="18"/>
              </w:rPr>
              <w:t>58</w:t>
            </w:r>
          </w:p>
        </w:tc>
      </w:tr>
      <w:tr w:rsidR="008E6925" w:rsidRPr="00A10CF7" w:rsidTr="00717691">
        <w:trPr>
          <w:cantSplit/>
          <w:trHeight w:val="621"/>
          <w:jc w:val="center"/>
        </w:trPr>
        <w:tc>
          <w:tcPr>
            <w:tcW w:w="1371" w:type="dxa"/>
            <w:vMerge/>
            <w:tcBorders>
              <w:left w:val="double" w:sz="4" w:space="0" w:color="auto"/>
            </w:tcBorders>
            <w:shd w:val="clear" w:color="auto" w:fill="F2DBDB" w:themeFill="accent2" w:themeFillTint="33"/>
            <w:textDirection w:val="btLr"/>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c>
          <w:tcPr>
            <w:tcW w:w="6095"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Zespół uzależnienia i zespół abstynencyjny (F12.2, F12.3)</w:t>
            </w:r>
          </w:p>
        </w:tc>
        <w:tc>
          <w:tcPr>
            <w:tcW w:w="1418"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16</w:t>
            </w:r>
          </w:p>
        </w:tc>
        <w:tc>
          <w:tcPr>
            <w:tcW w:w="1134"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23</w:t>
            </w:r>
          </w:p>
        </w:tc>
        <w:tc>
          <w:tcPr>
            <w:tcW w:w="992"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41</w:t>
            </w:r>
          </w:p>
        </w:tc>
        <w:tc>
          <w:tcPr>
            <w:tcW w:w="851"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52</w:t>
            </w:r>
          </w:p>
        </w:tc>
        <w:tc>
          <w:tcPr>
            <w:tcW w:w="1306" w:type="dxa"/>
            <w:shd w:val="clear" w:color="auto" w:fill="F2DBDB" w:themeFill="accent2" w:themeFillTint="33"/>
            <w:vAlign w:val="center"/>
          </w:tcPr>
          <w:p w:rsidR="008E6925" w:rsidRPr="00A10CF7" w:rsidRDefault="008E6925" w:rsidP="00A67CF9">
            <w:pPr>
              <w:autoSpaceDE w:val="0"/>
              <w:autoSpaceDN w:val="0"/>
              <w:spacing w:after="0" w:line="240" w:lineRule="auto"/>
              <w:jc w:val="center"/>
              <w:rPr>
                <w:rFonts w:ascii="Times New Roman" w:hAnsi="Times New Roman"/>
                <w:b/>
                <w:snapToGrid w:val="0"/>
                <w:sz w:val="18"/>
                <w:szCs w:val="18"/>
              </w:rPr>
            </w:pPr>
            <w:r w:rsidRPr="00A10CF7">
              <w:rPr>
                <w:rFonts w:ascii="Times New Roman" w:hAnsi="Times New Roman"/>
                <w:b/>
                <w:snapToGrid w:val="0"/>
                <w:sz w:val="18"/>
                <w:szCs w:val="18"/>
              </w:rPr>
              <w:t>71</w:t>
            </w:r>
          </w:p>
        </w:tc>
        <w:tc>
          <w:tcPr>
            <w:tcW w:w="1134" w:type="dxa"/>
            <w:shd w:val="clear" w:color="auto" w:fill="F2DBDB" w:themeFill="accent2" w:themeFillTint="33"/>
            <w:vAlign w:val="center"/>
          </w:tcPr>
          <w:p w:rsidR="008E6925" w:rsidRPr="00A10CF7" w:rsidRDefault="008E6925" w:rsidP="00A67CF9">
            <w:pPr>
              <w:autoSpaceDE w:val="0"/>
              <w:autoSpaceDN w:val="0"/>
              <w:spacing w:after="0" w:line="240" w:lineRule="auto"/>
              <w:jc w:val="center"/>
              <w:rPr>
                <w:rFonts w:ascii="Times New Roman" w:hAnsi="Times New Roman"/>
                <w:b/>
                <w:snapToGrid w:val="0"/>
                <w:sz w:val="18"/>
                <w:szCs w:val="18"/>
              </w:rPr>
            </w:pPr>
            <w:r>
              <w:rPr>
                <w:rFonts w:ascii="Times New Roman" w:hAnsi="Times New Roman"/>
                <w:b/>
                <w:snapToGrid w:val="0"/>
                <w:sz w:val="18"/>
                <w:szCs w:val="18"/>
              </w:rPr>
              <w:t>60</w:t>
            </w:r>
          </w:p>
        </w:tc>
      </w:tr>
      <w:tr w:rsidR="008E6925" w:rsidRPr="00A10CF7" w:rsidTr="00717691">
        <w:trPr>
          <w:cantSplit/>
          <w:trHeight w:val="300"/>
          <w:jc w:val="center"/>
        </w:trPr>
        <w:tc>
          <w:tcPr>
            <w:tcW w:w="1371" w:type="dxa"/>
            <w:vMerge/>
            <w:tcBorders>
              <w:left w:val="double" w:sz="4" w:space="0" w:color="auto"/>
            </w:tcBorders>
            <w:shd w:val="clear" w:color="auto" w:fill="F2DBDB" w:themeFill="accent2" w:themeFillTint="33"/>
            <w:textDirection w:val="btLr"/>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c>
          <w:tcPr>
            <w:tcW w:w="6095"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Inne (F12.7, F 12.8, F 12.9)</w:t>
            </w:r>
          </w:p>
        </w:tc>
        <w:tc>
          <w:tcPr>
            <w:tcW w:w="1418"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4</w:t>
            </w:r>
          </w:p>
        </w:tc>
        <w:tc>
          <w:tcPr>
            <w:tcW w:w="1134"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0</w:t>
            </w:r>
          </w:p>
        </w:tc>
        <w:tc>
          <w:tcPr>
            <w:tcW w:w="992"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851"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1306" w:type="dxa"/>
            <w:shd w:val="clear" w:color="auto" w:fill="F2DBDB" w:themeFill="accent2"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sidRPr="00A10CF7">
              <w:rPr>
                <w:rFonts w:ascii="Times New Roman" w:hAnsi="Times New Roman"/>
                <w:snapToGrid w:val="0"/>
                <w:sz w:val="18"/>
                <w:szCs w:val="18"/>
              </w:rPr>
              <w:t>2</w:t>
            </w:r>
          </w:p>
        </w:tc>
        <w:tc>
          <w:tcPr>
            <w:tcW w:w="1134" w:type="dxa"/>
            <w:shd w:val="clear" w:color="auto" w:fill="F2DBDB" w:themeFill="accent2"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Pr>
                <w:rFonts w:ascii="Times New Roman" w:hAnsi="Times New Roman"/>
                <w:snapToGrid w:val="0"/>
                <w:sz w:val="18"/>
                <w:szCs w:val="18"/>
              </w:rPr>
              <w:t>3</w:t>
            </w:r>
          </w:p>
        </w:tc>
      </w:tr>
      <w:tr w:rsidR="008E6925" w:rsidRPr="00A10CF7" w:rsidTr="00717691">
        <w:trPr>
          <w:cantSplit/>
          <w:trHeight w:val="300"/>
          <w:jc w:val="center"/>
        </w:trPr>
        <w:tc>
          <w:tcPr>
            <w:tcW w:w="1371" w:type="dxa"/>
            <w:vMerge w:val="restart"/>
            <w:tcBorders>
              <w:left w:val="double" w:sz="4" w:space="0" w:color="auto"/>
            </w:tcBorders>
            <w:shd w:val="clear" w:color="auto" w:fill="DBE5F1" w:themeFill="accent1" w:themeFillTint="33"/>
            <w:textDirection w:val="btLr"/>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Leki uspokajające</w:t>
            </w:r>
          </w:p>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i nasenne</w:t>
            </w:r>
          </w:p>
        </w:tc>
        <w:tc>
          <w:tcPr>
            <w:tcW w:w="6095"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Ostre zatrucie i używanie szkodliwe (F13.0, F 13.1)</w:t>
            </w:r>
          </w:p>
        </w:tc>
        <w:tc>
          <w:tcPr>
            <w:tcW w:w="1418"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52</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57</w:t>
            </w:r>
          </w:p>
        </w:tc>
        <w:tc>
          <w:tcPr>
            <w:tcW w:w="992"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97</w:t>
            </w:r>
          </w:p>
        </w:tc>
        <w:tc>
          <w:tcPr>
            <w:tcW w:w="851"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121</w:t>
            </w:r>
          </w:p>
        </w:tc>
        <w:tc>
          <w:tcPr>
            <w:tcW w:w="1306" w:type="dxa"/>
            <w:shd w:val="clear" w:color="auto" w:fill="DBE5F1" w:themeFill="accent1"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sidRPr="00A10CF7">
              <w:rPr>
                <w:rFonts w:ascii="Times New Roman" w:hAnsi="Times New Roman"/>
                <w:snapToGrid w:val="0"/>
                <w:sz w:val="18"/>
                <w:szCs w:val="18"/>
              </w:rPr>
              <w:t>57</w:t>
            </w:r>
          </w:p>
        </w:tc>
        <w:tc>
          <w:tcPr>
            <w:tcW w:w="1134" w:type="dxa"/>
            <w:shd w:val="clear" w:color="auto" w:fill="DBE5F1" w:themeFill="accent1"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Pr>
                <w:rFonts w:ascii="Times New Roman" w:hAnsi="Times New Roman"/>
                <w:snapToGrid w:val="0"/>
                <w:sz w:val="18"/>
                <w:szCs w:val="18"/>
              </w:rPr>
              <w:t>67</w:t>
            </w:r>
          </w:p>
        </w:tc>
      </w:tr>
      <w:tr w:rsidR="008E6925" w:rsidRPr="00A10CF7" w:rsidTr="00717691">
        <w:trPr>
          <w:cantSplit/>
          <w:trHeight w:val="300"/>
          <w:jc w:val="center"/>
        </w:trPr>
        <w:tc>
          <w:tcPr>
            <w:tcW w:w="1371" w:type="dxa"/>
            <w:vMerge/>
            <w:tcBorders>
              <w:left w:val="double" w:sz="4" w:space="0" w:color="auto"/>
            </w:tcBorders>
            <w:shd w:val="clear" w:color="auto" w:fill="DBE5F1" w:themeFill="accent1" w:themeFillTint="33"/>
            <w:textDirection w:val="btLr"/>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c>
          <w:tcPr>
            <w:tcW w:w="6095"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Zespół uzależnienia i zespół abstynencyjny (F13.2, F13.3)</w:t>
            </w:r>
          </w:p>
        </w:tc>
        <w:tc>
          <w:tcPr>
            <w:tcW w:w="1418"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126</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137</w:t>
            </w:r>
          </w:p>
        </w:tc>
        <w:tc>
          <w:tcPr>
            <w:tcW w:w="992"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165</w:t>
            </w:r>
          </w:p>
        </w:tc>
        <w:tc>
          <w:tcPr>
            <w:tcW w:w="851"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169</w:t>
            </w:r>
          </w:p>
        </w:tc>
        <w:tc>
          <w:tcPr>
            <w:tcW w:w="1306" w:type="dxa"/>
            <w:shd w:val="clear" w:color="auto" w:fill="DBE5F1" w:themeFill="accent1" w:themeFillTint="33"/>
            <w:vAlign w:val="center"/>
          </w:tcPr>
          <w:p w:rsidR="008E6925" w:rsidRPr="00A10CF7" w:rsidRDefault="008E6925" w:rsidP="00A67CF9">
            <w:pPr>
              <w:autoSpaceDE w:val="0"/>
              <w:autoSpaceDN w:val="0"/>
              <w:spacing w:after="0" w:line="240" w:lineRule="auto"/>
              <w:jc w:val="center"/>
              <w:rPr>
                <w:rFonts w:ascii="Times New Roman" w:hAnsi="Times New Roman"/>
                <w:b/>
                <w:snapToGrid w:val="0"/>
                <w:sz w:val="18"/>
                <w:szCs w:val="18"/>
              </w:rPr>
            </w:pPr>
            <w:r w:rsidRPr="00A10CF7">
              <w:rPr>
                <w:rFonts w:ascii="Times New Roman" w:hAnsi="Times New Roman"/>
                <w:b/>
                <w:snapToGrid w:val="0"/>
                <w:sz w:val="18"/>
                <w:szCs w:val="18"/>
              </w:rPr>
              <w:t>204</w:t>
            </w:r>
          </w:p>
        </w:tc>
        <w:tc>
          <w:tcPr>
            <w:tcW w:w="1134" w:type="dxa"/>
            <w:shd w:val="clear" w:color="auto" w:fill="DBE5F1" w:themeFill="accent1" w:themeFillTint="33"/>
            <w:vAlign w:val="center"/>
          </w:tcPr>
          <w:p w:rsidR="008E6925" w:rsidRPr="00A10CF7" w:rsidRDefault="008E6925" w:rsidP="00A67CF9">
            <w:pPr>
              <w:autoSpaceDE w:val="0"/>
              <w:autoSpaceDN w:val="0"/>
              <w:spacing w:after="0" w:line="240" w:lineRule="auto"/>
              <w:jc w:val="center"/>
              <w:rPr>
                <w:rFonts w:ascii="Times New Roman" w:hAnsi="Times New Roman"/>
                <w:b/>
                <w:snapToGrid w:val="0"/>
                <w:sz w:val="18"/>
                <w:szCs w:val="18"/>
              </w:rPr>
            </w:pPr>
            <w:r>
              <w:rPr>
                <w:rFonts w:ascii="Times New Roman" w:hAnsi="Times New Roman"/>
                <w:b/>
                <w:snapToGrid w:val="0"/>
                <w:sz w:val="18"/>
                <w:szCs w:val="18"/>
              </w:rPr>
              <w:t>176</w:t>
            </w:r>
          </w:p>
        </w:tc>
      </w:tr>
      <w:tr w:rsidR="008E6925" w:rsidRPr="00A10CF7" w:rsidTr="00717691">
        <w:trPr>
          <w:cantSplit/>
          <w:trHeight w:val="300"/>
          <w:jc w:val="center"/>
        </w:trPr>
        <w:tc>
          <w:tcPr>
            <w:tcW w:w="1371" w:type="dxa"/>
            <w:vMerge/>
            <w:tcBorders>
              <w:left w:val="double" w:sz="4" w:space="0" w:color="auto"/>
            </w:tcBorders>
            <w:shd w:val="clear" w:color="auto" w:fill="DBE5F1" w:themeFill="accent1" w:themeFillTint="33"/>
            <w:textDirection w:val="btLr"/>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c>
          <w:tcPr>
            <w:tcW w:w="6095"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Zburzenia psychotyczne (F13.4, F13.5, F13.6)</w:t>
            </w:r>
          </w:p>
        </w:tc>
        <w:tc>
          <w:tcPr>
            <w:tcW w:w="1418"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4</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0</w:t>
            </w:r>
          </w:p>
        </w:tc>
        <w:tc>
          <w:tcPr>
            <w:tcW w:w="992"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3</w:t>
            </w:r>
          </w:p>
        </w:tc>
        <w:tc>
          <w:tcPr>
            <w:tcW w:w="851"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1306" w:type="dxa"/>
            <w:shd w:val="clear" w:color="auto" w:fill="DBE5F1" w:themeFill="accent1"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sidRPr="00A10CF7">
              <w:rPr>
                <w:rFonts w:ascii="Times New Roman" w:hAnsi="Times New Roman"/>
                <w:snapToGrid w:val="0"/>
                <w:sz w:val="18"/>
                <w:szCs w:val="18"/>
              </w:rPr>
              <w:t>2</w:t>
            </w:r>
          </w:p>
        </w:tc>
        <w:tc>
          <w:tcPr>
            <w:tcW w:w="1134" w:type="dxa"/>
            <w:shd w:val="clear" w:color="auto" w:fill="DBE5F1" w:themeFill="accent1"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Pr>
                <w:rFonts w:ascii="Times New Roman" w:hAnsi="Times New Roman"/>
                <w:snapToGrid w:val="0"/>
                <w:sz w:val="18"/>
                <w:szCs w:val="18"/>
              </w:rPr>
              <w:t>-</w:t>
            </w:r>
          </w:p>
        </w:tc>
      </w:tr>
      <w:tr w:rsidR="008E6925" w:rsidRPr="00A10CF7" w:rsidTr="00717691">
        <w:trPr>
          <w:cantSplit/>
          <w:trHeight w:val="519"/>
          <w:jc w:val="center"/>
        </w:trPr>
        <w:tc>
          <w:tcPr>
            <w:tcW w:w="1371" w:type="dxa"/>
            <w:vMerge/>
            <w:tcBorders>
              <w:left w:val="double" w:sz="4" w:space="0" w:color="auto"/>
            </w:tcBorders>
            <w:shd w:val="clear" w:color="auto" w:fill="DBE5F1" w:themeFill="accent1" w:themeFillTint="33"/>
            <w:textDirection w:val="btLr"/>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c>
          <w:tcPr>
            <w:tcW w:w="6095"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Inne (F13.7, F13.8, F13.9)</w:t>
            </w:r>
          </w:p>
        </w:tc>
        <w:tc>
          <w:tcPr>
            <w:tcW w:w="1418"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0</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0</w:t>
            </w:r>
          </w:p>
        </w:tc>
        <w:tc>
          <w:tcPr>
            <w:tcW w:w="992"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12</w:t>
            </w:r>
          </w:p>
        </w:tc>
        <w:tc>
          <w:tcPr>
            <w:tcW w:w="851"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6</w:t>
            </w:r>
          </w:p>
        </w:tc>
        <w:tc>
          <w:tcPr>
            <w:tcW w:w="1306" w:type="dxa"/>
            <w:shd w:val="clear" w:color="auto" w:fill="DBE5F1" w:themeFill="accent1"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sidRPr="00A10CF7">
              <w:rPr>
                <w:rFonts w:ascii="Times New Roman" w:hAnsi="Times New Roman"/>
                <w:snapToGrid w:val="0"/>
                <w:sz w:val="18"/>
                <w:szCs w:val="18"/>
              </w:rPr>
              <w:t>8</w:t>
            </w:r>
          </w:p>
        </w:tc>
        <w:tc>
          <w:tcPr>
            <w:tcW w:w="1134" w:type="dxa"/>
            <w:shd w:val="clear" w:color="auto" w:fill="DBE5F1" w:themeFill="accent1"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Pr>
                <w:rFonts w:ascii="Times New Roman" w:hAnsi="Times New Roman"/>
                <w:snapToGrid w:val="0"/>
                <w:sz w:val="18"/>
                <w:szCs w:val="18"/>
              </w:rPr>
              <w:t>8</w:t>
            </w:r>
          </w:p>
        </w:tc>
      </w:tr>
      <w:tr w:rsidR="008E6925" w:rsidRPr="00A10CF7" w:rsidTr="00717691">
        <w:trPr>
          <w:cantSplit/>
          <w:trHeight w:val="300"/>
          <w:jc w:val="center"/>
        </w:trPr>
        <w:tc>
          <w:tcPr>
            <w:tcW w:w="1371" w:type="dxa"/>
            <w:vMerge w:val="restart"/>
            <w:tcBorders>
              <w:left w:val="double" w:sz="4" w:space="0" w:color="auto"/>
            </w:tcBorders>
            <w:shd w:val="clear" w:color="auto" w:fill="F2DBDB" w:themeFill="accent2" w:themeFillTint="33"/>
            <w:textDirection w:val="btLr"/>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Kokaina</w:t>
            </w:r>
          </w:p>
        </w:tc>
        <w:tc>
          <w:tcPr>
            <w:tcW w:w="6095"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Ostre zatrucie i używanie szkodliwe (F 14.0, F 14.1)</w:t>
            </w:r>
          </w:p>
        </w:tc>
        <w:tc>
          <w:tcPr>
            <w:tcW w:w="1418"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0</w:t>
            </w:r>
          </w:p>
        </w:tc>
        <w:tc>
          <w:tcPr>
            <w:tcW w:w="1134"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w:t>
            </w:r>
          </w:p>
        </w:tc>
        <w:tc>
          <w:tcPr>
            <w:tcW w:w="992"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851"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1306"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brak danych</w:t>
            </w:r>
          </w:p>
        </w:tc>
        <w:tc>
          <w:tcPr>
            <w:tcW w:w="1134"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Pr>
                <w:rFonts w:ascii="Times New Roman" w:hAnsi="Times New Roman"/>
                <w:bCs/>
                <w:sz w:val="18"/>
                <w:szCs w:val="18"/>
                <w:lang w:eastAsia="pl-PL"/>
              </w:rPr>
              <w:t>Brak danych</w:t>
            </w:r>
          </w:p>
        </w:tc>
      </w:tr>
      <w:tr w:rsidR="008E6925" w:rsidRPr="00A10CF7" w:rsidTr="00717691">
        <w:trPr>
          <w:cantSplit/>
          <w:trHeight w:val="679"/>
          <w:jc w:val="center"/>
        </w:trPr>
        <w:tc>
          <w:tcPr>
            <w:tcW w:w="1371" w:type="dxa"/>
            <w:vMerge/>
            <w:tcBorders>
              <w:left w:val="double" w:sz="4" w:space="0" w:color="auto"/>
            </w:tcBorders>
            <w:shd w:val="clear" w:color="auto" w:fill="F2DBDB" w:themeFill="accent2" w:themeFillTint="33"/>
            <w:textDirection w:val="btLr"/>
            <w:vAlign w:val="center"/>
          </w:tcPr>
          <w:p w:rsidR="008E6925" w:rsidRPr="00A10CF7" w:rsidRDefault="008E6925" w:rsidP="00A67CF9">
            <w:pPr>
              <w:spacing w:after="0" w:line="240" w:lineRule="auto"/>
              <w:jc w:val="center"/>
              <w:rPr>
                <w:rFonts w:ascii="Times New Roman" w:hAnsi="Times New Roman"/>
                <w:sz w:val="18"/>
                <w:szCs w:val="18"/>
                <w:lang w:eastAsia="pl-PL"/>
              </w:rPr>
            </w:pPr>
          </w:p>
        </w:tc>
        <w:tc>
          <w:tcPr>
            <w:tcW w:w="6095"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Zespół uzależnienia i zespół abstynencyjny (F14.2, F14.3, F 14.7, F14.8, F14.9)</w:t>
            </w:r>
          </w:p>
        </w:tc>
        <w:tc>
          <w:tcPr>
            <w:tcW w:w="1418"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0</w:t>
            </w:r>
          </w:p>
        </w:tc>
        <w:tc>
          <w:tcPr>
            <w:tcW w:w="1134"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3</w:t>
            </w:r>
          </w:p>
        </w:tc>
        <w:tc>
          <w:tcPr>
            <w:tcW w:w="992"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851"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1306"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brak danych</w:t>
            </w:r>
          </w:p>
        </w:tc>
        <w:tc>
          <w:tcPr>
            <w:tcW w:w="1134"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Pr>
                <w:rFonts w:ascii="Times New Roman" w:hAnsi="Times New Roman"/>
                <w:bCs/>
                <w:sz w:val="18"/>
                <w:szCs w:val="18"/>
                <w:lang w:eastAsia="pl-PL"/>
              </w:rPr>
              <w:t>Brak danych</w:t>
            </w:r>
          </w:p>
        </w:tc>
      </w:tr>
      <w:tr w:rsidR="008E6925" w:rsidRPr="00A10CF7" w:rsidTr="00717691">
        <w:trPr>
          <w:cantSplit/>
          <w:trHeight w:val="300"/>
          <w:jc w:val="center"/>
        </w:trPr>
        <w:tc>
          <w:tcPr>
            <w:tcW w:w="1371" w:type="dxa"/>
            <w:vMerge w:val="restart"/>
            <w:tcBorders>
              <w:left w:val="double" w:sz="4" w:space="0" w:color="auto"/>
            </w:tcBorders>
            <w:shd w:val="clear" w:color="auto" w:fill="DBE5F1" w:themeFill="accent1" w:themeFillTint="33"/>
            <w:textDirection w:val="btLr"/>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Inn </w:t>
            </w:r>
            <w:proofErr w:type="spellStart"/>
            <w:r w:rsidRPr="00A10CF7">
              <w:rPr>
                <w:rFonts w:ascii="Times New Roman" w:hAnsi="Times New Roman"/>
                <w:sz w:val="18"/>
                <w:szCs w:val="18"/>
                <w:lang w:eastAsia="pl-PL"/>
              </w:rPr>
              <w:t>subst</w:t>
            </w:r>
            <w:proofErr w:type="spellEnd"/>
            <w:r w:rsidRPr="00A10CF7">
              <w:rPr>
                <w:rFonts w:ascii="Times New Roman" w:hAnsi="Times New Roman"/>
                <w:sz w:val="18"/>
                <w:szCs w:val="18"/>
                <w:lang w:eastAsia="pl-PL"/>
              </w:rPr>
              <w:t>.  pobudzające (kofeina)</w:t>
            </w:r>
          </w:p>
        </w:tc>
        <w:tc>
          <w:tcPr>
            <w:tcW w:w="6095"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Ostre zatrucie i używanie szkodliwe (F15.0, F 15.1)</w:t>
            </w:r>
          </w:p>
          <w:p w:rsidR="008E6925" w:rsidRPr="00A10CF7" w:rsidRDefault="008E6925" w:rsidP="00A67CF9">
            <w:pPr>
              <w:spacing w:after="0" w:line="240" w:lineRule="auto"/>
              <w:jc w:val="center"/>
              <w:rPr>
                <w:rFonts w:ascii="Times New Roman" w:hAnsi="Times New Roman"/>
                <w:sz w:val="18"/>
                <w:szCs w:val="18"/>
                <w:lang w:eastAsia="pl-PL"/>
              </w:rPr>
            </w:pPr>
          </w:p>
        </w:tc>
        <w:tc>
          <w:tcPr>
            <w:tcW w:w="1418"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9</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7</w:t>
            </w:r>
          </w:p>
        </w:tc>
        <w:tc>
          <w:tcPr>
            <w:tcW w:w="992"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12</w:t>
            </w:r>
          </w:p>
        </w:tc>
        <w:tc>
          <w:tcPr>
            <w:tcW w:w="851"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7</w:t>
            </w:r>
          </w:p>
        </w:tc>
        <w:tc>
          <w:tcPr>
            <w:tcW w:w="1306" w:type="dxa"/>
            <w:shd w:val="clear" w:color="auto" w:fill="DBE5F1" w:themeFill="accent1"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sidRPr="00A10CF7">
              <w:rPr>
                <w:rFonts w:ascii="Times New Roman" w:hAnsi="Times New Roman"/>
                <w:snapToGrid w:val="0"/>
                <w:sz w:val="18"/>
                <w:szCs w:val="18"/>
              </w:rPr>
              <w:t>2</w:t>
            </w:r>
          </w:p>
        </w:tc>
        <w:tc>
          <w:tcPr>
            <w:tcW w:w="1134" w:type="dxa"/>
            <w:shd w:val="clear" w:color="auto" w:fill="DBE5F1" w:themeFill="accent1"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Pr>
                <w:rFonts w:ascii="Times New Roman" w:hAnsi="Times New Roman"/>
                <w:snapToGrid w:val="0"/>
                <w:sz w:val="18"/>
                <w:szCs w:val="18"/>
              </w:rPr>
              <w:t>14</w:t>
            </w:r>
          </w:p>
        </w:tc>
      </w:tr>
      <w:tr w:rsidR="008E6925" w:rsidRPr="00A10CF7" w:rsidTr="00717691">
        <w:trPr>
          <w:cantSplit/>
          <w:trHeight w:val="300"/>
          <w:jc w:val="center"/>
        </w:trPr>
        <w:tc>
          <w:tcPr>
            <w:tcW w:w="1371" w:type="dxa"/>
            <w:vMerge/>
            <w:tcBorders>
              <w:left w:val="double" w:sz="4" w:space="0" w:color="auto"/>
            </w:tcBorders>
            <w:shd w:val="clear" w:color="auto" w:fill="DBE5F1" w:themeFill="accent1" w:themeFillTint="33"/>
            <w:textDirection w:val="btLr"/>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c>
          <w:tcPr>
            <w:tcW w:w="6095"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Zespół uzależnienia i zespół abstynencyjny (F15.2, F15.3)</w:t>
            </w:r>
          </w:p>
          <w:p w:rsidR="008E6925" w:rsidRPr="00A10CF7" w:rsidRDefault="008E6925" w:rsidP="00A67CF9">
            <w:pPr>
              <w:spacing w:after="0" w:line="240" w:lineRule="auto"/>
              <w:jc w:val="center"/>
              <w:rPr>
                <w:rFonts w:ascii="Times New Roman" w:hAnsi="Times New Roman"/>
                <w:sz w:val="18"/>
                <w:szCs w:val="18"/>
                <w:lang w:eastAsia="pl-PL"/>
              </w:rPr>
            </w:pPr>
          </w:p>
        </w:tc>
        <w:tc>
          <w:tcPr>
            <w:tcW w:w="1418"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4</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21</w:t>
            </w:r>
          </w:p>
        </w:tc>
        <w:tc>
          <w:tcPr>
            <w:tcW w:w="992"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9</w:t>
            </w:r>
          </w:p>
        </w:tc>
        <w:tc>
          <w:tcPr>
            <w:tcW w:w="851"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13</w:t>
            </w:r>
          </w:p>
        </w:tc>
        <w:tc>
          <w:tcPr>
            <w:tcW w:w="1306" w:type="dxa"/>
            <w:shd w:val="clear" w:color="auto" w:fill="DBE5F1" w:themeFill="accent1" w:themeFillTint="33"/>
            <w:vAlign w:val="center"/>
          </w:tcPr>
          <w:p w:rsidR="008E6925" w:rsidRPr="00A10CF7" w:rsidRDefault="008E6925" w:rsidP="00A67CF9">
            <w:pPr>
              <w:autoSpaceDE w:val="0"/>
              <w:autoSpaceDN w:val="0"/>
              <w:spacing w:after="0" w:line="240" w:lineRule="auto"/>
              <w:jc w:val="center"/>
              <w:rPr>
                <w:rFonts w:ascii="Times New Roman" w:hAnsi="Times New Roman"/>
                <w:b/>
                <w:snapToGrid w:val="0"/>
                <w:sz w:val="18"/>
                <w:szCs w:val="18"/>
              </w:rPr>
            </w:pPr>
            <w:r w:rsidRPr="00A10CF7">
              <w:rPr>
                <w:rFonts w:ascii="Times New Roman" w:hAnsi="Times New Roman"/>
                <w:b/>
                <w:snapToGrid w:val="0"/>
                <w:sz w:val="18"/>
                <w:szCs w:val="18"/>
              </w:rPr>
              <w:t>26</w:t>
            </w:r>
          </w:p>
        </w:tc>
        <w:tc>
          <w:tcPr>
            <w:tcW w:w="1134" w:type="dxa"/>
            <w:shd w:val="clear" w:color="auto" w:fill="DBE5F1" w:themeFill="accent1" w:themeFillTint="33"/>
            <w:vAlign w:val="center"/>
          </w:tcPr>
          <w:p w:rsidR="008E6925" w:rsidRPr="00A10CF7" w:rsidRDefault="008E6925" w:rsidP="00A67CF9">
            <w:pPr>
              <w:autoSpaceDE w:val="0"/>
              <w:autoSpaceDN w:val="0"/>
              <w:spacing w:after="0" w:line="240" w:lineRule="auto"/>
              <w:jc w:val="center"/>
              <w:rPr>
                <w:rFonts w:ascii="Times New Roman" w:hAnsi="Times New Roman"/>
                <w:b/>
                <w:snapToGrid w:val="0"/>
                <w:sz w:val="18"/>
                <w:szCs w:val="18"/>
              </w:rPr>
            </w:pPr>
            <w:r>
              <w:rPr>
                <w:rFonts w:ascii="Times New Roman" w:hAnsi="Times New Roman"/>
                <w:b/>
                <w:snapToGrid w:val="0"/>
                <w:sz w:val="18"/>
                <w:szCs w:val="18"/>
              </w:rPr>
              <w:t>22</w:t>
            </w:r>
          </w:p>
        </w:tc>
      </w:tr>
      <w:tr w:rsidR="008E6925" w:rsidRPr="00A10CF7" w:rsidTr="00717691">
        <w:trPr>
          <w:cantSplit/>
          <w:trHeight w:val="543"/>
          <w:jc w:val="center"/>
        </w:trPr>
        <w:tc>
          <w:tcPr>
            <w:tcW w:w="1371" w:type="dxa"/>
            <w:vMerge/>
            <w:tcBorders>
              <w:left w:val="double" w:sz="4" w:space="0" w:color="auto"/>
            </w:tcBorders>
            <w:shd w:val="clear" w:color="auto" w:fill="DBE5F1" w:themeFill="accent1" w:themeFillTint="33"/>
            <w:textDirection w:val="btLr"/>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c>
          <w:tcPr>
            <w:tcW w:w="6095"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Zaburzenia psychotyczne (F15.4, F15.5, F15.6)</w:t>
            </w:r>
          </w:p>
          <w:p w:rsidR="008E6925" w:rsidRPr="00A10CF7" w:rsidRDefault="008E6925" w:rsidP="00A67CF9">
            <w:pPr>
              <w:spacing w:after="0" w:line="240" w:lineRule="auto"/>
              <w:jc w:val="center"/>
              <w:rPr>
                <w:rFonts w:ascii="Times New Roman" w:hAnsi="Times New Roman"/>
                <w:sz w:val="18"/>
                <w:szCs w:val="18"/>
                <w:lang w:eastAsia="pl-PL"/>
              </w:rPr>
            </w:pPr>
          </w:p>
        </w:tc>
        <w:tc>
          <w:tcPr>
            <w:tcW w:w="1418"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3</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2</w:t>
            </w:r>
          </w:p>
        </w:tc>
        <w:tc>
          <w:tcPr>
            <w:tcW w:w="992"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2</w:t>
            </w:r>
          </w:p>
        </w:tc>
        <w:tc>
          <w:tcPr>
            <w:tcW w:w="851"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2</w:t>
            </w:r>
          </w:p>
        </w:tc>
        <w:tc>
          <w:tcPr>
            <w:tcW w:w="1306" w:type="dxa"/>
            <w:shd w:val="clear" w:color="auto" w:fill="DBE5F1" w:themeFill="accent1"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sidRPr="00A10CF7">
              <w:rPr>
                <w:rFonts w:ascii="Times New Roman" w:hAnsi="Times New Roman"/>
                <w:snapToGrid w:val="0"/>
                <w:sz w:val="18"/>
                <w:szCs w:val="18"/>
              </w:rPr>
              <w:t>4</w:t>
            </w:r>
          </w:p>
        </w:tc>
        <w:tc>
          <w:tcPr>
            <w:tcW w:w="1134" w:type="dxa"/>
            <w:shd w:val="clear" w:color="auto" w:fill="DBE5F1" w:themeFill="accent1"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Pr>
                <w:rFonts w:ascii="Times New Roman" w:hAnsi="Times New Roman"/>
                <w:snapToGrid w:val="0"/>
                <w:sz w:val="18"/>
                <w:szCs w:val="18"/>
              </w:rPr>
              <w:t>6</w:t>
            </w:r>
          </w:p>
        </w:tc>
      </w:tr>
      <w:tr w:rsidR="008E6925" w:rsidRPr="00A10CF7" w:rsidTr="00717691">
        <w:trPr>
          <w:cantSplit/>
          <w:trHeight w:val="543"/>
          <w:jc w:val="center"/>
        </w:trPr>
        <w:tc>
          <w:tcPr>
            <w:tcW w:w="1371" w:type="dxa"/>
            <w:vMerge/>
            <w:tcBorders>
              <w:left w:val="double" w:sz="4" w:space="0" w:color="auto"/>
            </w:tcBorders>
            <w:shd w:val="clear" w:color="auto" w:fill="DBE5F1" w:themeFill="accent1" w:themeFillTint="33"/>
            <w:textDirection w:val="btLr"/>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c>
          <w:tcPr>
            <w:tcW w:w="6095"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Inne (F15.7, F.15.8, F15.9)</w:t>
            </w:r>
          </w:p>
        </w:tc>
        <w:tc>
          <w:tcPr>
            <w:tcW w:w="1418"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992"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851"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2</w:t>
            </w:r>
          </w:p>
        </w:tc>
        <w:tc>
          <w:tcPr>
            <w:tcW w:w="1306"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brak danych</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Pr>
                <w:rFonts w:ascii="Times New Roman" w:hAnsi="Times New Roman"/>
                <w:bCs/>
                <w:sz w:val="18"/>
                <w:szCs w:val="18"/>
                <w:lang w:eastAsia="pl-PL"/>
              </w:rPr>
              <w:t>1</w:t>
            </w:r>
          </w:p>
        </w:tc>
      </w:tr>
      <w:tr w:rsidR="008E6925" w:rsidRPr="00A10CF7" w:rsidTr="00717691">
        <w:trPr>
          <w:cantSplit/>
          <w:trHeight w:val="1193"/>
          <w:jc w:val="center"/>
        </w:trPr>
        <w:tc>
          <w:tcPr>
            <w:tcW w:w="1371" w:type="dxa"/>
            <w:vMerge w:val="restart"/>
            <w:tcBorders>
              <w:left w:val="double" w:sz="4" w:space="0" w:color="auto"/>
            </w:tcBorders>
            <w:shd w:val="clear" w:color="auto" w:fill="F2DBDB" w:themeFill="accent2" w:themeFillTint="33"/>
            <w:textDirection w:val="btLr"/>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lastRenderedPageBreak/>
              <w:t>Substancje halucynogenne</w:t>
            </w:r>
          </w:p>
        </w:tc>
        <w:tc>
          <w:tcPr>
            <w:tcW w:w="6095"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Ostre zatrucie i używanie szkodliwe (F16.0, F 16.1)</w:t>
            </w:r>
          </w:p>
          <w:p w:rsidR="008E6925" w:rsidRPr="00A10CF7" w:rsidRDefault="008E6925" w:rsidP="00A67CF9">
            <w:pPr>
              <w:spacing w:after="0" w:line="240" w:lineRule="auto"/>
              <w:jc w:val="center"/>
              <w:rPr>
                <w:rFonts w:ascii="Times New Roman" w:hAnsi="Times New Roman"/>
                <w:sz w:val="18"/>
                <w:szCs w:val="18"/>
                <w:lang w:eastAsia="pl-PL"/>
              </w:rPr>
            </w:pPr>
          </w:p>
        </w:tc>
        <w:tc>
          <w:tcPr>
            <w:tcW w:w="1418"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w:t>
            </w:r>
          </w:p>
        </w:tc>
        <w:tc>
          <w:tcPr>
            <w:tcW w:w="1134"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7</w:t>
            </w:r>
          </w:p>
        </w:tc>
        <w:tc>
          <w:tcPr>
            <w:tcW w:w="992"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2</w:t>
            </w:r>
          </w:p>
        </w:tc>
        <w:tc>
          <w:tcPr>
            <w:tcW w:w="851"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1306"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brak danych</w:t>
            </w:r>
          </w:p>
        </w:tc>
        <w:tc>
          <w:tcPr>
            <w:tcW w:w="1134"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Pr>
                <w:rFonts w:ascii="Times New Roman" w:hAnsi="Times New Roman"/>
                <w:bCs/>
                <w:sz w:val="18"/>
                <w:szCs w:val="18"/>
                <w:lang w:eastAsia="pl-PL"/>
              </w:rPr>
              <w:t>1</w:t>
            </w:r>
          </w:p>
        </w:tc>
      </w:tr>
      <w:tr w:rsidR="008E6925" w:rsidRPr="00A10CF7" w:rsidTr="00717691">
        <w:trPr>
          <w:cantSplit/>
          <w:trHeight w:val="645"/>
          <w:jc w:val="center"/>
        </w:trPr>
        <w:tc>
          <w:tcPr>
            <w:tcW w:w="1371" w:type="dxa"/>
            <w:vMerge/>
            <w:tcBorders>
              <w:left w:val="double" w:sz="4" w:space="0" w:color="auto"/>
            </w:tcBorders>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c>
          <w:tcPr>
            <w:tcW w:w="6095"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Zespół uzależnienia i zespół abstynencyjny (F16.2, F16.3)</w:t>
            </w:r>
          </w:p>
        </w:tc>
        <w:tc>
          <w:tcPr>
            <w:tcW w:w="1418"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w:t>
            </w:r>
          </w:p>
        </w:tc>
        <w:tc>
          <w:tcPr>
            <w:tcW w:w="1134"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3</w:t>
            </w:r>
          </w:p>
        </w:tc>
        <w:tc>
          <w:tcPr>
            <w:tcW w:w="992"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851"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4</w:t>
            </w:r>
          </w:p>
        </w:tc>
        <w:tc>
          <w:tcPr>
            <w:tcW w:w="1306"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3</w:t>
            </w:r>
          </w:p>
        </w:tc>
        <w:tc>
          <w:tcPr>
            <w:tcW w:w="1134"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Pr>
                <w:rFonts w:ascii="Times New Roman" w:hAnsi="Times New Roman"/>
                <w:bCs/>
                <w:sz w:val="18"/>
                <w:szCs w:val="18"/>
                <w:lang w:eastAsia="pl-PL"/>
              </w:rPr>
              <w:t>1</w:t>
            </w:r>
          </w:p>
        </w:tc>
      </w:tr>
      <w:tr w:rsidR="008E6925" w:rsidRPr="00A10CF7" w:rsidTr="00717691">
        <w:trPr>
          <w:cantSplit/>
          <w:trHeight w:val="383"/>
          <w:jc w:val="center"/>
        </w:trPr>
        <w:tc>
          <w:tcPr>
            <w:tcW w:w="1371" w:type="dxa"/>
            <w:vMerge/>
            <w:tcBorders>
              <w:left w:val="double" w:sz="4" w:space="0" w:color="auto"/>
            </w:tcBorders>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c>
          <w:tcPr>
            <w:tcW w:w="6095"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Zaburzenia psychotyczne (F16.4, F16.5, F16.6)</w:t>
            </w:r>
          </w:p>
        </w:tc>
        <w:tc>
          <w:tcPr>
            <w:tcW w:w="1418"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1134"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992"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3</w:t>
            </w:r>
          </w:p>
        </w:tc>
        <w:tc>
          <w:tcPr>
            <w:tcW w:w="851"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0</w:t>
            </w:r>
          </w:p>
        </w:tc>
        <w:tc>
          <w:tcPr>
            <w:tcW w:w="1306"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0</w:t>
            </w:r>
          </w:p>
        </w:tc>
        <w:tc>
          <w:tcPr>
            <w:tcW w:w="1134"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Pr>
                <w:rFonts w:ascii="Times New Roman" w:hAnsi="Times New Roman"/>
                <w:bCs/>
                <w:sz w:val="18"/>
                <w:szCs w:val="18"/>
                <w:lang w:eastAsia="pl-PL"/>
              </w:rPr>
              <w:t>Brak danych</w:t>
            </w:r>
          </w:p>
        </w:tc>
      </w:tr>
      <w:tr w:rsidR="008E6925" w:rsidRPr="00A10CF7" w:rsidTr="00717691">
        <w:trPr>
          <w:cantSplit/>
          <w:trHeight w:val="300"/>
          <w:jc w:val="center"/>
        </w:trPr>
        <w:tc>
          <w:tcPr>
            <w:tcW w:w="1371" w:type="dxa"/>
            <w:vMerge w:val="restart"/>
            <w:tcBorders>
              <w:left w:val="double" w:sz="4" w:space="0" w:color="auto"/>
            </w:tcBorders>
            <w:shd w:val="clear" w:color="auto" w:fill="DBE5F1" w:themeFill="accent1" w:themeFillTint="33"/>
            <w:textDirection w:val="btLr"/>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Lotne rozpuszczalniki</w:t>
            </w:r>
          </w:p>
        </w:tc>
        <w:tc>
          <w:tcPr>
            <w:tcW w:w="6095"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Ostre zatrucie i używanie szkodliwe (F18.0, F 18.1)</w:t>
            </w:r>
          </w:p>
        </w:tc>
        <w:tc>
          <w:tcPr>
            <w:tcW w:w="1418"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0</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7</w:t>
            </w:r>
          </w:p>
        </w:tc>
        <w:tc>
          <w:tcPr>
            <w:tcW w:w="992"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0</w:t>
            </w:r>
          </w:p>
        </w:tc>
        <w:tc>
          <w:tcPr>
            <w:tcW w:w="851"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w:t>
            </w:r>
          </w:p>
        </w:tc>
        <w:tc>
          <w:tcPr>
            <w:tcW w:w="1306"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Pr>
                <w:rFonts w:ascii="Times New Roman" w:hAnsi="Times New Roman"/>
                <w:bCs/>
                <w:sz w:val="18"/>
                <w:szCs w:val="18"/>
                <w:lang w:eastAsia="pl-PL"/>
              </w:rPr>
              <w:t>1</w:t>
            </w:r>
          </w:p>
        </w:tc>
      </w:tr>
      <w:tr w:rsidR="008E6925" w:rsidRPr="00A10CF7" w:rsidTr="00717691">
        <w:trPr>
          <w:cantSplit/>
          <w:trHeight w:val="300"/>
          <w:jc w:val="center"/>
        </w:trPr>
        <w:tc>
          <w:tcPr>
            <w:tcW w:w="1371" w:type="dxa"/>
            <w:vMerge/>
            <w:tcBorders>
              <w:left w:val="double" w:sz="4" w:space="0" w:color="auto"/>
            </w:tcBorders>
            <w:shd w:val="clear" w:color="auto" w:fill="DBE5F1" w:themeFill="accent1" w:themeFillTint="33"/>
            <w:textDirection w:val="btLr"/>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c>
          <w:tcPr>
            <w:tcW w:w="6095"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Zespół  uzależnienia i zespół abstynencyjny (F18.2, F18.3)</w:t>
            </w:r>
          </w:p>
        </w:tc>
        <w:tc>
          <w:tcPr>
            <w:tcW w:w="1418"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2</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0</w:t>
            </w:r>
          </w:p>
        </w:tc>
        <w:tc>
          <w:tcPr>
            <w:tcW w:w="992"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5</w:t>
            </w:r>
          </w:p>
        </w:tc>
        <w:tc>
          <w:tcPr>
            <w:tcW w:w="851"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4</w:t>
            </w:r>
          </w:p>
        </w:tc>
        <w:tc>
          <w:tcPr>
            <w:tcW w:w="1306"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0</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Pr>
                <w:rFonts w:ascii="Times New Roman" w:hAnsi="Times New Roman"/>
                <w:bCs/>
                <w:sz w:val="18"/>
                <w:szCs w:val="18"/>
                <w:lang w:eastAsia="pl-PL"/>
              </w:rPr>
              <w:t>Brak danych</w:t>
            </w:r>
          </w:p>
        </w:tc>
      </w:tr>
      <w:tr w:rsidR="008E6925" w:rsidRPr="00A10CF7" w:rsidTr="00717691">
        <w:trPr>
          <w:cantSplit/>
          <w:trHeight w:val="859"/>
          <w:jc w:val="center"/>
        </w:trPr>
        <w:tc>
          <w:tcPr>
            <w:tcW w:w="1371" w:type="dxa"/>
            <w:vMerge/>
            <w:tcBorders>
              <w:left w:val="double" w:sz="4" w:space="0" w:color="auto"/>
            </w:tcBorders>
            <w:shd w:val="clear" w:color="auto" w:fill="DBE5F1" w:themeFill="accent1" w:themeFillTint="33"/>
            <w:textDirection w:val="btLr"/>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c>
          <w:tcPr>
            <w:tcW w:w="6095"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Zaburzenia psychotyczne (F18.4, F18.5, F18.6)</w:t>
            </w:r>
          </w:p>
        </w:tc>
        <w:tc>
          <w:tcPr>
            <w:tcW w:w="1418"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0</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0</w:t>
            </w:r>
          </w:p>
        </w:tc>
        <w:tc>
          <w:tcPr>
            <w:tcW w:w="992"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851"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1306"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brak danych</w:t>
            </w:r>
          </w:p>
        </w:tc>
        <w:tc>
          <w:tcPr>
            <w:tcW w:w="1134" w:type="dxa"/>
            <w:shd w:val="clear" w:color="auto" w:fill="DBE5F1" w:themeFill="accent1"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Pr>
                <w:rFonts w:ascii="Times New Roman" w:hAnsi="Times New Roman"/>
                <w:bCs/>
                <w:sz w:val="18"/>
                <w:szCs w:val="18"/>
                <w:lang w:eastAsia="pl-PL"/>
              </w:rPr>
              <w:t>Brak danych</w:t>
            </w:r>
          </w:p>
        </w:tc>
      </w:tr>
      <w:tr w:rsidR="008E6925" w:rsidRPr="00A10CF7" w:rsidTr="00717691">
        <w:trPr>
          <w:cantSplit/>
          <w:trHeight w:val="300"/>
          <w:jc w:val="center"/>
        </w:trPr>
        <w:tc>
          <w:tcPr>
            <w:tcW w:w="1371" w:type="dxa"/>
            <w:vMerge w:val="restart"/>
            <w:tcBorders>
              <w:left w:val="double" w:sz="4" w:space="0" w:color="auto"/>
            </w:tcBorders>
            <w:shd w:val="clear" w:color="auto" w:fill="F2DBDB" w:themeFill="accent2" w:themeFillTint="33"/>
            <w:textDirection w:val="btLr"/>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Kilka</w:t>
            </w:r>
          </w:p>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substancji lub inne</w:t>
            </w:r>
          </w:p>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substancje psychoaktywne</w:t>
            </w:r>
          </w:p>
        </w:tc>
        <w:tc>
          <w:tcPr>
            <w:tcW w:w="6095"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Ostre zatrucie i używanie szkodliwe (F19.0, F 19.1)</w:t>
            </w:r>
          </w:p>
        </w:tc>
        <w:tc>
          <w:tcPr>
            <w:tcW w:w="1418"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38</w:t>
            </w:r>
          </w:p>
        </w:tc>
        <w:tc>
          <w:tcPr>
            <w:tcW w:w="1134"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610</w:t>
            </w:r>
          </w:p>
        </w:tc>
        <w:tc>
          <w:tcPr>
            <w:tcW w:w="992"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81</w:t>
            </w:r>
          </w:p>
        </w:tc>
        <w:tc>
          <w:tcPr>
            <w:tcW w:w="851"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104</w:t>
            </w:r>
          </w:p>
        </w:tc>
        <w:tc>
          <w:tcPr>
            <w:tcW w:w="1306" w:type="dxa"/>
            <w:shd w:val="clear" w:color="auto" w:fill="F2DBDB" w:themeFill="accent2"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sidRPr="00A10CF7">
              <w:rPr>
                <w:rFonts w:ascii="Times New Roman" w:hAnsi="Times New Roman"/>
                <w:snapToGrid w:val="0"/>
                <w:sz w:val="18"/>
                <w:szCs w:val="18"/>
              </w:rPr>
              <w:t>106</w:t>
            </w:r>
          </w:p>
        </w:tc>
        <w:tc>
          <w:tcPr>
            <w:tcW w:w="1134" w:type="dxa"/>
            <w:shd w:val="clear" w:color="auto" w:fill="F2DBDB" w:themeFill="accent2"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Pr>
                <w:rFonts w:ascii="Times New Roman" w:hAnsi="Times New Roman"/>
                <w:snapToGrid w:val="0"/>
                <w:sz w:val="18"/>
                <w:szCs w:val="18"/>
              </w:rPr>
              <w:t>117</w:t>
            </w:r>
          </w:p>
        </w:tc>
      </w:tr>
      <w:tr w:rsidR="008E6925" w:rsidRPr="00A10CF7" w:rsidTr="00717691">
        <w:trPr>
          <w:cantSplit/>
          <w:trHeight w:val="300"/>
          <w:jc w:val="center"/>
        </w:trPr>
        <w:tc>
          <w:tcPr>
            <w:tcW w:w="1371" w:type="dxa"/>
            <w:vMerge/>
            <w:tcBorders>
              <w:left w:val="double" w:sz="4" w:space="0" w:color="auto"/>
            </w:tcBorders>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c>
          <w:tcPr>
            <w:tcW w:w="6095"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Zespół uzależnienia i zespół abstynencyjny (F19.2, F19.3)</w:t>
            </w:r>
          </w:p>
        </w:tc>
        <w:tc>
          <w:tcPr>
            <w:tcW w:w="1418"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48</w:t>
            </w:r>
          </w:p>
        </w:tc>
        <w:tc>
          <w:tcPr>
            <w:tcW w:w="1134"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64</w:t>
            </w:r>
          </w:p>
        </w:tc>
        <w:tc>
          <w:tcPr>
            <w:tcW w:w="992"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134</w:t>
            </w:r>
          </w:p>
        </w:tc>
        <w:tc>
          <w:tcPr>
            <w:tcW w:w="851"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171</w:t>
            </w:r>
          </w:p>
        </w:tc>
        <w:tc>
          <w:tcPr>
            <w:tcW w:w="1306" w:type="dxa"/>
            <w:shd w:val="clear" w:color="auto" w:fill="F2DBDB" w:themeFill="accent2" w:themeFillTint="33"/>
            <w:vAlign w:val="center"/>
          </w:tcPr>
          <w:p w:rsidR="008E6925" w:rsidRPr="00A10CF7" w:rsidRDefault="008E6925" w:rsidP="00A67CF9">
            <w:pPr>
              <w:autoSpaceDE w:val="0"/>
              <w:autoSpaceDN w:val="0"/>
              <w:spacing w:after="0" w:line="240" w:lineRule="auto"/>
              <w:jc w:val="center"/>
              <w:rPr>
                <w:rFonts w:ascii="Times New Roman" w:hAnsi="Times New Roman"/>
                <w:b/>
                <w:snapToGrid w:val="0"/>
                <w:sz w:val="18"/>
                <w:szCs w:val="18"/>
              </w:rPr>
            </w:pPr>
            <w:r w:rsidRPr="00A10CF7">
              <w:rPr>
                <w:rFonts w:ascii="Times New Roman" w:hAnsi="Times New Roman"/>
                <w:b/>
                <w:snapToGrid w:val="0"/>
                <w:sz w:val="18"/>
                <w:szCs w:val="18"/>
              </w:rPr>
              <w:t>390</w:t>
            </w:r>
          </w:p>
        </w:tc>
        <w:tc>
          <w:tcPr>
            <w:tcW w:w="1134" w:type="dxa"/>
            <w:shd w:val="clear" w:color="auto" w:fill="F2DBDB" w:themeFill="accent2" w:themeFillTint="33"/>
            <w:vAlign w:val="center"/>
          </w:tcPr>
          <w:p w:rsidR="008E6925" w:rsidRPr="00A10CF7" w:rsidRDefault="008E6925" w:rsidP="00A67CF9">
            <w:pPr>
              <w:autoSpaceDE w:val="0"/>
              <w:autoSpaceDN w:val="0"/>
              <w:spacing w:after="0" w:line="240" w:lineRule="auto"/>
              <w:jc w:val="center"/>
              <w:rPr>
                <w:rFonts w:ascii="Times New Roman" w:hAnsi="Times New Roman"/>
                <w:b/>
                <w:snapToGrid w:val="0"/>
                <w:sz w:val="18"/>
                <w:szCs w:val="18"/>
              </w:rPr>
            </w:pPr>
            <w:r>
              <w:rPr>
                <w:rFonts w:ascii="Times New Roman" w:hAnsi="Times New Roman"/>
                <w:b/>
                <w:snapToGrid w:val="0"/>
                <w:sz w:val="18"/>
                <w:szCs w:val="18"/>
              </w:rPr>
              <w:t>612</w:t>
            </w:r>
          </w:p>
        </w:tc>
      </w:tr>
      <w:tr w:rsidR="008E6925" w:rsidRPr="00A10CF7" w:rsidTr="00717691">
        <w:trPr>
          <w:cantSplit/>
          <w:trHeight w:val="300"/>
          <w:jc w:val="center"/>
        </w:trPr>
        <w:tc>
          <w:tcPr>
            <w:tcW w:w="1371" w:type="dxa"/>
            <w:vMerge/>
            <w:tcBorders>
              <w:left w:val="double" w:sz="4" w:space="0" w:color="auto"/>
            </w:tcBorders>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c>
          <w:tcPr>
            <w:tcW w:w="6095"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Zaburzenia psychotyczne (F19.4, F19.5, F19.6)</w:t>
            </w:r>
          </w:p>
        </w:tc>
        <w:tc>
          <w:tcPr>
            <w:tcW w:w="1418"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2</w:t>
            </w:r>
          </w:p>
        </w:tc>
        <w:tc>
          <w:tcPr>
            <w:tcW w:w="1134"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w:t>
            </w:r>
          </w:p>
        </w:tc>
        <w:tc>
          <w:tcPr>
            <w:tcW w:w="992"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6</w:t>
            </w:r>
          </w:p>
        </w:tc>
        <w:tc>
          <w:tcPr>
            <w:tcW w:w="851"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2</w:t>
            </w:r>
          </w:p>
        </w:tc>
        <w:tc>
          <w:tcPr>
            <w:tcW w:w="1306" w:type="dxa"/>
            <w:shd w:val="clear" w:color="auto" w:fill="F2DBDB" w:themeFill="accent2"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sidRPr="00A10CF7">
              <w:rPr>
                <w:rFonts w:ascii="Times New Roman" w:hAnsi="Times New Roman"/>
                <w:snapToGrid w:val="0"/>
                <w:sz w:val="18"/>
                <w:szCs w:val="18"/>
              </w:rPr>
              <w:t>4</w:t>
            </w:r>
          </w:p>
        </w:tc>
        <w:tc>
          <w:tcPr>
            <w:tcW w:w="1134" w:type="dxa"/>
            <w:shd w:val="clear" w:color="auto" w:fill="F2DBDB" w:themeFill="accent2"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Pr>
                <w:rFonts w:ascii="Times New Roman" w:hAnsi="Times New Roman"/>
                <w:snapToGrid w:val="0"/>
                <w:sz w:val="18"/>
                <w:szCs w:val="18"/>
              </w:rPr>
              <w:t>9</w:t>
            </w:r>
          </w:p>
        </w:tc>
      </w:tr>
      <w:tr w:rsidR="008E6925" w:rsidRPr="00A10CF7" w:rsidTr="00717691">
        <w:trPr>
          <w:cantSplit/>
          <w:trHeight w:val="1430"/>
          <w:jc w:val="center"/>
        </w:trPr>
        <w:tc>
          <w:tcPr>
            <w:tcW w:w="1371" w:type="dxa"/>
            <w:vMerge/>
            <w:tcBorders>
              <w:left w:val="double" w:sz="4" w:space="0" w:color="auto"/>
            </w:tcBorders>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p>
        </w:tc>
        <w:tc>
          <w:tcPr>
            <w:tcW w:w="6095"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Inne (F19.7, F19.8, F19.9)</w:t>
            </w:r>
          </w:p>
        </w:tc>
        <w:tc>
          <w:tcPr>
            <w:tcW w:w="1418"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3</w:t>
            </w:r>
          </w:p>
        </w:tc>
        <w:tc>
          <w:tcPr>
            <w:tcW w:w="1134"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w:t>
            </w:r>
          </w:p>
        </w:tc>
        <w:tc>
          <w:tcPr>
            <w:tcW w:w="992"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1</w:t>
            </w:r>
          </w:p>
        </w:tc>
        <w:tc>
          <w:tcPr>
            <w:tcW w:w="851" w:type="dxa"/>
            <w:shd w:val="clear" w:color="auto" w:fill="F2DBDB" w:themeFill="accent2" w:themeFillTint="33"/>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bCs/>
                <w:sz w:val="18"/>
                <w:szCs w:val="18"/>
                <w:lang w:eastAsia="pl-PL"/>
              </w:rPr>
              <w:t>-</w:t>
            </w:r>
          </w:p>
        </w:tc>
        <w:tc>
          <w:tcPr>
            <w:tcW w:w="1306" w:type="dxa"/>
            <w:shd w:val="clear" w:color="auto" w:fill="F2DBDB" w:themeFill="accent2"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sidRPr="00A10CF7">
              <w:rPr>
                <w:rFonts w:ascii="Times New Roman" w:hAnsi="Times New Roman"/>
                <w:snapToGrid w:val="0"/>
                <w:sz w:val="18"/>
                <w:szCs w:val="18"/>
              </w:rPr>
              <w:t>5</w:t>
            </w:r>
          </w:p>
        </w:tc>
        <w:tc>
          <w:tcPr>
            <w:tcW w:w="1134" w:type="dxa"/>
            <w:shd w:val="clear" w:color="auto" w:fill="F2DBDB" w:themeFill="accent2" w:themeFillTint="33"/>
            <w:vAlign w:val="center"/>
          </w:tcPr>
          <w:p w:rsidR="008E6925" w:rsidRPr="00A10CF7" w:rsidRDefault="008E6925" w:rsidP="00A67CF9">
            <w:pPr>
              <w:autoSpaceDE w:val="0"/>
              <w:autoSpaceDN w:val="0"/>
              <w:spacing w:after="0" w:line="240" w:lineRule="auto"/>
              <w:jc w:val="center"/>
              <w:rPr>
                <w:rFonts w:ascii="Times New Roman" w:hAnsi="Times New Roman"/>
                <w:snapToGrid w:val="0"/>
                <w:sz w:val="18"/>
                <w:szCs w:val="18"/>
              </w:rPr>
            </w:pPr>
            <w:r>
              <w:rPr>
                <w:rFonts w:ascii="Times New Roman" w:hAnsi="Times New Roman"/>
                <w:snapToGrid w:val="0"/>
                <w:sz w:val="18"/>
                <w:szCs w:val="18"/>
              </w:rPr>
              <w:t>6</w:t>
            </w:r>
          </w:p>
        </w:tc>
      </w:tr>
      <w:tr w:rsidR="008E6925" w:rsidRPr="00A10CF7" w:rsidTr="008430FD">
        <w:trPr>
          <w:trHeight w:val="300"/>
          <w:jc w:val="center"/>
        </w:trPr>
        <w:tc>
          <w:tcPr>
            <w:tcW w:w="7466" w:type="dxa"/>
            <w:gridSpan w:val="2"/>
            <w:tcBorders>
              <w:left w:val="double" w:sz="4" w:space="0" w:color="auto"/>
              <w:bottom w:val="double" w:sz="4" w:space="0" w:color="auto"/>
            </w:tcBorders>
            <w:vAlign w:val="center"/>
          </w:tcPr>
          <w:p w:rsidR="008E6925" w:rsidRPr="00A10CF7" w:rsidRDefault="008E6925" w:rsidP="00A67CF9">
            <w:pPr>
              <w:spacing w:after="0" w:line="240" w:lineRule="auto"/>
              <w:jc w:val="center"/>
              <w:rPr>
                <w:rFonts w:ascii="Times New Roman" w:hAnsi="Times New Roman"/>
                <w:bCs/>
                <w:sz w:val="18"/>
                <w:szCs w:val="18"/>
                <w:lang w:eastAsia="pl-PL"/>
              </w:rPr>
            </w:pPr>
            <w:r w:rsidRPr="00A10CF7">
              <w:rPr>
                <w:rFonts w:ascii="Times New Roman" w:hAnsi="Times New Roman"/>
                <w:sz w:val="18"/>
                <w:szCs w:val="18"/>
                <w:lang w:eastAsia="pl-PL"/>
              </w:rPr>
              <w:t>Używanie tytoniu (F17)</w:t>
            </w:r>
          </w:p>
        </w:tc>
        <w:tc>
          <w:tcPr>
            <w:tcW w:w="1418" w:type="dxa"/>
            <w:tcBorders>
              <w:bottom w:val="double" w:sz="4" w:space="0" w:color="auto"/>
            </w:tcBorders>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87</w:t>
            </w:r>
          </w:p>
        </w:tc>
        <w:tc>
          <w:tcPr>
            <w:tcW w:w="1134" w:type="dxa"/>
            <w:tcBorders>
              <w:bottom w:val="double" w:sz="4" w:space="0" w:color="auto"/>
            </w:tcBorders>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92</w:t>
            </w:r>
          </w:p>
        </w:tc>
        <w:tc>
          <w:tcPr>
            <w:tcW w:w="992" w:type="dxa"/>
            <w:tcBorders>
              <w:bottom w:val="double" w:sz="4" w:space="0" w:color="auto"/>
            </w:tcBorders>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7</w:t>
            </w:r>
          </w:p>
        </w:tc>
        <w:tc>
          <w:tcPr>
            <w:tcW w:w="851" w:type="dxa"/>
            <w:tcBorders>
              <w:bottom w:val="double" w:sz="4" w:space="0" w:color="auto"/>
            </w:tcBorders>
            <w:vAlign w:val="center"/>
          </w:tcPr>
          <w:p w:rsidR="008E6925" w:rsidRPr="00A10CF7" w:rsidRDefault="008E6925" w:rsidP="00A67CF9">
            <w:pPr>
              <w:spacing w:after="0" w:line="240" w:lineRule="auto"/>
              <w:jc w:val="center"/>
              <w:rPr>
                <w:rFonts w:ascii="Times New Roman" w:hAnsi="Times New Roman"/>
                <w:sz w:val="18"/>
                <w:szCs w:val="18"/>
                <w:lang w:eastAsia="pl-PL"/>
              </w:rPr>
            </w:pPr>
            <w:r w:rsidRPr="00A10CF7">
              <w:rPr>
                <w:rFonts w:ascii="Times New Roman" w:hAnsi="Times New Roman"/>
                <w:sz w:val="18"/>
                <w:szCs w:val="18"/>
                <w:lang w:eastAsia="pl-PL"/>
              </w:rPr>
              <w:t>4</w:t>
            </w:r>
          </w:p>
        </w:tc>
        <w:tc>
          <w:tcPr>
            <w:tcW w:w="1306" w:type="dxa"/>
            <w:tcBorders>
              <w:bottom w:val="double" w:sz="4" w:space="0" w:color="auto"/>
            </w:tcBorders>
            <w:vAlign w:val="center"/>
          </w:tcPr>
          <w:p w:rsidR="008E6925" w:rsidRPr="00A10CF7" w:rsidRDefault="008E6925" w:rsidP="00A67CF9">
            <w:pPr>
              <w:spacing w:after="0" w:line="240" w:lineRule="auto"/>
              <w:jc w:val="center"/>
              <w:rPr>
                <w:rFonts w:ascii="Times New Roman" w:hAnsi="Times New Roman"/>
                <w:b/>
                <w:sz w:val="18"/>
                <w:szCs w:val="18"/>
                <w:lang w:eastAsia="pl-PL"/>
              </w:rPr>
            </w:pPr>
            <w:r w:rsidRPr="00A10CF7">
              <w:rPr>
                <w:rFonts w:ascii="Times New Roman" w:hAnsi="Times New Roman"/>
                <w:b/>
                <w:sz w:val="18"/>
                <w:szCs w:val="18"/>
                <w:lang w:eastAsia="pl-PL"/>
              </w:rPr>
              <w:t>10</w:t>
            </w:r>
          </w:p>
        </w:tc>
        <w:tc>
          <w:tcPr>
            <w:tcW w:w="1134" w:type="dxa"/>
            <w:tcBorders>
              <w:bottom w:val="double" w:sz="4" w:space="0" w:color="auto"/>
            </w:tcBorders>
            <w:vAlign w:val="center"/>
          </w:tcPr>
          <w:p w:rsidR="008E6925" w:rsidRPr="00A10CF7" w:rsidRDefault="008E6925" w:rsidP="00A67CF9">
            <w:pPr>
              <w:spacing w:after="0" w:line="240" w:lineRule="auto"/>
              <w:jc w:val="center"/>
              <w:rPr>
                <w:rFonts w:ascii="Times New Roman" w:hAnsi="Times New Roman"/>
                <w:b/>
                <w:sz w:val="18"/>
                <w:szCs w:val="18"/>
                <w:lang w:eastAsia="pl-PL"/>
              </w:rPr>
            </w:pPr>
            <w:r>
              <w:rPr>
                <w:rFonts w:ascii="Times New Roman" w:hAnsi="Times New Roman"/>
                <w:b/>
                <w:sz w:val="18"/>
                <w:szCs w:val="18"/>
                <w:lang w:eastAsia="pl-PL"/>
              </w:rPr>
              <w:t>3</w:t>
            </w:r>
          </w:p>
        </w:tc>
      </w:tr>
    </w:tbl>
    <w:p w:rsidR="008E6925" w:rsidRPr="00A67CF9" w:rsidRDefault="008E6925" w:rsidP="00A67CF9">
      <w:pPr>
        <w:spacing w:after="0" w:line="240" w:lineRule="auto"/>
        <w:ind w:firstLine="709"/>
        <w:rPr>
          <w:rFonts w:ascii="Times New Roman" w:eastAsia="Calibri" w:hAnsi="Times New Roman" w:cs="Times New Roman"/>
          <w:sz w:val="18"/>
        </w:rPr>
        <w:sectPr w:rsidR="008E6925" w:rsidRPr="00A67CF9" w:rsidSect="008430FD">
          <w:pgSz w:w="16838" w:h="11906" w:orient="landscape"/>
          <w:pgMar w:top="1418" w:right="1134" w:bottom="1418" w:left="1418" w:header="709" w:footer="709" w:gutter="0"/>
          <w:cols w:space="708"/>
          <w:docGrid w:linePitch="360"/>
        </w:sectPr>
      </w:pPr>
      <w:r w:rsidRPr="00A67CF9">
        <w:rPr>
          <w:rFonts w:ascii="Times New Roman" w:eastAsia="Calibri" w:hAnsi="Times New Roman" w:cs="Times New Roman"/>
          <w:sz w:val="18"/>
        </w:rPr>
        <w:t xml:space="preserve">Źródło danych </w:t>
      </w:r>
      <w:hyperlink r:id="rId14" w:history="1">
        <w:r w:rsidRPr="00A67CF9">
          <w:rPr>
            <w:rFonts w:ascii="Times New Roman" w:eastAsia="Calibri" w:hAnsi="Times New Roman" w:cs="Times New Roman"/>
            <w:color w:val="0000FF"/>
            <w:sz w:val="18"/>
            <w:u w:val="single"/>
          </w:rPr>
          <w:t>http://wczp.kielce.uw.gov.pl/ftp/pliki/wczp/sm/pub/biuletyn_s_2015.pdf</w:t>
        </w:r>
      </w:hyperlink>
      <w:r w:rsidRPr="00A67CF9">
        <w:rPr>
          <w:rFonts w:ascii="Times New Roman" w:eastAsia="Calibri" w:hAnsi="Times New Roman" w:cs="Times New Roman"/>
          <w:sz w:val="18"/>
        </w:rPr>
        <w:t>, dostęp na dzień 24.10.201</w:t>
      </w:r>
    </w:p>
    <w:p w:rsidR="008E6925" w:rsidRPr="003F2C10" w:rsidRDefault="008E6925" w:rsidP="008E6925">
      <w:pPr>
        <w:spacing w:line="360" w:lineRule="auto"/>
        <w:ind w:firstLine="708"/>
        <w:jc w:val="both"/>
        <w:rPr>
          <w:rFonts w:ascii="Times New Roman" w:hAnsi="Times New Roman"/>
          <w:sz w:val="24"/>
          <w:szCs w:val="24"/>
          <w:lang w:eastAsia="pl-PL"/>
        </w:rPr>
      </w:pPr>
      <w:r>
        <w:rPr>
          <w:rFonts w:ascii="Times New Roman" w:hAnsi="Times New Roman"/>
          <w:sz w:val="24"/>
          <w:szCs w:val="24"/>
          <w:lang w:eastAsia="pl-PL"/>
        </w:rPr>
        <w:lastRenderedPageBreak/>
        <w:t>W 2015</w:t>
      </w:r>
      <w:r w:rsidRPr="003F2C10">
        <w:rPr>
          <w:rFonts w:ascii="Times New Roman" w:hAnsi="Times New Roman"/>
          <w:sz w:val="24"/>
          <w:szCs w:val="24"/>
          <w:lang w:eastAsia="pl-PL"/>
        </w:rPr>
        <w:t xml:space="preserve"> r. odnotowano ogółem </w:t>
      </w:r>
      <w:r w:rsidRPr="008B6DC2">
        <w:rPr>
          <w:rFonts w:ascii="Times New Roman" w:hAnsi="Times New Roman"/>
          <w:b/>
          <w:bCs/>
          <w:sz w:val="24"/>
          <w:szCs w:val="18"/>
          <w:lang w:eastAsia="pl-PL"/>
        </w:rPr>
        <w:t xml:space="preserve">1 212 </w:t>
      </w:r>
      <w:r w:rsidRPr="008B6DC2">
        <w:rPr>
          <w:rFonts w:ascii="Times New Roman" w:hAnsi="Times New Roman"/>
          <w:sz w:val="36"/>
          <w:szCs w:val="24"/>
          <w:lang w:eastAsia="pl-PL"/>
        </w:rPr>
        <w:t xml:space="preserve"> </w:t>
      </w:r>
      <w:r w:rsidRPr="003F2C10">
        <w:rPr>
          <w:rFonts w:ascii="Times New Roman" w:hAnsi="Times New Roman"/>
          <w:sz w:val="24"/>
          <w:szCs w:val="24"/>
          <w:lang w:eastAsia="pl-PL"/>
        </w:rPr>
        <w:t xml:space="preserve">pacjentów leczonych w poradniach odwykowych </w:t>
      </w:r>
      <w:r w:rsidRPr="003F2C10">
        <w:rPr>
          <w:rFonts w:ascii="Times New Roman" w:hAnsi="Times New Roman"/>
          <w:bCs/>
          <w:sz w:val="24"/>
          <w:szCs w:val="24"/>
          <w:lang w:eastAsia="pl-PL"/>
        </w:rPr>
        <w:t xml:space="preserve">na zaburzenia  spowodowane używaniem substancji psychoaktywnych. </w:t>
      </w:r>
    </w:p>
    <w:p w:rsidR="008E6925" w:rsidRPr="003F2C10" w:rsidRDefault="008E6925" w:rsidP="008E6925">
      <w:pPr>
        <w:spacing w:line="360" w:lineRule="auto"/>
        <w:ind w:firstLine="360"/>
        <w:jc w:val="both"/>
        <w:rPr>
          <w:rFonts w:ascii="Times New Roman" w:hAnsi="Times New Roman"/>
          <w:bCs/>
          <w:sz w:val="24"/>
          <w:szCs w:val="24"/>
          <w:lang w:eastAsia="pl-PL"/>
        </w:rPr>
      </w:pPr>
      <w:proofErr w:type="spellStart"/>
      <w:r w:rsidRPr="003F2C10">
        <w:rPr>
          <w:rFonts w:ascii="Times New Roman" w:hAnsi="Times New Roman"/>
          <w:bCs/>
          <w:sz w:val="24"/>
          <w:szCs w:val="24"/>
          <w:lang w:eastAsia="pl-PL"/>
        </w:rPr>
        <w:t>Wg</w:t>
      </w:r>
      <w:proofErr w:type="spellEnd"/>
      <w:r w:rsidRPr="003F2C10">
        <w:rPr>
          <w:rFonts w:ascii="Times New Roman" w:hAnsi="Times New Roman"/>
          <w:bCs/>
          <w:sz w:val="24"/>
          <w:szCs w:val="24"/>
          <w:lang w:eastAsia="pl-PL"/>
        </w:rPr>
        <w:t xml:space="preserve">. rozpoznania zasadniczego - </w:t>
      </w:r>
      <w:r w:rsidRPr="003F2C10">
        <w:rPr>
          <w:rFonts w:ascii="Times New Roman" w:hAnsi="Times New Roman"/>
          <w:b/>
          <w:bCs/>
          <w:sz w:val="24"/>
          <w:szCs w:val="24"/>
          <w:lang w:eastAsia="pl-PL"/>
        </w:rPr>
        <w:t>leczeni ogółem</w:t>
      </w:r>
      <w:r w:rsidRPr="003F2C10">
        <w:rPr>
          <w:rFonts w:ascii="Times New Roman" w:hAnsi="Times New Roman"/>
          <w:sz w:val="24"/>
          <w:szCs w:val="24"/>
          <w:lang w:eastAsia="pl-PL"/>
        </w:rPr>
        <w:t xml:space="preserve"> - największą liczbę leczonych </w:t>
      </w:r>
      <w:r w:rsidRPr="003F2C10">
        <w:rPr>
          <w:rFonts w:ascii="Times New Roman" w:hAnsi="Times New Roman"/>
          <w:sz w:val="24"/>
          <w:szCs w:val="24"/>
          <w:lang w:eastAsia="pl-PL"/>
        </w:rPr>
        <w:br/>
        <w:t xml:space="preserve">w poradniach odwykowych </w:t>
      </w:r>
      <w:r w:rsidRPr="003F2C10">
        <w:rPr>
          <w:rFonts w:ascii="Times New Roman" w:hAnsi="Times New Roman"/>
          <w:bCs/>
          <w:sz w:val="24"/>
          <w:szCs w:val="24"/>
          <w:lang w:eastAsia="pl-PL"/>
        </w:rPr>
        <w:t xml:space="preserve">na zaburzenia  spowodowane używaniem substancji psychoaktywnych </w:t>
      </w:r>
      <w:r w:rsidRPr="003F2C10">
        <w:rPr>
          <w:rFonts w:ascii="Times New Roman" w:hAnsi="Times New Roman"/>
          <w:b/>
          <w:bCs/>
          <w:sz w:val="24"/>
          <w:szCs w:val="24"/>
          <w:lang w:eastAsia="pl-PL"/>
        </w:rPr>
        <w:t xml:space="preserve">– </w:t>
      </w:r>
      <w:r w:rsidRPr="003F2C10">
        <w:rPr>
          <w:rFonts w:ascii="Times New Roman" w:hAnsi="Times New Roman"/>
          <w:bCs/>
          <w:sz w:val="24"/>
          <w:szCs w:val="24"/>
          <w:lang w:eastAsia="pl-PL"/>
        </w:rPr>
        <w:t>w 201</w:t>
      </w:r>
      <w:r>
        <w:rPr>
          <w:rFonts w:ascii="Times New Roman" w:hAnsi="Times New Roman"/>
          <w:bCs/>
          <w:sz w:val="24"/>
          <w:szCs w:val="24"/>
          <w:lang w:eastAsia="pl-PL"/>
        </w:rPr>
        <w:t>5</w:t>
      </w:r>
      <w:r w:rsidRPr="003F2C10">
        <w:rPr>
          <w:rFonts w:ascii="Times New Roman" w:hAnsi="Times New Roman"/>
          <w:bCs/>
          <w:sz w:val="24"/>
          <w:szCs w:val="24"/>
          <w:lang w:eastAsia="pl-PL"/>
        </w:rPr>
        <w:t xml:space="preserve"> r. odnotowano z powodu:</w:t>
      </w:r>
    </w:p>
    <w:p w:rsidR="008E6925" w:rsidRPr="003F2C10" w:rsidRDefault="008E6925" w:rsidP="008E75CA">
      <w:pPr>
        <w:pStyle w:val="Akapitzlist"/>
        <w:numPr>
          <w:ilvl w:val="0"/>
          <w:numId w:val="23"/>
        </w:numPr>
        <w:spacing w:after="0" w:line="360" w:lineRule="auto"/>
        <w:jc w:val="both"/>
        <w:rPr>
          <w:rFonts w:ascii="Times New Roman" w:hAnsi="Times New Roman"/>
          <w:b/>
          <w:bCs/>
          <w:sz w:val="24"/>
          <w:szCs w:val="24"/>
          <w:lang w:eastAsia="pl-PL"/>
        </w:rPr>
      </w:pPr>
      <w:r w:rsidRPr="003F2C10">
        <w:rPr>
          <w:rFonts w:ascii="Times New Roman" w:hAnsi="Times New Roman"/>
          <w:b/>
          <w:bCs/>
          <w:sz w:val="24"/>
          <w:szCs w:val="24"/>
          <w:lang w:eastAsia="pl-PL"/>
        </w:rPr>
        <w:t xml:space="preserve">przyjmowania </w:t>
      </w:r>
      <w:proofErr w:type="spellStart"/>
      <w:r w:rsidRPr="003F2C10">
        <w:rPr>
          <w:rFonts w:ascii="Times New Roman" w:hAnsi="Times New Roman"/>
          <w:b/>
          <w:bCs/>
          <w:sz w:val="24"/>
          <w:szCs w:val="24"/>
          <w:lang w:eastAsia="pl-PL"/>
        </w:rPr>
        <w:t>opiatów</w:t>
      </w:r>
      <w:proofErr w:type="spellEnd"/>
      <w:r w:rsidRPr="003F2C10">
        <w:rPr>
          <w:rFonts w:ascii="Times New Roman" w:hAnsi="Times New Roman"/>
          <w:b/>
          <w:bCs/>
          <w:sz w:val="24"/>
          <w:szCs w:val="24"/>
          <w:lang w:eastAsia="pl-PL"/>
        </w:rPr>
        <w:t xml:space="preserve"> – </w:t>
      </w:r>
      <w:r w:rsidRPr="003F2C10">
        <w:rPr>
          <w:rFonts w:ascii="Times New Roman" w:hAnsi="Times New Roman"/>
          <w:bCs/>
          <w:sz w:val="24"/>
          <w:szCs w:val="24"/>
          <w:lang w:eastAsia="pl-PL"/>
        </w:rPr>
        <w:t>rozpoznanie:</w:t>
      </w:r>
      <w:r>
        <w:rPr>
          <w:rFonts w:ascii="Times New Roman" w:hAnsi="Times New Roman"/>
          <w:bCs/>
          <w:sz w:val="24"/>
          <w:szCs w:val="24"/>
          <w:lang w:eastAsia="pl-PL"/>
        </w:rPr>
        <w:t xml:space="preserve"> </w:t>
      </w:r>
      <w:r w:rsidRPr="003F2C10">
        <w:rPr>
          <w:rFonts w:ascii="Times New Roman" w:hAnsi="Times New Roman"/>
          <w:sz w:val="24"/>
          <w:szCs w:val="24"/>
          <w:lang w:eastAsia="pl-PL"/>
        </w:rPr>
        <w:t>zespół  uzależnienia i zespół abstynencyjny (F11.2, F11.3) –</w:t>
      </w:r>
      <w:r>
        <w:rPr>
          <w:rFonts w:ascii="Times New Roman" w:hAnsi="Times New Roman"/>
          <w:sz w:val="24"/>
          <w:szCs w:val="24"/>
          <w:lang w:eastAsia="pl-PL"/>
        </w:rPr>
        <w:t xml:space="preserve"> 44 </w:t>
      </w:r>
      <w:r w:rsidRPr="003F2C10">
        <w:rPr>
          <w:rFonts w:ascii="Times New Roman" w:hAnsi="Times New Roman"/>
          <w:sz w:val="24"/>
          <w:szCs w:val="24"/>
          <w:lang w:eastAsia="pl-PL"/>
        </w:rPr>
        <w:t>przypadki,</w:t>
      </w:r>
    </w:p>
    <w:p w:rsidR="008E6925" w:rsidRPr="003F2C10" w:rsidRDefault="008E6925" w:rsidP="008E75CA">
      <w:pPr>
        <w:pStyle w:val="Akapitzlist"/>
        <w:numPr>
          <w:ilvl w:val="0"/>
          <w:numId w:val="23"/>
        </w:numPr>
        <w:spacing w:after="0" w:line="360" w:lineRule="auto"/>
        <w:jc w:val="both"/>
        <w:rPr>
          <w:rFonts w:ascii="Times New Roman" w:hAnsi="Times New Roman"/>
          <w:b/>
          <w:bCs/>
          <w:sz w:val="24"/>
          <w:szCs w:val="24"/>
          <w:lang w:eastAsia="pl-PL"/>
        </w:rPr>
      </w:pPr>
      <w:r w:rsidRPr="003F2C10">
        <w:rPr>
          <w:rFonts w:ascii="Times New Roman" w:hAnsi="Times New Roman"/>
          <w:b/>
          <w:bCs/>
          <w:sz w:val="24"/>
          <w:szCs w:val="24"/>
          <w:lang w:eastAsia="pl-PL"/>
        </w:rPr>
        <w:t xml:space="preserve">przyjmowania </w:t>
      </w:r>
      <w:proofErr w:type="spellStart"/>
      <w:r w:rsidRPr="003F2C10">
        <w:rPr>
          <w:rFonts w:ascii="Times New Roman" w:hAnsi="Times New Roman"/>
          <w:b/>
          <w:bCs/>
          <w:sz w:val="24"/>
          <w:szCs w:val="24"/>
          <w:lang w:eastAsia="pl-PL"/>
        </w:rPr>
        <w:t>kanabinoli</w:t>
      </w:r>
      <w:proofErr w:type="spellEnd"/>
      <w:r w:rsidRPr="003F2C10">
        <w:rPr>
          <w:rFonts w:ascii="Times New Roman" w:hAnsi="Times New Roman"/>
          <w:b/>
          <w:bCs/>
          <w:sz w:val="24"/>
          <w:szCs w:val="24"/>
          <w:lang w:eastAsia="pl-PL"/>
        </w:rPr>
        <w:t xml:space="preserve"> – </w:t>
      </w:r>
      <w:proofErr w:type="spellStart"/>
      <w:r w:rsidRPr="003F2C10">
        <w:rPr>
          <w:rFonts w:ascii="Times New Roman" w:hAnsi="Times New Roman"/>
          <w:bCs/>
          <w:sz w:val="24"/>
          <w:szCs w:val="24"/>
          <w:lang w:eastAsia="pl-PL"/>
        </w:rPr>
        <w:t>rozpoznanie:</w:t>
      </w:r>
      <w:r w:rsidRPr="003F2C10">
        <w:rPr>
          <w:rFonts w:ascii="Times New Roman" w:hAnsi="Times New Roman"/>
          <w:sz w:val="24"/>
          <w:szCs w:val="24"/>
          <w:lang w:eastAsia="pl-PL"/>
        </w:rPr>
        <w:t>zespół</w:t>
      </w:r>
      <w:proofErr w:type="spellEnd"/>
      <w:r w:rsidRPr="003F2C10">
        <w:rPr>
          <w:rFonts w:ascii="Times New Roman" w:hAnsi="Times New Roman"/>
          <w:sz w:val="24"/>
          <w:szCs w:val="24"/>
          <w:lang w:eastAsia="pl-PL"/>
        </w:rPr>
        <w:t xml:space="preserve"> uzależnienia i zespół abstynencyjny (F12.2, F12.3) –</w:t>
      </w:r>
      <w:r>
        <w:rPr>
          <w:rFonts w:ascii="Times New Roman" w:hAnsi="Times New Roman"/>
          <w:sz w:val="24"/>
          <w:szCs w:val="24"/>
          <w:lang w:eastAsia="pl-PL"/>
        </w:rPr>
        <w:t xml:space="preserve">    60 </w:t>
      </w:r>
      <w:r w:rsidRPr="003F2C10">
        <w:rPr>
          <w:rFonts w:ascii="Times New Roman" w:hAnsi="Times New Roman"/>
          <w:sz w:val="24"/>
          <w:szCs w:val="24"/>
          <w:lang w:eastAsia="pl-PL"/>
        </w:rPr>
        <w:t>przypadków,</w:t>
      </w:r>
    </w:p>
    <w:p w:rsidR="008E6925" w:rsidRPr="003F2C10" w:rsidRDefault="008E6925" w:rsidP="008E75CA">
      <w:pPr>
        <w:pStyle w:val="Akapitzlist"/>
        <w:numPr>
          <w:ilvl w:val="0"/>
          <w:numId w:val="23"/>
        </w:numPr>
        <w:spacing w:after="0" w:line="360" w:lineRule="auto"/>
        <w:jc w:val="both"/>
        <w:rPr>
          <w:rFonts w:ascii="Times New Roman" w:hAnsi="Times New Roman"/>
          <w:b/>
          <w:bCs/>
          <w:sz w:val="24"/>
          <w:szCs w:val="24"/>
          <w:lang w:eastAsia="pl-PL"/>
        </w:rPr>
      </w:pPr>
      <w:r w:rsidRPr="003F2C10">
        <w:rPr>
          <w:rFonts w:ascii="Times New Roman" w:hAnsi="Times New Roman"/>
          <w:b/>
          <w:bCs/>
          <w:sz w:val="24"/>
          <w:szCs w:val="24"/>
          <w:lang w:eastAsia="pl-PL"/>
        </w:rPr>
        <w:t xml:space="preserve">przyjmowania leków uspakajających i nasennych - </w:t>
      </w:r>
      <w:r w:rsidRPr="003F2C10">
        <w:rPr>
          <w:rFonts w:ascii="Times New Roman" w:hAnsi="Times New Roman"/>
          <w:bCs/>
          <w:sz w:val="24"/>
          <w:szCs w:val="24"/>
          <w:lang w:eastAsia="pl-PL"/>
        </w:rPr>
        <w:t>rozpoznanie:</w:t>
      </w:r>
      <w:r w:rsidRPr="003F2C10">
        <w:rPr>
          <w:rFonts w:ascii="Times New Roman" w:hAnsi="Times New Roman"/>
          <w:sz w:val="24"/>
          <w:szCs w:val="24"/>
          <w:lang w:eastAsia="pl-PL"/>
        </w:rPr>
        <w:t xml:space="preserve"> zespół uzależnienia i zespół abstynencyjny (F13.2, F13.3) –</w:t>
      </w:r>
      <w:r>
        <w:rPr>
          <w:rFonts w:ascii="Times New Roman" w:hAnsi="Times New Roman"/>
          <w:sz w:val="24"/>
          <w:szCs w:val="24"/>
          <w:lang w:eastAsia="pl-PL"/>
        </w:rPr>
        <w:t xml:space="preserve">  176   przypadków</w:t>
      </w:r>
      <w:r w:rsidRPr="003F2C10">
        <w:rPr>
          <w:rFonts w:ascii="Times New Roman" w:hAnsi="Times New Roman"/>
          <w:sz w:val="24"/>
          <w:szCs w:val="24"/>
          <w:lang w:eastAsia="pl-PL"/>
        </w:rPr>
        <w:t>,</w:t>
      </w:r>
    </w:p>
    <w:p w:rsidR="008E6925" w:rsidRPr="003F2C10" w:rsidRDefault="008E6925" w:rsidP="008E75CA">
      <w:pPr>
        <w:pStyle w:val="Akapitzlist"/>
        <w:numPr>
          <w:ilvl w:val="0"/>
          <w:numId w:val="23"/>
        </w:numPr>
        <w:spacing w:after="0" w:line="360" w:lineRule="auto"/>
        <w:jc w:val="both"/>
        <w:rPr>
          <w:rFonts w:ascii="Times New Roman" w:hAnsi="Times New Roman"/>
          <w:b/>
          <w:bCs/>
          <w:sz w:val="24"/>
          <w:szCs w:val="24"/>
          <w:lang w:eastAsia="pl-PL"/>
        </w:rPr>
      </w:pPr>
      <w:r w:rsidRPr="003F2C10">
        <w:rPr>
          <w:rFonts w:ascii="Times New Roman" w:hAnsi="Times New Roman"/>
          <w:b/>
          <w:sz w:val="24"/>
          <w:szCs w:val="24"/>
          <w:lang w:eastAsia="pl-PL"/>
        </w:rPr>
        <w:t>przyjmowania innych substancji  pobudzających (kofeina</w:t>
      </w:r>
      <w:r w:rsidRPr="003F2C10">
        <w:rPr>
          <w:rFonts w:ascii="Times New Roman" w:hAnsi="Times New Roman"/>
          <w:sz w:val="24"/>
          <w:szCs w:val="24"/>
          <w:lang w:eastAsia="pl-PL"/>
        </w:rPr>
        <w:t>) – rozpoznanie: zespół uzależnienia i zespół abstynencyjny (F15.2, F15.3) -</w:t>
      </w:r>
      <w:r>
        <w:rPr>
          <w:rFonts w:ascii="Times New Roman" w:hAnsi="Times New Roman"/>
          <w:sz w:val="24"/>
          <w:szCs w:val="24"/>
          <w:lang w:eastAsia="pl-PL"/>
        </w:rPr>
        <w:t xml:space="preserve">      22 przypadki</w:t>
      </w:r>
      <w:r w:rsidRPr="003F2C10">
        <w:rPr>
          <w:rFonts w:ascii="Times New Roman" w:hAnsi="Times New Roman"/>
          <w:sz w:val="24"/>
          <w:szCs w:val="24"/>
          <w:lang w:eastAsia="pl-PL"/>
        </w:rPr>
        <w:t>,</w:t>
      </w:r>
    </w:p>
    <w:p w:rsidR="008E6925" w:rsidRPr="00DF57EC" w:rsidRDefault="008E6925" w:rsidP="008E75CA">
      <w:pPr>
        <w:pStyle w:val="Akapitzlist"/>
        <w:numPr>
          <w:ilvl w:val="0"/>
          <w:numId w:val="23"/>
        </w:numPr>
        <w:spacing w:after="0" w:line="360" w:lineRule="auto"/>
        <w:jc w:val="both"/>
        <w:rPr>
          <w:rFonts w:ascii="Times New Roman" w:hAnsi="Times New Roman"/>
          <w:b/>
          <w:bCs/>
          <w:sz w:val="24"/>
          <w:szCs w:val="24"/>
          <w:lang w:eastAsia="pl-PL"/>
        </w:rPr>
      </w:pPr>
      <w:proofErr w:type="spellStart"/>
      <w:r w:rsidRPr="003F2C10">
        <w:rPr>
          <w:rFonts w:ascii="Times New Roman" w:hAnsi="Times New Roman"/>
          <w:b/>
          <w:sz w:val="24"/>
          <w:szCs w:val="24"/>
          <w:lang w:eastAsia="pl-PL"/>
        </w:rPr>
        <w:t>przyjmowaniakilku</w:t>
      </w:r>
      <w:proofErr w:type="spellEnd"/>
      <w:r w:rsidRPr="003F2C10">
        <w:rPr>
          <w:rFonts w:ascii="Times New Roman" w:hAnsi="Times New Roman"/>
          <w:b/>
          <w:sz w:val="24"/>
          <w:szCs w:val="24"/>
          <w:lang w:eastAsia="pl-PL"/>
        </w:rPr>
        <w:t xml:space="preserve"> substancji lub innych substancji psychoaktywnych</w:t>
      </w:r>
      <w:r w:rsidRPr="003F2C10">
        <w:rPr>
          <w:rFonts w:ascii="Times New Roman" w:hAnsi="Times New Roman"/>
          <w:sz w:val="24"/>
          <w:szCs w:val="24"/>
          <w:lang w:eastAsia="pl-PL"/>
        </w:rPr>
        <w:br/>
        <w:t xml:space="preserve">– rozpoznanie: zespół uzależnienia i zespół abstynencyjny (F19.2, F19.3) </w:t>
      </w:r>
      <w:r>
        <w:rPr>
          <w:rFonts w:ascii="Times New Roman" w:hAnsi="Times New Roman"/>
          <w:sz w:val="24"/>
          <w:szCs w:val="24"/>
          <w:lang w:eastAsia="pl-PL"/>
        </w:rPr>
        <w:t xml:space="preserve">– 612 </w:t>
      </w:r>
      <w:r w:rsidRPr="003F2C10">
        <w:rPr>
          <w:rFonts w:ascii="Times New Roman" w:hAnsi="Times New Roman"/>
          <w:sz w:val="24"/>
          <w:szCs w:val="24"/>
          <w:lang w:eastAsia="pl-PL"/>
        </w:rPr>
        <w:t xml:space="preserve"> przypadków.</w:t>
      </w:r>
    </w:p>
    <w:p w:rsidR="008E6925" w:rsidRDefault="008E6925" w:rsidP="00A67CF9">
      <w:pPr>
        <w:spacing w:after="0" w:line="360" w:lineRule="auto"/>
        <w:ind w:firstLine="360"/>
        <w:jc w:val="both"/>
        <w:rPr>
          <w:rFonts w:ascii="Times New Roman" w:hAnsi="Times New Roman"/>
          <w:sz w:val="24"/>
          <w:szCs w:val="24"/>
          <w:lang w:eastAsia="pl-PL"/>
        </w:rPr>
      </w:pPr>
      <w:r w:rsidRPr="003F2C10">
        <w:rPr>
          <w:rFonts w:ascii="Times New Roman" w:hAnsi="Times New Roman"/>
          <w:sz w:val="24"/>
          <w:szCs w:val="24"/>
          <w:lang w:eastAsia="pl-PL"/>
        </w:rPr>
        <w:t>Należy nadmien</w:t>
      </w:r>
      <w:r>
        <w:rPr>
          <w:rFonts w:ascii="Times New Roman" w:hAnsi="Times New Roman"/>
          <w:sz w:val="24"/>
          <w:szCs w:val="24"/>
          <w:lang w:eastAsia="pl-PL"/>
        </w:rPr>
        <w:t>ić, iż w porównaniu z 2014 r. w 2015</w:t>
      </w:r>
      <w:r w:rsidRPr="003F2C10">
        <w:rPr>
          <w:rFonts w:ascii="Times New Roman" w:hAnsi="Times New Roman"/>
          <w:sz w:val="24"/>
          <w:szCs w:val="24"/>
          <w:lang w:eastAsia="pl-PL"/>
        </w:rPr>
        <w:t xml:space="preserve"> r. wzrosła liczba leczonych ogółem w poradniach odwykowych </w:t>
      </w:r>
      <w:r>
        <w:rPr>
          <w:rFonts w:ascii="Times New Roman" w:hAnsi="Times New Roman"/>
          <w:bCs/>
          <w:sz w:val="24"/>
          <w:szCs w:val="24"/>
          <w:lang w:eastAsia="pl-PL"/>
        </w:rPr>
        <w:t xml:space="preserve">na zaburzenia </w:t>
      </w:r>
      <w:r w:rsidRPr="003F2C10">
        <w:rPr>
          <w:rFonts w:ascii="Times New Roman" w:hAnsi="Times New Roman"/>
          <w:bCs/>
          <w:sz w:val="24"/>
          <w:szCs w:val="24"/>
          <w:lang w:eastAsia="pl-PL"/>
        </w:rPr>
        <w:t>spowodowane używaniem substancji psychoaktywnych</w:t>
      </w:r>
      <w:r w:rsidRPr="003F2C10">
        <w:rPr>
          <w:rFonts w:ascii="Times New Roman" w:hAnsi="Times New Roman"/>
          <w:sz w:val="24"/>
          <w:szCs w:val="24"/>
          <w:lang w:eastAsia="pl-PL"/>
        </w:rPr>
        <w:t>. Najwięcej przypadków odnotowano z  powodu przyjmowania kilku substancji lub innych substancji psychoaktywnych.</w:t>
      </w:r>
    </w:p>
    <w:p w:rsidR="008E6925" w:rsidRDefault="008E6925" w:rsidP="00A67CF9">
      <w:pPr>
        <w:spacing w:after="0" w:line="360" w:lineRule="auto"/>
        <w:ind w:firstLine="360"/>
        <w:jc w:val="both"/>
        <w:rPr>
          <w:rFonts w:ascii="Times New Roman" w:hAnsi="Times New Roman"/>
          <w:sz w:val="24"/>
          <w:szCs w:val="24"/>
          <w:lang w:eastAsia="pl-PL"/>
        </w:rPr>
      </w:pPr>
      <w:r>
        <w:rPr>
          <w:rFonts w:ascii="Times New Roman" w:hAnsi="Times New Roman"/>
          <w:sz w:val="24"/>
          <w:szCs w:val="24"/>
          <w:lang w:eastAsia="pl-PL"/>
        </w:rPr>
        <w:t xml:space="preserve">Kolejna tabela przedstawia ilość leczonych po raz pierwszy w poradniach odwykowych na zaburzenia spowodowane używaniem substancji psychoaktywnych </w:t>
      </w:r>
      <w:proofErr w:type="spellStart"/>
      <w:r>
        <w:rPr>
          <w:rFonts w:ascii="Times New Roman" w:hAnsi="Times New Roman"/>
          <w:sz w:val="24"/>
          <w:szCs w:val="24"/>
          <w:lang w:eastAsia="pl-PL"/>
        </w:rPr>
        <w:t>wg</w:t>
      </w:r>
      <w:proofErr w:type="spellEnd"/>
      <w:r>
        <w:rPr>
          <w:rFonts w:ascii="Times New Roman" w:hAnsi="Times New Roman"/>
          <w:sz w:val="24"/>
          <w:szCs w:val="24"/>
          <w:lang w:eastAsia="pl-PL"/>
        </w:rPr>
        <w:t>. rozpoznania zasadniczego w latach 2011 – 2015.</w:t>
      </w:r>
    </w:p>
    <w:p w:rsidR="008E6925" w:rsidRDefault="008E6925" w:rsidP="008E6925">
      <w:pPr>
        <w:spacing w:line="360" w:lineRule="auto"/>
        <w:jc w:val="both"/>
        <w:rPr>
          <w:rFonts w:ascii="Times New Roman" w:hAnsi="Times New Roman" w:cs="Times New Roman"/>
          <w:b/>
          <w:sz w:val="24"/>
        </w:rPr>
      </w:pPr>
    </w:p>
    <w:p w:rsidR="008E6925" w:rsidRDefault="008E6925" w:rsidP="008E6925">
      <w:pPr>
        <w:spacing w:line="360" w:lineRule="auto"/>
        <w:jc w:val="both"/>
        <w:rPr>
          <w:rFonts w:ascii="Times New Roman" w:hAnsi="Times New Roman" w:cs="Times New Roman"/>
          <w:b/>
          <w:sz w:val="24"/>
        </w:rPr>
      </w:pPr>
    </w:p>
    <w:p w:rsidR="008E6925" w:rsidRDefault="008E6925" w:rsidP="008E6925">
      <w:pPr>
        <w:spacing w:line="360" w:lineRule="auto"/>
        <w:jc w:val="both"/>
        <w:rPr>
          <w:rFonts w:ascii="Times New Roman" w:hAnsi="Times New Roman" w:cs="Times New Roman"/>
          <w:b/>
          <w:sz w:val="24"/>
        </w:rPr>
      </w:pPr>
    </w:p>
    <w:p w:rsidR="008E6925" w:rsidRDefault="008E6925" w:rsidP="008E6925">
      <w:pPr>
        <w:spacing w:line="360" w:lineRule="auto"/>
        <w:jc w:val="both"/>
        <w:rPr>
          <w:rFonts w:ascii="Times New Roman" w:hAnsi="Times New Roman" w:cs="Times New Roman"/>
          <w:b/>
          <w:sz w:val="24"/>
        </w:rPr>
      </w:pPr>
    </w:p>
    <w:p w:rsidR="008E6925" w:rsidRDefault="008E6925" w:rsidP="008E6925">
      <w:pPr>
        <w:spacing w:line="360" w:lineRule="auto"/>
        <w:jc w:val="both"/>
        <w:rPr>
          <w:rFonts w:ascii="Times New Roman" w:hAnsi="Times New Roman" w:cs="Times New Roman"/>
          <w:b/>
          <w:sz w:val="24"/>
        </w:rPr>
        <w:sectPr w:rsidR="008E6925" w:rsidSect="008430FD">
          <w:pgSz w:w="11906" w:h="16838"/>
          <w:pgMar w:top="1417" w:right="1417" w:bottom="1417" w:left="1417" w:header="708" w:footer="708" w:gutter="0"/>
          <w:cols w:space="708"/>
          <w:docGrid w:linePitch="360"/>
        </w:sectPr>
      </w:pPr>
    </w:p>
    <w:p w:rsidR="008E6925" w:rsidRPr="00C82708" w:rsidRDefault="00A67CF9" w:rsidP="00A67CF9">
      <w:pPr>
        <w:spacing w:after="0" w:line="240" w:lineRule="auto"/>
        <w:rPr>
          <w:rFonts w:ascii="Times New Roman" w:hAnsi="Times New Roman"/>
          <w:b/>
          <w:bCs/>
          <w:sz w:val="20"/>
          <w:szCs w:val="20"/>
          <w:lang w:eastAsia="pl-PL"/>
        </w:rPr>
      </w:pPr>
      <w:r w:rsidRPr="00C82708">
        <w:rPr>
          <w:rFonts w:ascii="Times New Roman" w:hAnsi="Times New Roman"/>
          <w:b/>
          <w:sz w:val="20"/>
          <w:szCs w:val="20"/>
          <w:lang w:eastAsia="pl-PL"/>
        </w:rPr>
        <w:lastRenderedPageBreak/>
        <w:t>Tabela 25</w:t>
      </w:r>
      <w:r w:rsidR="008E6925" w:rsidRPr="00C82708">
        <w:rPr>
          <w:rFonts w:ascii="Times New Roman" w:hAnsi="Times New Roman"/>
          <w:b/>
          <w:sz w:val="20"/>
          <w:szCs w:val="20"/>
          <w:lang w:eastAsia="pl-PL"/>
        </w:rPr>
        <w:t>.</w:t>
      </w:r>
      <w:r w:rsidR="008E6925" w:rsidRPr="00C82708">
        <w:rPr>
          <w:rFonts w:ascii="Times New Roman" w:hAnsi="Times New Roman"/>
          <w:bCs/>
          <w:sz w:val="20"/>
          <w:szCs w:val="20"/>
          <w:lang w:eastAsia="pl-PL"/>
        </w:rPr>
        <w:t xml:space="preserve"> Leczeni w poradniach odwykowych na zaburzenia spowodowane używaniem substancji psychoaktywnych </w:t>
      </w:r>
      <w:proofErr w:type="spellStart"/>
      <w:r w:rsidR="008E6925" w:rsidRPr="00C82708">
        <w:rPr>
          <w:rFonts w:ascii="Times New Roman" w:hAnsi="Times New Roman"/>
          <w:bCs/>
          <w:sz w:val="20"/>
          <w:szCs w:val="20"/>
          <w:lang w:eastAsia="pl-PL"/>
        </w:rPr>
        <w:t>wg</w:t>
      </w:r>
      <w:proofErr w:type="spellEnd"/>
      <w:r w:rsidR="008E6925" w:rsidRPr="00C82708">
        <w:rPr>
          <w:rFonts w:ascii="Times New Roman" w:hAnsi="Times New Roman"/>
          <w:bCs/>
          <w:sz w:val="20"/>
          <w:szCs w:val="20"/>
          <w:lang w:eastAsia="pl-PL"/>
        </w:rPr>
        <w:t>. rozpoznania a zasadniczego 2011 - 2015</w:t>
      </w:r>
      <w:r w:rsidR="008E6925" w:rsidRPr="00C82708">
        <w:rPr>
          <w:rFonts w:ascii="Times New Roman" w:hAnsi="Times New Roman"/>
          <w:b/>
          <w:bCs/>
          <w:sz w:val="20"/>
          <w:szCs w:val="20"/>
          <w:lang w:eastAsia="pl-PL"/>
        </w:rPr>
        <w:t>, leczeni po raz pierwszy</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3"/>
        <w:gridCol w:w="5998"/>
        <w:gridCol w:w="1276"/>
        <w:gridCol w:w="992"/>
        <w:gridCol w:w="1276"/>
        <w:gridCol w:w="992"/>
        <w:gridCol w:w="1276"/>
      </w:tblGrid>
      <w:tr w:rsidR="008E6925" w:rsidRPr="00A67CF9" w:rsidTr="008430FD">
        <w:trPr>
          <w:cantSplit/>
        </w:trPr>
        <w:tc>
          <w:tcPr>
            <w:tcW w:w="7621" w:type="dxa"/>
            <w:gridSpan w:val="2"/>
            <w:vMerge w:val="restart"/>
            <w:tcBorders>
              <w:top w:val="double" w:sz="4" w:space="0" w:color="auto"/>
              <w:left w:val="double" w:sz="4" w:space="0" w:color="auto"/>
            </w:tcBorders>
            <w:shd w:val="clear" w:color="auto" w:fill="D99594"/>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r w:rsidRPr="00A67CF9">
              <w:rPr>
                <w:rFonts w:ascii="Times New Roman" w:eastAsia="Calibri" w:hAnsi="Times New Roman" w:cs="Times New Roman"/>
                <w:bCs/>
                <w:sz w:val="20"/>
                <w:szCs w:val="20"/>
              </w:rPr>
              <w:t xml:space="preserve">Leczeni w poradniach odwykowych na zaburzenia spowodowane używaniem substancji psychoaktywnych </w:t>
            </w:r>
            <w:proofErr w:type="spellStart"/>
            <w:r w:rsidRPr="00A67CF9">
              <w:rPr>
                <w:rFonts w:ascii="Times New Roman" w:eastAsia="Calibri" w:hAnsi="Times New Roman" w:cs="Times New Roman"/>
                <w:bCs/>
                <w:sz w:val="20"/>
                <w:szCs w:val="20"/>
              </w:rPr>
              <w:t>wg</w:t>
            </w:r>
            <w:proofErr w:type="spellEnd"/>
            <w:r w:rsidRPr="00A67CF9">
              <w:rPr>
                <w:rFonts w:ascii="Times New Roman" w:eastAsia="Calibri" w:hAnsi="Times New Roman" w:cs="Times New Roman"/>
                <w:bCs/>
                <w:sz w:val="20"/>
                <w:szCs w:val="20"/>
              </w:rPr>
              <w:t>. rozpoznania a zasadniczego 2010-2014</w:t>
            </w:r>
            <w:r w:rsidRPr="00A67CF9">
              <w:rPr>
                <w:rFonts w:ascii="Times New Roman" w:eastAsia="Calibri" w:hAnsi="Times New Roman" w:cs="Times New Roman"/>
                <w:b/>
                <w:bCs/>
                <w:sz w:val="20"/>
                <w:szCs w:val="20"/>
              </w:rPr>
              <w:t xml:space="preserve">   – leczeni po raz pierwszy</w:t>
            </w:r>
          </w:p>
        </w:tc>
        <w:tc>
          <w:tcPr>
            <w:tcW w:w="5812" w:type="dxa"/>
            <w:gridSpan w:val="5"/>
            <w:tcBorders>
              <w:top w:val="double" w:sz="4" w:space="0" w:color="auto"/>
            </w:tcBorders>
            <w:shd w:val="clear" w:color="auto" w:fill="D99594"/>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r w:rsidRPr="00A67CF9">
              <w:rPr>
                <w:rFonts w:ascii="Times New Roman" w:eastAsia="Calibri" w:hAnsi="Times New Roman" w:cs="Times New Roman"/>
                <w:b/>
                <w:bCs/>
                <w:sz w:val="20"/>
                <w:szCs w:val="20"/>
              </w:rPr>
              <w:t>Liczby bezwzględne</w:t>
            </w:r>
          </w:p>
        </w:tc>
      </w:tr>
      <w:tr w:rsidR="008E6925" w:rsidRPr="00A67CF9" w:rsidTr="008430FD">
        <w:trPr>
          <w:cantSplit/>
        </w:trPr>
        <w:tc>
          <w:tcPr>
            <w:tcW w:w="7621" w:type="dxa"/>
            <w:gridSpan w:val="2"/>
            <w:vMerge/>
            <w:tcBorders>
              <w:left w:val="double" w:sz="4" w:space="0" w:color="auto"/>
            </w:tcBorders>
            <w:shd w:val="clear" w:color="auto" w:fill="D99594"/>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p>
        </w:tc>
        <w:tc>
          <w:tcPr>
            <w:tcW w:w="1276" w:type="dxa"/>
            <w:shd w:val="clear" w:color="auto" w:fill="D99594"/>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r w:rsidRPr="00A67CF9">
              <w:rPr>
                <w:rFonts w:ascii="Times New Roman" w:eastAsia="Calibri" w:hAnsi="Times New Roman" w:cs="Times New Roman"/>
                <w:b/>
                <w:bCs/>
                <w:sz w:val="20"/>
                <w:szCs w:val="20"/>
              </w:rPr>
              <w:t>2011r.</w:t>
            </w:r>
          </w:p>
        </w:tc>
        <w:tc>
          <w:tcPr>
            <w:tcW w:w="992" w:type="dxa"/>
            <w:shd w:val="clear" w:color="auto" w:fill="D99594"/>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r w:rsidRPr="00A67CF9">
              <w:rPr>
                <w:rFonts w:ascii="Times New Roman" w:eastAsia="Calibri" w:hAnsi="Times New Roman" w:cs="Times New Roman"/>
                <w:b/>
                <w:bCs/>
                <w:sz w:val="20"/>
                <w:szCs w:val="20"/>
              </w:rPr>
              <w:t>2012 r.</w:t>
            </w:r>
          </w:p>
        </w:tc>
        <w:tc>
          <w:tcPr>
            <w:tcW w:w="1276" w:type="dxa"/>
            <w:shd w:val="clear" w:color="auto" w:fill="D99594"/>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r w:rsidRPr="00A67CF9">
              <w:rPr>
                <w:rFonts w:ascii="Times New Roman" w:eastAsia="Calibri" w:hAnsi="Times New Roman" w:cs="Times New Roman"/>
                <w:b/>
                <w:bCs/>
                <w:sz w:val="20"/>
                <w:szCs w:val="20"/>
              </w:rPr>
              <w:t>2013 r.</w:t>
            </w:r>
          </w:p>
        </w:tc>
        <w:tc>
          <w:tcPr>
            <w:tcW w:w="992" w:type="dxa"/>
            <w:shd w:val="clear" w:color="auto" w:fill="D99594"/>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r w:rsidRPr="00A67CF9">
              <w:rPr>
                <w:rFonts w:ascii="Times New Roman" w:eastAsia="Calibri" w:hAnsi="Times New Roman" w:cs="Times New Roman"/>
                <w:b/>
                <w:bCs/>
                <w:sz w:val="20"/>
                <w:szCs w:val="20"/>
              </w:rPr>
              <w:t>2014 r.</w:t>
            </w:r>
          </w:p>
        </w:tc>
        <w:tc>
          <w:tcPr>
            <w:tcW w:w="1276" w:type="dxa"/>
            <w:shd w:val="clear" w:color="auto" w:fill="D99594"/>
          </w:tcPr>
          <w:p w:rsidR="008E6925" w:rsidRPr="00A67CF9" w:rsidRDefault="008E6925" w:rsidP="00A67CF9">
            <w:pPr>
              <w:spacing w:after="0" w:line="360" w:lineRule="auto"/>
              <w:jc w:val="center"/>
              <w:rPr>
                <w:rFonts w:ascii="Times New Roman" w:eastAsia="Calibri" w:hAnsi="Times New Roman" w:cs="Times New Roman"/>
                <w:b/>
                <w:bCs/>
                <w:sz w:val="20"/>
                <w:szCs w:val="20"/>
              </w:rPr>
            </w:pPr>
            <w:r w:rsidRPr="00A67CF9">
              <w:rPr>
                <w:rFonts w:ascii="Times New Roman" w:eastAsia="Calibri" w:hAnsi="Times New Roman" w:cs="Times New Roman"/>
                <w:b/>
                <w:bCs/>
                <w:sz w:val="20"/>
                <w:szCs w:val="20"/>
              </w:rPr>
              <w:t xml:space="preserve">2015 r. </w:t>
            </w:r>
          </w:p>
        </w:tc>
      </w:tr>
      <w:tr w:rsidR="008E6925" w:rsidRPr="00A67CF9" w:rsidTr="008430FD">
        <w:tc>
          <w:tcPr>
            <w:tcW w:w="7621" w:type="dxa"/>
            <w:gridSpan w:val="2"/>
            <w:tcBorders>
              <w:left w:val="double" w:sz="4" w:space="0" w:color="auto"/>
            </w:tcBorders>
            <w:shd w:val="clear" w:color="auto" w:fill="D99594"/>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r w:rsidRPr="00A67CF9">
              <w:rPr>
                <w:rFonts w:ascii="Times New Roman" w:eastAsia="Calibri" w:hAnsi="Times New Roman" w:cs="Times New Roman"/>
                <w:b/>
                <w:bCs/>
                <w:sz w:val="20"/>
                <w:szCs w:val="20"/>
              </w:rPr>
              <w:t>Leczeni ogółem</w:t>
            </w:r>
          </w:p>
        </w:tc>
        <w:tc>
          <w:tcPr>
            <w:tcW w:w="1276" w:type="dxa"/>
            <w:shd w:val="clear" w:color="auto" w:fill="D99594"/>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r w:rsidRPr="00A67CF9">
              <w:rPr>
                <w:rFonts w:ascii="Times New Roman" w:eastAsia="Calibri" w:hAnsi="Times New Roman" w:cs="Times New Roman"/>
                <w:b/>
                <w:bCs/>
                <w:sz w:val="20"/>
                <w:szCs w:val="20"/>
              </w:rPr>
              <w:t>810</w:t>
            </w:r>
          </w:p>
        </w:tc>
        <w:tc>
          <w:tcPr>
            <w:tcW w:w="992" w:type="dxa"/>
            <w:shd w:val="clear" w:color="auto" w:fill="D99594"/>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r w:rsidRPr="00A67CF9">
              <w:rPr>
                <w:rFonts w:ascii="Times New Roman" w:eastAsia="Calibri" w:hAnsi="Times New Roman" w:cs="Times New Roman"/>
                <w:b/>
                <w:bCs/>
                <w:sz w:val="20"/>
                <w:szCs w:val="20"/>
              </w:rPr>
              <w:t>203</w:t>
            </w:r>
          </w:p>
        </w:tc>
        <w:tc>
          <w:tcPr>
            <w:tcW w:w="1276" w:type="dxa"/>
            <w:shd w:val="clear" w:color="auto" w:fill="D99594"/>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r w:rsidRPr="00A67CF9">
              <w:rPr>
                <w:rFonts w:ascii="Times New Roman" w:eastAsia="Calibri" w:hAnsi="Times New Roman" w:cs="Times New Roman"/>
                <w:b/>
                <w:bCs/>
                <w:sz w:val="20"/>
                <w:szCs w:val="20"/>
              </w:rPr>
              <w:t>264</w:t>
            </w:r>
          </w:p>
        </w:tc>
        <w:tc>
          <w:tcPr>
            <w:tcW w:w="992" w:type="dxa"/>
            <w:shd w:val="clear" w:color="auto" w:fill="D99594"/>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r w:rsidRPr="00A67CF9">
              <w:rPr>
                <w:rFonts w:ascii="Times New Roman" w:eastAsia="Calibri" w:hAnsi="Times New Roman" w:cs="Times New Roman"/>
                <w:b/>
                <w:bCs/>
                <w:sz w:val="20"/>
                <w:szCs w:val="20"/>
              </w:rPr>
              <w:t>362</w:t>
            </w:r>
          </w:p>
        </w:tc>
        <w:tc>
          <w:tcPr>
            <w:tcW w:w="1276" w:type="dxa"/>
            <w:shd w:val="clear" w:color="auto" w:fill="D99594"/>
          </w:tcPr>
          <w:p w:rsidR="008E6925" w:rsidRPr="00A67CF9" w:rsidRDefault="008E6925" w:rsidP="00A67CF9">
            <w:pPr>
              <w:spacing w:after="0" w:line="360" w:lineRule="auto"/>
              <w:jc w:val="center"/>
              <w:rPr>
                <w:rFonts w:ascii="Times New Roman" w:eastAsia="Calibri" w:hAnsi="Times New Roman" w:cs="Times New Roman"/>
                <w:b/>
                <w:bCs/>
                <w:sz w:val="20"/>
                <w:szCs w:val="20"/>
              </w:rPr>
            </w:pPr>
            <w:r w:rsidRPr="00A67CF9">
              <w:rPr>
                <w:rFonts w:ascii="Times New Roman" w:eastAsia="Calibri" w:hAnsi="Times New Roman" w:cs="Times New Roman"/>
                <w:b/>
                <w:bCs/>
                <w:sz w:val="20"/>
                <w:szCs w:val="20"/>
              </w:rPr>
              <w:t>560</w:t>
            </w:r>
          </w:p>
        </w:tc>
      </w:tr>
      <w:tr w:rsidR="008E6925" w:rsidRPr="00A67CF9" w:rsidTr="00717691">
        <w:trPr>
          <w:cantSplit/>
        </w:trPr>
        <w:tc>
          <w:tcPr>
            <w:tcW w:w="1623" w:type="dxa"/>
            <w:vMerge w:val="restart"/>
            <w:tcBorders>
              <w:left w:val="double" w:sz="4" w:space="0" w:color="auto"/>
            </w:tcBorders>
            <w:shd w:val="clear" w:color="auto" w:fill="DBE5F1" w:themeFill="accent1"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proofErr w:type="spellStart"/>
            <w:r w:rsidRPr="00A67CF9">
              <w:rPr>
                <w:rFonts w:ascii="Times New Roman" w:eastAsia="Calibri" w:hAnsi="Times New Roman" w:cs="Times New Roman"/>
                <w:sz w:val="20"/>
                <w:szCs w:val="20"/>
              </w:rPr>
              <w:t>Opiaty</w:t>
            </w:r>
            <w:proofErr w:type="spellEnd"/>
          </w:p>
        </w:tc>
        <w:tc>
          <w:tcPr>
            <w:tcW w:w="5998"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Ostre zatrucie i używanie szkodliwe (F11.0, F 11.1)</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992"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1</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992" w:type="dxa"/>
            <w:shd w:val="clear" w:color="auto" w:fill="DBE5F1" w:themeFill="accent1"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1</w:t>
            </w:r>
          </w:p>
        </w:tc>
        <w:tc>
          <w:tcPr>
            <w:tcW w:w="1276" w:type="dxa"/>
            <w:shd w:val="clear" w:color="auto" w:fill="DBE5F1" w:themeFill="accent1" w:themeFillTint="33"/>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1</w:t>
            </w:r>
          </w:p>
        </w:tc>
      </w:tr>
      <w:tr w:rsidR="008E6925" w:rsidRPr="00A67CF9" w:rsidTr="00717691">
        <w:trPr>
          <w:cantSplit/>
        </w:trPr>
        <w:tc>
          <w:tcPr>
            <w:tcW w:w="1623" w:type="dxa"/>
            <w:vMerge/>
            <w:tcBorders>
              <w:left w:val="double" w:sz="4" w:space="0" w:color="auto"/>
            </w:tcBorders>
            <w:shd w:val="clear" w:color="auto" w:fill="DBE5F1" w:themeFill="accent1"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p>
        </w:tc>
        <w:tc>
          <w:tcPr>
            <w:tcW w:w="5998"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Zespół  uzależnienia i zespół abstynencyjny (F11.2, F11.3)</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3</w:t>
            </w:r>
          </w:p>
        </w:tc>
        <w:tc>
          <w:tcPr>
            <w:tcW w:w="992"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1</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4</w:t>
            </w:r>
          </w:p>
        </w:tc>
        <w:tc>
          <w:tcPr>
            <w:tcW w:w="992" w:type="dxa"/>
            <w:shd w:val="clear" w:color="auto" w:fill="DBE5F1" w:themeFill="accent1"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10</w:t>
            </w:r>
          </w:p>
        </w:tc>
        <w:tc>
          <w:tcPr>
            <w:tcW w:w="1276" w:type="dxa"/>
            <w:shd w:val="clear" w:color="auto" w:fill="DBE5F1" w:themeFill="accent1" w:themeFillTint="33"/>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5</w:t>
            </w:r>
          </w:p>
        </w:tc>
      </w:tr>
      <w:tr w:rsidR="008E6925" w:rsidRPr="00A67CF9" w:rsidTr="00717691">
        <w:trPr>
          <w:cantSplit/>
        </w:trPr>
        <w:tc>
          <w:tcPr>
            <w:tcW w:w="1623" w:type="dxa"/>
            <w:vMerge/>
            <w:tcBorders>
              <w:left w:val="double" w:sz="4" w:space="0" w:color="auto"/>
            </w:tcBorders>
            <w:shd w:val="clear" w:color="auto" w:fill="DBE5F1" w:themeFill="accent1"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p>
        </w:tc>
        <w:tc>
          <w:tcPr>
            <w:tcW w:w="5998"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Inne (F11.7,F11.8,F11.9)</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w:t>
            </w:r>
          </w:p>
        </w:tc>
        <w:tc>
          <w:tcPr>
            <w:tcW w:w="992"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992" w:type="dxa"/>
            <w:shd w:val="clear" w:color="auto" w:fill="DBE5F1" w:themeFill="accent1"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2</w:t>
            </w:r>
          </w:p>
        </w:tc>
        <w:tc>
          <w:tcPr>
            <w:tcW w:w="1276" w:type="dxa"/>
            <w:shd w:val="clear" w:color="auto" w:fill="DBE5F1" w:themeFill="accent1" w:themeFillTint="33"/>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 xml:space="preserve"> Brak danych </w:t>
            </w:r>
          </w:p>
        </w:tc>
      </w:tr>
      <w:tr w:rsidR="008E6925" w:rsidRPr="00A67CF9" w:rsidTr="00717691">
        <w:trPr>
          <w:cantSplit/>
        </w:trPr>
        <w:tc>
          <w:tcPr>
            <w:tcW w:w="1623" w:type="dxa"/>
            <w:vMerge w:val="restart"/>
            <w:tcBorders>
              <w:left w:val="double" w:sz="4" w:space="0" w:color="auto"/>
            </w:tcBorders>
            <w:shd w:val="clear" w:color="auto" w:fill="F2DBDB" w:themeFill="accent2"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proofErr w:type="spellStart"/>
            <w:r w:rsidRPr="00A67CF9">
              <w:rPr>
                <w:rFonts w:ascii="Times New Roman" w:eastAsia="Calibri" w:hAnsi="Times New Roman" w:cs="Times New Roman"/>
                <w:sz w:val="20"/>
                <w:szCs w:val="20"/>
              </w:rPr>
              <w:t>Kanabinole</w:t>
            </w:r>
            <w:proofErr w:type="spellEnd"/>
          </w:p>
        </w:tc>
        <w:tc>
          <w:tcPr>
            <w:tcW w:w="5998"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Ostre zatrucie i używanie szkodliwe (F12.0, F 12.1)</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21</w:t>
            </w:r>
          </w:p>
        </w:tc>
        <w:tc>
          <w:tcPr>
            <w:tcW w:w="992"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16</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12</w:t>
            </w:r>
          </w:p>
        </w:tc>
        <w:tc>
          <w:tcPr>
            <w:tcW w:w="992" w:type="dxa"/>
            <w:shd w:val="clear" w:color="auto" w:fill="F2DBDB" w:themeFill="accent2"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11</w:t>
            </w:r>
          </w:p>
        </w:tc>
        <w:tc>
          <w:tcPr>
            <w:tcW w:w="1276" w:type="dxa"/>
            <w:shd w:val="clear" w:color="auto" w:fill="F2DBDB" w:themeFill="accent2" w:themeFillTint="33"/>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 xml:space="preserve">45 </w:t>
            </w:r>
          </w:p>
        </w:tc>
      </w:tr>
      <w:tr w:rsidR="008E6925" w:rsidRPr="00A67CF9" w:rsidTr="00717691">
        <w:trPr>
          <w:cantSplit/>
        </w:trPr>
        <w:tc>
          <w:tcPr>
            <w:tcW w:w="1623" w:type="dxa"/>
            <w:vMerge/>
            <w:tcBorders>
              <w:left w:val="double" w:sz="4" w:space="0" w:color="auto"/>
            </w:tcBorders>
            <w:shd w:val="clear" w:color="auto" w:fill="F2DBDB" w:themeFill="accent2"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p>
        </w:tc>
        <w:tc>
          <w:tcPr>
            <w:tcW w:w="5998"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Zespół uzależnienia i zespół abstynencyjny (F12.2, F12.3)</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14</w:t>
            </w:r>
          </w:p>
        </w:tc>
        <w:tc>
          <w:tcPr>
            <w:tcW w:w="992"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26</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16</w:t>
            </w:r>
          </w:p>
        </w:tc>
        <w:tc>
          <w:tcPr>
            <w:tcW w:w="992" w:type="dxa"/>
            <w:shd w:val="clear" w:color="auto" w:fill="F2DBDB" w:themeFill="accent2"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b/>
                <w:snapToGrid w:val="0"/>
                <w:sz w:val="20"/>
                <w:szCs w:val="20"/>
              </w:rPr>
            </w:pPr>
            <w:r w:rsidRPr="00A67CF9">
              <w:rPr>
                <w:rFonts w:ascii="Times New Roman" w:eastAsia="Calibri" w:hAnsi="Times New Roman" w:cs="Times New Roman"/>
                <w:b/>
                <w:snapToGrid w:val="0"/>
                <w:sz w:val="20"/>
                <w:szCs w:val="20"/>
              </w:rPr>
              <w:t>29</w:t>
            </w:r>
          </w:p>
        </w:tc>
        <w:tc>
          <w:tcPr>
            <w:tcW w:w="1276" w:type="dxa"/>
            <w:shd w:val="clear" w:color="auto" w:fill="F2DBDB" w:themeFill="accent2" w:themeFillTint="33"/>
          </w:tcPr>
          <w:p w:rsidR="008E6925" w:rsidRPr="00A67CF9" w:rsidRDefault="008E6925" w:rsidP="00A67CF9">
            <w:pPr>
              <w:autoSpaceDE w:val="0"/>
              <w:autoSpaceDN w:val="0"/>
              <w:spacing w:after="0"/>
              <w:jc w:val="center"/>
              <w:rPr>
                <w:rFonts w:ascii="Times New Roman" w:eastAsia="Calibri" w:hAnsi="Times New Roman" w:cs="Times New Roman"/>
                <w:b/>
                <w:snapToGrid w:val="0"/>
                <w:sz w:val="20"/>
                <w:szCs w:val="20"/>
              </w:rPr>
            </w:pPr>
            <w:r w:rsidRPr="00A67CF9">
              <w:rPr>
                <w:rFonts w:ascii="Times New Roman" w:eastAsia="Calibri" w:hAnsi="Times New Roman" w:cs="Times New Roman"/>
                <w:b/>
                <w:snapToGrid w:val="0"/>
                <w:sz w:val="20"/>
                <w:szCs w:val="20"/>
              </w:rPr>
              <w:t>23</w:t>
            </w:r>
          </w:p>
        </w:tc>
      </w:tr>
      <w:tr w:rsidR="008E6925" w:rsidRPr="00A67CF9" w:rsidTr="00717691">
        <w:trPr>
          <w:cantSplit/>
          <w:trHeight w:val="428"/>
        </w:trPr>
        <w:tc>
          <w:tcPr>
            <w:tcW w:w="1623" w:type="dxa"/>
            <w:vMerge/>
            <w:tcBorders>
              <w:left w:val="double" w:sz="4" w:space="0" w:color="auto"/>
            </w:tcBorders>
            <w:shd w:val="clear" w:color="auto" w:fill="F2DBDB" w:themeFill="accent2"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p>
        </w:tc>
        <w:tc>
          <w:tcPr>
            <w:tcW w:w="5998"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Inne ( 12.7, F 12.8, F 12.9)</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992"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w:t>
            </w:r>
          </w:p>
        </w:tc>
        <w:tc>
          <w:tcPr>
            <w:tcW w:w="992" w:type="dxa"/>
            <w:shd w:val="clear" w:color="auto" w:fill="F2DBDB" w:themeFill="accent2"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0</w:t>
            </w:r>
          </w:p>
        </w:tc>
        <w:tc>
          <w:tcPr>
            <w:tcW w:w="1276" w:type="dxa"/>
            <w:shd w:val="clear" w:color="auto" w:fill="F2DBDB" w:themeFill="accent2" w:themeFillTint="33"/>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2</w:t>
            </w:r>
          </w:p>
        </w:tc>
      </w:tr>
      <w:tr w:rsidR="008E6925" w:rsidRPr="00A67CF9" w:rsidTr="00717691">
        <w:trPr>
          <w:cantSplit/>
          <w:trHeight w:val="543"/>
        </w:trPr>
        <w:tc>
          <w:tcPr>
            <w:tcW w:w="1623" w:type="dxa"/>
            <w:vMerge w:val="restart"/>
            <w:tcBorders>
              <w:left w:val="double" w:sz="4" w:space="0" w:color="auto"/>
            </w:tcBorders>
            <w:shd w:val="clear" w:color="auto" w:fill="DBE5F1" w:themeFill="accent1"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Leki uspokajające</w:t>
            </w:r>
          </w:p>
          <w:p w:rsidR="008E6925" w:rsidRPr="00A67CF9" w:rsidRDefault="008E6925" w:rsidP="00A67CF9">
            <w:pPr>
              <w:spacing w:after="0" w:line="360" w:lineRule="auto"/>
              <w:jc w:val="center"/>
              <w:rPr>
                <w:rFonts w:ascii="Times New Roman" w:eastAsia="Calibri" w:hAnsi="Times New Roman" w:cs="Times New Roman"/>
                <w:b/>
                <w:bCs/>
                <w:sz w:val="20"/>
                <w:szCs w:val="20"/>
              </w:rPr>
            </w:pPr>
            <w:r w:rsidRPr="00A67CF9">
              <w:rPr>
                <w:rFonts w:ascii="Times New Roman" w:eastAsia="Calibri" w:hAnsi="Times New Roman" w:cs="Times New Roman"/>
                <w:sz w:val="20"/>
                <w:szCs w:val="20"/>
              </w:rPr>
              <w:t>I    nasenne</w:t>
            </w:r>
          </w:p>
        </w:tc>
        <w:tc>
          <w:tcPr>
            <w:tcW w:w="5998"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Ostre zatrucie i używanie szkodliwe (F13.0, F 13.1)</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12</w:t>
            </w:r>
          </w:p>
        </w:tc>
        <w:tc>
          <w:tcPr>
            <w:tcW w:w="992"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12</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71</w:t>
            </w:r>
          </w:p>
        </w:tc>
        <w:tc>
          <w:tcPr>
            <w:tcW w:w="992" w:type="dxa"/>
            <w:shd w:val="clear" w:color="auto" w:fill="DBE5F1" w:themeFill="accent1"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b/>
                <w:snapToGrid w:val="0"/>
                <w:sz w:val="20"/>
                <w:szCs w:val="20"/>
              </w:rPr>
            </w:pPr>
            <w:r w:rsidRPr="00A67CF9">
              <w:rPr>
                <w:rFonts w:ascii="Times New Roman" w:eastAsia="Calibri" w:hAnsi="Times New Roman" w:cs="Times New Roman"/>
                <w:b/>
                <w:snapToGrid w:val="0"/>
                <w:sz w:val="20"/>
                <w:szCs w:val="20"/>
              </w:rPr>
              <w:t>10</w:t>
            </w:r>
          </w:p>
        </w:tc>
        <w:tc>
          <w:tcPr>
            <w:tcW w:w="1276" w:type="dxa"/>
            <w:shd w:val="clear" w:color="auto" w:fill="DBE5F1" w:themeFill="accent1" w:themeFillTint="33"/>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p>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18</w:t>
            </w:r>
          </w:p>
        </w:tc>
      </w:tr>
      <w:tr w:rsidR="008E6925" w:rsidRPr="00A67CF9" w:rsidTr="00717691">
        <w:trPr>
          <w:cantSplit/>
        </w:trPr>
        <w:tc>
          <w:tcPr>
            <w:tcW w:w="1623" w:type="dxa"/>
            <w:vMerge/>
            <w:tcBorders>
              <w:left w:val="double" w:sz="4" w:space="0" w:color="auto"/>
            </w:tcBorders>
            <w:shd w:val="clear" w:color="auto" w:fill="DBE5F1" w:themeFill="accent1"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p>
        </w:tc>
        <w:tc>
          <w:tcPr>
            <w:tcW w:w="5998"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Zespół uzależnienia i zespół abstynencyjny (F13.2, F13.3)</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35</w:t>
            </w:r>
          </w:p>
        </w:tc>
        <w:tc>
          <w:tcPr>
            <w:tcW w:w="992"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43</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46</w:t>
            </w:r>
          </w:p>
        </w:tc>
        <w:tc>
          <w:tcPr>
            <w:tcW w:w="992" w:type="dxa"/>
            <w:shd w:val="clear" w:color="auto" w:fill="DBE5F1" w:themeFill="accent1"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b/>
                <w:snapToGrid w:val="0"/>
                <w:sz w:val="20"/>
                <w:szCs w:val="20"/>
              </w:rPr>
            </w:pPr>
            <w:r w:rsidRPr="00A67CF9">
              <w:rPr>
                <w:rFonts w:ascii="Times New Roman" w:eastAsia="Calibri" w:hAnsi="Times New Roman" w:cs="Times New Roman"/>
                <w:b/>
                <w:snapToGrid w:val="0"/>
                <w:sz w:val="20"/>
                <w:szCs w:val="20"/>
              </w:rPr>
              <w:t>55</w:t>
            </w:r>
          </w:p>
        </w:tc>
        <w:tc>
          <w:tcPr>
            <w:tcW w:w="1276" w:type="dxa"/>
            <w:shd w:val="clear" w:color="auto" w:fill="DBE5F1" w:themeFill="accent1" w:themeFillTint="33"/>
          </w:tcPr>
          <w:p w:rsidR="008E6925" w:rsidRPr="00A67CF9" w:rsidRDefault="008E6925" w:rsidP="00A67CF9">
            <w:pPr>
              <w:autoSpaceDE w:val="0"/>
              <w:autoSpaceDN w:val="0"/>
              <w:spacing w:after="0"/>
              <w:jc w:val="center"/>
              <w:rPr>
                <w:rFonts w:ascii="Times New Roman" w:eastAsia="Calibri" w:hAnsi="Times New Roman" w:cs="Times New Roman"/>
                <w:b/>
                <w:snapToGrid w:val="0"/>
                <w:sz w:val="20"/>
                <w:szCs w:val="20"/>
              </w:rPr>
            </w:pPr>
            <w:r w:rsidRPr="00A67CF9">
              <w:rPr>
                <w:rFonts w:ascii="Times New Roman" w:eastAsia="Calibri" w:hAnsi="Times New Roman" w:cs="Times New Roman"/>
                <w:b/>
                <w:snapToGrid w:val="0"/>
                <w:sz w:val="20"/>
                <w:szCs w:val="20"/>
              </w:rPr>
              <w:t>39</w:t>
            </w:r>
          </w:p>
        </w:tc>
      </w:tr>
      <w:tr w:rsidR="008E6925" w:rsidRPr="00A67CF9" w:rsidTr="00717691">
        <w:trPr>
          <w:cantSplit/>
        </w:trPr>
        <w:tc>
          <w:tcPr>
            <w:tcW w:w="1623" w:type="dxa"/>
            <w:vMerge/>
            <w:tcBorders>
              <w:left w:val="double" w:sz="4" w:space="0" w:color="auto"/>
            </w:tcBorders>
            <w:shd w:val="clear" w:color="auto" w:fill="DBE5F1" w:themeFill="accent1"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p>
        </w:tc>
        <w:tc>
          <w:tcPr>
            <w:tcW w:w="5998"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Zburzenia psychotyczne (F13.4, F13.5, F13.6)</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992"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w:t>
            </w:r>
          </w:p>
        </w:tc>
        <w:tc>
          <w:tcPr>
            <w:tcW w:w="992" w:type="dxa"/>
            <w:shd w:val="clear" w:color="auto" w:fill="DBE5F1" w:themeFill="accent1"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2</w:t>
            </w:r>
          </w:p>
        </w:tc>
        <w:tc>
          <w:tcPr>
            <w:tcW w:w="1276" w:type="dxa"/>
            <w:shd w:val="clear" w:color="auto" w:fill="DBE5F1" w:themeFill="accent1" w:themeFillTint="33"/>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 xml:space="preserve">Brak danych </w:t>
            </w:r>
          </w:p>
        </w:tc>
      </w:tr>
      <w:tr w:rsidR="008E6925" w:rsidRPr="00A67CF9" w:rsidTr="00717691">
        <w:trPr>
          <w:cantSplit/>
          <w:trHeight w:val="185"/>
        </w:trPr>
        <w:tc>
          <w:tcPr>
            <w:tcW w:w="1623" w:type="dxa"/>
            <w:vMerge/>
            <w:tcBorders>
              <w:left w:val="double" w:sz="4" w:space="0" w:color="auto"/>
            </w:tcBorders>
            <w:shd w:val="clear" w:color="auto" w:fill="DBE5F1" w:themeFill="accent1"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p>
        </w:tc>
        <w:tc>
          <w:tcPr>
            <w:tcW w:w="5998"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Inne (F13.7, F13.8, F13.9)</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992"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7</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3</w:t>
            </w:r>
          </w:p>
        </w:tc>
        <w:tc>
          <w:tcPr>
            <w:tcW w:w="992" w:type="dxa"/>
            <w:shd w:val="clear" w:color="auto" w:fill="DBE5F1" w:themeFill="accent1"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4</w:t>
            </w:r>
          </w:p>
        </w:tc>
        <w:tc>
          <w:tcPr>
            <w:tcW w:w="1276" w:type="dxa"/>
            <w:shd w:val="clear" w:color="auto" w:fill="DBE5F1" w:themeFill="accent1" w:themeFillTint="33"/>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1</w:t>
            </w:r>
          </w:p>
        </w:tc>
      </w:tr>
      <w:tr w:rsidR="008E6925" w:rsidRPr="00A67CF9" w:rsidTr="00717691">
        <w:trPr>
          <w:cantSplit/>
        </w:trPr>
        <w:tc>
          <w:tcPr>
            <w:tcW w:w="1623" w:type="dxa"/>
            <w:vMerge w:val="restart"/>
            <w:tcBorders>
              <w:left w:val="double" w:sz="4" w:space="0" w:color="auto"/>
            </w:tcBorders>
            <w:shd w:val="clear" w:color="auto" w:fill="F2DBDB" w:themeFill="accent2"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Kokaina</w:t>
            </w:r>
          </w:p>
        </w:tc>
        <w:tc>
          <w:tcPr>
            <w:tcW w:w="5998"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Ostre zatrucia i używanie szkodliwe (F 14.0, F 14.1)</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992"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w:t>
            </w:r>
          </w:p>
        </w:tc>
        <w:tc>
          <w:tcPr>
            <w:tcW w:w="992"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brak danych</w:t>
            </w:r>
          </w:p>
        </w:tc>
        <w:tc>
          <w:tcPr>
            <w:tcW w:w="1276" w:type="dxa"/>
            <w:shd w:val="clear" w:color="auto" w:fill="F2DBDB" w:themeFill="accent2" w:themeFillTint="33"/>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Brak danych</w:t>
            </w:r>
          </w:p>
        </w:tc>
      </w:tr>
      <w:tr w:rsidR="008E6925" w:rsidRPr="00A67CF9" w:rsidTr="00717691">
        <w:trPr>
          <w:cantSplit/>
          <w:trHeight w:val="372"/>
        </w:trPr>
        <w:tc>
          <w:tcPr>
            <w:tcW w:w="1623" w:type="dxa"/>
            <w:vMerge/>
            <w:tcBorders>
              <w:left w:val="double" w:sz="4" w:space="0" w:color="auto"/>
            </w:tcBorders>
            <w:shd w:val="clear" w:color="auto" w:fill="F2DBDB" w:themeFill="accent2"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p>
        </w:tc>
        <w:tc>
          <w:tcPr>
            <w:tcW w:w="5998"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Zespół uzależnienia i zespół abstynencyjny (F14.2, F14.3, F14.7, F14.8, F14.9)</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3</w:t>
            </w:r>
          </w:p>
        </w:tc>
        <w:tc>
          <w:tcPr>
            <w:tcW w:w="992"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w:t>
            </w:r>
          </w:p>
        </w:tc>
        <w:tc>
          <w:tcPr>
            <w:tcW w:w="992"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brak danych</w:t>
            </w:r>
          </w:p>
        </w:tc>
        <w:tc>
          <w:tcPr>
            <w:tcW w:w="1276" w:type="dxa"/>
            <w:shd w:val="clear" w:color="auto" w:fill="F2DBDB" w:themeFill="accent2" w:themeFillTint="33"/>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 xml:space="preserve">Brak danych </w:t>
            </w:r>
          </w:p>
        </w:tc>
      </w:tr>
      <w:tr w:rsidR="008E6925" w:rsidRPr="00A67CF9" w:rsidTr="00717691">
        <w:trPr>
          <w:cantSplit/>
          <w:trHeight w:val="831"/>
        </w:trPr>
        <w:tc>
          <w:tcPr>
            <w:tcW w:w="1623" w:type="dxa"/>
            <w:vMerge w:val="restart"/>
            <w:tcBorders>
              <w:left w:val="double" w:sz="4" w:space="0" w:color="auto"/>
            </w:tcBorders>
            <w:shd w:val="clear" w:color="auto" w:fill="DBE5F1" w:themeFill="accent1"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 xml:space="preserve">Inne </w:t>
            </w:r>
            <w:proofErr w:type="spellStart"/>
            <w:r w:rsidRPr="00A67CF9">
              <w:rPr>
                <w:rFonts w:ascii="Times New Roman" w:eastAsia="Calibri" w:hAnsi="Times New Roman" w:cs="Times New Roman"/>
                <w:sz w:val="20"/>
                <w:szCs w:val="20"/>
              </w:rPr>
              <w:t>subst</w:t>
            </w:r>
            <w:proofErr w:type="spellEnd"/>
            <w:r w:rsidRPr="00A67CF9">
              <w:rPr>
                <w:rFonts w:ascii="Times New Roman" w:eastAsia="Calibri" w:hAnsi="Times New Roman" w:cs="Times New Roman"/>
                <w:sz w:val="20"/>
                <w:szCs w:val="20"/>
              </w:rPr>
              <w:t>.  pobudzające</w:t>
            </w:r>
          </w:p>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(kofeina)</w:t>
            </w:r>
          </w:p>
        </w:tc>
        <w:tc>
          <w:tcPr>
            <w:tcW w:w="5998"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Ostre zatrucie i używanie szkodliwe (F15.0, F 15.1)</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2</w:t>
            </w:r>
          </w:p>
        </w:tc>
        <w:tc>
          <w:tcPr>
            <w:tcW w:w="992"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4</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1</w:t>
            </w:r>
          </w:p>
        </w:tc>
        <w:tc>
          <w:tcPr>
            <w:tcW w:w="992" w:type="dxa"/>
            <w:shd w:val="clear" w:color="auto" w:fill="DBE5F1" w:themeFill="accent1"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0</w:t>
            </w:r>
          </w:p>
        </w:tc>
        <w:tc>
          <w:tcPr>
            <w:tcW w:w="1276" w:type="dxa"/>
            <w:shd w:val="clear" w:color="auto" w:fill="DBE5F1" w:themeFill="accent1" w:themeFillTint="33"/>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5</w:t>
            </w:r>
          </w:p>
        </w:tc>
      </w:tr>
      <w:tr w:rsidR="008E6925" w:rsidRPr="00A67CF9" w:rsidTr="00717691">
        <w:trPr>
          <w:cantSplit/>
        </w:trPr>
        <w:tc>
          <w:tcPr>
            <w:tcW w:w="1623" w:type="dxa"/>
            <w:vMerge/>
            <w:tcBorders>
              <w:left w:val="double" w:sz="4" w:space="0" w:color="auto"/>
            </w:tcBorders>
            <w:shd w:val="clear" w:color="auto" w:fill="DBE5F1" w:themeFill="accent1"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p>
        </w:tc>
        <w:tc>
          <w:tcPr>
            <w:tcW w:w="5998"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Zespół uzależnienia i zespół abstynencyjny (F15.2, F15.3)</w:t>
            </w:r>
          </w:p>
          <w:p w:rsidR="008E6925" w:rsidRPr="00A67CF9" w:rsidRDefault="008E6925" w:rsidP="00A67CF9">
            <w:pPr>
              <w:spacing w:after="0" w:line="360" w:lineRule="auto"/>
              <w:jc w:val="center"/>
              <w:rPr>
                <w:rFonts w:ascii="Times New Roman" w:eastAsia="Calibri" w:hAnsi="Times New Roman" w:cs="Times New Roman"/>
                <w:sz w:val="20"/>
                <w:szCs w:val="20"/>
              </w:rPr>
            </w:pP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9</w:t>
            </w:r>
          </w:p>
        </w:tc>
        <w:tc>
          <w:tcPr>
            <w:tcW w:w="992"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1</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4</w:t>
            </w:r>
          </w:p>
        </w:tc>
        <w:tc>
          <w:tcPr>
            <w:tcW w:w="992" w:type="dxa"/>
            <w:shd w:val="clear" w:color="auto" w:fill="DBE5F1" w:themeFill="accent1"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2</w:t>
            </w:r>
          </w:p>
        </w:tc>
        <w:tc>
          <w:tcPr>
            <w:tcW w:w="1276" w:type="dxa"/>
            <w:shd w:val="clear" w:color="auto" w:fill="DBE5F1" w:themeFill="accent1" w:themeFillTint="33"/>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6</w:t>
            </w:r>
          </w:p>
        </w:tc>
      </w:tr>
      <w:tr w:rsidR="008E6925" w:rsidRPr="00A67CF9" w:rsidTr="00717691">
        <w:trPr>
          <w:cantSplit/>
          <w:trHeight w:val="107"/>
        </w:trPr>
        <w:tc>
          <w:tcPr>
            <w:tcW w:w="1623" w:type="dxa"/>
            <w:vMerge/>
            <w:tcBorders>
              <w:left w:val="double" w:sz="4" w:space="0" w:color="auto"/>
            </w:tcBorders>
            <w:textDirection w:val="btLr"/>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p>
        </w:tc>
        <w:tc>
          <w:tcPr>
            <w:tcW w:w="5998"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Zaburzenia psychotyczne (F15.4, F15.5, F15.6)</w:t>
            </w:r>
          </w:p>
          <w:p w:rsidR="008E6925" w:rsidRPr="00A67CF9" w:rsidRDefault="008E6925" w:rsidP="00A67CF9">
            <w:pPr>
              <w:spacing w:after="0" w:line="360" w:lineRule="auto"/>
              <w:jc w:val="center"/>
              <w:rPr>
                <w:rFonts w:ascii="Times New Roman" w:eastAsia="Calibri" w:hAnsi="Times New Roman" w:cs="Times New Roman"/>
                <w:sz w:val="20"/>
                <w:szCs w:val="20"/>
              </w:rPr>
            </w:pPr>
          </w:p>
          <w:p w:rsidR="008E6925" w:rsidRPr="00A67CF9" w:rsidRDefault="008E6925" w:rsidP="00A67CF9">
            <w:pPr>
              <w:spacing w:after="0" w:line="360" w:lineRule="auto"/>
              <w:jc w:val="center"/>
              <w:rPr>
                <w:rFonts w:ascii="Times New Roman" w:eastAsia="Calibri" w:hAnsi="Times New Roman" w:cs="Times New Roman"/>
                <w:sz w:val="20"/>
                <w:szCs w:val="20"/>
              </w:rPr>
            </w:pP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1</w:t>
            </w:r>
          </w:p>
        </w:tc>
        <w:tc>
          <w:tcPr>
            <w:tcW w:w="992"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992" w:type="dxa"/>
            <w:shd w:val="clear" w:color="auto" w:fill="DBE5F1" w:themeFill="accent1"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1</w:t>
            </w:r>
          </w:p>
        </w:tc>
        <w:tc>
          <w:tcPr>
            <w:tcW w:w="1276" w:type="dxa"/>
            <w:shd w:val="clear" w:color="auto" w:fill="DBE5F1" w:themeFill="accent1" w:themeFillTint="33"/>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2</w:t>
            </w:r>
          </w:p>
        </w:tc>
      </w:tr>
      <w:tr w:rsidR="008E6925" w:rsidRPr="00A67CF9" w:rsidTr="00021F9B">
        <w:trPr>
          <w:cantSplit/>
        </w:trPr>
        <w:tc>
          <w:tcPr>
            <w:tcW w:w="1623" w:type="dxa"/>
            <w:vMerge w:val="restart"/>
            <w:tcBorders>
              <w:left w:val="double" w:sz="4" w:space="0" w:color="auto"/>
            </w:tcBorders>
            <w:shd w:val="clear" w:color="auto" w:fill="F2DBDB" w:themeFill="accent2"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Substancje halucynogenne</w:t>
            </w:r>
          </w:p>
        </w:tc>
        <w:tc>
          <w:tcPr>
            <w:tcW w:w="5998"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Ostre zatrucie i używanie szkodliwe (F16.0, F 16.1)</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6</w:t>
            </w:r>
          </w:p>
        </w:tc>
        <w:tc>
          <w:tcPr>
            <w:tcW w:w="992"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w:t>
            </w:r>
          </w:p>
        </w:tc>
        <w:tc>
          <w:tcPr>
            <w:tcW w:w="992" w:type="dxa"/>
            <w:shd w:val="clear" w:color="auto" w:fill="F2DBDB" w:themeFill="accent2"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1</w:t>
            </w:r>
          </w:p>
        </w:tc>
        <w:tc>
          <w:tcPr>
            <w:tcW w:w="1276" w:type="dxa"/>
            <w:shd w:val="clear" w:color="auto" w:fill="F2DBDB" w:themeFill="accent2" w:themeFillTint="33"/>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0</w:t>
            </w:r>
          </w:p>
        </w:tc>
      </w:tr>
      <w:tr w:rsidR="008E6925" w:rsidRPr="00A67CF9" w:rsidTr="00021F9B">
        <w:trPr>
          <w:cantSplit/>
          <w:trHeight w:val="645"/>
        </w:trPr>
        <w:tc>
          <w:tcPr>
            <w:tcW w:w="1623" w:type="dxa"/>
            <w:vMerge/>
            <w:tcBorders>
              <w:left w:val="double" w:sz="4" w:space="0" w:color="auto"/>
            </w:tcBorders>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p>
        </w:tc>
        <w:tc>
          <w:tcPr>
            <w:tcW w:w="5998"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Zespół uzależnienia i zespół abstynencyjny (F16.2, F16.3)</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1</w:t>
            </w:r>
          </w:p>
        </w:tc>
        <w:tc>
          <w:tcPr>
            <w:tcW w:w="992"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1</w:t>
            </w:r>
          </w:p>
        </w:tc>
        <w:tc>
          <w:tcPr>
            <w:tcW w:w="992" w:type="dxa"/>
            <w:shd w:val="clear" w:color="auto" w:fill="F2DBDB" w:themeFill="accent2"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0</w:t>
            </w:r>
          </w:p>
        </w:tc>
        <w:tc>
          <w:tcPr>
            <w:tcW w:w="1276" w:type="dxa"/>
            <w:shd w:val="clear" w:color="auto" w:fill="F2DBDB" w:themeFill="accent2" w:themeFillTint="33"/>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1</w:t>
            </w:r>
          </w:p>
        </w:tc>
      </w:tr>
      <w:tr w:rsidR="008E6925" w:rsidRPr="00A67CF9" w:rsidTr="00021F9B">
        <w:trPr>
          <w:cantSplit/>
          <w:trHeight w:val="383"/>
        </w:trPr>
        <w:tc>
          <w:tcPr>
            <w:tcW w:w="1623" w:type="dxa"/>
            <w:vMerge/>
            <w:tcBorders>
              <w:left w:val="double" w:sz="4" w:space="0" w:color="auto"/>
            </w:tcBorders>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p>
        </w:tc>
        <w:tc>
          <w:tcPr>
            <w:tcW w:w="5998"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Zaburzenia psychotyczne (F16.4, F16.5, F.16.6)</w:t>
            </w:r>
          </w:p>
          <w:p w:rsidR="008E6925" w:rsidRPr="00A67CF9" w:rsidRDefault="008E6925" w:rsidP="00A67CF9">
            <w:pPr>
              <w:spacing w:after="0" w:line="360" w:lineRule="auto"/>
              <w:jc w:val="center"/>
              <w:rPr>
                <w:rFonts w:ascii="Times New Roman" w:eastAsia="Calibri" w:hAnsi="Times New Roman" w:cs="Times New Roman"/>
                <w:sz w:val="20"/>
                <w:szCs w:val="20"/>
              </w:rPr>
            </w:pP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w:t>
            </w:r>
          </w:p>
        </w:tc>
        <w:tc>
          <w:tcPr>
            <w:tcW w:w="992"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1</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992"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brak danych</w:t>
            </w:r>
          </w:p>
        </w:tc>
        <w:tc>
          <w:tcPr>
            <w:tcW w:w="1276" w:type="dxa"/>
            <w:shd w:val="clear" w:color="auto" w:fill="F2DBDB" w:themeFill="accent2" w:themeFillTint="33"/>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Brak danych</w:t>
            </w:r>
          </w:p>
        </w:tc>
      </w:tr>
      <w:tr w:rsidR="008E6925" w:rsidRPr="00A67CF9" w:rsidTr="00021F9B">
        <w:trPr>
          <w:cantSplit/>
        </w:trPr>
        <w:tc>
          <w:tcPr>
            <w:tcW w:w="1623" w:type="dxa"/>
            <w:vMerge w:val="restart"/>
            <w:tcBorders>
              <w:left w:val="double" w:sz="4" w:space="0" w:color="auto"/>
            </w:tcBorders>
            <w:shd w:val="clear" w:color="auto" w:fill="DBE5F1" w:themeFill="accent1"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Lotne</w:t>
            </w:r>
          </w:p>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rozpuszczalniki</w:t>
            </w:r>
          </w:p>
        </w:tc>
        <w:tc>
          <w:tcPr>
            <w:tcW w:w="5998"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Ostre zatrucie i używanie szkodliwe (F18.0, F 18.1)</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7</w:t>
            </w:r>
          </w:p>
        </w:tc>
        <w:tc>
          <w:tcPr>
            <w:tcW w:w="992"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1</w:t>
            </w:r>
          </w:p>
        </w:tc>
        <w:tc>
          <w:tcPr>
            <w:tcW w:w="992" w:type="dxa"/>
            <w:shd w:val="clear" w:color="auto" w:fill="DBE5F1" w:themeFill="accent1"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0</w:t>
            </w:r>
          </w:p>
        </w:tc>
        <w:tc>
          <w:tcPr>
            <w:tcW w:w="1276" w:type="dxa"/>
            <w:shd w:val="clear" w:color="auto" w:fill="DBE5F1" w:themeFill="accent1" w:themeFillTint="33"/>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0</w:t>
            </w:r>
          </w:p>
        </w:tc>
      </w:tr>
      <w:tr w:rsidR="008E6925" w:rsidRPr="00A67CF9" w:rsidTr="00021F9B">
        <w:trPr>
          <w:cantSplit/>
        </w:trPr>
        <w:tc>
          <w:tcPr>
            <w:tcW w:w="1623" w:type="dxa"/>
            <w:vMerge/>
            <w:tcBorders>
              <w:left w:val="double" w:sz="4" w:space="0" w:color="auto"/>
            </w:tcBorders>
            <w:shd w:val="clear" w:color="auto" w:fill="DBE5F1" w:themeFill="accent1"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p>
        </w:tc>
        <w:tc>
          <w:tcPr>
            <w:tcW w:w="5998"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Zespół  uzależnienia i zespół abstynencyjny (F18.2, F18.3)</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992"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2</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1</w:t>
            </w:r>
          </w:p>
        </w:tc>
        <w:tc>
          <w:tcPr>
            <w:tcW w:w="992" w:type="dxa"/>
            <w:shd w:val="clear" w:color="auto" w:fill="DBE5F1" w:themeFill="accent1"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0</w:t>
            </w:r>
          </w:p>
        </w:tc>
        <w:tc>
          <w:tcPr>
            <w:tcW w:w="1276" w:type="dxa"/>
            <w:shd w:val="clear" w:color="auto" w:fill="DBE5F1" w:themeFill="accent1" w:themeFillTint="33"/>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 xml:space="preserve">Brak danych </w:t>
            </w:r>
          </w:p>
        </w:tc>
      </w:tr>
      <w:tr w:rsidR="008E6925" w:rsidRPr="00A67CF9" w:rsidTr="00021F9B">
        <w:trPr>
          <w:cantSplit/>
          <w:trHeight w:val="757"/>
        </w:trPr>
        <w:tc>
          <w:tcPr>
            <w:tcW w:w="1623" w:type="dxa"/>
            <w:vMerge/>
            <w:tcBorders>
              <w:left w:val="double" w:sz="4" w:space="0" w:color="auto"/>
            </w:tcBorders>
            <w:shd w:val="clear" w:color="auto" w:fill="DBE5F1" w:themeFill="accent1"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p>
        </w:tc>
        <w:tc>
          <w:tcPr>
            <w:tcW w:w="5998"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Zaburzenia psychotyczne (F18.4, F18.5, F18.6)</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992"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w:t>
            </w:r>
          </w:p>
        </w:tc>
        <w:tc>
          <w:tcPr>
            <w:tcW w:w="1276"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w:t>
            </w:r>
          </w:p>
        </w:tc>
        <w:tc>
          <w:tcPr>
            <w:tcW w:w="992" w:type="dxa"/>
            <w:shd w:val="clear" w:color="auto" w:fill="DBE5F1" w:themeFill="accent1"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brak danych</w:t>
            </w:r>
          </w:p>
        </w:tc>
        <w:tc>
          <w:tcPr>
            <w:tcW w:w="1276" w:type="dxa"/>
            <w:shd w:val="clear" w:color="auto" w:fill="DBE5F1" w:themeFill="accent1" w:themeFillTint="33"/>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Brak danych</w:t>
            </w:r>
          </w:p>
        </w:tc>
      </w:tr>
      <w:tr w:rsidR="008E6925" w:rsidRPr="00A67CF9" w:rsidTr="00021F9B">
        <w:trPr>
          <w:cantSplit/>
        </w:trPr>
        <w:tc>
          <w:tcPr>
            <w:tcW w:w="1623" w:type="dxa"/>
            <w:vMerge w:val="restart"/>
            <w:tcBorders>
              <w:left w:val="double" w:sz="4" w:space="0" w:color="auto"/>
            </w:tcBorders>
            <w:shd w:val="clear" w:color="auto" w:fill="F2DBDB" w:themeFill="accent2" w:themeFillTint="33"/>
            <w:textDirection w:val="btLr"/>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Kilka substancji lub inne substancje psychoaktywne</w:t>
            </w:r>
          </w:p>
        </w:tc>
        <w:tc>
          <w:tcPr>
            <w:tcW w:w="5998"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Ostre zatrucie i używanie szkodliwe (F19.0, F 19.1)</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570</w:t>
            </w:r>
          </w:p>
        </w:tc>
        <w:tc>
          <w:tcPr>
            <w:tcW w:w="992"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14</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59</w:t>
            </w:r>
          </w:p>
        </w:tc>
        <w:tc>
          <w:tcPr>
            <w:tcW w:w="992" w:type="dxa"/>
            <w:shd w:val="clear" w:color="auto" w:fill="F2DBDB" w:themeFill="accent2"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47</w:t>
            </w:r>
          </w:p>
        </w:tc>
        <w:tc>
          <w:tcPr>
            <w:tcW w:w="1276" w:type="dxa"/>
            <w:shd w:val="clear" w:color="auto" w:fill="F2DBDB" w:themeFill="accent2" w:themeFillTint="33"/>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61</w:t>
            </w:r>
          </w:p>
        </w:tc>
      </w:tr>
      <w:tr w:rsidR="008E6925" w:rsidRPr="00A67CF9" w:rsidTr="00021F9B">
        <w:trPr>
          <w:cantSplit/>
        </w:trPr>
        <w:tc>
          <w:tcPr>
            <w:tcW w:w="1623" w:type="dxa"/>
            <w:vMerge/>
            <w:tcBorders>
              <w:left w:val="double" w:sz="4" w:space="0" w:color="auto"/>
            </w:tcBorders>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p>
        </w:tc>
        <w:tc>
          <w:tcPr>
            <w:tcW w:w="5998"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Zespół uzależnienia i zespół abstynencyjny (F19.2, F19.3)</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44</w:t>
            </w:r>
          </w:p>
        </w:tc>
        <w:tc>
          <w:tcPr>
            <w:tcW w:w="992"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72</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44</w:t>
            </w:r>
          </w:p>
        </w:tc>
        <w:tc>
          <w:tcPr>
            <w:tcW w:w="992" w:type="dxa"/>
            <w:shd w:val="clear" w:color="auto" w:fill="F2DBDB" w:themeFill="accent2"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b/>
                <w:snapToGrid w:val="0"/>
                <w:sz w:val="20"/>
                <w:szCs w:val="20"/>
              </w:rPr>
            </w:pPr>
            <w:r w:rsidRPr="00A67CF9">
              <w:rPr>
                <w:rFonts w:ascii="Times New Roman" w:eastAsia="Calibri" w:hAnsi="Times New Roman" w:cs="Times New Roman"/>
                <w:b/>
                <w:snapToGrid w:val="0"/>
                <w:sz w:val="20"/>
                <w:szCs w:val="20"/>
              </w:rPr>
              <w:t>182</w:t>
            </w:r>
          </w:p>
        </w:tc>
        <w:tc>
          <w:tcPr>
            <w:tcW w:w="1276" w:type="dxa"/>
            <w:shd w:val="clear" w:color="auto" w:fill="F2DBDB" w:themeFill="accent2" w:themeFillTint="33"/>
          </w:tcPr>
          <w:p w:rsidR="008E6925" w:rsidRPr="00A67CF9" w:rsidRDefault="008E6925" w:rsidP="00A67CF9">
            <w:pPr>
              <w:autoSpaceDE w:val="0"/>
              <w:autoSpaceDN w:val="0"/>
              <w:spacing w:after="0"/>
              <w:jc w:val="center"/>
              <w:rPr>
                <w:rFonts w:ascii="Times New Roman" w:eastAsia="Calibri" w:hAnsi="Times New Roman" w:cs="Times New Roman"/>
                <w:b/>
                <w:snapToGrid w:val="0"/>
                <w:sz w:val="20"/>
                <w:szCs w:val="20"/>
              </w:rPr>
            </w:pPr>
            <w:r w:rsidRPr="00A67CF9">
              <w:rPr>
                <w:rFonts w:ascii="Times New Roman" w:eastAsia="Calibri" w:hAnsi="Times New Roman" w:cs="Times New Roman"/>
                <w:b/>
                <w:snapToGrid w:val="0"/>
                <w:sz w:val="20"/>
                <w:szCs w:val="20"/>
              </w:rPr>
              <w:t>347</w:t>
            </w:r>
          </w:p>
        </w:tc>
      </w:tr>
      <w:tr w:rsidR="008E6925" w:rsidRPr="00A67CF9" w:rsidTr="00021F9B">
        <w:trPr>
          <w:cantSplit/>
        </w:trPr>
        <w:tc>
          <w:tcPr>
            <w:tcW w:w="1623" w:type="dxa"/>
            <w:vMerge/>
            <w:tcBorders>
              <w:left w:val="double" w:sz="4" w:space="0" w:color="auto"/>
            </w:tcBorders>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p>
        </w:tc>
        <w:tc>
          <w:tcPr>
            <w:tcW w:w="5998"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Zaburzenia psychotyczne (F19.4, F19.5, F19.6)</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992"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992" w:type="dxa"/>
            <w:shd w:val="clear" w:color="auto" w:fill="F2DBDB" w:themeFill="accent2"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0</w:t>
            </w:r>
          </w:p>
        </w:tc>
        <w:tc>
          <w:tcPr>
            <w:tcW w:w="1276" w:type="dxa"/>
            <w:shd w:val="clear" w:color="auto" w:fill="F2DBDB" w:themeFill="accent2" w:themeFillTint="33"/>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3</w:t>
            </w:r>
          </w:p>
        </w:tc>
      </w:tr>
      <w:tr w:rsidR="008E6925" w:rsidRPr="00A67CF9" w:rsidTr="00021F9B">
        <w:trPr>
          <w:cantSplit/>
        </w:trPr>
        <w:tc>
          <w:tcPr>
            <w:tcW w:w="1623" w:type="dxa"/>
            <w:vMerge/>
            <w:tcBorders>
              <w:left w:val="double" w:sz="4" w:space="0" w:color="auto"/>
            </w:tcBorders>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p>
        </w:tc>
        <w:tc>
          <w:tcPr>
            <w:tcW w:w="5998"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sz w:val="20"/>
                <w:szCs w:val="20"/>
              </w:rPr>
            </w:pPr>
            <w:r w:rsidRPr="00A67CF9">
              <w:rPr>
                <w:rFonts w:ascii="Times New Roman" w:eastAsia="Calibri" w:hAnsi="Times New Roman" w:cs="Times New Roman"/>
                <w:sz w:val="20"/>
                <w:szCs w:val="20"/>
              </w:rPr>
              <w:t>Inne (F19.7, F19.8, F19.9)</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992"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c>
          <w:tcPr>
            <w:tcW w:w="1276" w:type="dxa"/>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w:t>
            </w:r>
          </w:p>
        </w:tc>
        <w:tc>
          <w:tcPr>
            <w:tcW w:w="992" w:type="dxa"/>
            <w:shd w:val="clear" w:color="auto" w:fill="F2DBDB" w:themeFill="accent2" w:themeFillTint="33"/>
            <w:vAlign w:val="center"/>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1</w:t>
            </w:r>
          </w:p>
        </w:tc>
        <w:tc>
          <w:tcPr>
            <w:tcW w:w="1276" w:type="dxa"/>
            <w:shd w:val="clear" w:color="auto" w:fill="F2DBDB" w:themeFill="accent2" w:themeFillTint="33"/>
          </w:tcPr>
          <w:p w:rsidR="008E6925" w:rsidRPr="00A67CF9" w:rsidRDefault="008E6925" w:rsidP="00A67CF9">
            <w:pPr>
              <w:autoSpaceDE w:val="0"/>
              <w:autoSpaceDN w:val="0"/>
              <w:spacing w:after="0"/>
              <w:jc w:val="center"/>
              <w:rPr>
                <w:rFonts w:ascii="Times New Roman" w:eastAsia="Calibri" w:hAnsi="Times New Roman" w:cs="Times New Roman"/>
                <w:snapToGrid w:val="0"/>
                <w:sz w:val="20"/>
                <w:szCs w:val="20"/>
              </w:rPr>
            </w:pPr>
            <w:r w:rsidRPr="00A67CF9">
              <w:rPr>
                <w:rFonts w:ascii="Times New Roman" w:eastAsia="Calibri" w:hAnsi="Times New Roman" w:cs="Times New Roman"/>
                <w:snapToGrid w:val="0"/>
                <w:sz w:val="20"/>
                <w:szCs w:val="20"/>
              </w:rPr>
              <w:t>1</w:t>
            </w:r>
          </w:p>
        </w:tc>
      </w:tr>
      <w:tr w:rsidR="008E6925" w:rsidRPr="00A67CF9" w:rsidTr="00021F9B">
        <w:tc>
          <w:tcPr>
            <w:tcW w:w="7621" w:type="dxa"/>
            <w:gridSpan w:val="2"/>
            <w:tcBorders>
              <w:left w:val="double" w:sz="4" w:space="0" w:color="auto"/>
              <w:bottom w:val="double" w:sz="4" w:space="0" w:color="auto"/>
            </w:tcBorders>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
                <w:bCs/>
                <w:sz w:val="20"/>
                <w:szCs w:val="20"/>
              </w:rPr>
            </w:pPr>
            <w:r w:rsidRPr="00A67CF9">
              <w:rPr>
                <w:rFonts w:ascii="Times New Roman" w:eastAsia="Calibri" w:hAnsi="Times New Roman" w:cs="Times New Roman"/>
                <w:sz w:val="20"/>
                <w:szCs w:val="20"/>
              </w:rPr>
              <w:t>Używanie tytoniu (F17)</w:t>
            </w:r>
          </w:p>
        </w:tc>
        <w:tc>
          <w:tcPr>
            <w:tcW w:w="1276" w:type="dxa"/>
            <w:tcBorders>
              <w:bottom w:val="double" w:sz="4" w:space="0" w:color="auto"/>
            </w:tcBorders>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82</w:t>
            </w:r>
          </w:p>
        </w:tc>
        <w:tc>
          <w:tcPr>
            <w:tcW w:w="992" w:type="dxa"/>
            <w:tcBorders>
              <w:bottom w:val="double" w:sz="4" w:space="0" w:color="auto"/>
            </w:tcBorders>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3</w:t>
            </w:r>
          </w:p>
        </w:tc>
        <w:tc>
          <w:tcPr>
            <w:tcW w:w="1276" w:type="dxa"/>
            <w:tcBorders>
              <w:bottom w:val="double" w:sz="4" w:space="0" w:color="auto"/>
            </w:tcBorders>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1</w:t>
            </w:r>
          </w:p>
        </w:tc>
        <w:tc>
          <w:tcPr>
            <w:tcW w:w="992" w:type="dxa"/>
            <w:tcBorders>
              <w:bottom w:val="double" w:sz="4" w:space="0" w:color="auto"/>
            </w:tcBorders>
            <w:shd w:val="clear" w:color="auto" w:fill="F2DBDB" w:themeFill="accent2" w:themeFillTint="33"/>
            <w:vAlign w:val="center"/>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4</w:t>
            </w:r>
          </w:p>
        </w:tc>
        <w:tc>
          <w:tcPr>
            <w:tcW w:w="1276" w:type="dxa"/>
            <w:tcBorders>
              <w:bottom w:val="double" w:sz="4" w:space="0" w:color="auto"/>
            </w:tcBorders>
            <w:shd w:val="clear" w:color="auto" w:fill="F2DBDB" w:themeFill="accent2" w:themeFillTint="33"/>
          </w:tcPr>
          <w:p w:rsidR="008E6925" w:rsidRPr="00A67CF9" w:rsidRDefault="008E6925" w:rsidP="00A67CF9">
            <w:pPr>
              <w:spacing w:after="0" w:line="360" w:lineRule="auto"/>
              <w:jc w:val="center"/>
              <w:rPr>
                <w:rFonts w:ascii="Times New Roman" w:eastAsia="Calibri" w:hAnsi="Times New Roman" w:cs="Times New Roman"/>
                <w:bCs/>
                <w:sz w:val="20"/>
                <w:szCs w:val="20"/>
              </w:rPr>
            </w:pPr>
            <w:r w:rsidRPr="00A67CF9">
              <w:rPr>
                <w:rFonts w:ascii="Times New Roman" w:eastAsia="Calibri" w:hAnsi="Times New Roman" w:cs="Times New Roman"/>
                <w:bCs/>
                <w:sz w:val="20"/>
                <w:szCs w:val="20"/>
              </w:rPr>
              <w:t>0</w:t>
            </w:r>
          </w:p>
        </w:tc>
      </w:tr>
    </w:tbl>
    <w:p w:rsidR="008E6925" w:rsidRDefault="008E6925" w:rsidP="00A67CF9">
      <w:pPr>
        <w:spacing w:after="0" w:line="360" w:lineRule="auto"/>
        <w:jc w:val="both"/>
        <w:rPr>
          <w:rFonts w:ascii="Times New Roman" w:hAnsi="Times New Roman" w:cs="Times New Roman"/>
          <w:sz w:val="20"/>
        </w:rPr>
      </w:pPr>
      <w:r w:rsidRPr="0023436B">
        <w:rPr>
          <w:rFonts w:ascii="Times New Roman" w:hAnsi="Times New Roman" w:cs="Times New Roman"/>
          <w:sz w:val="20"/>
        </w:rPr>
        <w:t>Źródło danych http://wczp.kielce.uw.gov.pl/ftp/pliki/wczp/sm/pub/biuletyn_s_2015.pdf, dostęp na dzień 24.10.2016r.</w:t>
      </w:r>
    </w:p>
    <w:p w:rsidR="008E6925" w:rsidRDefault="008E6925" w:rsidP="008E6925">
      <w:pPr>
        <w:spacing w:line="360" w:lineRule="auto"/>
        <w:jc w:val="both"/>
        <w:rPr>
          <w:rFonts w:ascii="Times New Roman" w:hAnsi="Times New Roman" w:cs="Times New Roman"/>
          <w:sz w:val="24"/>
        </w:rPr>
      </w:pPr>
    </w:p>
    <w:p w:rsidR="008E6925" w:rsidRDefault="008E6925" w:rsidP="008E6925">
      <w:pPr>
        <w:spacing w:line="360" w:lineRule="auto"/>
        <w:jc w:val="both"/>
        <w:rPr>
          <w:rFonts w:ascii="Times New Roman" w:hAnsi="Times New Roman" w:cs="Times New Roman"/>
          <w:sz w:val="24"/>
        </w:rPr>
      </w:pPr>
    </w:p>
    <w:p w:rsidR="008E6925" w:rsidRDefault="008E6925" w:rsidP="008E6925">
      <w:pPr>
        <w:spacing w:line="360" w:lineRule="auto"/>
        <w:jc w:val="both"/>
        <w:rPr>
          <w:rFonts w:ascii="Times New Roman" w:hAnsi="Times New Roman" w:cs="Times New Roman"/>
          <w:sz w:val="24"/>
        </w:rPr>
      </w:pPr>
    </w:p>
    <w:p w:rsidR="008E6925" w:rsidRDefault="008E6925" w:rsidP="008E6925">
      <w:pPr>
        <w:spacing w:line="360" w:lineRule="auto"/>
        <w:jc w:val="both"/>
        <w:rPr>
          <w:rFonts w:ascii="Times New Roman" w:hAnsi="Times New Roman" w:cs="Times New Roman"/>
          <w:sz w:val="24"/>
        </w:rPr>
      </w:pPr>
    </w:p>
    <w:p w:rsidR="008E6925" w:rsidRDefault="008E6925" w:rsidP="008E6925">
      <w:pPr>
        <w:spacing w:line="360" w:lineRule="auto"/>
        <w:jc w:val="both"/>
        <w:rPr>
          <w:rFonts w:ascii="Times New Roman" w:hAnsi="Times New Roman" w:cs="Times New Roman"/>
          <w:sz w:val="24"/>
        </w:rPr>
        <w:sectPr w:rsidR="008E6925" w:rsidSect="008430FD">
          <w:pgSz w:w="16838" w:h="11906" w:orient="landscape"/>
          <w:pgMar w:top="1417" w:right="1417" w:bottom="1417" w:left="1417" w:header="708" w:footer="708" w:gutter="0"/>
          <w:cols w:space="708"/>
          <w:docGrid w:linePitch="360"/>
        </w:sectPr>
      </w:pPr>
    </w:p>
    <w:p w:rsidR="008E6925" w:rsidRDefault="008E6925" w:rsidP="008E6925">
      <w:pPr>
        <w:rPr>
          <w:rFonts w:ascii="Times New Roman" w:hAnsi="Times New Roman"/>
          <w:bCs/>
          <w:sz w:val="24"/>
          <w:szCs w:val="24"/>
          <w:lang w:eastAsia="pl-PL"/>
        </w:rPr>
      </w:pPr>
      <w:r w:rsidRPr="003F2C10">
        <w:rPr>
          <w:rFonts w:ascii="Times New Roman" w:hAnsi="Times New Roman"/>
          <w:sz w:val="24"/>
          <w:szCs w:val="24"/>
          <w:lang w:eastAsia="pl-PL"/>
        </w:rPr>
        <w:lastRenderedPageBreak/>
        <w:t>W 201</w:t>
      </w:r>
      <w:r>
        <w:rPr>
          <w:rFonts w:ascii="Times New Roman" w:hAnsi="Times New Roman"/>
          <w:sz w:val="24"/>
          <w:szCs w:val="24"/>
          <w:lang w:eastAsia="pl-PL"/>
        </w:rPr>
        <w:t>5</w:t>
      </w:r>
      <w:r w:rsidRPr="003F2C10">
        <w:rPr>
          <w:rFonts w:ascii="Times New Roman" w:hAnsi="Times New Roman"/>
          <w:sz w:val="24"/>
          <w:szCs w:val="24"/>
          <w:lang w:eastAsia="pl-PL"/>
        </w:rPr>
        <w:t xml:space="preserve"> r. odnotowano </w:t>
      </w:r>
      <w:r>
        <w:rPr>
          <w:rFonts w:ascii="Times New Roman" w:hAnsi="Times New Roman"/>
          <w:b/>
          <w:sz w:val="24"/>
          <w:szCs w:val="24"/>
          <w:lang w:eastAsia="pl-PL"/>
        </w:rPr>
        <w:t>560</w:t>
      </w:r>
      <w:r w:rsidRPr="003F2C10">
        <w:rPr>
          <w:rFonts w:ascii="Times New Roman" w:hAnsi="Times New Roman"/>
          <w:sz w:val="24"/>
          <w:szCs w:val="24"/>
          <w:lang w:eastAsia="pl-PL"/>
        </w:rPr>
        <w:t xml:space="preserve"> pacjentów leczonych po raz pierwszy w poradniach odwykowych </w:t>
      </w:r>
      <w:r w:rsidRPr="003F2C10">
        <w:rPr>
          <w:rFonts w:ascii="Times New Roman" w:hAnsi="Times New Roman"/>
          <w:bCs/>
          <w:sz w:val="24"/>
          <w:szCs w:val="24"/>
          <w:lang w:eastAsia="pl-PL"/>
        </w:rPr>
        <w:t>na zaburzenia  spowodowane używaniem substancji psychoaktywnych</w:t>
      </w:r>
      <w:r>
        <w:rPr>
          <w:rFonts w:ascii="Times New Roman" w:hAnsi="Times New Roman"/>
          <w:bCs/>
          <w:sz w:val="24"/>
          <w:szCs w:val="24"/>
          <w:lang w:eastAsia="pl-PL"/>
        </w:rPr>
        <w:t xml:space="preserve">. </w:t>
      </w:r>
    </w:p>
    <w:p w:rsidR="008E6925" w:rsidRPr="003F2C10" w:rsidRDefault="008E6925" w:rsidP="008E6925">
      <w:pPr>
        <w:spacing w:line="360" w:lineRule="auto"/>
        <w:ind w:firstLine="360"/>
        <w:jc w:val="both"/>
        <w:rPr>
          <w:rFonts w:ascii="Times New Roman" w:hAnsi="Times New Roman"/>
          <w:bCs/>
          <w:sz w:val="24"/>
          <w:szCs w:val="24"/>
          <w:lang w:eastAsia="pl-PL"/>
        </w:rPr>
      </w:pPr>
      <w:r>
        <w:rPr>
          <w:rFonts w:ascii="Times New Roman" w:hAnsi="Times New Roman"/>
          <w:bCs/>
          <w:sz w:val="24"/>
          <w:szCs w:val="24"/>
          <w:lang w:eastAsia="pl-PL"/>
        </w:rPr>
        <w:t>Wg</w:t>
      </w:r>
      <w:r w:rsidRPr="003F2C10">
        <w:rPr>
          <w:rFonts w:ascii="Times New Roman" w:hAnsi="Times New Roman"/>
          <w:bCs/>
          <w:sz w:val="24"/>
          <w:szCs w:val="24"/>
          <w:lang w:eastAsia="pl-PL"/>
        </w:rPr>
        <w:t xml:space="preserve"> rozpoznania zasadniczego – </w:t>
      </w:r>
      <w:r w:rsidRPr="003F2C10">
        <w:rPr>
          <w:rFonts w:ascii="Times New Roman" w:hAnsi="Times New Roman"/>
          <w:b/>
          <w:bCs/>
          <w:sz w:val="24"/>
          <w:szCs w:val="24"/>
          <w:lang w:eastAsia="pl-PL"/>
        </w:rPr>
        <w:t>leczeni po raz pierwszy</w:t>
      </w:r>
      <w:r w:rsidRPr="003F2C10">
        <w:rPr>
          <w:rFonts w:ascii="Times New Roman" w:hAnsi="Times New Roman"/>
          <w:sz w:val="24"/>
          <w:szCs w:val="24"/>
          <w:lang w:eastAsia="pl-PL"/>
        </w:rPr>
        <w:t xml:space="preserve"> - największą liczbę leczonych w poradniach odwykowych </w:t>
      </w:r>
      <w:r w:rsidRPr="003F2C10">
        <w:rPr>
          <w:rFonts w:ascii="Times New Roman" w:hAnsi="Times New Roman"/>
          <w:bCs/>
          <w:sz w:val="24"/>
          <w:szCs w:val="24"/>
          <w:lang w:eastAsia="pl-PL"/>
        </w:rPr>
        <w:t xml:space="preserve">na zaburzenia  spowodowane używaniem substancji psychoaktywnych </w:t>
      </w:r>
      <w:r w:rsidRPr="003F2C10">
        <w:rPr>
          <w:rFonts w:ascii="Times New Roman" w:hAnsi="Times New Roman"/>
          <w:b/>
          <w:bCs/>
          <w:sz w:val="24"/>
          <w:szCs w:val="24"/>
          <w:lang w:eastAsia="pl-PL"/>
        </w:rPr>
        <w:t xml:space="preserve">– </w:t>
      </w:r>
      <w:r>
        <w:rPr>
          <w:rFonts w:ascii="Times New Roman" w:hAnsi="Times New Roman"/>
          <w:bCs/>
          <w:sz w:val="24"/>
          <w:szCs w:val="24"/>
          <w:lang w:eastAsia="pl-PL"/>
        </w:rPr>
        <w:t>w 2015</w:t>
      </w:r>
      <w:r w:rsidRPr="003F2C10">
        <w:rPr>
          <w:rFonts w:ascii="Times New Roman" w:hAnsi="Times New Roman"/>
          <w:bCs/>
          <w:sz w:val="24"/>
          <w:szCs w:val="24"/>
          <w:lang w:eastAsia="pl-PL"/>
        </w:rPr>
        <w:t xml:space="preserve"> r. odnotowano z powodu:</w:t>
      </w:r>
    </w:p>
    <w:p w:rsidR="008E6925" w:rsidRPr="003F2C10" w:rsidRDefault="008E6925" w:rsidP="008E75CA">
      <w:pPr>
        <w:pStyle w:val="Akapitzlist"/>
        <w:numPr>
          <w:ilvl w:val="0"/>
          <w:numId w:val="23"/>
        </w:numPr>
        <w:spacing w:after="0" w:line="360" w:lineRule="auto"/>
        <w:jc w:val="both"/>
        <w:rPr>
          <w:rFonts w:ascii="Times New Roman" w:hAnsi="Times New Roman"/>
          <w:b/>
          <w:bCs/>
          <w:sz w:val="24"/>
          <w:szCs w:val="24"/>
          <w:lang w:eastAsia="pl-PL"/>
        </w:rPr>
      </w:pPr>
      <w:r w:rsidRPr="003F2C10">
        <w:rPr>
          <w:rFonts w:ascii="Times New Roman" w:hAnsi="Times New Roman"/>
          <w:b/>
          <w:bCs/>
          <w:sz w:val="24"/>
          <w:szCs w:val="24"/>
          <w:lang w:eastAsia="pl-PL"/>
        </w:rPr>
        <w:t xml:space="preserve">przyjmowania </w:t>
      </w:r>
      <w:proofErr w:type="spellStart"/>
      <w:r w:rsidRPr="003F2C10">
        <w:rPr>
          <w:rFonts w:ascii="Times New Roman" w:hAnsi="Times New Roman"/>
          <w:b/>
          <w:bCs/>
          <w:sz w:val="24"/>
          <w:szCs w:val="24"/>
          <w:lang w:eastAsia="pl-PL"/>
        </w:rPr>
        <w:t>kanabinoli</w:t>
      </w:r>
      <w:proofErr w:type="spellEnd"/>
      <w:r w:rsidRPr="003F2C10">
        <w:rPr>
          <w:rFonts w:ascii="Times New Roman" w:hAnsi="Times New Roman"/>
          <w:b/>
          <w:bCs/>
          <w:sz w:val="24"/>
          <w:szCs w:val="24"/>
          <w:lang w:eastAsia="pl-PL"/>
        </w:rPr>
        <w:t xml:space="preserve"> – </w:t>
      </w:r>
      <w:r w:rsidRPr="003F2C10">
        <w:rPr>
          <w:rFonts w:ascii="Times New Roman" w:hAnsi="Times New Roman"/>
          <w:bCs/>
          <w:sz w:val="24"/>
          <w:szCs w:val="24"/>
          <w:lang w:eastAsia="pl-PL"/>
        </w:rPr>
        <w:t>rozpoznanie:</w:t>
      </w:r>
      <w:r>
        <w:rPr>
          <w:rFonts w:ascii="Times New Roman" w:hAnsi="Times New Roman"/>
          <w:bCs/>
          <w:sz w:val="24"/>
          <w:szCs w:val="24"/>
          <w:lang w:eastAsia="pl-PL"/>
        </w:rPr>
        <w:t xml:space="preserve"> </w:t>
      </w:r>
      <w:r w:rsidRPr="003F2C10">
        <w:rPr>
          <w:rFonts w:ascii="Times New Roman" w:hAnsi="Times New Roman"/>
          <w:sz w:val="24"/>
          <w:szCs w:val="24"/>
          <w:lang w:eastAsia="pl-PL"/>
        </w:rPr>
        <w:t xml:space="preserve">zespół uzależnienia i zespół abstynencyjny (F12.2, F12.3) – </w:t>
      </w:r>
      <w:r>
        <w:rPr>
          <w:rFonts w:ascii="Times New Roman" w:hAnsi="Times New Roman"/>
          <w:sz w:val="24"/>
          <w:szCs w:val="24"/>
          <w:lang w:eastAsia="pl-PL"/>
        </w:rPr>
        <w:t>23 przypadki</w:t>
      </w:r>
      <w:r w:rsidRPr="003F2C10">
        <w:rPr>
          <w:rFonts w:ascii="Times New Roman" w:hAnsi="Times New Roman"/>
          <w:sz w:val="24"/>
          <w:szCs w:val="24"/>
          <w:lang w:eastAsia="pl-PL"/>
        </w:rPr>
        <w:t>,</w:t>
      </w:r>
    </w:p>
    <w:p w:rsidR="008E6925" w:rsidRPr="003F2C10" w:rsidRDefault="008E6925" w:rsidP="008E75CA">
      <w:pPr>
        <w:pStyle w:val="Akapitzlist"/>
        <w:numPr>
          <w:ilvl w:val="0"/>
          <w:numId w:val="23"/>
        </w:numPr>
        <w:spacing w:after="0" w:line="360" w:lineRule="auto"/>
        <w:jc w:val="both"/>
        <w:rPr>
          <w:rFonts w:ascii="Times New Roman" w:hAnsi="Times New Roman"/>
          <w:b/>
          <w:bCs/>
          <w:sz w:val="24"/>
          <w:szCs w:val="24"/>
          <w:lang w:eastAsia="pl-PL"/>
        </w:rPr>
      </w:pPr>
      <w:r w:rsidRPr="003F2C10">
        <w:rPr>
          <w:rFonts w:ascii="Times New Roman" w:hAnsi="Times New Roman"/>
          <w:b/>
          <w:bCs/>
          <w:sz w:val="24"/>
          <w:szCs w:val="24"/>
          <w:lang w:eastAsia="pl-PL"/>
        </w:rPr>
        <w:t xml:space="preserve">przyjmowania leków uspakajających i nasennych - </w:t>
      </w:r>
      <w:r w:rsidRPr="003F2C10">
        <w:rPr>
          <w:rFonts w:ascii="Times New Roman" w:hAnsi="Times New Roman"/>
          <w:bCs/>
          <w:sz w:val="24"/>
          <w:szCs w:val="24"/>
          <w:lang w:eastAsia="pl-PL"/>
        </w:rPr>
        <w:t>rozpoznanie:</w:t>
      </w:r>
      <w:r w:rsidRPr="003F2C10">
        <w:rPr>
          <w:rFonts w:ascii="Times New Roman" w:hAnsi="Times New Roman"/>
          <w:sz w:val="24"/>
          <w:szCs w:val="24"/>
          <w:lang w:eastAsia="pl-PL"/>
        </w:rPr>
        <w:t xml:space="preserve"> zespół uzależnienia i zespół abstynencyjny (F13.2, F13.3) –</w:t>
      </w:r>
      <w:r>
        <w:rPr>
          <w:rFonts w:ascii="Times New Roman" w:hAnsi="Times New Roman"/>
          <w:sz w:val="24"/>
          <w:szCs w:val="24"/>
          <w:lang w:eastAsia="pl-PL"/>
        </w:rPr>
        <w:t xml:space="preserve">39 </w:t>
      </w:r>
      <w:r w:rsidRPr="003F2C10">
        <w:rPr>
          <w:rFonts w:ascii="Times New Roman" w:hAnsi="Times New Roman"/>
          <w:sz w:val="24"/>
          <w:szCs w:val="24"/>
          <w:lang w:eastAsia="pl-PL"/>
        </w:rPr>
        <w:t>przypadków,</w:t>
      </w:r>
    </w:p>
    <w:p w:rsidR="008E6925" w:rsidRPr="00A67CF9" w:rsidRDefault="008E6925" w:rsidP="008E75CA">
      <w:pPr>
        <w:pStyle w:val="Akapitzlist"/>
        <w:numPr>
          <w:ilvl w:val="0"/>
          <w:numId w:val="23"/>
        </w:numPr>
        <w:spacing w:after="0" w:line="360" w:lineRule="auto"/>
        <w:jc w:val="both"/>
        <w:rPr>
          <w:rFonts w:ascii="Times New Roman" w:hAnsi="Times New Roman"/>
          <w:b/>
          <w:bCs/>
          <w:sz w:val="24"/>
          <w:szCs w:val="24"/>
          <w:lang w:eastAsia="pl-PL"/>
        </w:rPr>
      </w:pPr>
      <w:r w:rsidRPr="003F2C10">
        <w:rPr>
          <w:rFonts w:ascii="Times New Roman" w:hAnsi="Times New Roman"/>
          <w:b/>
          <w:sz w:val="24"/>
          <w:szCs w:val="24"/>
          <w:lang w:eastAsia="pl-PL"/>
        </w:rPr>
        <w:t>przyjmowania</w:t>
      </w:r>
      <w:r w:rsidR="004423A4">
        <w:rPr>
          <w:rFonts w:ascii="Times New Roman" w:hAnsi="Times New Roman"/>
          <w:b/>
          <w:sz w:val="24"/>
          <w:szCs w:val="24"/>
          <w:lang w:eastAsia="pl-PL"/>
        </w:rPr>
        <w:t xml:space="preserve"> </w:t>
      </w:r>
      <w:r w:rsidRPr="003F2C10">
        <w:rPr>
          <w:rFonts w:ascii="Times New Roman" w:hAnsi="Times New Roman"/>
          <w:b/>
          <w:sz w:val="24"/>
          <w:szCs w:val="24"/>
          <w:lang w:eastAsia="pl-PL"/>
        </w:rPr>
        <w:t>kilku substancji lub innych substancji psychoaktywnych</w:t>
      </w:r>
      <w:r w:rsidRPr="003F2C10">
        <w:rPr>
          <w:rFonts w:ascii="Times New Roman" w:hAnsi="Times New Roman"/>
          <w:sz w:val="24"/>
          <w:szCs w:val="24"/>
          <w:lang w:eastAsia="pl-PL"/>
        </w:rPr>
        <w:br/>
        <w:t xml:space="preserve">– rozpoznanie: zespół uzależnienia i zespół abstynencyjny (F19.2, F19.3) - </w:t>
      </w:r>
      <w:r>
        <w:rPr>
          <w:rFonts w:ascii="Times New Roman" w:hAnsi="Times New Roman"/>
          <w:sz w:val="24"/>
          <w:szCs w:val="24"/>
          <w:lang w:eastAsia="pl-PL"/>
        </w:rPr>
        <w:t>347</w:t>
      </w:r>
      <w:r w:rsidRPr="003F2C10">
        <w:rPr>
          <w:rFonts w:ascii="Times New Roman" w:hAnsi="Times New Roman"/>
          <w:sz w:val="24"/>
          <w:szCs w:val="24"/>
          <w:lang w:eastAsia="pl-PL"/>
        </w:rPr>
        <w:t xml:space="preserve"> przypadk</w:t>
      </w:r>
      <w:r>
        <w:rPr>
          <w:rFonts w:ascii="Times New Roman" w:hAnsi="Times New Roman"/>
          <w:sz w:val="24"/>
          <w:szCs w:val="24"/>
          <w:lang w:eastAsia="pl-PL"/>
        </w:rPr>
        <w:t>ów</w:t>
      </w:r>
      <w:r w:rsidRPr="003F2C10">
        <w:rPr>
          <w:rFonts w:ascii="Times New Roman" w:hAnsi="Times New Roman"/>
          <w:sz w:val="24"/>
          <w:szCs w:val="24"/>
          <w:lang w:eastAsia="pl-PL"/>
        </w:rPr>
        <w:t>.</w:t>
      </w:r>
    </w:p>
    <w:p w:rsidR="008E6925" w:rsidRDefault="008E6925" w:rsidP="006F3168">
      <w:pPr>
        <w:spacing w:after="0" w:line="360" w:lineRule="auto"/>
        <w:jc w:val="both"/>
        <w:rPr>
          <w:rFonts w:ascii="Times New Roman" w:hAnsi="Times New Roman"/>
          <w:bCs/>
          <w:sz w:val="24"/>
          <w:szCs w:val="24"/>
          <w:lang w:eastAsia="pl-PL"/>
        </w:rPr>
      </w:pPr>
      <w:r w:rsidRPr="00012286">
        <w:rPr>
          <w:rFonts w:ascii="Times New Roman" w:hAnsi="Times New Roman"/>
          <w:sz w:val="24"/>
          <w:szCs w:val="24"/>
          <w:lang w:eastAsia="pl-PL"/>
        </w:rPr>
        <w:t>Należy nadmien</w:t>
      </w:r>
      <w:r>
        <w:rPr>
          <w:rFonts w:ascii="Times New Roman" w:hAnsi="Times New Roman"/>
          <w:sz w:val="24"/>
          <w:szCs w:val="24"/>
          <w:lang w:eastAsia="pl-PL"/>
        </w:rPr>
        <w:t>ić, iż w porównaniu z 2014</w:t>
      </w:r>
      <w:r w:rsidRPr="00012286">
        <w:rPr>
          <w:rFonts w:ascii="Times New Roman" w:hAnsi="Times New Roman"/>
          <w:sz w:val="24"/>
          <w:szCs w:val="24"/>
          <w:lang w:eastAsia="pl-PL"/>
        </w:rPr>
        <w:t xml:space="preserve"> r. w</w:t>
      </w:r>
      <w:r>
        <w:rPr>
          <w:rFonts w:ascii="Times New Roman" w:hAnsi="Times New Roman"/>
          <w:sz w:val="24"/>
          <w:szCs w:val="24"/>
          <w:lang w:eastAsia="pl-PL"/>
        </w:rPr>
        <w:t xml:space="preserve"> 2015</w:t>
      </w:r>
      <w:r w:rsidRPr="00012286">
        <w:rPr>
          <w:rFonts w:ascii="Times New Roman" w:hAnsi="Times New Roman"/>
          <w:sz w:val="24"/>
          <w:szCs w:val="24"/>
          <w:lang w:eastAsia="pl-PL"/>
        </w:rPr>
        <w:t xml:space="preserve"> r. wzrosła liczba leczonych po raz pierwszy w poradniach odwykowych </w:t>
      </w:r>
      <w:r w:rsidRPr="00012286">
        <w:rPr>
          <w:rFonts w:ascii="Times New Roman" w:hAnsi="Times New Roman"/>
          <w:bCs/>
          <w:sz w:val="24"/>
          <w:szCs w:val="24"/>
          <w:lang w:eastAsia="pl-PL"/>
        </w:rPr>
        <w:t>na zaburzenia  spowodowane używaniem substancji psychoaktywnych</w:t>
      </w:r>
      <w:r w:rsidRPr="00012286">
        <w:rPr>
          <w:rFonts w:ascii="Times New Roman" w:hAnsi="Times New Roman"/>
          <w:sz w:val="24"/>
          <w:szCs w:val="24"/>
          <w:lang w:eastAsia="pl-PL"/>
        </w:rPr>
        <w:t>. Najwięcej przypadków odnotowano z powodu przyjmowania kilku substancji lub innych substancji psychoaktywnych</w:t>
      </w:r>
      <w:r w:rsidRPr="00012286">
        <w:rPr>
          <w:rFonts w:ascii="Times New Roman" w:hAnsi="Times New Roman"/>
          <w:bCs/>
          <w:sz w:val="24"/>
          <w:szCs w:val="24"/>
          <w:lang w:eastAsia="pl-PL"/>
        </w:rPr>
        <w:t>.</w:t>
      </w:r>
    </w:p>
    <w:p w:rsidR="006F3168" w:rsidRDefault="006F3168" w:rsidP="006F3168">
      <w:pPr>
        <w:spacing w:after="0" w:line="360" w:lineRule="auto"/>
        <w:jc w:val="both"/>
        <w:rPr>
          <w:rFonts w:ascii="Times New Roman" w:hAnsi="Times New Roman"/>
          <w:bCs/>
          <w:sz w:val="24"/>
          <w:szCs w:val="24"/>
          <w:lang w:eastAsia="pl-PL"/>
        </w:rPr>
      </w:pPr>
      <w:r>
        <w:rPr>
          <w:rFonts w:ascii="Times New Roman" w:hAnsi="Times New Roman"/>
          <w:bCs/>
          <w:sz w:val="24"/>
          <w:szCs w:val="24"/>
          <w:lang w:eastAsia="pl-PL"/>
        </w:rPr>
        <w:t>Z</w:t>
      </w:r>
      <w:r w:rsidRPr="003F2C10">
        <w:rPr>
          <w:rFonts w:ascii="Times New Roman" w:hAnsi="Times New Roman"/>
          <w:bCs/>
          <w:sz w:val="24"/>
          <w:szCs w:val="24"/>
          <w:lang w:eastAsia="pl-PL"/>
        </w:rPr>
        <w:t>estawienie zawiera</w:t>
      </w:r>
      <w:r>
        <w:rPr>
          <w:rFonts w:ascii="Times New Roman" w:hAnsi="Times New Roman"/>
          <w:bCs/>
          <w:sz w:val="24"/>
          <w:szCs w:val="24"/>
          <w:lang w:eastAsia="pl-PL"/>
        </w:rPr>
        <w:t>jące</w:t>
      </w:r>
      <w:r w:rsidRPr="003F2C10">
        <w:rPr>
          <w:rFonts w:ascii="Times New Roman" w:hAnsi="Times New Roman"/>
          <w:bCs/>
          <w:sz w:val="24"/>
          <w:szCs w:val="24"/>
          <w:lang w:eastAsia="pl-PL"/>
        </w:rPr>
        <w:t xml:space="preserve"> dane dotyczące hospitalizacji psychiatrycznych w 201</w:t>
      </w:r>
      <w:r>
        <w:rPr>
          <w:rFonts w:ascii="Times New Roman" w:hAnsi="Times New Roman"/>
          <w:bCs/>
          <w:sz w:val="24"/>
          <w:szCs w:val="24"/>
          <w:lang w:eastAsia="pl-PL"/>
        </w:rPr>
        <w:t>5</w:t>
      </w:r>
      <w:r w:rsidRPr="003F2C10">
        <w:rPr>
          <w:rFonts w:ascii="Times New Roman" w:hAnsi="Times New Roman"/>
          <w:bCs/>
          <w:sz w:val="24"/>
          <w:szCs w:val="24"/>
          <w:lang w:eastAsia="pl-PL"/>
        </w:rPr>
        <w:t xml:space="preserve"> roku </w:t>
      </w:r>
      <w:r>
        <w:rPr>
          <w:rFonts w:ascii="Times New Roman" w:hAnsi="Times New Roman"/>
          <w:bCs/>
          <w:sz w:val="24"/>
          <w:szCs w:val="24"/>
          <w:lang w:eastAsia="pl-PL"/>
        </w:rPr>
        <w:br/>
      </w:r>
      <w:r w:rsidRPr="003F2C10">
        <w:rPr>
          <w:rFonts w:ascii="Times New Roman" w:hAnsi="Times New Roman"/>
          <w:bCs/>
          <w:sz w:val="24"/>
          <w:szCs w:val="24"/>
          <w:lang w:eastAsia="pl-PL"/>
        </w:rPr>
        <w:t>w podziale na miejsce udzielenia świadczenia oraz powiat pacjenta</w:t>
      </w:r>
      <w:r>
        <w:rPr>
          <w:rFonts w:ascii="Times New Roman" w:hAnsi="Times New Roman"/>
          <w:bCs/>
          <w:sz w:val="24"/>
          <w:szCs w:val="24"/>
          <w:lang w:eastAsia="pl-PL"/>
        </w:rPr>
        <w:t xml:space="preserve"> zostały zamieszczone </w:t>
      </w:r>
      <w:r>
        <w:rPr>
          <w:rFonts w:ascii="Times New Roman" w:hAnsi="Times New Roman"/>
          <w:bCs/>
          <w:sz w:val="24"/>
          <w:szCs w:val="24"/>
          <w:lang w:eastAsia="pl-PL"/>
        </w:rPr>
        <w:br/>
        <w:t>w załączniku w tabeli nr 26.</w:t>
      </w:r>
    </w:p>
    <w:p w:rsidR="00A67CF9" w:rsidRDefault="00A67CF9" w:rsidP="008E6925">
      <w:pPr>
        <w:spacing w:line="360" w:lineRule="auto"/>
        <w:jc w:val="both"/>
        <w:rPr>
          <w:rFonts w:ascii="Times New Roman" w:hAnsi="Times New Roman"/>
          <w:bCs/>
          <w:sz w:val="24"/>
          <w:szCs w:val="24"/>
          <w:lang w:eastAsia="pl-PL"/>
        </w:rPr>
      </w:pPr>
    </w:p>
    <w:p w:rsidR="008E6925" w:rsidRPr="00B609C6" w:rsidRDefault="008E6925" w:rsidP="008E6925">
      <w:pPr>
        <w:tabs>
          <w:tab w:val="center" w:pos="4536"/>
          <w:tab w:val="right" w:pos="9072"/>
        </w:tabs>
        <w:spacing w:line="360" w:lineRule="auto"/>
        <w:rPr>
          <w:rFonts w:ascii="Times New Roman" w:eastAsia="Times New Roman" w:hAnsi="Times New Roman" w:cs="Times New Roman"/>
          <w:b/>
          <w:sz w:val="24"/>
          <w:szCs w:val="24"/>
          <w:lang w:eastAsia="pl-PL"/>
        </w:rPr>
      </w:pPr>
      <w:r w:rsidRPr="001E1277">
        <w:rPr>
          <w:rFonts w:ascii="Times New Roman" w:eastAsia="Times New Roman" w:hAnsi="Times New Roman" w:cs="Times New Roman"/>
          <w:b/>
          <w:sz w:val="24"/>
          <w:szCs w:val="24"/>
          <w:lang w:eastAsia="pl-PL"/>
        </w:rPr>
        <w:t>Leczenie substytucyjne</w:t>
      </w:r>
    </w:p>
    <w:p w:rsidR="008E6925" w:rsidRDefault="008E6925" w:rsidP="008E6925">
      <w:pPr>
        <w:spacing w:line="360" w:lineRule="auto"/>
        <w:ind w:firstLine="708"/>
        <w:jc w:val="both"/>
        <w:rPr>
          <w:rFonts w:ascii="Times New Roman" w:hAnsi="Times New Roman" w:cs="Times New Roman"/>
          <w:sz w:val="24"/>
          <w:szCs w:val="24"/>
        </w:rPr>
      </w:pPr>
      <w:r w:rsidRPr="0083282A">
        <w:rPr>
          <w:rFonts w:ascii="Times New Roman" w:hAnsi="Times New Roman" w:cs="Times New Roman"/>
          <w:sz w:val="24"/>
          <w:szCs w:val="24"/>
        </w:rPr>
        <w:t xml:space="preserve">Program </w:t>
      </w:r>
      <w:proofErr w:type="spellStart"/>
      <w:r>
        <w:rPr>
          <w:rFonts w:ascii="Times New Roman" w:hAnsi="Times New Roman" w:cs="Times New Roman"/>
          <w:sz w:val="24"/>
          <w:szCs w:val="24"/>
        </w:rPr>
        <w:t>metadonowy</w:t>
      </w:r>
      <w:proofErr w:type="spellEnd"/>
      <w:r>
        <w:rPr>
          <w:rFonts w:ascii="Times New Roman" w:hAnsi="Times New Roman" w:cs="Times New Roman"/>
          <w:sz w:val="24"/>
          <w:szCs w:val="24"/>
        </w:rPr>
        <w:t xml:space="preserve"> </w:t>
      </w:r>
      <w:r w:rsidRPr="0083282A">
        <w:rPr>
          <w:rFonts w:ascii="Times New Roman" w:hAnsi="Times New Roman" w:cs="Times New Roman"/>
          <w:sz w:val="24"/>
          <w:szCs w:val="24"/>
        </w:rPr>
        <w:t xml:space="preserve">realizowany jest przez Poradnię Leczenia Uzależnień przy POZ w Starachowicach. </w:t>
      </w:r>
      <w:r>
        <w:rPr>
          <w:rFonts w:ascii="Times New Roman" w:hAnsi="Times New Roman" w:cs="Times New Roman"/>
          <w:sz w:val="24"/>
          <w:szCs w:val="24"/>
        </w:rPr>
        <w:t xml:space="preserve">Liczba leczonych pacjentów w 2015 roku wyniosła ogółem 34 osoby, </w:t>
      </w:r>
      <w:r>
        <w:rPr>
          <w:rFonts w:ascii="Times New Roman" w:hAnsi="Times New Roman" w:cs="Times New Roman"/>
          <w:sz w:val="24"/>
          <w:szCs w:val="24"/>
        </w:rPr>
        <w:br/>
        <w:t>w tym 20 mężczyzn oraz 14 kobiet.</w:t>
      </w:r>
    </w:p>
    <w:p w:rsidR="008E6925" w:rsidRPr="00E439CF" w:rsidRDefault="008E6925" w:rsidP="008E75CA">
      <w:pPr>
        <w:pStyle w:val="Akapitzlist"/>
        <w:numPr>
          <w:ilvl w:val="0"/>
          <w:numId w:val="22"/>
        </w:numPr>
        <w:spacing w:after="0" w:line="360" w:lineRule="auto"/>
        <w:jc w:val="both"/>
        <w:rPr>
          <w:rFonts w:ascii="Times New Roman" w:hAnsi="Times New Roman" w:cs="Times New Roman"/>
          <w:sz w:val="24"/>
          <w:szCs w:val="24"/>
        </w:rPr>
      </w:pPr>
      <w:r w:rsidRPr="00E439CF">
        <w:rPr>
          <w:rFonts w:ascii="Times New Roman" w:hAnsi="Times New Roman" w:cs="Times New Roman"/>
          <w:sz w:val="24"/>
          <w:szCs w:val="24"/>
        </w:rPr>
        <w:lastRenderedPageBreak/>
        <w:t>w grupie wieko</w:t>
      </w:r>
      <w:r>
        <w:rPr>
          <w:rFonts w:ascii="Times New Roman" w:hAnsi="Times New Roman" w:cs="Times New Roman"/>
          <w:sz w:val="24"/>
          <w:szCs w:val="24"/>
        </w:rPr>
        <w:t>wej 25-30 lat – leczono 5 osób;</w:t>
      </w:r>
    </w:p>
    <w:p w:rsidR="008E6925" w:rsidRPr="00E439CF" w:rsidRDefault="008E6925" w:rsidP="008E75CA">
      <w:pPr>
        <w:pStyle w:val="Akapitzlist"/>
        <w:numPr>
          <w:ilvl w:val="0"/>
          <w:numId w:val="22"/>
        </w:numPr>
        <w:spacing w:after="0" w:line="360" w:lineRule="auto"/>
        <w:jc w:val="both"/>
        <w:rPr>
          <w:rFonts w:ascii="Times New Roman" w:hAnsi="Times New Roman" w:cs="Times New Roman"/>
          <w:sz w:val="24"/>
          <w:szCs w:val="24"/>
        </w:rPr>
      </w:pPr>
      <w:r w:rsidRPr="00E439CF">
        <w:rPr>
          <w:rFonts w:ascii="Times New Roman" w:hAnsi="Times New Roman" w:cs="Times New Roman"/>
          <w:sz w:val="24"/>
          <w:szCs w:val="24"/>
        </w:rPr>
        <w:t>w grupie wiekowej 31-40 l</w:t>
      </w:r>
      <w:r>
        <w:rPr>
          <w:rFonts w:ascii="Times New Roman" w:hAnsi="Times New Roman" w:cs="Times New Roman"/>
          <w:sz w:val="24"/>
          <w:szCs w:val="24"/>
        </w:rPr>
        <w:t>at – 15 osób;</w:t>
      </w:r>
    </w:p>
    <w:p w:rsidR="008E6925" w:rsidRPr="00E439CF" w:rsidRDefault="008E6925" w:rsidP="008E75CA">
      <w:pPr>
        <w:pStyle w:val="Akapitzlist"/>
        <w:numPr>
          <w:ilvl w:val="0"/>
          <w:numId w:val="22"/>
        </w:numPr>
        <w:spacing w:after="0" w:line="360" w:lineRule="auto"/>
        <w:jc w:val="both"/>
        <w:rPr>
          <w:rFonts w:ascii="Times New Roman" w:hAnsi="Times New Roman" w:cs="Times New Roman"/>
          <w:sz w:val="24"/>
          <w:szCs w:val="24"/>
        </w:rPr>
      </w:pPr>
      <w:r w:rsidRPr="00E439CF">
        <w:rPr>
          <w:rFonts w:ascii="Times New Roman" w:hAnsi="Times New Roman" w:cs="Times New Roman"/>
          <w:sz w:val="24"/>
          <w:szCs w:val="24"/>
        </w:rPr>
        <w:t>w grup</w:t>
      </w:r>
      <w:r>
        <w:rPr>
          <w:rFonts w:ascii="Times New Roman" w:hAnsi="Times New Roman" w:cs="Times New Roman"/>
          <w:sz w:val="24"/>
          <w:szCs w:val="24"/>
        </w:rPr>
        <w:t>ie wiekowej 41-50 lat – 6 osób;</w:t>
      </w:r>
    </w:p>
    <w:p w:rsidR="008E6925" w:rsidRPr="00E439CF" w:rsidRDefault="008E6925" w:rsidP="008E75CA">
      <w:pPr>
        <w:pStyle w:val="Akapitzlist"/>
        <w:numPr>
          <w:ilvl w:val="0"/>
          <w:numId w:val="22"/>
        </w:numPr>
        <w:spacing w:after="0" w:line="360" w:lineRule="auto"/>
        <w:jc w:val="both"/>
        <w:rPr>
          <w:rFonts w:ascii="Times New Roman" w:hAnsi="Times New Roman" w:cs="Times New Roman"/>
          <w:sz w:val="24"/>
          <w:szCs w:val="24"/>
        </w:rPr>
      </w:pPr>
      <w:r w:rsidRPr="00E439CF">
        <w:rPr>
          <w:rFonts w:ascii="Times New Roman" w:hAnsi="Times New Roman" w:cs="Times New Roman"/>
          <w:sz w:val="24"/>
          <w:szCs w:val="24"/>
        </w:rPr>
        <w:t>w grupie wiekowej 51 – 60 lat – 8 osób.</w:t>
      </w:r>
    </w:p>
    <w:p w:rsidR="008E6925" w:rsidRDefault="008E6925" w:rsidP="008E692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Udzielonych zostało 310 porad dla rodziców oraz 80 porad dla dorosłych użytkowników. Do Poradni Leczenia Uzależnień zgłaszały się osoby używające substancji psychoaktywnych w zakładach pracy. Osoby te sygnalizowały, iż nie ma większych trudności </w:t>
      </w:r>
      <w:r>
        <w:rPr>
          <w:rFonts w:ascii="Times New Roman" w:hAnsi="Times New Roman" w:cs="Times New Roman"/>
          <w:sz w:val="24"/>
          <w:szCs w:val="24"/>
        </w:rPr>
        <w:br/>
        <w:t xml:space="preserve">by nabyć narkotyki w miejscach pracy. W programie </w:t>
      </w:r>
      <w:proofErr w:type="spellStart"/>
      <w:r>
        <w:rPr>
          <w:rFonts w:ascii="Times New Roman" w:hAnsi="Times New Roman" w:cs="Times New Roman"/>
          <w:sz w:val="24"/>
          <w:szCs w:val="24"/>
        </w:rPr>
        <w:t>metadonowym</w:t>
      </w:r>
      <w:proofErr w:type="spellEnd"/>
      <w:r>
        <w:rPr>
          <w:rFonts w:ascii="Times New Roman" w:hAnsi="Times New Roman" w:cs="Times New Roman"/>
          <w:sz w:val="24"/>
          <w:szCs w:val="24"/>
        </w:rPr>
        <w:t xml:space="preserve"> w 2015 roku pracowało trzech specjalistów terapii uzależnień, lekarz psychiatra, pielęgniarka oraz psychoterapeuta. </w:t>
      </w:r>
    </w:p>
    <w:p w:rsidR="008E6925" w:rsidRPr="00A67CF9" w:rsidRDefault="008E6925" w:rsidP="00A67C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Według placówki skala problemu nadużywania substancji psychoaktywnych w 2015 roku utrzymywała się na poziomie podobnym jak w poprzednim roku. Poradnia udzielała pomocy osobom używającym substancji psychoaktywnych, które nie były objęte leczeniem substytucyjnym. Najpopularniejszą substancją psychoaktywną wśród młodzieży były przetwory konopi indyjskich, natomiast wśród osób dorosłych marihuana i amfetamina. Poza tym, zauważony został również wzrost zainteresowania dopalaczami przez młodzież szkolną.  </w:t>
      </w:r>
    </w:p>
    <w:p w:rsidR="008E6925" w:rsidRPr="00A67CF9" w:rsidRDefault="008E6925" w:rsidP="00A67CF9">
      <w:pPr>
        <w:spacing w:after="0" w:line="360" w:lineRule="auto"/>
        <w:ind w:firstLine="284"/>
        <w:jc w:val="both"/>
        <w:rPr>
          <w:rFonts w:ascii="Times New Roman" w:hAnsi="Times New Roman" w:cs="Times New Roman"/>
          <w:b/>
          <w:sz w:val="24"/>
        </w:rPr>
      </w:pPr>
      <w:r w:rsidRPr="00F35D70">
        <w:rPr>
          <w:rFonts w:ascii="Times New Roman" w:hAnsi="Times New Roman" w:cs="Times New Roman"/>
          <w:b/>
          <w:sz w:val="24"/>
        </w:rPr>
        <w:t>2.3 Readaptacja społeczna</w:t>
      </w:r>
      <w:r w:rsidRPr="003F2C10">
        <w:rPr>
          <w:rStyle w:val="Odwoanieprzypisudolnego"/>
          <w:b/>
          <w:sz w:val="24"/>
          <w:szCs w:val="24"/>
        </w:rPr>
        <w:footnoteReference w:id="23"/>
      </w:r>
    </w:p>
    <w:p w:rsidR="008E6925" w:rsidRPr="00F32E08" w:rsidRDefault="008E6925" w:rsidP="00A67CF9">
      <w:pPr>
        <w:spacing w:after="0" w:line="360" w:lineRule="auto"/>
        <w:jc w:val="both"/>
        <w:rPr>
          <w:rFonts w:ascii="Times New Roman" w:hAnsi="Times New Roman" w:cs="Times New Roman"/>
          <w:sz w:val="24"/>
        </w:rPr>
      </w:pPr>
      <w:r w:rsidRPr="00F32E08">
        <w:rPr>
          <w:rFonts w:ascii="Times New Roman" w:hAnsi="Times New Roman" w:cs="Times New Roman"/>
          <w:sz w:val="24"/>
        </w:rPr>
        <w:t>Programy readaptacji społecznej i redukcji szkód realizowane były w następujących miejscach:</w:t>
      </w:r>
    </w:p>
    <w:p w:rsidR="008E6925" w:rsidRPr="00F32E08" w:rsidRDefault="008E6925" w:rsidP="00A67CF9">
      <w:pPr>
        <w:spacing w:after="0" w:line="360" w:lineRule="auto"/>
        <w:jc w:val="both"/>
        <w:rPr>
          <w:rFonts w:ascii="Times New Roman" w:hAnsi="Times New Roman" w:cs="Times New Roman"/>
          <w:sz w:val="24"/>
        </w:rPr>
      </w:pPr>
      <w:r>
        <w:rPr>
          <w:rFonts w:ascii="Times New Roman" w:hAnsi="Times New Roman" w:cs="Times New Roman"/>
          <w:sz w:val="24"/>
        </w:rPr>
        <w:t xml:space="preserve">a) </w:t>
      </w:r>
      <w:r w:rsidRPr="00F32E08">
        <w:rPr>
          <w:rFonts w:ascii="Times New Roman" w:hAnsi="Times New Roman" w:cs="Times New Roman"/>
          <w:sz w:val="24"/>
        </w:rPr>
        <w:t xml:space="preserve">NZOZ ,,Nadzieja Rodzinie” w Kielcach, </w:t>
      </w:r>
    </w:p>
    <w:p w:rsidR="008E6925" w:rsidRPr="00F32E08" w:rsidRDefault="008E6925" w:rsidP="00A67CF9">
      <w:pPr>
        <w:spacing w:after="0" w:line="360" w:lineRule="auto"/>
        <w:jc w:val="both"/>
        <w:rPr>
          <w:rFonts w:ascii="Times New Roman" w:hAnsi="Times New Roman" w:cs="Times New Roman"/>
          <w:sz w:val="24"/>
        </w:rPr>
      </w:pPr>
      <w:r>
        <w:rPr>
          <w:rFonts w:ascii="Times New Roman" w:hAnsi="Times New Roman" w:cs="Times New Roman"/>
          <w:sz w:val="24"/>
        </w:rPr>
        <w:t xml:space="preserve">b) </w:t>
      </w:r>
      <w:r w:rsidRPr="00F32E08">
        <w:rPr>
          <w:rFonts w:ascii="Times New Roman" w:hAnsi="Times New Roman" w:cs="Times New Roman"/>
          <w:sz w:val="24"/>
        </w:rPr>
        <w:t xml:space="preserve">Ośrodku Leczenia Uzależnień od Środków Psychoaktywnych ,,San </w:t>
      </w:r>
      <w:proofErr w:type="spellStart"/>
      <w:r w:rsidRPr="00F32E08">
        <w:rPr>
          <w:rFonts w:ascii="Times New Roman" w:hAnsi="Times New Roman" w:cs="Times New Roman"/>
          <w:sz w:val="24"/>
        </w:rPr>
        <w:t>Damiano</w:t>
      </w:r>
      <w:proofErr w:type="spellEnd"/>
      <w:r w:rsidRPr="00F32E08">
        <w:rPr>
          <w:rFonts w:ascii="Times New Roman" w:hAnsi="Times New Roman" w:cs="Times New Roman"/>
          <w:sz w:val="24"/>
        </w:rPr>
        <w:t xml:space="preserve">” </w:t>
      </w:r>
      <w:r>
        <w:rPr>
          <w:rFonts w:ascii="Times New Roman" w:hAnsi="Times New Roman" w:cs="Times New Roman"/>
          <w:sz w:val="24"/>
        </w:rPr>
        <w:t xml:space="preserve">                           </w:t>
      </w:r>
      <w:r w:rsidRPr="00F32E08">
        <w:rPr>
          <w:rFonts w:ascii="Times New Roman" w:hAnsi="Times New Roman" w:cs="Times New Roman"/>
          <w:sz w:val="24"/>
        </w:rPr>
        <w:t>w Chęcinach,</w:t>
      </w:r>
    </w:p>
    <w:p w:rsidR="008E6925" w:rsidRDefault="004423A4" w:rsidP="00A67CF9">
      <w:pPr>
        <w:spacing w:after="0" w:line="360" w:lineRule="auto"/>
        <w:jc w:val="both"/>
        <w:rPr>
          <w:rFonts w:ascii="Times New Roman" w:hAnsi="Times New Roman" w:cs="Times New Roman"/>
          <w:sz w:val="24"/>
        </w:rPr>
      </w:pPr>
      <w:r>
        <w:rPr>
          <w:rFonts w:ascii="Times New Roman" w:hAnsi="Times New Roman" w:cs="Times New Roman"/>
          <w:sz w:val="24"/>
        </w:rPr>
        <w:t>c) Areszcie</w:t>
      </w:r>
      <w:r w:rsidR="008E6925">
        <w:rPr>
          <w:rFonts w:ascii="Times New Roman" w:hAnsi="Times New Roman" w:cs="Times New Roman"/>
          <w:sz w:val="24"/>
        </w:rPr>
        <w:t xml:space="preserve"> Śledczym w Kielcach,</w:t>
      </w:r>
    </w:p>
    <w:p w:rsidR="008E6925" w:rsidRPr="00F32E08" w:rsidRDefault="008E6925" w:rsidP="008E6925">
      <w:pPr>
        <w:spacing w:line="360" w:lineRule="auto"/>
        <w:jc w:val="both"/>
        <w:rPr>
          <w:rFonts w:ascii="Times New Roman" w:hAnsi="Times New Roman" w:cs="Times New Roman"/>
          <w:sz w:val="24"/>
        </w:rPr>
      </w:pPr>
    </w:p>
    <w:p w:rsidR="008E6925" w:rsidRPr="00991258" w:rsidRDefault="008E6925" w:rsidP="008E6925">
      <w:pPr>
        <w:spacing w:line="360" w:lineRule="auto"/>
        <w:jc w:val="both"/>
        <w:rPr>
          <w:rFonts w:ascii="Times New Roman" w:eastAsia="Calibri" w:hAnsi="Times New Roman" w:cs="Times New Roman"/>
          <w:b/>
          <w:sz w:val="24"/>
          <w:szCs w:val="24"/>
        </w:rPr>
      </w:pPr>
      <w:r w:rsidRPr="00F32E08">
        <w:rPr>
          <w:rFonts w:ascii="Times New Roman" w:hAnsi="Times New Roman" w:cs="Times New Roman"/>
          <w:sz w:val="24"/>
        </w:rPr>
        <w:lastRenderedPageBreak/>
        <w:t xml:space="preserve">Ad a) </w:t>
      </w:r>
      <w:r w:rsidRPr="00991258">
        <w:rPr>
          <w:rFonts w:ascii="Times New Roman" w:eastAsia="Calibri" w:hAnsi="Times New Roman" w:cs="Times New Roman"/>
          <w:sz w:val="24"/>
          <w:szCs w:val="24"/>
        </w:rPr>
        <w:t>NZOZ ,,Nadzieja Rod</w:t>
      </w:r>
      <w:r>
        <w:rPr>
          <w:rFonts w:ascii="Times New Roman" w:eastAsia="Calibri" w:hAnsi="Times New Roman" w:cs="Times New Roman"/>
          <w:sz w:val="24"/>
          <w:szCs w:val="24"/>
        </w:rPr>
        <w:t>zinie” w Kielcach</w:t>
      </w:r>
      <w:r w:rsidRPr="00991258">
        <w:rPr>
          <w:rFonts w:ascii="Times New Roman" w:eastAsia="Calibri" w:hAnsi="Times New Roman" w:cs="Times New Roman"/>
          <w:b/>
          <w:sz w:val="24"/>
          <w:szCs w:val="24"/>
        </w:rPr>
        <w:t xml:space="preserve"> </w:t>
      </w:r>
      <w:r w:rsidRPr="00991258">
        <w:rPr>
          <w:rFonts w:ascii="Times New Roman" w:eastAsia="Calibri" w:hAnsi="Times New Roman" w:cs="Times New Roman"/>
          <w:sz w:val="24"/>
          <w:szCs w:val="24"/>
        </w:rPr>
        <w:t>realizował program</w:t>
      </w:r>
      <w:r>
        <w:rPr>
          <w:rFonts w:ascii="Times New Roman" w:eastAsia="Calibri" w:hAnsi="Times New Roman" w:cs="Times New Roman"/>
          <w:b/>
          <w:sz w:val="24"/>
          <w:szCs w:val="24"/>
        </w:rPr>
        <w:t xml:space="preserve"> </w:t>
      </w:r>
      <w:r w:rsidRPr="00991258">
        <w:rPr>
          <w:rFonts w:ascii="Times New Roman" w:eastAsia="Calibri" w:hAnsi="Times New Roman" w:cs="Times New Roman"/>
          <w:sz w:val="24"/>
          <w:szCs w:val="24"/>
        </w:rPr>
        <w:t>pn. „Real</w:t>
      </w:r>
      <w:r>
        <w:rPr>
          <w:rFonts w:ascii="Times New Roman" w:eastAsia="Calibri" w:hAnsi="Times New Roman" w:cs="Times New Roman"/>
          <w:sz w:val="24"/>
          <w:szCs w:val="24"/>
        </w:rPr>
        <w:t xml:space="preserve">izacja programów wspomagających </w:t>
      </w:r>
      <w:r w:rsidRPr="00991258">
        <w:rPr>
          <w:rFonts w:ascii="Times New Roman" w:eastAsia="Calibri" w:hAnsi="Times New Roman" w:cs="Times New Roman"/>
          <w:sz w:val="24"/>
          <w:szCs w:val="24"/>
        </w:rPr>
        <w:t>proces terapeutyczny i rehabilitacyjny dla osób uzależnionych od narkotyków” (grupa dla neofitów)</w:t>
      </w:r>
      <w:r>
        <w:rPr>
          <w:rFonts w:ascii="Times New Roman" w:eastAsia="Calibri" w:hAnsi="Times New Roman" w:cs="Times New Roman"/>
          <w:sz w:val="24"/>
          <w:szCs w:val="24"/>
        </w:rPr>
        <w:t>.</w:t>
      </w:r>
      <w:r w:rsidRPr="0099125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Program realizowany </w:t>
      </w:r>
      <w:r w:rsidRPr="00991258">
        <w:rPr>
          <w:rFonts w:ascii="Times New Roman" w:eastAsia="Calibri" w:hAnsi="Times New Roman" w:cs="Times New Roman"/>
          <w:sz w:val="24"/>
          <w:szCs w:val="24"/>
        </w:rPr>
        <w:t xml:space="preserve">był  poprzez  działalność  Poradni i Ośrodka ,,Nadzieja Rodzinie”. W projekcie </w:t>
      </w:r>
      <w:r>
        <w:rPr>
          <w:rFonts w:ascii="Times New Roman" w:eastAsia="Calibri" w:hAnsi="Times New Roman" w:cs="Times New Roman"/>
          <w:sz w:val="24"/>
          <w:szCs w:val="24"/>
        </w:rPr>
        <w:t xml:space="preserve">brały </w:t>
      </w:r>
      <w:r w:rsidRPr="00991258">
        <w:rPr>
          <w:rFonts w:ascii="Times New Roman" w:eastAsia="Calibri" w:hAnsi="Times New Roman" w:cs="Times New Roman"/>
          <w:sz w:val="24"/>
          <w:szCs w:val="24"/>
        </w:rPr>
        <w:t xml:space="preserve"> udział </w:t>
      </w:r>
      <w:r>
        <w:rPr>
          <w:rFonts w:ascii="Times New Roman" w:eastAsia="Calibri" w:hAnsi="Times New Roman" w:cs="Times New Roman"/>
          <w:sz w:val="24"/>
          <w:szCs w:val="24"/>
        </w:rPr>
        <w:t>osoby</w:t>
      </w:r>
      <w:r w:rsidRPr="00991258">
        <w:rPr>
          <w:rFonts w:ascii="Times New Roman" w:eastAsia="Calibri" w:hAnsi="Times New Roman" w:cs="Times New Roman"/>
          <w:sz w:val="24"/>
          <w:szCs w:val="24"/>
        </w:rPr>
        <w:t>, które opuściły ośrodki/oddziały rehabilitacji dla osób uzależnionych od narkotyków oraz członkowie</w:t>
      </w:r>
      <w:r>
        <w:rPr>
          <w:rFonts w:ascii="Times New Roman" w:eastAsia="Calibri" w:hAnsi="Times New Roman" w:cs="Times New Roman"/>
          <w:sz w:val="24"/>
          <w:szCs w:val="24"/>
        </w:rPr>
        <w:t xml:space="preserve"> ich rodzin</w:t>
      </w:r>
      <w:r w:rsidRPr="00991258">
        <w:rPr>
          <w:rFonts w:ascii="Times New Roman" w:eastAsia="Calibri" w:hAnsi="Times New Roman" w:cs="Times New Roman"/>
          <w:sz w:val="24"/>
          <w:szCs w:val="24"/>
        </w:rPr>
        <w:t>. Spotkania odbywały się w placówce mieszczącej s</w:t>
      </w:r>
      <w:r w:rsidR="00021F9B">
        <w:rPr>
          <w:rFonts w:ascii="Times New Roman" w:eastAsia="Calibri" w:hAnsi="Times New Roman" w:cs="Times New Roman"/>
          <w:sz w:val="24"/>
          <w:szCs w:val="24"/>
        </w:rPr>
        <w:t xml:space="preserve">ię w </w:t>
      </w:r>
      <w:r w:rsidRPr="00991258">
        <w:rPr>
          <w:rFonts w:ascii="Times New Roman" w:eastAsia="Calibri" w:hAnsi="Times New Roman" w:cs="Times New Roman"/>
          <w:sz w:val="24"/>
          <w:szCs w:val="24"/>
        </w:rPr>
        <w:t>Kielca</w:t>
      </w:r>
      <w:r>
        <w:rPr>
          <w:rFonts w:ascii="Times New Roman" w:eastAsia="Calibri" w:hAnsi="Times New Roman" w:cs="Times New Roman"/>
          <w:sz w:val="24"/>
          <w:szCs w:val="24"/>
        </w:rPr>
        <w:t>ch</w:t>
      </w:r>
      <w:r w:rsidR="00021F9B">
        <w:rPr>
          <w:rFonts w:ascii="Times New Roman" w:eastAsia="Calibri" w:hAnsi="Times New Roman" w:cs="Times New Roman"/>
          <w:sz w:val="24"/>
          <w:szCs w:val="24"/>
        </w:rPr>
        <w:t xml:space="preserve"> </w:t>
      </w:r>
      <w:r>
        <w:rPr>
          <w:rFonts w:ascii="Times New Roman" w:eastAsia="Calibri" w:hAnsi="Times New Roman" w:cs="Times New Roman"/>
          <w:sz w:val="24"/>
          <w:szCs w:val="24"/>
        </w:rPr>
        <w:t>przy</w:t>
      </w:r>
      <w:r w:rsidR="00021F9B">
        <w:rPr>
          <w:rFonts w:ascii="Times New Roman" w:eastAsia="Calibri" w:hAnsi="Times New Roman" w:cs="Times New Roman"/>
          <w:sz w:val="24"/>
          <w:szCs w:val="24"/>
        </w:rPr>
        <w:t xml:space="preserve">                        </w:t>
      </w:r>
      <w:r>
        <w:rPr>
          <w:rFonts w:ascii="Times New Roman" w:eastAsia="Calibri" w:hAnsi="Times New Roman" w:cs="Times New Roman"/>
          <w:sz w:val="24"/>
          <w:szCs w:val="24"/>
        </w:rPr>
        <w:t>ul.</w:t>
      </w:r>
      <w:r w:rsidR="00021F9B">
        <w:rPr>
          <w:rFonts w:ascii="Times New Roman" w:eastAsia="Calibri" w:hAnsi="Times New Roman" w:cs="Times New Roman"/>
          <w:sz w:val="24"/>
          <w:szCs w:val="24"/>
        </w:rPr>
        <w:t xml:space="preserve"> </w:t>
      </w:r>
      <w:r>
        <w:rPr>
          <w:rFonts w:ascii="Times New Roman" w:eastAsia="Calibri" w:hAnsi="Times New Roman" w:cs="Times New Roman"/>
          <w:sz w:val="24"/>
          <w:szCs w:val="24"/>
        </w:rPr>
        <w:t>Karczówkowskiej</w:t>
      </w:r>
      <w:r w:rsidR="00021F9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36. </w:t>
      </w:r>
    </w:p>
    <w:p w:rsidR="008E6925" w:rsidRPr="00A67CF9" w:rsidRDefault="008E6925" w:rsidP="00A67CF9">
      <w:pPr>
        <w:spacing w:line="360" w:lineRule="auto"/>
        <w:ind w:firstLine="708"/>
        <w:jc w:val="both"/>
        <w:rPr>
          <w:rFonts w:ascii="Times New Roman" w:eastAsia="Calibri" w:hAnsi="Times New Roman" w:cs="Times New Roman"/>
          <w:sz w:val="24"/>
          <w:szCs w:val="24"/>
        </w:rPr>
      </w:pPr>
      <w:r w:rsidRPr="00991258">
        <w:rPr>
          <w:rFonts w:ascii="Times New Roman" w:eastAsia="Calibri" w:hAnsi="Times New Roman" w:cs="Times New Roman"/>
          <w:sz w:val="24"/>
          <w:szCs w:val="24"/>
        </w:rPr>
        <w:t xml:space="preserve">W </w:t>
      </w:r>
      <w:proofErr w:type="spellStart"/>
      <w:r w:rsidRPr="00991258">
        <w:rPr>
          <w:rFonts w:ascii="Times New Roman" w:eastAsia="Calibri" w:hAnsi="Times New Roman" w:cs="Times New Roman"/>
          <w:sz w:val="24"/>
          <w:szCs w:val="24"/>
        </w:rPr>
        <w:t>Hostelu</w:t>
      </w:r>
      <w:proofErr w:type="spellEnd"/>
      <w:r w:rsidRPr="00991258">
        <w:rPr>
          <w:rFonts w:ascii="Times New Roman" w:eastAsia="Calibri" w:hAnsi="Times New Roman" w:cs="Times New Roman"/>
          <w:sz w:val="24"/>
          <w:szCs w:val="24"/>
        </w:rPr>
        <w:t xml:space="preserve"> dla Osób Uzależnionych od Substancji Psychoaktywnyc</w:t>
      </w:r>
      <w:r w:rsidR="00021F9B">
        <w:rPr>
          <w:rFonts w:ascii="Times New Roman" w:eastAsia="Calibri" w:hAnsi="Times New Roman" w:cs="Times New Roman"/>
          <w:sz w:val="24"/>
          <w:szCs w:val="24"/>
        </w:rPr>
        <w:t>h realizowano projekt „Programy</w:t>
      </w:r>
      <w:r w:rsidRPr="00991258">
        <w:rPr>
          <w:rFonts w:ascii="Times New Roman" w:eastAsia="Calibri" w:hAnsi="Times New Roman" w:cs="Times New Roman"/>
          <w:sz w:val="24"/>
          <w:szCs w:val="24"/>
        </w:rPr>
        <w:t xml:space="preserve"> </w:t>
      </w:r>
      <w:proofErr w:type="spellStart"/>
      <w:r w:rsidRPr="00991258">
        <w:rPr>
          <w:rFonts w:ascii="Times New Roman" w:eastAsia="Calibri" w:hAnsi="Times New Roman" w:cs="Times New Roman"/>
          <w:sz w:val="24"/>
          <w:szCs w:val="24"/>
        </w:rPr>
        <w:t>postrehabilitacyjne</w:t>
      </w:r>
      <w:proofErr w:type="spellEnd"/>
      <w:r w:rsidRPr="00991258">
        <w:rPr>
          <w:rFonts w:ascii="Times New Roman" w:eastAsia="Calibri" w:hAnsi="Times New Roman" w:cs="Times New Roman"/>
          <w:sz w:val="24"/>
          <w:szCs w:val="24"/>
        </w:rPr>
        <w:t xml:space="preserve"> adresowane do osób po ukończonym procesie leczenia” w którym pacjenci </w:t>
      </w:r>
      <w:proofErr w:type="spellStart"/>
      <w:r w:rsidRPr="00991258">
        <w:rPr>
          <w:rFonts w:ascii="Times New Roman" w:eastAsia="Calibri" w:hAnsi="Times New Roman" w:cs="Times New Roman"/>
          <w:sz w:val="24"/>
          <w:szCs w:val="24"/>
        </w:rPr>
        <w:t>hostelu</w:t>
      </w:r>
      <w:proofErr w:type="spellEnd"/>
      <w:r w:rsidRPr="00991258">
        <w:rPr>
          <w:rFonts w:ascii="Times New Roman" w:eastAsia="Calibri" w:hAnsi="Times New Roman" w:cs="Times New Roman"/>
          <w:sz w:val="24"/>
          <w:szCs w:val="24"/>
        </w:rPr>
        <w:t xml:space="preserve"> mieli możliwość poznania alternatywnych stylów życia. </w:t>
      </w:r>
    </w:p>
    <w:p w:rsidR="008E6925" w:rsidRPr="000132B6" w:rsidRDefault="008E6925" w:rsidP="00A67CF9">
      <w:pPr>
        <w:spacing w:after="0" w:line="360" w:lineRule="auto"/>
        <w:jc w:val="both"/>
        <w:rPr>
          <w:rFonts w:ascii="Times New Roman" w:hAnsi="Times New Roman" w:cs="Times New Roman"/>
          <w:sz w:val="24"/>
        </w:rPr>
      </w:pPr>
      <w:r w:rsidRPr="00F32E08">
        <w:rPr>
          <w:rFonts w:ascii="Times New Roman" w:hAnsi="Times New Roman" w:cs="Times New Roman"/>
          <w:sz w:val="24"/>
        </w:rPr>
        <w:t xml:space="preserve">Ad b) </w:t>
      </w:r>
      <w:r w:rsidRPr="00393D02">
        <w:rPr>
          <w:rFonts w:ascii="Times New Roman" w:eastAsia="Times New Roman" w:hAnsi="Times New Roman" w:cs="Times New Roman"/>
          <w:sz w:val="24"/>
          <w:szCs w:val="24"/>
          <w:lang w:eastAsia="pl-PL"/>
        </w:rPr>
        <w:t xml:space="preserve">Franciszkańskie Centrum Terapii i Profilaktyki  Uzależnień skupia się na działaniach </w:t>
      </w:r>
      <w:r w:rsidR="004423A4">
        <w:rPr>
          <w:rFonts w:ascii="Times New Roman" w:eastAsia="Times New Roman" w:hAnsi="Times New Roman" w:cs="Times New Roman"/>
          <w:sz w:val="24"/>
          <w:szCs w:val="24"/>
          <w:lang w:eastAsia="pl-PL"/>
        </w:rPr>
        <w:t xml:space="preserve">            </w:t>
      </w:r>
      <w:r w:rsidRPr="00393D02">
        <w:rPr>
          <w:rFonts w:ascii="Times New Roman" w:eastAsia="Times New Roman" w:hAnsi="Times New Roman" w:cs="Times New Roman"/>
          <w:sz w:val="24"/>
          <w:szCs w:val="24"/>
          <w:lang w:eastAsia="pl-PL"/>
        </w:rPr>
        <w:t>w obszarze leczenia, rehabilitacji, ograniczania szkód zdrowot</w:t>
      </w:r>
      <w:r>
        <w:rPr>
          <w:rFonts w:ascii="Times New Roman" w:eastAsia="Times New Roman" w:hAnsi="Times New Roman" w:cs="Times New Roman"/>
          <w:sz w:val="24"/>
          <w:szCs w:val="24"/>
          <w:lang w:eastAsia="pl-PL"/>
        </w:rPr>
        <w:t>nych i reintegracji społecznej.</w:t>
      </w:r>
    </w:p>
    <w:p w:rsidR="008E6925" w:rsidRPr="00393D02" w:rsidRDefault="008E6925" w:rsidP="00A67CF9">
      <w:pPr>
        <w:suppressAutoHyphens/>
        <w:spacing w:after="0" w:line="360" w:lineRule="auto"/>
        <w:jc w:val="both"/>
        <w:rPr>
          <w:rFonts w:ascii="Times New Roman" w:eastAsia="Times New Roman" w:hAnsi="Times New Roman" w:cs="Times New Roman"/>
          <w:sz w:val="24"/>
          <w:szCs w:val="24"/>
          <w:lang w:eastAsia="pl-PL"/>
        </w:rPr>
      </w:pPr>
      <w:r w:rsidRPr="00393D02">
        <w:rPr>
          <w:rFonts w:ascii="Times New Roman" w:eastAsia="Times New Roman" w:hAnsi="Times New Roman" w:cs="Times New Roman"/>
          <w:sz w:val="24"/>
          <w:szCs w:val="24"/>
          <w:lang w:eastAsia="pl-PL"/>
        </w:rPr>
        <w:t xml:space="preserve">Leczenie uzależnień, to podstawowe zadanie Ośrodka „San </w:t>
      </w:r>
      <w:proofErr w:type="spellStart"/>
      <w:r w:rsidRPr="00393D02">
        <w:rPr>
          <w:rFonts w:ascii="Times New Roman" w:eastAsia="Times New Roman" w:hAnsi="Times New Roman" w:cs="Times New Roman"/>
          <w:sz w:val="24"/>
          <w:szCs w:val="24"/>
          <w:lang w:eastAsia="pl-PL"/>
        </w:rPr>
        <w:t>Damiano</w:t>
      </w:r>
      <w:proofErr w:type="spellEnd"/>
      <w:r w:rsidRPr="00393D02">
        <w:rPr>
          <w:rFonts w:ascii="Times New Roman" w:eastAsia="Times New Roman" w:hAnsi="Times New Roman" w:cs="Times New Roman"/>
          <w:sz w:val="24"/>
          <w:szCs w:val="24"/>
          <w:lang w:eastAsia="pl-PL"/>
        </w:rPr>
        <w:t xml:space="preserve">”, filia </w:t>
      </w:r>
      <w:proofErr w:type="spellStart"/>
      <w:r w:rsidRPr="00393D02">
        <w:rPr>
          <w:rFonts w:ascii="Times New Roman" w:eastAsia="Times New Roman" w:hAnsi="Times New Roman" w:cs="Times New Roman"/>
          <w:sz w:val="24"/>
          <w:szCs w:val="24"/>
          <w:lang w:eastAsia="pl-PL"/>
        </w:rPr>
        <w:t>Hostelowa</w:t>
      </w:r>
      <w:proofErr w:type="spellEnd"/>
      <w:r w:rsidRPr="00393D02">
        <w:rPr>
          <w:rFonts w:ascii="Times New Roman" w:eastAsia="Times New Roman" w:hAnsi="Times New Roman" w:cs="Times New Roman"/>
          <w:sz w:val="24"/>
          <w:szCs w:val="24"/>
          <w:lang w:eastAsia="pl-PL"/>
        </w:rPr>
        <w:t xml:space="preserve"> skupia swe działania na ograniczaniu szkód i reintegracji społecznej.</w:t>
      </w:r>
    </w:p>
    <w:p w:rsidR="008E6925" w:rsidRPr="00393D02" w:rsidRDefault="008E6925" w:rsidP="00A67CF9">
      <w:pPr>
        <w:suppressAutoHyphens/>
        <w:spacing w:after="0" w:line="360" w:lineRule="auto"/>
        <w:jc w:val="both"/>
        <w:rPr>
          <w:rFonts w:ascii="Times New Roman" w:eastAsia="Times New Roman" w:hAnsi="Times New Roman" w:cs="Times New Roman"/>
          <w:sz w:val="24"/>
          <w:szCs w:val="24"/>
          <w:lang w:eastAsia="pl-PL"/>
        </w:rPr>
      </w:pPr>
      <w:r w:rsidRPr="00393D02">
        <w:rPr>
          <w:rFonts w:ascii="Times New Roman" w:eastAsia="Times New Roman" w:hAnsi="Times New Roman" w:cs="Times New Roman"/>
          <w:sz w:val="24"/>
          <w:szCs w:val="24"/>
          <w:lang w:eastAsia="pl-PL"/>
        </w:rPr>
        <w:t>Otwarta formuła placówki i fakt koegzystencji trzech społeczności (terapeutyczna, lokalna, klasztorna) na jednym obszarze szczególnie sprzyja reintegracji i jest ewenementem wśród ośrodków leczenia uzależnień w Polsce.</w:t>
      </w:r>
    </w:p>
    <w:p w:rsidR="008E6925" w:rsidRPr="00393D02" w:rsidRDefault="008E6925" w:rsidP="00A67CF9">
      <w:pPr>
        <w:suppressAutoHyphens/>
        <w:spacing w:after="0" w:line="360" w:lineRule="auto"/>
        <w:ind w:firstLine="708"/>
        <w:jc w:val="both"/>
        <w:rPr>
          <w:rFonts w:ascii="Times New Roman" w:eastAsia="Times New Roman" w:hAnsi="Times New Roman" w:cs="Times New Roman"/>
          <w:sz w:val="24"/>
          <w:szCs w:val="24"/>
          <w:lang w:eastAsia="pl-PL"/>
        </w:rPr>
      </w:pPr>
      <w:r w:rsidRPr="00393D02">
        <w:rPr>
          <w:rFonts w:ascii="Times New Roman" w:eastAsia="Times New Roman" w:hAnsi="Times New Roman" w:cs="Times New Roman"/>
          <w:sz w:val="24"/>
          <w:szCs w:val="24"/>
          <w:lang w:eastAsia="pl-PL"/>
        </w:rPr>
        <w:t xml:space="preserve">Ośrodek we współpracy z innymi instytucjami i firmami prowadzi także działania profilaktyczne w szkołach gminy Chęciny. Profilaktyka dociera do dzieci, rodziców </w:t>
      </w:r>
      <w:r>
        <w:rPr>
          <w:rFonts w:ascii="Times New Roman" w:eastAsia="Times New Roman" w:hAnsi="Times New Roman" w:cs="Times New Roman"/>
          <w:sz w:val="24"/>
          <w:szCs w:val="24"/>
          <w:lang w:eastAsia="pl-PL"/>
        </w:rPr>
        <w:t xml:space="preserve">                </w:t>
      </w:r>
      <w:r w:rsidRPr="00393D02">
        <w:rPr>
          <w:rFonts w:ascii="Times New Roman" w:eastAsia="Times New Roman" w:hAnsi="Times New Roman" w:cs="Times New Roman"/>
          <w:sz w:val="24"/>
          <w:szCs w:val="24"/>
          <w:lang w:eastAsia="pl-PL"/>
        </w:rPr>
        <w:t xml:space="preserve">i pedagogów. </w:t>
      </w:r>
    </w:p>
    <w:p w:rsidR="008E6925" w:rsidRPr="00393D02" w:rsidRDefault="008E6925" w:rsidP="00A67CF9">
      <w:pPr>
        <w:suppressAutoHyphens/>
        <w:spacing w:after="0" w:line="360" w:lineRule="auto"/>
        <w:jc w:val="both"/>
        <w:rPr>
          <w:rFonts w:ascii="Times New Roman" w:eastAsia="Times New Roman" w:hAnsi="Times New Roman" w:cs="Times New Roman"/>
          <w:sz w:val="24"/>
          <w:szCs w:val="24"/>
          <w:lang w:eastAsia="pl-PL"/>
        </w:rPr>
      </w:pPr>
      <w:r w:rsidRPr="00393D02">
        <w:rPr>
          <w:rFonts w:ascii="Times New Roman" w:eastAsia="Times New Roman" w:hAnsi="Times New Roman" w:cs="Times New Roman"/>
          <w:sz w:val="24"/>
          <w:szCs w:val="24"/>
          <w:lang w:eastAsia="pl-PL"/>
        </w:rPr>
        <w:t xml:space="preserve">Placówka od kilku lat współpracuje z podobnymi ośrodkami w Europie Środkowej, zwłaszcza na Słowacji i Czechach.  </w:t>
      </w:r>
    </w:p>
    <w:p w:rsidR="008E6925" w:rsidRDefault="008E6925" w:rsidP="00A67CF9">
      <w:pPr>
        <w:suppressAutoHyphens/>
        <w:spacing w:after="0" w:line="360" w:lineRule="auto"/>
        <w:jc w:val="both"/>
        <w:rPr>
          <w:rFonts w:ascii="Times New Roman" w:eastAsia="Times New Roman" w:hAnsi="Times New Roman" w:cs="Times New Roman"/>
          <w:sz w:val="24"/>
          <w:szCs w:val="24"/>
          <w:lang w:eastAsia="pl-PL"/>
        </w:rPr>
      </w:pPr>
      <w:r w:rsidRPr="00393D02">
        <w:rPr>
          <w:rFonts w:ascii="Times New Roman" w:eastAsia="Times New Roman" w:hAnsi="Times New Roman" w:cs="Times New Roman"/>
          <w:sz w:val="24"/>
          <w:szCs w:val="24"/>
          <w:lang w:eastAsia="pl-PL"/>
        </w:rPr>
        <w:t>Kwestia badań i monitoringu zawęża się do sporządzania zestawie</w:t>
      </w:r>
      <w:r>
        <w:rPr>
          <w:rFonts w:ascii="Times New Roman" w:eastAsia="Times New Roman" w:hAnsi="Times New Roman" w:cs="Times New Roman"/>
          <w:sz w:val="24"/>
          <w:szCs w:val="24"/>
          <w:lang w:eastAsia="pl-PL"/>
        </w:rPr>
        <w:t>ń statystycznych dla instytucji</w:t>
      </w:r>
      <w:r w:rsidRPr="00393D02">
        <w:rPr>
          <w:rFonts w:ascii="Times New Roman" w:eastAsia="Times New Roman" w:hAnsi="Times New Roman" w:cs="Times New Roman"/>
          <w:sz w:val="24"/>
          <w:szCs w:val="24"/>
          <w:lang w:eastAsia="pl-PL"/>
        </w:rPr>
        <w:t xml:space="preserve"> monitorujących służbę zdrowia i kwestie epidemiologiczne. </w:t>
      </w:r>
    </w:p>
    <w:p w:rsidR="008E6925" w:rsidRDefault="008E6925" w:rsidP="008E6925">
      <w:pPr>
        <w:suppressAutoHyphens/>
        <w:spacing w:line="360" w:lineRule="auto"/>
        <w:ind w:firstLine="708"/>
        <w:jc w:val="both"/>
        <w:rPr>
          <w:rFonts w:ascii="Times New Roman" w:eastAsia="Times New Roman" w:hAnsi="Times New Roman" w:cs="Times New Roman"/>
          <w:sz w:val="24"/>
          <w:szCs w:val="24"/>
          <w:lang w:eastAsia="pl-PL"/>
        </w:rPr>
      </w:pPr>
      <w:r w:rsidRPr="008E7B41">
        <w:rPr>
          <w:rFonts w:ascii="Times New Roman" w:eastAsia="Times New Roman" w:hAnsi="Times New Roman" w:cs="Times New Roman"/>
          <w:sz w:val="24"/>
          <w:szCs w:val="24"/>
          <w:lang w:eastAsia="pl-PL"/>
        </w:rPr>
        <w:t>Z punktu widzenia placówki zapotrzebowanie na pobyt w Ośrodku Leczenia Uzależnień z programem śre</w:t>
      </w:r>
      <w:r>
        <w:rPr>
          <w:rFonts w:ascii="Times New Roman" w:eastAsia="Times New Roman" w:hAnsi="Times New Roman" w:cs="Times New Roman"/>
          <w:sz w:val="24"/>
          <w:szCs w:val="24"/>
          <w:lang w:eastAsia="pl-PL"/>
        </w:rPr>
        <w:t>dnioterminowym</w:t>
      </w:r>
      <w:r w:rsidRPr="008E7B4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czyli </w:t>
      </w:r>
      <w:r w:rsidRPr="008E7B41">
        <w:rPr>
          <w:rFonts w:ascii="Times New Roman" w:eastAsia="Times New Roman" w:hAnsi="Times New Roman" w:cs="Times New Roman"/>
          <w:sz w:val="24"/>
          <w:szCs w:val="24"/>
          <w:lang w:eastAsia="pl-PL"/>
        </w:rPr>
        <w:t xml:space="preserve">czas pobytu wynosi od 6 — 12 </w:t>
      </w:r>
      <w:proofErr w:type="spellStart"/>
      <w:r w:rsidRPr="008E7B41">
        <w:rPr>
          <w:rFonts w:ascii="Times New Roman" w:eastAsia="Times New Roman" w:hAnsi="Times New Roman" w:cs="Times New Roman"/>
          <w:sz w:val="24"/>
          <w:szCs w:val="24"/>
          <w:lang w:eastAsia="pl-PL"/>
        </w:rPr>
        <w:t>m-cy</w:t>
      </w:r>
      <w:proofErr w:type="spellEnd"/>
      <w:r w:rsidRPr="008E7B41">
        <w:rPr>
          <w:rFonts w:ascii="Times New Roman" w:eastAsia="Times New Roman" w:hAnsi="Times New Roman" w:cs="Times New Roman"/>
          <w:sz w:val="24"/>
          <w:szCs w:val="24"/>
          <w:lang w:eastAsia="pl-PL"/>
        </w:rPr>
        <w:t>.) jest bardzo duże.</w:t>
      </w:r>
      <w:r>
        <w:rPr>
          <w:rFonts w:ascii="Times New Roman" w:eastAsia="Times New Roman" w:hAnsi="Times New Roman" w:cs="Times New Roman"/>
          <w:sz w:val="24"/>
          <w:szCs w:val="24"/>
          <w:lang w:eastAsia="pl-PL"/>
        </w:rPr>
        <w:t xml:space="preserve"> </w:t>
      </w:r>
      <w:r w:rsidRPr="008E7B41">
        <w:rPr>
          <w:rFonts w:ascii="Times New Roman" w:eastAsia="Times New Roman" w:hAnsi="Times New Roman" w:cs="Times New Roman"/>
          <w:sz w:val="24"/>
          <w:szCs w:val="24"/>
          <w:lang w:eastAsia="pl-PL"/>
        </w:rPr>
        <w:t>W Ośrodku jest tylko 18 miejsc, które są refundowane przez NFZ, nat</w:t>
      </w:r>
      <w:r w:rsidR="004423A4">
        <w:rPr>
          <w:rFonts w:ascii="Times New Roman" w:eastAsia="Times New Roman" w:hAnsi="Times New Roman" w:cs="Times New Roman"/>
          <w:sz w:val="24"/>
          <w:szCs w:val="24"/>
          <w:lang w:eastAsia="pl-PL"/>
        </w:rPr>
        <w:t>omiast w dyspozycji jest 22 łóżek</w:t>
      </w:r>
      <w:r w:rsidRPr="008E7B41">
        <w:rPr>
          <w:rFonts w:ascii="Times New Roman" w:eastAsia="Times New Roman" w:hAnsi="Times New Roman" w:cs="Times New Roman"/>
          <w:sz w:val="24"/>
          <w:szCs w:val="24"/>
          <w:lang w:eastAsia="pl-PL"/>
        </w:rPr>
        <w:t xml:space="preserve"> i tylu też pacjentów jest przyjmowanych, pomimo dodatkowych obciążeń finansowych.</w:t>
      </w:r>
      <w:r w:rsidRPr="008E7B41">
        <w:t xml:space="preserve"> </w:t>
      </w:r>
      <w:r w:rsidRPr="008E7B41">
        <w:rPr>
          <w:rFonts w:ascii="Times New Roman" w:eastAsia="Times New Roman" w:hAnsi="Times New Roman" w:cs="Times New Roman"/>
          <w:sz w:val="24"/>
          <w:szCs w:val="24"/>
          <w:lang w:eastAsia="pl-PL"/>
        </w:rPr>
        <w:t xml:space="preserve">Mimo tego faktu powstała trzymiesięczna </w:t>
      </w:r>
      <w:r w:rsidRPr="008E7B41">
        <w:rPr>
          <w:rFonts w:ascii="Times New Roman" w:eastAsia="Times New Roman" w:hAnsi="Times New Roman" w:cs="Times New Roman"/>
          <w:sz w:val="24"/>
          <w:szCs w:val="24"/>
          <w:lang w:eastAsia="pl-PL"/>
        </w:rPr>
        <w:lastRenderedPageBreak/>
        <w:t>kolejka pacjentów oczekujących. Wielu pacjentów otrzymywało informację. że mogą zostać przyjęci dopier</w:t>
      </w:r>
      <w:r>
        <w:rPr>
          <w:rFonts w:ascii="Times New Roman" w:eastAsia="Times New Roman" w:hAnsi="Times New Roman" w:cs="Times New Roman"/>
          <w:sz w:val="24"/>
          <w:szCs w:val="24"/>
          <w:lang w:eastAsia="pl-PL"/>
        </w:rPr>
        <w:t>o      za 3 m-ce od dnia zgłoszenia i w związku</w:t>
      </w:r>
      <w:r w:rsidRPr="008E7B41">
        <w:rPr>
          <w:rFonts w:ascii="Times New Roman" w:eastAsia="Times New Roman" w:hAnsi="Times New Roman" w:cs="Times New Roman"/>
          <w:sz w:val="24"/>
          <w:szCs w:val="24"/>
          <w:lang w:eastAsia="pl-PL"/>
        </w:rPr>
        <w:t xml:space="preserve"> z tym rezygnowali z czekania na miejsce. Oczekiwanie na miejsce w Ośrodku w sytuacji choroby jaką jest uzależnienie pozbawia wielu młodych ludzi powrotu do „normalnego życia”. Zdarza się, że młody człowiek nie doczekuje terminu przyjęcia</w:t>
      </w:r>
      <w:r w:rsidR="004423A4">
        <w:rPr>
          <w:rFonts w:ascii="Times New Roman" w:eastAsia="Times New Roman" w:hAnsi="Times New Roman" w:cs="Times New Roman"/>
          <w:sz w:val="24"/>
          <w:szCs w:val="24"/>
          <w:lang w:eastAsia="pl-PL"/>
        </w:rPr>
        <w:t>,</w:t>
      </w:r>
      <w:r w:rsidRPr="008E7B41">
        <w:rPr>
          <w:rFonts w:ascii="Times New Roman" w:eastAsia="Times New Roman" w:hAnsi="Times New Roman" w:cs="Times New Roman"/>
          <w:sz w:val="24"/>
          <w:szCs w:val="24"/>
          <w:lang w:eastAsia="pl-PL"/>
        </w:rPr>
        <w:t xml:space="preserve"> ponieważ nie jest sam w</w:t>
      </w:r>
      <w:r w:rsidR="004423A4">
        <w:rPr>
          <w:rFonts w:ascii="Times New Roman" w:eastAsia="Times New Roman" w:hAnsi="Times New Roman" w:cs="Times New Roman"/>
          <w:sz w:val="24"/>
          <w:szCs w:val="24"/>
          <w:lang w:eastAsia="pl-PL"/>
        </w:rPr>
        <w:t xml:space="preserve"> </w:t>
      </w:r>
      <w:r w:rsidRPr="008E7B41">
        <w:rPr>
          <w:rFonts w:ascii="Times New Roman" w:eastAsia="Times New Roman" w:hAnsi="Times New Roman" w:cs="Times New Roman"/>
          <w:sz w:val="24"/>
          <w:szCs w:val="24"/>
          <w:lang w:eastAsia="pl-PL"/>
        </w:rPr>
        <w:t>stanie utrzym</w:t>
      </w:r>
      <w:r>
        <w:rPr>
          <w:rFonts w:ascii="Times New Roman" w:eastAsia="Times New Roman" w:hAnsi="Times New Roman" w:cs="Times New Roman"/>
          <w:sz w:val="24"/>
          <w:szCs w:val="24"/>
          <w:lang w:eastAsia="pl-PL"/>
        </w:rPr>
        <w:t xml:space="preserve">ać abstynencji przez tak długi </w:t>
      </w:r>
      <w:r w:rsidRPr="008E7B41">
        <w:rPr>
          <w:rFonts w:ascii="Times New Roman" w:eastAsia="Times New Roman" w:hAnsi="Times New Roman" w:cs="Times New Roman"/>
          <w:sz w:val="24"/>
          <w:szCs w:val="24"/>
          <w:lang w:eastAsia="pl-PL"/>
        </w:rPr>
        <w:t xml:space="preserve">okres </w:t>
      </w:r>
      <w:r>
        <w:rPr>
          <w:rFonts w:ascii="Times New Roman" w:eastAsia="Times New Roman" w:hAnsi="Times New Roman" w:cs="Times New Roman"/>
          <w:sz w:val="24"/>
          <w:szCs w:val="24"/>
          <w:lang w:eastAsia="pl-PL"/>
        </w:rPr>
        <w:t xml:space="preserve">        </w:t>
      </w:r>
      <w:r w:rsidRPr="008E7B41">
        <w:rPr>
          <w:rFonts w:ascii="Times New Roman" w:eastAsia="Times New Roman" w:hAnsi="Times New Roman" w:cs="Times New Roman"/>
          <w:sz w:val="24"/>
          <w:szCs w:val="24"/>
          <w:lang w:eastAsia="pl-PL"/>
        </w:rPr>
        <w:t>i nadal zaży</w:t>
      </w:r>
      <w:r>
        <w:rPr>
          <w:rFonts w:ascii="Times New Roman" w:eastAsia="Times New Roman" w:hAnsi="Times New Roman" w:cs="Times New Roman"/>
          <w:sz w:val="24"/>
          <w:szCs w:val="24"/>
          <w:lang w:eastAsia="pl-PL"/>
        </w:rPr>
        <w:t xml:space="preserve">wa narkotyki co w konsekwencji </w:t>
      </w:r>
      <w:r w:rsidRPr="008E7B41">
        <w:rPr>
          <w:rFonts w:ascii="Times New Roman" w:eastAsia="Times New Roman" w:hAnsi="Times New Roman" w:cs="Times New Roman"/>
          <w:sz w:val="24"/>
          <w:szCs w:val="24"/>
          <w:lang w:eastAsia="pl-PL"/>
        </w:rPr>
        <w:t>kończy się śmiercią</w:t>
      </w:r>
      <w:r>
        <w:rPr>
          <w:rFonts w:ascii="Times New Roman" w:eastAsia="Times New Roman" w:hAnsi="Times New Roman" w:cs="Times New Roman"/>
          <w:sz w:val="24"/>
          <w:szCs w:val="24"/>
          <w:lang w:eastAsia="pl-PL"/>
        </w:rPr>
        <w:t xml:space="preserve">. </w:t>
      </w:r>
    </w:p>
    <w:p w:rsidR="008E6925" w:rsidRDefault="008E6925" w:rsidP="008E6925">
      <w:pPr>
        <w:suppressAutoHyphens/>
        <w:spacing w:line="360" w:lineRule="auto"/>
        <w:ind w:firstLine="708"/>
        <w:jc w:val="both"/>
        <w:rPr>
          <w:rFonts w:ascii="Times New Roman" w:eastAsia="Times New Roman" w:hAnsi="Times New Roman" w:cs="Times New Roman"/>
          <w:sz w:val="24"/>
          <w:szCs w:val="24"/>
          <w:lang w:eastAsia="pl-PL"/>
        </w:rPr>
      </w:pPr>
      <w:r w:rsidRPr="008E7B41">
        <w:rPr>
          <w:rFonts w:ascii="Times New Roman" w:eastAsia="Times New Roman" w:hAnsi="Times New Roman" w:cs="Times New Roman"/>
          <w:sz w:val="24"/>
          <w:szCs w:val="24"/>
          <w:lang w:eastAsia="pl-PL"/>
        </w:rPr>
        <w:t xml:space="preserve">Problemy na jakie napotykają pracownicy </w:t>
      </w:r>
      <w:r w:rsidR="004423A4">
        <w:rPr>
          <w:rFonts w:ascii="Times New Roman" w:eastAsia="Times New Roman" w:hAnsi="Times New Roman" w:cs="Times New Roman"/>
          <w:sz w:val="24"/>
          <w:szCs w:val="24"/>
          <w:lang w:eastAsia="pl-PL"/>
        </w:rPr>
        <w:t>w pracy z osobami uzależnionymi</w:t>
      </w:r>
      <w:r>
        <w:rPr>
          <w:rFonts w:ascii="Times New Roman" w:eastAsia="Times New Roman" w:hAnsi="Times New Roman" w:cs="Times New Roman"/>
          <w:sz w:val="24"/>
          <w:szCs w:val="24"/>
          <w:lang w:eastAsia="pl-PL"/>
        </w:rPr>
        <w:t xml:space="preserve"> </w:t>
      </w:r>
      <w:r w:rsidRPr="008E7B41">
        <w:rPr>
          <w:rFonts w:ascii="Times New Roman" w:eastAsia="Times New Roman" w:hAnsi="Times New Roman" w:cs="Times New Roman"/>
          <w:sz w:val="24"/>
          <w:szCs w:val="24"/>
          <w:lang w:eastAsia="pl-PL"/>
        </w:rPr>
        <w:t xml:space="preserve">lub stosującymi szkodliwe substancje psychoaktywne zależą </w:t>
      </w:r>
      <w:r w:rsidR="004423A4">
        <w:rPr>
          <w:rFonts w:ascii="Times New Roman" w:eastAsia="Times New Roman" w:hAnsi="Times New Roman" w:cs="Times New Roman"/>
          <w:sz w:val="24"/>
          <w:szCs w:val="24"/>
          <w:lang w:eastAsia="pl-PL"/>
        </w:rPr>
        <w:t xml:space="preserve">m.in. </w:t>
      </w:r>
      <w:r w:rsidRPr="008E7B41">
        <w:rPr>
          <w:rFonts w:ascii="Times New Roman" w:eastAsia="Times New Roman" w:hAnsi="Times New Roman" w:cs="Times New Roman"/>
          <w:sz w:val="24"/>
          <w:szCs w:val="24"/>
          <w:lang w:eastAsia="pl-PL"/>
        </w:rPr>
        <w:t xml:space="preserve">od wieku pacjenta i terapii </w:t>
      </w:r>
      <w:r>
        <w:rPr>
          <w:rFonts w:ascii="Times New Roman" w:eastAsia="Times New Roman" w:hAnsi="Times New Roman" w:cs="Times New Roman"/>
          <w:sz w:val="24"/>
          <w:szCs w:val="24"/>
          <w:lang w:eastAsia="pl-PL"/>
        </w:rPr>
        <w:t xml:space="preserve">       </w:t>
      </w:r>
      <w:r w:rsidRPr="008E7B41">
        <w:rPr>
          <w:rFonts w:ascii="Times New Roman" w:eastAsia="Times New Roman" w:hAnsi="Times New Roman" w:cs="Times New Roman"/>
          <w:sz w:val="24"/>
          <w:szCs w:val="24"/>
          <w:lang w:eastAsia="pl-PL"/>
        </w:rPr>
        <w:t>na jaką się decydują.</w:t>
      </w:r>
      <w:r>
        <w:rPr>
          <w:rFonts w:ascii="Times New Roman" w:eastAsia="Times New Roman" w:hAnsi="Times New Roman" w:cs="Times New Roman"/>
          <w:sz w:val="24"/>
          <w:szCs w:val="24"/>
          <w:lang w:eastAsia="pl-PL"/>
        </w:rPr>
        <w:t xml:space="preserve"> </w:t>
      </w:r>
      <w:r w:rsidRPr="008E7B41">
        <w:rPr>
          <w:rFonts w:ascii="Times New Roman" w:eastAsia="Times New Roman" w:hAnsi="Times New Roman" w:cs="Times New Roman"/>
          <w:sz w:val="24"/>
          <w:szCs w:val="24"/>
          <w:lang w:eastAsia="pl-PL"/>
        </w:rPr>
        <w:t xml:space="preserve">Jednym z problemów jest motywacja pacjenta. Kolejny problem dotyczy działań </w:t>
      </w:r>
      <w:proofErr w:type="spellStart"/>
      <w:r w:rsidRPr="008E7B41">
        <w:rPr>
          <w:rFonts w:ascii="Times New Roman" w:eastAsia="Times New Roman" w:hAnsi="Times New Roman" w:cs="Times New Roman"/>
          <w:sz w:val="24"/>
          <w:szCs w:val="24"/>
          <w:lang w:eastAsia="pl-PL"/>
        </w:rPr>
        <w:t>postrehabilitacyjny</w:t>
      </w:r>
      <w:r w:rsidR="004423A4">
        <w:rPr>
          <w:rFonts w:ascii="Times New Roman" w:eastAsia="Times New Roman" w:hAnsi="Times New Roman" w:cs="Times New Roman"/>
          <w:sz w:val="24"/>
          <w:szCs w:val="24"/>
          <w:lang w:eastAsia="pl-PL"/>
        </w:rPr>
        <w:t>ch</w:t>
      </w:r>
      <w:proofErr w:type="spellEnd"/>
      <w:r w:rsidR="004423A4">
        <w:rPr>
          <w:rFonts w:ascii="Times New Roman" w:eastAsia="Times New Roman" w:hAnsi="Times New Roman" w:cs="Times New Roman"/>
          <w:sz w:val="24"/>
          <w:szCs w:val="24"/>
          <w:lang w:eastAsia="pl-PL"/>
        </w:rPr>
        <w:t xml:space="preserve"> czyli przygotowania pacjenta</w:t>
      </w:r>
      <w:r>
        <w:rPr>
          <w:rFonts w:ascii="Times New Roman" w:eastAsia="Times New Roman" w:hAnsi="Times New Roman" w:cs="Times New Roman"/>
          <w:sz w:val="24"/>
          <w:szCs w:val="24"/>
          <w:lang w:eastAsia="pl-PL"/>
        </w:rPr>
        <w:t xml:space="preserve"> </w:t>
      </w:r>
      <w:r w:rsidRPr="008E7B41">
        <w:rPr>
          <w:rFonts w:ascii="Times New Roman" w:eastAsia="Times New Roman" w:hAnsi="Times New Roman" w:cs="Times New Roman"/>
          <w:sz w:val="24"/>
          <w:szCs w:val="24"/>
          <w:lang w:eastAsia="pl-PL"/>
        </w:rPr>
        <w:t>do opuszczenia placówki.</w:t>
      </w:r>
      <w:r>
        <w:rPr>
          <w:rFonts w:ascii="Times New Roman" w:eastAsia="Times New Roman" w:hAnsi="Times New Roman" w:cs="Times New Roman"/>
          <w:sz w:val="24"/>
          <w:szCs w:val="24"/>
          <w:lang w:eastAsia="pl-PL"/>
        </w:rPr>
        <w:t xml:space="preserve"> </w:t>
      </w:r>
      <w:r w:rsidRPr="008E7B41">
        <w:rPr>
          <w:rFonts w:ascii="Times New Roman" w:eastAsia="Times New Roman" w:hAnsi="Times New Roman" w:cs="Times New Roman"/>
          <w:sz w:val="24"/>
          <w:szCs w:val="24"/>
          <w:lang w:eastAsia="pl-PL"/>
        </w:rPr>
        <w:t>Brak miesz</w:t>
      </w:r>
      <w:r>
        <w:rPr>
          <w:rFonts w:ascii="Times New Roman" w:eastAsia="Times New Roman" w:hAnsi="Times New Roman" w:cs="Times New Roman"/>
          <w:sz w:val="24"/>
          <w:szCs w:val="24"/>
          <w:lang w:eastAsia="pl-PL"/>
        </w:rPr>
        <w:t>kań readaptacyjnych i programów</w:t>
      </w:r>
      <w:r w:rsidRPr="008E7B41">
        <w:rPr>
          <w:rFonts w:ascii="Times New Roman" w:eastAsia="Times New Roman" w:hAnsi="Times New Roman" w:cs="Times New Roman"/>
          <w:sz w:val="24"/>
          <w:szCs w:val="24"/>
          <w:lang w:eastAsia="pl-PL"/>
        </w:rPr>
        <w:t xml:space="preserve"> pomocowych (zwłaszcza jeśli chodzi o wsparcie finansowe) dla pacjentów sprawia, że część z nich zbyt wcześnie wraca do dawnego środowi</w:t>
      </w:r>
      <w:r w:rsidR="004423A4">
        <w:rPr>
          <w:rFonts w:ascii="Times New Roman" w:eastAsia="Times New Roman" w:hAnsi="Times New Roman" w:cs="Times New Roman"/>
          <w:sz w:val="24"/>
          <w:szCs w:val="24"/>
          <w:lang w:eastAsia="pl-PL"/>
        </w:rPr>
        <w:t>ska</w:t>
      </w:r>
      <w:r w:rsidRPr="008E7B41">
        <w:rPr>
          <w:rFonts w:ascii="Times New Roman" w:eastAsia="Times New Roman" w:hAnsi="Times New Roman" w:cs="Times New Roman"/>
          <w:sz w:val="24"/>
          <w:szCs w:val="24"/>
          <w:lang w:eastAsia="pl-PL"/>
        </w:rPr>
        <w:t xml:space="preserve"> co grozi nawrotami choroby. Sytuację nieznacznie ratuje, działający przy ośrodku </w:t>
      </w:r>
      <w:proofErr w:type="spellStart"/>
      <w:r w:rsidRPr="008E7B41">
        <w:rPr>
          <w:rFonts w:ascii="Times New Roman" w:eastAsia="Times New Roman" w:hAnsi="Times New Roman" w:cs="Times New Roman"/>
          <w:sz w:val="24"/>
          <w:szCs w:val="24"/>
          <w:lang w:eastAsia="pl-PL"/>
        </w:rPr>
        <w:t>Hostel</w:t>
      </w:r>
      <w:proofErr w:type="spellEnd"/>
      <w:r w:rsidRPr="008E7B41">
        <w:rPr>
          <w:rFonts w:ascii="Times New Roman" w:eastAsia="Times New Roman" w:hAnsi="Times New Roman" w:cs="Times New Roman"/>
          <w:sz w:val="24"/>
          <w:szCs w:val="24"/>
          <w:lang w:eastAsia="pl-PL"/>
        </w:rPr>
        <w:t xml:space="preserve"> </w:t>
      </w:r>
      <w:proofErr w:type="spellStart"/>
      <w:r w:rsidRPr="008E7B41">
        <w:rPr>
          <w:rFonts w:ascii="Times New Roman" w:eastAsia="Times New Roman" w:hAnsi="Times New Roman" w:cs="Times New Roman"/>
          <w:sz w:val="24"/>
          <w:szCs w:val="24"/>
          <w:lang w:eastAsia="pl-PL"/>
        </w:rPr>
        <w:t>Rivotorto</w:t>
      </w:r>
      <w:proofErr w:type="spellEnd"/>
      <w:r w:rsidRPr="008E7B4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BD420C">
        <w:rPr>
          <w:rFonts w:ascii="Times New Roman" w:eastAsia="Times New Roman" w:hAnsi="Times New Roman" w:cs="Times New Roman"/>
          <w:sz w:val="24"/>
          <w:szCs w:val="24"/>
          <w:lang w:eastAsia="pl-PL"/>
        </w:rPr>
        <w:t>Pozostawienie pacjentów bez możliwośc</w:t>
      </w:r>
      <w:r>
        <w:rPr>
          <w:rFonts w:ascii="Times New Roman" w:eastAsia="Times New Roman" w:hAnsi="Times New Roman" w:cs="Times New Roman"/>
          <w:sz w:val="24"/>
          <w:szCs w:val="24"/>
          <w:lang w:eastAsia="pl-PL"/>
        </w:rPr>
        <w:t xml:space="preserve">i pozostania na </w:t>
      </w:r>
      <w:proofErr w:type="spellStart"/>
      <w:r>
        <w:rPr>
          <w:rFonts w:ascii="Times New Roman" w:eastAsia="Times New Roman" w:hAnsi="Times New Roman" w:cs="Times New Roman"/>
          <w:sz w:val="24"/>
          <w:szCs w:val="24"/>
          <w:lang w:eastAsia="pl-PL"/>
        </w:rPr>
        <w:t>Hostelu</w:t>
      </w:r>
      <w:proofErr w:type="spellEnd"/>
      <w:r>
        <w:rPr>
          <w:rFonts w:ascii="Times New Roman" w:eastAsia="Times New Roman" w:hAnsi="Times New Roman" w:cs="Times New Roman"/>
          <w:sz w:val="24"/>
          <w:szCs w:val="24"/>
          <w:lang w:eastAsia="pl-PL"/>
        </w:rPr>
        <w:t xml:space="preserve"> groziłoby nawrot</w:t>
      </w:r>
      <w:r w:rsidR="004423A4">
        <w:rPr>
          <w:rFonts w:ascii="Times New Roman" w:eastAsia="Times New Roman" w:hAnsi="Times New Roman" w:cs="Times New Roman"/>
          <w:sz w:val="24"/>
          <w:szCs w:val="24"/>
          <w:lang w:eastAsia="pl-PL"/>
        </w:rPr>
        <w:t>em</w:t>
      </w:r>
      <w:r>
        <w:rPr>
          <w:rFonts w:ascii="Times New Roman" w:eastAsia="Times New Roman" w:hAnsi="Times New Roman" w:cs="Times New Roman"/>
          <w:sz w:val="24"/>
          <w:szCs w:val="24"/>
          <w:lang w:eastAsia="pl-PL"/>
        </w:rPr>
        <w:t xml:space="preserve"> choroby i</w:t>
      </w:r>
      <w:r w:rsidR="004423A4">
        <w:rPr>
          <w:rFonts w:ascii="Times New Roman" w:eastAsia="Times New Roman" w:hAnsi="Times New Roman" w:cs="Times New Roman"/>
          <w:sz w:val="24"/>
          <w:szCs w:val="24"/>
          <w:lang w:eastAsia="pl-PL"/>
        </w:rPr>
        <w:t xml:space="preserve"> powrotem do starego życia</w:t>
      </w:r>
      <w:r w:rsidRPr="00BD420C">
        <w:rPr>
          <w:rFonts w:ascii="Times New Roman" w:eastAsia="Times New Roman" w:hAnsi="Times New Roman" w:cs="Times New Roman"/>
          <w:sz w:val="24"/>
          <w:szCs w:val="24"/>
          <w:lang w:eastAsia="pl-PL"/>
        </w:rPr>
        <w:t xml:space="preserve"> a w konsekwencji ponownego leczenia w kolejnym Ośrodku.</w:t>
      </w:r>
      <w:r>
        <w:rPr>
          <w:rFonts w:ascii="Times New Roman" w:eastAsia="Times New Roman" w:hAnsi="Times New Roman" w:cs="Times New Roman"/>
          <w:sz w:val="24"/>
          <w:szCs w:val="24"/>
          <w:lang w:eastAsia="pl-PL"/>
        </w:rPr>
        <w:t xml:space="preserve"> Niedostrzeganie tej perspektywy skutkuje dodatkowymi stratami dla NFZ. </w:t>
      </w:r>
      <w:r w:rsidRPr="00BD420C">
        <w:rPr>
          <w:rFonts w:ascii="Times New Roman" w:eastAsia="Times New Roman" w:hAnsi="Times New Roman" w:cs="Times New Roman"/>
          <w:sz w:val="24"/>
          <w:szCs w:val="24"/>
          <w:lang w:eastAsia="pl-PL"/>
        </w:rPr>
        <w:t xml:space="preserve">Pacjent powinien mieć możliwość podjęcia terapii jeśli jest na to gotowy i nie czekać na miejsce w Ośrodku, a po rocznej terapii mieć możliwość „rozwinąć skrzydła” </w:t>
      </w:r>
      <w:r w:rsidR="004423A4">
        <w:rPr>
          <w:rFonts w:ascii="Times New Roman" w:eastAsia="Times New Roman" w:hAnsi="Times New Roman" w:cs="Times New Roman"/>
          <w:sz w:val="24"/>
          <w:szCs w:val="24"/>
          <w:lang w:eastAsia="pl-PL"/>
        </w:rPr>
        <w:t>w</w:t>
      </w:r>
      <w:r w:rsidRPr="00BD420C">
        <w:rPr>
          <w:rFonts w:ascii="Times New Roman" w:eastAsia="Times New Roman" w:hAnsi="Times New Roman" w:cs="Times New Roman"/>
          <w:sz w:val="24"/>
          <w:szCs w:val="24"/>
          <w:lang w:eastAsia="pl-PL"/>
        </w:rPr>
        <w:t xml:space="preserve"> </w:t>
      </w:r>
      <w:proofErr w:type="spellStart"/>
      <w:r w:rsidRPr="00BD420C">
        <w:rPr>
          <w:rFonts w:ascii="Times New Roman" w:eastAsia="Times New Roman" w:hAnsi="Times New Roman" w:cs="Times New Roman"/>
          <w:sz w:val="24"/>
          <w:szCs w:val="24"/>
          <w:lang w:eastAsia="pl-PL"/>
        </w:rPr>
        <w:t>Hostelu</w:t>
      </w:r>
      <w:proofErr w:type="spellEnd"/>
      <w:r w:rsidRPr="00BD420C">
        <w:rPr>
          <w:rFonts w:ascii="Times New Roman" w:eastAsia="Times New Roman" w:hAnsi="Times New Roman" w:cs="Times New Roman"/>
          <w:sz w:val="24"/>
          <w:szCs w:val="24"/>
          <w:lang w:eastAsia="pl-PL"/>
        </w:rPr>
        <w:t xml:space="preserve"> by po 2 latach terapii i </w:t>
      </w:r>
      <w:proofErr w:type="spellStart"/>
      <w:r w:rsidRPr="00BD420C">
        <w:rPr>
          <w:rFonts w:ascii="Times New Roman" w:eastAsia="Times New Roman" w:hAnsi="Times New Roman" w:cs="Times New Roman"/>
          <w:sz w:val="24"/>
          <w:szCs w:val="24"/>
          <w:lang w:eastAsia="pl-PL"/>
        </w:rPr>
        <w:t>postrehabilitacji</w:t>
      </w:r>
      <w:proofErr w:type="spellEnd"/>
      <w:r w:rsidRPr="00BD420C">
        <w:rPr>
          <w:rFonts w:ascii="Times New Roman" w:eastAsia="Times New Roman" w:hAnsi="Times New Roman" w:cs="Times New Roman"/>
          <w:sz w:val="24"/>
          <w:szCs w:val="24"/>
          <w:lang w:eastAsia="pl-PL"/>
        </w:rPr>
        <w:t xml:space="preserve"> wrócić do społeczeństwa jako człowiek mocno stojący na własnych nogach, posiadający stałą pracę, dodatkowe finanse na życie które mógł sobie zabezpieczyć nie płacą</w:t>
      </w:r>
      <w:r w:rsidR="004423A4">
        <w:rPr>
          <w:rFonts w:ascii="Times New Roman" w:eastAsia="Times New Roman" w:hAnsi="Times New Roman" w:cs="Times New Roman"/>
          <w:sz w:val="24"/>
          <w:szCs w:val="24"/>
          <w:lang w:eastAsia="pl-PL"/>
        </w:rPr>
        <w:t xml:space="preserve">c za pobyt w </w:t>
      </w:r>
      <w:proofErr w:type="spellStart"/>
      <w:r w:rsidRPr="00BD420C">
        <w:rPr>
          <w:rFonts w:ascii="Times New Roman" w:eastAsia="Times New Roman" w:hAnsi="Times New Roman" w:cs="Times New Roman"/>
          <w:sz w:val="24"/>
          <w:szCs w:val="24"/>
          <w:lang w:eastAsia="pl-PL"/>
        </w:rPr>
        <w:t>Hostelu</w:t>
      </w:r>
      <w:proofErr w:type="spellEnd"/>
      <w:r w:rsidRPr="00BD420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8E6925" w:rsidRDefault="008E6925" w:rsidP="008E6925">
      <w:pPr>
        <w:spacing w:line="360" w:lineRule="auto"/>
        <w:jc w:val="both"/>
        <w:rPr>
          <w:rFonts w:ascii="Times New Roman" w:hAnsi="Times New Roman" w:cs="Times New Roman"/>
          <w:sz w:val="24"/>
        </w:rPr>
      </w:pPr>
      <w:r w:rsidRPr="00F32E08">
        <w:rPr>
          <w:rFonts w:ascii="Times New Roman" w:hAnsi="Times New Roman" w:cs="Times New Roman"/>
          <w:sz w:val="24"/>
        </w:rPr>
        <w:t>Ad</w:t>
      </w:r>
      <w:r>
        <w:rPr>
          <w:rFonts w:ascii="Times New Roman" w:hAnsi="Times New Roman" w:cs="Times New Roman"/>
          <w:sz w:val="24"/>
        </w:rPr>
        <w:t xml:space="preserve"> </w:t>
      </w:r>
      <w:r w:rsidRPr="00F32E08">
        <w:rPr>
          <w:rFonts w:ascii="Times New Roman" w:hAnsi="Times New Roman" w:cs="Times New Roman"/>
          <w:sz w:val="24"/>
        </w:rPr>
        <w:t>c) w strukturę Aresztu Śledczego w Kielcach wchodzą cztery działy, w których realizowane są oddziaływania wobec osób uzależnionych oraz</w:t>
      </w:r>
      <w:r w:rsidR="004423A4">
        <w:rPr>
          <w:rFonts w:ascii="Times New Roman" w:hAnsi="Times New Roman" w:cs="Times New Roman"/>
          <w:sz w:val="24"/>
        </w:rPr>
        <w:t xml:space="preserve"> zażywających środki odurzające: </w:t>
      </w:r>
      <w:r w:rsidRPr="00F32E08">
        <w:rPr>
          <w:rFonts w:ascii="Times New Roman" w:hAnsi="Times New Roman" w:cs="Times New Roman"/>
          <w:sz w:val="24"/>
        </w:rPr>
        <w:t xml:space="preserve">Dział Ochrony, Dział Penitencjarny, Dział Terapeutyczny dla Skazanych z </w:t>
      </w:r>
      <w:proofErr w:type="spellStart"/>
      <w:r w:rsidRPr="00F32E08">
        <w:rPr>
          <w:rFonts w:ascii="Times New Roman" w:hAnsi="Times New Roman" w:cs="Times New Roman"/>
          <w:sz w:val="24"/>
        </w:rPr>
        <w:t>Niepsychotycznymi</w:t>
      </w:r>
      <w:proofErr w:type="spellEnd"/>
      <w:r w:rsidRPr="00F32E08">
        <w:rPr>
          <w:rFonts w:ascii="Times New Roman" w:hAnsi="Times New Roman" w:cs="Times New Roman"/>
          <w:sz w:val="24"/>
        </w:rPr>
        <w:t xml:space="preserve"> Zaburzeniami Psychicznymi lub Upośledzonych Umysłowo oraz Dział Terapeutyczn</w:t>
      </w:r>
      <w:r w:rsidR="004423A4">
        <w:rPr>
          <w:rFonts w:ascii="Times New Roman" w:hAnsi="Times New Roman" w:cs="Times New Roman"/>
          <w:sz w:val="24"/>
        </w:rPr>
        <w:t>y</w:t>
      </w:r>
      <w:r w:rsidRPr="00F32E08">
        <w:rPr>
          <w:rFonts w:ascii="Times New Roman" w:hAnsi="Times New Roman" w:cs="Times New Roman"/>
          <w:sz w:val="24"/>
        </w:rPr>
        <w:t xml:space="preserve"> dla Skazanych Uzależnionych od Środków Odurzających lub Psychotropowych</w:t>
      </w:r>
      <w:r>
        <w:rPr>
          <w:rFonts w:ascii="Times New Roman" w:hAnsi="Times New Roman" w:cs="Times New Roman"/>
          <w:sz w:val="24"/>
        </w:rPr>
        <w:t>.</w:t>
      </w:r>
    </w:p>
    <w:p w:rsidR="008E6925" w:rsidRDefault="008E6925" w:rsidP="008E6925">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E439CF">
        <w:rPr>
          <w:rFonts w:ascii="Times New Roman" w:hAnsi="Times New Roman" w:cs="Times New Roman"/>
          <w:b/>
          <w:sz w:val="24"/>
          <w:szCs w:val="24"/>
        </w:rPr>
        <w:t xml:space="preserve"> </w:t>
      </w:r>
      <w:r w:rsidRPr="00E439CF">
        <w:rPr>
          <w:rFonts w:ascii="Times New Roman" w:hAnsi="Times New Roman" w:cs="Times New Roman"/>
          <w:sz w:val="24"/>
          <w:szCs w:val="24"/>
        </w:rPr>
        <w:t>2015 roku Areszt Śledczy w Kielcach</w:t>
      </w:r>
      <w:r>
        <w:rPr>
          <w:rFonts w:ascii="Times New Roman" w:hAnsi="Times New Roman" w:cs="Times New Roman"/>
          <w:sz w:val="24"/>
          <w:szCs w:val="24"/>
        </w:rPr>
        <w:t xml:space="preserve"> realizował następujące programy readaptacji społecznej skazanych:</w:t>
      </w:r>
    </w:p>
    <w:p w:rsidR="008E6925" w:rsidRDefault="008E6925" w:rsidP="008E6925">
      <w:pPr>
        <w:spacing w:line="360" w:lineRule="auto"/>
        <w:jc w:val="both"/>
        <w:rPr>
          <w:rFonts w:ascii="Times New Roman" w:hAnsi="Times New Roman" w:cs="Times New Roman"/>
          <w:sz w:val="24"/>
        </w:rPr>
      </w:pPr>
      <w:r w:rsidRPr="000132B6">
        <w:rPr>
          <w:rFonts w:ascii="Times New Roman" w:hAnsi="Times New Roman" w:cs="Times New Roman"/>
          <w:sz w:val="24"/>
        </w:rPr>
        <w:lastRenderedPageBreak/>
        <w:t>1. „Substancje Psychoaktywne – profilaktyka I – rzędowa”: program readaptacji społecznej osób pozbawionych wolności, którego celem nadrzędnym było dostarczenie podstawowej wiedzy na temat substancji psychoaktywnych i zagrożeń płynących z ich używania. Liczba absolwentów: 5 skazanych mężczyzn.</w:t>
      </w:r>
    </w:p>
    <w:p w:rsidR="008E6925" w:rsidRDefault="008E6925" w:rsidP="008E6925">
      <w:pPr>
        <w:spacing w:line="360" w:lineRule="auto"/>
        <w:jc w:val="both"/>
        <w:rPr>
          <w:rFonts w:ascii="Times New Roman" w:hAnsi="Times New Roman" w:cs="Times New Roman"/>
          <w:sz w:val="24"/>
          <w:szCs w:val="24"/>
        </w:rPr>
      </w:pPr>
      <w:r>
        <w:rPr>
          <w:rFonts w:ascii="Times New Roman" w:hAnsi="Times New Roman" w:cs="Times New Roman"/>
          <w:sz w:val="24"/>
        </w:rPr>
        <w:t xml:space="preserve">2. </w:t>
      </w:r>
      <w:r w:rsidRPr="00E439CF">
        <w:rPr>
          <w:rFonts w:ascii="Times New Roman" w:hAnsi="Times New Roman" w:cs="Times New Roman"/>
          <w:sz w:val="24"/>
          <w:szCs w:val="24"/>
        </w:rPr>
        <w:t>„Uwaga zagrożenie!”</w:t>
      </w:r>
      <w:r w:rsidR="004423A4">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program readaptacji społecznej osób pozbawionych wolności             z zakresu przeciwdziałania uzależnieniom oraz używaniu narkotyków. Celem głównym programu było pozyskanie oraz poszerzenie przez jego uczestników wiedzy na temat szkodliwości i zagrożeń wynikających z zażywania narkotyków, kontaktu z nimi, a tym samym minimalizacja skutków zażywania substancji odurzających, negatywnych zachowań podejmowanych pod wpływem ich działania. Uczestnikami programu byli skazani mężczyźni uzależnieni od narkotyków, ze skłonnością do ich eksperymentalnego z</w:t>
      </w:r>
      <w:r w:rsidR="004423A4">
        <w:rPr>
          <w:rFonts w:ascii="Times New Roman" w:hAnsi="Times New Roman" w:cs="Times New Roman"/>
          <w:sz w:val="24"/>
          <w:szCs w:val="24"/>
        </w:rPr>
        <w:t>ażywania oraz skazani w trybie ustawy o p</w:t>
      </w:r>
      <w:r>
        <w:rPr>
          <w:rFonts w:ascii="Times New Roman" w:hAnsi="Times New Roman" w:cs="Times New Roman"/>
          <w:sz w:val="24"/>
          <w:szCs w:val="24"/>
        </w:rPr>
        <w:t xml:space="preserve">rzeciwdziałaniu </w:t>
      </w:r>
      <w:r w:rsidR="004423A4">
        <w:rPr>
          <w:rFonts w:ascii="Times New Roman" w:hAnsi="Times New Roman" w:cs="Times New Roman"/>
          <w:sz w:val="24"/>
          <w:szCs w:val="24"/>
        </w:rPr>
        <w:t>n</w:t>
      </w:r>
      <w:r>
        <w:rPr>
          <w:rFonts w:ascii="Times New Roman" w:hAnsi="Times New Roman" w:cs="Times New Roman"/>
          <w:sz w:val="24"/>
          <w:szCs w:val="24"/>
        </w:rPr>
        <w:t>arkomanii. Liczba absolwentów: 7 skazanych mężczyzn.</w:t>
      </w:r>
    </w:p>
    <w:p w:rsidR="008E6925" w:rsidRDefault="008E6925" w:rsidP="008E69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439CF">
        <w:rPr>
          <w:rFonts w:ascii="Times New Roman" w:hAnsi="Times New Roman" w:cs="Times New Roman"/>
          <w:sz w:val="24"/>
          <w:szCs w:val="24"/>
        </w:rPr>
        <w:t>„Skazani na sukces”</w:t>
      </w:r>
      <w:r w:rsidR="004423A4">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wielomodułowy program readaptacji społecznej osób pozbawionych wolności, obejmujący m.</w:t>
      </w:r>
      <w:r w:rsidR="004423A4">
        <w:rPr>
          <w:rFonts w:ascii="Times New Roman" w:hAnsi="Times New Roman" w:cs="Times New Roman"/>
          <w:sz w:val="24"/>
          <w:szCs w:val="24"/>
        </w:rPr>
        <w:t xml:space="preserve"> </w:t>
      </w:r>
      <w:r>
        <w:rPr>
          <w:rFonts w:ascii="Times New Roman" w:hAnsi="Times New Roman" w:cs="Times New Roman"/>
          <w:sz w:val="24"/>
          <w:szCs w:val="24"/>
        </w:rPr>
        <w:t>in. warsztaty dla osób uzależnionych od środków psychoaktywnych (liczba absolwentów: 8 skazanych kobiet i 18 skazanych mężczyzn, 60 godzin zajęć) oraz grupy wsparcia dla osób używających substancji psychoaktywnych (liczba absolwentów:            8 skazanych kobiet i 14 skazanych mężczyzn, 16 godzin zajęć).</w:t>
      </w:r>
    </w:p>
    <w:p w:rsidR="008E6925" w:rsidRPr="00A67CF9" w:rsidRDefault="004423A4" w:rsidP="008E6925">
      <w:pPr>
        <w:spacing w:line="360" w:lineRule="auto"/>
        <w:jc w:val="both"/>
        <w:rPr>
          <w:rFonts w:ascii="Times New Roman" w:hAnsi="Times New Roman" w:cs="Times New Roman"/>
          <w:sz w:val="24"/>
          <w:szCs w:val="24"/>
        </w:rPr>
      </w:pPr>
      <w:r>
        <w:rPr>
          <w:rFonts w:ascii="Times New Roman" w:hAnsi="Times New Roman" w:cs="Times New Roman"/>
          <w:sz w:val="24"/>
          <w:szCs w:val="24"/>
        </w:rPr>
        <w:t>4. „Wyhamuj w porę” -</w:t>
      </w:r>
      <w:r w:rsidR="008E6925">
        <w:rPr>
          <w:rFonts w:ascii="Times New Roman" w:hAnsi="Times New Roman" w:cs="Times New Roman"/>
          <w:sz w:val="24"/>
          <w:szCs w:val="24"/>
        </w:rPr>
        <w:t xml:space="preserve"> program readaptacji społecznej osób pozbawionych wolności, które popełniły przestępstwa komunikacyjne w stanie po spożyciu substancji psychoaktywnych. Liczba absolwentów: 15 skazanych mężczyzn.</w:t>
      </w:r>
    </w:p>
    <w:p w:rsidR="008E6925" w:rsidRPr="006235B6" w:rsidRDefault="008E6925" w:rsidP="008E75CA">
      <w:pPr>
        <w:pStyle w:val="Akapitzlist"/>
        <w:numPr>
          <w:ilvl w:val="1"/>
          <w:numId w:val="27"/>
        </w:numPr>
        <w:tabs>
          <w:tab w:val="center" w:pos="4536"/>
          <w:tab w:val="right" w:pos="9072"/>
        </w:tabs>
        <w:spacing w:after="0" w:line="360" w:lineRule="auto"/>
        <w:rPr>
          <w:rFonts w:ascii="Times New Roman" w:eastAsia="Times New Roman" w:hAnsi="Times New Roman" w:cs="Times New Roman"/>
          <w:b/>
          <w:sz w:val="24"/>
          <w:szCs w:val="24"/>
          <w:lang w:eastAsia="pl-PL"/>
        </w:rPr>
      </w:pPr>
      <w:r w:rsidRPr="006235B6">
        <w:rPr>
          <w:rFonts w:ascii="Times New Roman" w:eastAsia="Times New Roman" w:hAnsi="Times New Roman" w:cs="Times New Roman"/>
          <w:b/>
          <w:sz w:val="24"/>
          <w:szCs w:val="24"/>
          <w:lang w:eastAsia="pl-PL"/>
        </w:rPr>
        <w:t xml:space="preserve">Ograniczanie szkód zdrowotnych </w:t>
      </w:r>
    </w:p>
    <w:p w:rsidR="008E6925" w:rsidRDefault="008E6925" w:rsidP="008E6925">
      <w:pPr>
        <w:suppressAutoHyphens/>
        <w:spacing w:line="360" w:lineRule="auto"/>
        <w:jc w:val="both"/>
        <w:rPr>
          <w:rFonts w:ascii="Times New Roman" w:eastAsia="Calibri" w:hAnsi="Times New Roman" w:cs="Times New Roman"/>
          <w:b/>
          <w:sz w:val="24"/>
          <w:szCs w:val="24"/>
          <w:lang w:eastAsia="pl-PL"/>
        </w:rPr>
      </w:pPr>
      <w:r w:rsidRPr="00681F5D">
        <w:rPr>
          <w:rFonts w:ascii="Times New Roman" w:eastAsia="Times New Roman" w:hAnsi="Times New Roman" w:cs="Times New Roman"/>
          <w:b/>
          <w:sz w:val="24"/>
          <w:szCs w:val="24"/>
          <w:lang w:eastAsia="pl-PL"/>
        </w:rPr>
        <w:t xml:space="preserve">Program </w:t>
      </w:r>
      <w:proofErr w:type="spellStart"/>
      <w:r w:rsidRPr="00681F5D">
        <w:rPr>
          <w:rFonts w:ascii="Times New Roman" w:eastAsia="Calibri" w:hAnsi="Times New Roman" w:cs="Times New Roman"/>
          <w:b/>
          <w:sz w:val="24"/>
          <w:szCs w:val="24"/>
          <w:lang w:eastAsia="pl-PL"/>
        </w:rPr>
        <w:t>metadonowy</w:t>
      </w:r>
      <w:proofErr w:type="spellEnd"/>
      <w:r>
        <w:rPr>
          <w:rStyle w:val="Odwoanieprzypisudolnego"/>
          <w:rFonts w:eastAsia="Calibri"/>
          <w:b/>
          <w:sz w:val="24"/>
          <w:szCs w:val="24"/>
        </w:rPr>
        <w:footnoteReference w:id="24"/>
      </w:r>
      <w:r w:rsidRPr="00681F5D">
        <w:rPr>
          <w:rFonts w:ascii="Times New Roman" w:eastAsia="Calibri" w:hAnsi="Times New Roman" w:cs="Times New Roman"/>
          <w:b/>
          <w:sz w:val="24"/>
          <w:szCs w:val="24"/>
          <w:lang w:eastAsia="pl-PL"/>
        </w:rPr>
        <w:t xml:space="preserve"> </w:t>
      </w:r>
    </w:p>
    <w:p w:rsidR="008E6925" w:rsidRDefault="008E6925" w:rsidP="00A67CF9">
      <w:pPr>
        <w:spacing w:after="0" w:line="360" w:lineRule="auto"/>
        <w:ind w:firstLine="708"/>
        <w:jc w:val="both"/>
        <w:rPr>
          <w:rFonts w:ascii="Times New Roman" w:hAnsi="Times New Roman" w:cs="Times New Roman"/>
          <w:sz w:val="24"/>
          <w:szCs w:val="24"/>
        </w:rPr>
      </w:pPr>
      <w:r w:rsidRPr="0083282A">
        <w:rPr>
          <w:rFonts w:ascii="Times New Roman" w:hAnsi="Times New Roman" w:cs="Times New Roman"/>
          <w:sz w:val="24"/>
          <w:szCs w:val="24"/>
        </w:rPr>
        <w:lastRenderedPageBreak/>
        <w:t xml:space="preserve">Program </w:t>
      </w:r>
      <w:proofErr w:type="spellStart"/>
      <w:r>
        <w:rPr>
          <w:rFonts w:ascii="Times New Roman" w:hAnsi="Times New Roman" w:cs="Times New Roman"/>
          <w:sz w:val="24"/>
          <w:szCs w:val="24"/>
        </w:rPr>
        <w:t>metadonowy</w:t>
      </w:r>
      <w:proofErr w:type="spellEnd"/>
      <w:r>
        <w:rPr>
          <w:rFonts w:ascii="Times New Roman" w:hAnsi="Times New Roman" w:cs="Times New Roman"/>
          <w:sz w:val="24"/>
          <w:szCs w:val="24"/>
        </w:rPr>
        <w:t xml:space="preserve"> </w:t>
      </w:r>
      <w:r w:rsidRPr="0083282A">
        <w:rPr>
          <w:rFonts w:ascii="Times New Roman" w:hAnsi="Times New Roman" w:cs="Times New Roman"/>
          <w:sz w:val="24"/>
          <w:szCs w:val="24"/>
        </w:rPr>
        <w:t xml:space="preserve">realizowany jest przez Poradnię Leczenia Uzależnień przy POZ w Starachowicach. </w:t>
      </w:r>
      <w:r>
        <w:rPr>
          <w:rFonts w:ascii="Times New Roman" w:hAnsi="Times New Roman" w:cs="Times New Roman"/>
          <w:sz w:val="24"/>
          <w:szCs w:val="24"/>
        </w:rPr>
        <w:t xml:space="preserve">Liczba leczonych pacjentów w 2015 roku wyniosła ogółem 34 osoby, </w:t>
      </w:r>
      <w:r>
        <w:rPr>
          <w:rFonts w:ascii="Times New Roman" w:hAnsi="Times New Roman" w:cs="Times New Roman"/>
          <w:sz w:val="24"/>
          <w:szCs w:val="24"/>
        </w:rPr>
        <w:br/>
        <w:t>w tym 20 mężczyzn oraz 14 kobiet.</w:t>
      </w:r>
    </w:p>
    <w:p w:rsidR="008E6925" w:rsidRPr="00E439CF" w:rsidRDefault="008E6925" w:rsidP="008E75CA">
      <w:pPr>
        <w:pStyle w:val="Akapitzlist"/>
        <w:numPr>
          <w:ilvl w:val="0"/>
          <w:numId w:val="22"/>
        </w:numPr>
        <w:spacing w:after="0" w:line="360" w:lineRule="auto"/>
        <w:jc w:val="both"/>
        <w:rPr>
          <w:rFonts w:ascii="Times New Roman" w:hAnsi="Times New Roman" w:cs="Times New Roman"/>
          <w:sz w:val="24"/>
          <w:szCs w:val="24"/>
        </w:rPr>
      </w:pPr>
      <w:r w:rsidRPr="00E439CF">
        <w:rPr>
          <w:rFonts w:ascii="Times New Roman" w:hAnsi="Times New Roman" w:cs="Times New Roman"/>
          <w:sz w:val="24"/>
          <w:szCs w:val="24"/>
        </w:rPr>
        <w:t>w grupie wieko</w:t>
      </w:r>
      <w:r>
        <w:rPr>
          <w:rFonts w:ascii="Times New Roman" w:hAnsi="Times New Roman" w:cs="Times New Roman"/>
          <w:sz w:val="24"/>
          <w:szCs w:val="24"/>
        </w:rPr>
        <w:t>wej 25-30 lat – leczono 5 osób;</w:t>
      </w:r>
    </w:p>
    <w:p w:rsidR="008E6925" w:rsidRPr="00E439CF" w:rsidRDefault="008E6925" w:rsidP="008E75CA">
      <w:pPr>
        <w:pStyle w:val="Akapitzlist"/>
        <w:numPr>
          <w:ilvl w:val="0"/>
          <w:numId w:val="22"/>
        </w:numPr>
        <w:spacing w:after="0" w:line="360" w:lineRule="auto"/>
        <w:jc w:val="both"/>
        <w:rPr>
          <w:rFonts w:ascii="Times New Roman" w:hAnsi="Times New Roman" w:cs="Times New Roman"/>
          <w:sz w:val="24"/>
          <w:szCs w:val="24"/>
        </w:rPr>
      </w:pPr>
      <w:r w:rsidRPr="00E439CF">
        <w:rPr>
          <w:rFonts w:ascii="Times New Roman" w:hAnsi="Times New Roman" w:cs="Times New Roman"/>
          <w:sz w:val="24"/>
          <w:szCs w:val="24"/>
        </w:rPr>
        <w:t>w grupie wiekowej 31-40 l</w:t>
      </w:r>
      <w:r>
        <w:rPr>
          <w:rFonts w:ascii="Times New Roman" w:hAnsi="Times New Roman" w:cs="Times New Roman"/>
          <w:sz w:val="24"/>
          <w:szCs w:val="24"/>
        </w:rPr>
        <w:t>at – 15 osób;</w:t>
      </w:r>
    </w:p>
    <w:p w:rsidR="008E6925" w:rsidRPr="00E439CF" w:rsidRDefault="008E6925" w:rsidP="008E75CA">
      <w:pPr>
        <w:pStyle w:val="Akapitzlist"/>
        <w:numPr>
          <w:ilvl w:val="0"/>
          <w:numId w:val="22"/>
        </w:numPr>
        <w:spacing w:after="0" w:line="360" w:lineRule="auto"/>
        <w:jc w:val="both"/>
        <w:rPr>
          <w:rFonts w:ascii="Times New Roman" w:hAnsi="Times New Roman" w:cs="Times New Roman"/>
          <w:sz w:val="24"/>
          <w:szCs w:val="24"/>
        </w:rPr>
      </w:pPr>
      <w:r w:rsidRPr="00E439CF">
        <w:rPr>
          <w:rFonts w:ascii="Times New Roman" w:hAnsi="Times New Roman" w:cs="Times New Roman"/>
          <w:sz w:val="24"/>
          <w:szCs w:val="24"/>
        </w:rPr>
        <w:t>w grup</w:t>
      </w:r>
      <w:r>
        <w:rPr>
          <w:rFonts w:ascii="Times New Roman" w:hAnsi="Times New Roman" w:cs="Times New Roman"/>
          <w:sz w:val="24"/>
          <w:szCs w:val="24"/>
        </w:rPr>
        <w:t>ie wiekowej 41-50 lat – 6 osób;</w:t>
      </w:r>
    </w:p>
    <w:p w:rsidR="008E6925" w:rsidRPr="00E439CF" w:rsidRDefault="008E6925" w:rsidP="008E75CA">
      <w:pPr>
        <w:pStyle w:val="Akapitzlist"/>
        <w:numPr>
          <w:ilvl w:val="0"/>
          <w:numId w:val="22"/>
        </w:numPr>
        <w:spacing w:after="0" w:line="360" w:lineRule="auto"/>
        <w:jc w:val="both"/>
        <w:rPr>
          <w:rFonts w:ascii="Times New Roman" w:hAnsi="Times New Roman" w:cs="Times New Roman"/>
          <w:sz w:val="24"/>
          <w:szCs w:val="24"/>
        </w:rPr>
      </w:pPr>
      <w:r w:rsidRPr="00E439CF">
        <w:rPr>
          <w:rFonts w:ascii="Times New Roman" w:hAnsi="Times New Roman" w:cs="Times New Roman"/>
          <w:sz w:val="24"/>
          <w:szCs w:val="24"/>
        </w:rPr>
        <w:t>w grupie wiekowej 51 – 60 lat – 8 osób.</w:t>
      </w:r>
    </w:p>
    <w:p w:rsidR="008E6925" w:rsidRDefault="008E6925" w:rsidP="008E692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Udzielonych zostało 310 porad dla rodziców oraz 80 porad dla dorosłych użytkowników. Do Poradni Leczenia Uzależnień zgłaszały się osoby używające substancji psychoaktywnych w zakładach pracy. Osoby te sygnalizowały, iż nie ma większych trudności </w:t>
      </w:r>
      <w:r>
        <w:rPr>
          <w:rFonts w:ascii="Times New Roman" w:hAnsi="Times New Roman" w:cs="Times New Roman"/>
          <w:sz w:val="24"/>
          <w:szCs w:val="24"/>
        </w:rPr>
        <w:br/>
        <w:t xml:space="preserve">by nabyć narkotyki w miejscach pracy. W programie </w:t>
      </w:r>
      <w:proofErr w:type="spellStart"/>
      <w:r>
        <w:rPr>
          <w:rFonts w:ascii="Times New Roman" w:hAnsi="Times New Roman" w:cs="Times New Roman"/>
          <w:sz w:val="24"/>
          <w:szCs w:val="24"/>
        </w:rPr>
        <w:t>metadonowym</w:t>
      </w:r>
      <w:proofErr w:type="spellEnd"/>
      <w:r>
        <w:rPr>
          <w:rFonts w:ascii="Times New Roman" w:hAnsi="Times New Roman" w:cs="Times New Roman"/>
          <w:sz w:val="24"/>
          <w:szCs w:val="24"/>
        </w:rPr>
        <w:t xml:space="preserve"> w 2015 roku pracowało trzech specjalistów terapii uzależnień, lekarz psychiatra, pielęgniarka oraz psychoterapeuta. </w:t>
      </w:r>
    </w:p>
    <w:p w:rsidR="008E6925" w:rsidRPr="00A67CF9" w:rsidRDefault="008E6925" w:rsidP="00A67C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Według placówki skala problemu nadużywania substancji psychoaktywnych w 2015 roku utrzymywała się na poziomie podobnym jak w poprzednim roku. Poradnia udzielała pomocy osobom używającym substancji psychoaktywnych, które nie były objęte leczeniem substytucyjnym. Najpopularniejszą substancją psychoaktywną wśród młodzieży były przetwory konopi indyjskich, natomiast wśród osób dorosłych marihuana i amfetamina. Poza tym, zauważony został również wzrost zainteresowania dopalaczami przez młodzież szkolną.  </w:t>
      </w:r>
    </w:p>
    <w:p w:rsidR="008E6925" w:rsidRPr="00A67CF9" w:rsidRDefault="008E6925" w:rsidP="008E75CA">
      <w:pPr>
        <w:pStyle w:val="Akapitzlist"/>
        <w:numPr>
          <w:ilvl w:val="0"/>
          <w:numId w:val="27"/>
        </w:numPr>
        <w:tabs>
          <w:tab w:val="center" w:pos="4536"/>
          <w:tab w:val="right" w:pos="9072"/>
        </w:tabs>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Ograniczanie podaży </w:t>
      </w:r>
    </w:p>
    <w:p w:rsidR="008E6925" w:rsidRPr="00E439CF" w:rsidRDefault="008E6925" w:rsidP="008E6925">
      <w:pPr>
        <w:spacing w:line="360" w:lineRule="auto"/>
        <w:ind w:firstLine="708"/>
        <w:jc w:val="both"/>
        <w:rPr>
          <w:rFonts w:ascii="Times New Roman" w:eastAsia="Times New Roman" w:hAnsi="Times New Roman" w:cs="Times New Roman"/>
          <w:color w:val="000000"/>
          <w:sz w:val="24"/>
          <w:szCs w:val="24"/>
          <w:lang w:eastAsia="pl-PL"/>
        </w:rPr>
      </w:pPr>
      <w:r w:rsidRPr="00E439CF">
        <w:rPr>
          <w:rFonts w:ascii="Times New Roman" w:eastAsia="Times New Roman" w:hAnsi="Times New Roman" w:cs="Times New Roman"/>
          <w:color w:val="000000"/>
          <w:sz w:val="24"/>
          <w:szCs w:val="24"/>
          <w:lang w:eastAsia="pl-PL"/>
        </w:rPr>
        <w:t xml:space="preserve">Zwalczanie przestępczości narkotykowej jest jednym z priorytetów </w:t>
      </w:r>
      <w:r w:rsidR="004423A4" w:rsidRPr="00E439CF">
        <w:rPr>
          <w:rFonts w:ascii="Times New Roman" w:eastAsia="Times New Roman" w:hAnsi="Times New Roman" w:cs="Times New Roman"/>
          <w:color w:val="000000"/>
          <w:sz w:val="24"/>
          <w:szCs w:val="24"/>
          <w:lang w:eastAsia="pl-PL"/>
        </w:rPr>
        <w:t xml:space="preserve">Świętokrzyskiej </w:t>
      </w:r>
      <w:r w:rsidRPr="00E439CF">
        <w:rPr>
          <w:rFonts w:ascii="Times New Roman" w:eastAsia="Times New Roman" w:hAnsi="Times New Roman" w:cs="Times New Roman"/>
          <w:color w:val="000000"/>
          <w:sz w:val="24"/>
          <w:szCs w:val="24"/>
          <w:lang w:eastAsia="pl-PL"/>
        </w:rPr>
        <w:t xml:space="preserve">Policji. Działają w tym celu stworzone wyspecjalizowane struktury policyjne. Ich głównym zadaniem jest dotarcie do grup przestępczych zajmujących się produkcją </w:t>
      </w:r>
      <w:r>
        <w:rPr>
          <w:rFonts w:ascii="Times New Roman" w:eastAsia="Times New Roman" w:hAnsi="Times New Roman" w:cs="Times New Roman"/>
          <w:color w:val="000000"/>
          <w:sz w:val="24"/>
          <w:szCs w:val="24"/>
          <w:lang w:eastAsia="pl-PL"/>
        </w:rPr>
        <w:t xml:space="preserve"> </w:t>
      </w:r>
      <w:r w:rsidRPr="00E439CF">
        <w:rPr>
          <w:rFonts w:ascii="Times New Roman" w:eastAsia="Times New Roman" w:hAnsi="Times New Roman" w:cs="Times New Roman"/>
          <w:color w:val="000000"/>
          <w:sz w:val="24"/>
          <w:szCs w:val="24"/>
          <w:lang w:eastAsia="pl-PL"/>
        </w:rPr>
        <w:t>i rozprowadzaniem narkotyków. W wyniku ich pracy i skutecznym działaniom ograniczona jest dostępność na terenie województwa do wszystkich rodzajów narkotyków od kokainy, poprzez amfetaminę, tabletki ek</w:t>
      </w:r>
      <w:r w:rsidR="004423A4">
        <w:rPr>
          <w:rFonts w:ascii="Times New Roman" w:eastAsia="Times New Roman" w:hAnsi="Times New Roman" w:cs="Times New Roman"/>
          <w:color w:val="000000"/>
          <w:sz w:val="24"/>
          <w:szCs w:val="24"/>
          <w:lang w:eastAsia="pl-PL"/>
        </w:rPr>
        <w:t>stazy, haszysz, marihuanę, LSD po</w:t>
      </w:r>
      <w:r w:rsidRPr="00E439CF">
        <w:rPr>
          <w:rFonts w:ascii="Times New Roman" w:eastAsia="Times New Roman" w:hAnsi="Times New Roman" w:cs="Times New Roman"/>
          <w:color w:val="000000"/>
          <w:sz w:val="24"/>
          <w:szCs w:val="24"/>
          <w:lang w:eastAsia="pl-PL"/>
        </w:rPr>
        <w:t xml:space="preserve"> dopalacze. </w:t>
      </w:r>
    </w:p>
    <w:p w:rsidR="008E6925" w:rsidRPr="00DB7F06" w:rsidRDefault="008E6925" w:rsidP="008E6925">
      <w:pPr>
        <w:spacing w:line="360" w:lineRule="auto"/>
        <w:ind w:firstLine="708"/>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lastRenderedPageBreak/>
        <w:t>W garnizonie świętokrzyskim działają dwa Wydziały do Walki z Pr</w:t>
      </w:r>
      <w:r>
        <w:rPr>
          <w:rFonts w:ascii="Times New Roman" w:eastAsia="Times New Roman" w:hAnsi="Times New Roman" w:cs="Times New Roman"/>
          <w:color w:val="000000"/>
          <w:sz w:val="24"/>
          <w:szCs w:val="24"/>
          <w:lang w:eastAsia="pl-PL"/>
        </w:rPr>
        <w:t>zestępczością Narkotykową tj. w</w:t>
      </w:r>
      <w:r w:rsidRPr="00DB7F06">
        <w:rPr>
          <w:rFonts w:ascii="Times New Roman" w:eastAsia="Times New Roman" w:hAnsi="Times New Roman" w:cs="Times New Roman"/>
          <w:color w:val="000000"/>
          <w:sz w:val="24"/>
          <w:szCs w:val="24"/>
          <w:lang w:eastAsia="pl-PL"/>
        </w:rPr>
        <w:t xml:space="preserve"> Komendzie Wojewódzkiej Policji w Kielcach i w Komendzie Miejskiej Policji w Kielcach natomiast w Komendach Powiatowych Policji zespoły, w których policjanci prowadzą bieżące rozpoznanie środowiska dealerów oraz miejsc, gdzie dochodzić może do sprzedaży narkotyków. </w:t>
      </w:r>
    </w:p>
    <w:p w:rsidR="008E6925" w:rsidRDefault="008E6925" w:rsidP="008E6925">
      <w:pPr>
        <w:spacing w:line="360" w:lineRule="auto"/>
        <w:ind w:firstLine="708"/>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Kwestię odpowiedzialności karnej m.</w:t>
      </w:r>
      <w:r w:rsidR="004423A4">
        <w:rPr>
          <w:rFonts w:ascii="Times New Roman" w:eastAsia="Times New Roman" w:hAnsi="Times New Roman" w:cs="Times New Roman"/>
          <w:color w:val="000000"/>
          <w:sz w:val="24"/>
          <w:szCs w:val="24"/>
          <w:lang w:eastAsia="pl-PL"/>
        </w:rPr>
        <w:t xml:space="preserve"> in. za</w:t>
      </w:r>
      <w:r w:rsidRPr="00DB7F06">
        <w:rPr>
          <w:rFonts w:ascii="Times New Roman" w:eastAsia="Times New Roman" w:hAnsi="Times New Roman" w:cs="Times New Roman"/>
          <w:color w:val="000000"/>
          <w:sz w:val="24"/>
          <w:szCs w:val="24"/>
          <w:lang w:eastAsia="pl-PL"/>
        </w:rPr>
        <w:t xml:space="preserve"> posiadanie, wprowadzanie do obrotu, udzielanie, uprawę oraz produkcję środków odurzających i substancji psychotropowych ujęto </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w Rozdziale 7 Ustawy z dnia 29 lipca 2005 roku o przeciwdziałaniu narkomanii (Dz. U.</w:t>
      </w:r>
      <w:r>
        <w:rPr>
          <w:rFonts w:ascii="Times New Roman" w:eastAsia="Times New Roman" w:hAnsi="Times New Roman" w:cs="Times New Roman"/>
          <w:color w:val="000000"/>
          <w:sz w:val="24"/>
          <w:szCs w:val="24"/>
          <w:lang w:eastAsia="pl-PL"/>
        </w:rPr>
        <w:t xml:space="preserve"> Nr 179, poz. 1485 z </w:t>
      </w:r>
      <w:proofErr w:type="spellStart"/>
      <w:r>
        <w:rPr>
          <w:rFonts w:ascii="Times New Roman" w:eastAsia="Times New Roman" w:hAnsi="Times New Roman" w:cs="Times New Roman"/>
          <w:color w:val="000000"/>
          <w:sz w:val="24"/>
          <w:szCs w:val="24"/>
          <w:lang w:eastAsia="pl-PL"/>
        </w:rPr>
        <w:t>późn</w:t>
      </w:r>
      <w:proofErr w:type="spellEnd"/>
      <w:r>
        <w:rPr>
          <w:rFonts w:ascii="Times New Roman" w:eastAsia="Times New Roman" w:hAnsi="Times New Roman" w:cs="Times New Roman"/>
          <w:color w:val="000000"/>
          <w:sz w:val="24"/>
          <w:szCs w:val="24"/>
          <w:lang w:eastAsia="pl-PL"/>
        </w:rPr>
        <w:t>. zm.).</w:t>
      </w:r>
    </w:p>
    <w:p w:rsidR="008E6925" w:rsidRPr="00C82708" w:rsidRDefault="008E6925" w:rsidP="00C82708">
      <w:pPr>
        <w:spacing w:line="360" w:lineRule="auto"/>
        <w:ind w:firstLine="708"/>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 xml:space="preserve">W 2015 r. wszczęto 576 postępowań w sprawach o przestępstwa narkotykowe (550 </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 xml:space="preserve">w 2014 r.). Stwierdzono 1829 przestępstw (1972 w 2014 r.), wskaźnik wykrywalności wyniósł 97,4% (96,8% w 2014 r.). </w:t>
      </w:r>
    </w:p>
    <w:p w:rsidR="008E6925" w:rsidRPr="00C82708" w:rsidRDefault="008E6925" w:rsidP="00A67CF9">
      <w:pPr>
        <w:spacing w:after="0" w:line="240" w:lineRule="auto"/>
        <w:ind w:hanging="142"/>
        <w:jc w:val="both"/>
        <w:rPr>
          <w:rFonts w:ascii="Times New Roman" w:eastAsia="Times New Roman" w:hAnsi="Times New Roman" w:cs="Times New Roman"/>
          <w:b/>
          <w:szCs w:val="24"/>
          <w:lang w:eastAsia="pl-PL"/>
        </w:rPr>
      </w:pPr>
      <w:r w:rsidRPr="00C82708">
        <w:rPr>
          <w:rFonts w:ascii="Times New Roman" w:eastAsia="Times New Roman" w:hAnsi="Times New Roman" w:cs="Times New Roman"/>
          <w:b/>
          <w:sz w:val="20"/>
          <w:szCs w:val="24"/>
          <w:lang w:eastAsia="pl-PL"/>
        </w:rPr>
        <w:t xml:space="preserve">Tabela </w:t>
      </w:r>
      <w:r w:rsidR="00A67CF9" w:rsidRPr="00C82708">
        <w:rPr>
          <w:rFonts w:ascii="Times New Roman" w:eastAsia="Times New Roman" w:hAnsi="Times New Roman" w:cs="Times New Roman"/>
          <w:b/>
          <w:sz w:val="20"/>
          <w:szCs w:val="24"/>
          <w:lang w:eastAsia="pl-PL"/>
        </w:rPr>
        <w:t>2</w:t>
      </w:r>
      <w:r w:rsidR="00BE6D85" w:rsidRPr="00C82708">
        <w:rPr>
          <w:rFonts w:ascii="Times New Roman" w:eastAsia="Times New Roman" w:hAnsi="Times New Roman" w:cs="Times New Roman"/>
          <w:b/>
          <w:sz w:val="20"/>
          <w:szCs w:val="24"/>
          <w:lang w:eastAsia="pl-PL"/>
        </w:rPr>
        <w:t>7</w:t>
      </w:r>
      <w:r w:rsidR="00A67CF9" w:rsidRPr="00C82708">
        <w:rPr>
          <w:rFonts w:ascii="Times New Roman" w:eastAsia="Times New Roman" w:hAnsi="Times New Roman" w:cs="Times New Roman"/>
          <w:b/>
          <w:sz w:val="20"/>
          <w:szCs w:val="24"/>
          <w:lang w:eastAsia="pl-PL"/>
        </w:rPr>
        <w:t>.</w:t>
      </w:r>
      <w:r w:rsidRPr="00C82708">
        <w:rPr>
          <w:rFonts w:ascii="Times New Roman" w:eastAsia="Times New Roman" w:hAnsi="Times New Roman" w:cs="Times New Roman"/>
          <w:b/>
          <w:sz w:val="20"/>
          <w:szCs w:val="24"/>
          <w:lang w:eastAsia="pl-PL"/>
        </w:rPr>
        <w:t xml:space="preserve"> </w:t>
      </w:r>
      <w:r w:rsidRPr="00C82708">
        <w:rPr>
          <w:rFonts w:ascii="Times New Roman" w:eastAsia="Calibri" w:hAnsi="Times New Roman" w:cs="Times New Roman"/>
          <w:sz w:val="20"/>
          <w:szCs w:val="24"/>
          <w:lang w:eastAsia="pl-PL"/>
        </w:rPr>
        <w:t>Postępowania w sprawach o przestępstwa narkotykowe</w:t>
      </w:r>
    </w:p>
    <w:tbl>
      <w:tblPr>
        <w:tblStyle w:val="Tabela-Siatka3"/>
        <w:tblW w:w="0" w:type="auto"/>
        <w:tblLook w:val="01E0"/>
      </w:tblPr>
      <w:tblGrid>
        <w:gridCol w:w="3085"/>
        <w:gridCol w:w="2977"/>
        <w:gridCol w:w="3118"/>
      </w:tblGrid>
      <w:tr w:rsidR="008E6925" w:rsidRPr="00E439CF" w:rsidTr="008430FD">
        <w:tc>
          <w:tcPr>
            <w:tcW w:w="3085" w:type="dxa"/>
            <w:shd w:val="clear" w:color="auto" w:fill="D99594" w:themeFill="accent2" w:themeFillTint="99"/>
            <w:vAlign w:val="center"/>
          </w:tcPr>
          <w:p w:rsidR="008E6925" w:rsidRPr="00E439CF" w:rsidRDefault="008E6925" w:rsidP="008430FD">
            <w:pPr>
              <w:widowControl w:val="0"/>
              <w:jc w:val="center"/>
              <w:rPr>
                <w:rFonts w:ascii="Times New Roman" w:eastAsia="Calibri" w:hAnsi="Times New Roman" w:cs="Times New Roman"/>
                <w:b/>
              </w:rPr>
            </w:pPr>
          </w:p>
        </w:tc>
        <w:tc>
          <w:tcPr>
            <w:tcW w:w="2977" w:type="dxa"/>
            <w:shd w:val="clear" w:color="auto" w:fill="D99594" w:themeFill="accent2" w:themeFillTint="99"/>
            <w:vAlign w:val="center"/>
          </w:tcPr>
          <w:p w:rsidR="008E6925" w:rsidRPr="00E439CF" w:rsidRDefault="008E6925" w:rsidP="008430FD">
            <w:pPr>
              <w:widowControl w:val="0"/>
              <w:jc w:val="center"/>
              <w:rPr>
                <w:rFonts w:ascii="Times New Roman" w:eastAsia="Calibri" w:hAnsi="Times New Roman" w:cs="Times New Roman"/>
                <w:b/>
              </w:rPr>
            </w:pPr>
          </w:p>
          <w:p w:rsidR="008E6925" w:rsidRPr="00E439CF" w:rsidRDefault="008E6925" w:rsidP="008430FD">
            <w:pPr>
              <w:widowControl w:val="0"/>
              <w:jc w:val="center"/>
              <w:rPr>
                <w:rFonts w:ascii="Times New Roman" w:eastAsia="Calibri" w:hAnsi="Times New Roman" w:cs="Times New Roman"/>
                <w:b/>
              </w:rPr>
            </w:pPr>
            <w:r w:rsidRPr="00E439CF">
              <w:rPr>
                <w:rFonts w:ascii="Times New Roman" w:eastAsia="Calibri" w:hAnsi="Times New Roman" w:cs="Times New Roman"/>
                <w:b/>
              </w:rPr>
              <w:t>2014</w:t>
            </w:r>
          </w:p>
        </w:tc>
        <w:tc>
          <w:tcPr>
            <w:tcW w:w="3118" w:type="dxa"/>
            <w:shd w:val="clear" w:color="auto" w:fill="D99594" w:themeFill="accent2" w:themeFillTint="99"/>
            <w:vAlign w:val="center"/>
          </w:tcPr>
          <w:p w:rsidR="008E6925" w:rsidRPr="00E439CF" w:rsidRDefault="008E6925" w:rsidP="008430FD">
            <w:pPr>
              <w:widowControl w:val="0"/>
              <w:jc w:val="center"/>
              <w:rPr>
                <w:rFonts w:ascii="Times New Roman" w:eastAsia="Calibri" w:hAnsi="Times New Roman" w:cs="Times New Roman"/>
                <w:b/>
              </w:rPr>
            </w:pPr>
          </w:p>
          <w:p w:rsidR="008E6925" w:rsidRPr="00E439CF" w:rsidRDefault="008E6925" w:rsidP="008430FD">
            <w:pPr>
              <w:widowControl w:val="0"/>
              <w:jc w:val="center"/>
              <w:rPr>
                <w:rFonts w:ascii="Times New Roman" w:eastAsia="Calibri" w:hAnsi="Times New Roman" w:cs="Times New Roman"/>
                <w:b/>
              </w:rPr>
            </w:pPr>
            <w:r w:rsidRPr="00E439CF">
              <w:rPr>
                <w:rFonts w:ascii="Times New Roman" w:eastAsia="Calibri" w:hAnsi="Times New Roman" w:cs="Times New Roman"/>
                <w:b/>
              </w:rPr>
              <w:t>2015</w:t>
            </w:r>
          </w:p>
        </w:tc>
      </w:tr>
      <w:tr w:rsidR="008E6925" w:rsidRPr="00E439CF" w:rsidTr="008430FD">
        <w:tc>
          <w:tcPr>
            <w:tcW w:w="3085" w:type="dxa"/>
            <w:shd w:val="clear" w:color="auto" w:fill="D99594" w:themeFill="accent2" w:themeFillTint="99"/>
          </w:tcPr>
          <w:p w:rsidR="008E6925" w:rsidRPr="00E439CF" w:rsidRDefault="008E6925" w:rsidP="008430FD">
            <w:pPr>
              <w:widowControl w:val="0"/>
              <w:rPr>
                <w:rFonts w:ascii="Times New Roman" w:eastAsia="Calibri" w:hAnsi="Times New Roman" w:cs="Times New Roman"/>
                <w:b/>
              </w:rPr>
            </w:pPr>
            <w:r w:rsidRPr="00E439CF">
              <w:rPr>
                <w:rFonts w:ascii="Times New Roman" w:eastAsia="Calibri" w:hAnsi="Times New Roman" w:cs="Times New Roman"/>
                <w:b/>
              </w:rPr>
              <w:t>Postępowania wszczęte</w:t>
            </w:r>
          </w:p>
          <w:p w:rsidR="008E6925" w:rsidRPr="00E439CF" w:rsidRDefault="008E6925" w:rsidP="008430FD">
            <w:pPr>
              <w:widowControl w:val="0"/>
              <w:rPr>
                <w:rFonts w:ascii="Times New Roman" w:eastAsia="Calibri" w:hAnsi="Times New Roman" w:cs="Times New Roman"/>
                <w:b/>
              </w:rPr>
            </w:pPr>
          </w:p>
        </w:tc>
        <w:tc>
          <w:tcPr>
            <w:tcW w:w="2977" w:type="dxa"/>
            <w:vAlign w:val="center"/>
          </w:tcPr>
          <w:p w:rsidR="008E6925" w:rsidRPr="00E439CF" w:rsidRDefault="008E6925" w:rsidP="008430FD">
            <w:pPr>
              <w:widowControl w:val="0"/>
              <w:jc w:val="right"/>
              <w:rPr>
                <w:rFonts w:ascii="Times New Roman" w:eastAsia="Calibri" w:hAnsi="Times New Roman" w:cs="Times New Roman"/>
              </w:rPr>
            </w:pPr>
            <w:r w:rsidRPr="00E439CF">
              <w:rPr>
                <w:rFonts w:ascii="Times New Roman" w:eastAsia="Calibri" w:hAnsi="Times New Roman" w:cs="Times New Roman"/>
              </w:rPr>
              <w:t>550</w:t>
            </w:r>
          </w:p>
        </w:tc>
        <w:tc>
          <w:tcPr>
            <w:tcW w:w="3118" w:type="dxa"/>
            <w:vAlign w:val="center"/>
          </w:tcPr>
          <w:p w:rsidR="008E6925" w:rsidRPr="00E439CF" w:rsidRDefault="008E6925" w:rsidP="008430FD">
            <w:pPr>
              <w:widowControl w:val="0"/>
              <w:jc w:val="right"/>
              <w:rPr>
                <w:rFonts w:ascii="Times New Roman" w:eastAsia="Calibri" w:hAnsi="Times New Roman" w:cs="Times New Roman"/>
              </w:rPr>
            </w:pPr>
            <w:r w:rsidRPr="00E439CF">
              <w:rPr>
                <w:rFonts w:ascii="Times New Roman" w:eastAsia="Calibri" w:hAnsi="Times New Roman" w:cs="Times New Roman"/>
              </w:rPr>
              <w:t>576</w:t>
            </w:r>
          </w:p>
        </w:tc>
      </w:tr>
      <w:tr w:rsidR="008E6925" w:rsidRPr="00E439CF" w:rsidTr="008430FD">
        <w:tc>
          <w:tcPr>
            <w:tcW w:w="3085" w:type="dxa"/>
            <w:shd w:val="clear" w:color="auto" w:fill="D99594" w:themeFill="accent2" w:themeFillTint="99"/>
          </w:tcPr>
          <w:p w:rsidR="008E6925" w:rsidRPr="00E439CF" w:rsidRDefault="008E6925" w:rsidP="008430FD">
            <w:pPr>
              <w:widowControl w:val="0"/>
              <w:rPr>
                <w:rFonts w:ascii="Times New Roman" w:eastAsia="Calibri" w:hAnsi="Times New Roman" w:cs="Times New Roman"/>
                <w:b/>
              </w:rPr>
            </w:pPr>
            <w:r w:rsidRPr="00E439CF">
              <w:rPr>
                <w:rFonts w:ascii="Times New Roman" w:eastAsia="Calibri" w:hAnsi="Times New Roman" w:cs="Times New Roman"/>
                <w:b/>
              </w:rPr>
              <w:t>Przestępstwa stwierdzone</w:t>
            </w:r>
          </w:p>
          <w:p w:rsidR="008E6925" w:rsidRPr="00E439CF" w:rsidRDefault="008E6925" w:rsidP="008430FD">
            <w:pPr>
              <w:widowControl w:val="0"/>
              <w:rPr>
                <w:rFonts w:ascii="Times New Roman" w:eastAsia="Calibri" w:hAnsi="Times New Roman" w:cs="Times New Roman"/>
                <w:b/>
              </w:rPr>
            </w:pPr>
          </w:p>
        </w:tc>
        <w:tc>
          <w:tcPr>
            <w:tcW w:w="2977" w:type="dxa"/>
            <w:vAlign w:val="center"/>
          </w:tcPr>
          <w:p w:rsidR="008E6925" w:rsidRPr="00E439CF" w:rsidRDefault="008E6925" w:rsidP="008430FD">
            <w:pPr>
              <w:widowControl w:val="0"/>
              <w:jc w:val="right"/>
              <w:rPr>
                <w:rFonts w:ascii="Times New Roman" w:eastAsia="Calibri" w:hAnsi="Times New Roman" w:cs="Times New Roman"/>
              </w:rPr>
            </w:pPr>
            <w:r w:rsidRPr="00E439CF">
              <w:rPr>
                <w:rFonts w:ascii="Times New Roman" w:eastAsia="Calibri" w:hAnsi="Times New Roman" w:cs="Times New Roman"/>
              </w:rPr>
              <w:t>1972</w:t>
            </w:r>
          </w:p>
        </w:tc>
        <w:tc>
          <w:tcPr>
            <w:tcW w:w="3118" w:type="dxa"/>
            <w:vAlign w:val="center"/>
          </w:tcPr>
          <w:p w:rsidR="008E6925" w:rsidRPr="00E439CF" w:rsidRDefault="008E6925" w:rsidP="008430FD">
            <w:pPr>
              <w:widowControl w:val="0"/>
              <w:jc w:val="right"/>
              <w:rPr>
                <w:rFonts w:ascii="Times New Roman" w:eastAsia="Calibri" w:hAnsi="Times New Roman" w:cs="Times New Roman"/>
              </w:rPr>
            </w:pPr>
            <w:r w:rsidRPr="00E439CF">
              <w:rPr>
                <w:rFonts w:ascii="Times New Roman" w:eastAsia="Calibri" w:hAnsi="Times New Roman" w:cs="Times New Roman"/>
              </w:rPr>
              <w:t>1829</w:t>
            </w:r>
          </w:p>
        </w:tc>
      </w:tr>
      <w:tr w:rsidR="008E6925" w:rsidRPr="00E439CF" w:rsidTr="008430FD">
        <w:tc>
          <w:tcPr>
            <w:tcW w:w="3085" w:type="dxa"/>
            <w:shd w:val="clear" w:color="auto" w:fill="D99594" w:themeFill="accent2" w:themeFillTint="99"/>
          </w:tcPr>
          <w:p w:rsidR="008E6925" w:rsidRPr="00E439CF" w:rsidRDefault="008E6925" w:rsidP="008430FD">
            <w:pPr>
              <w:widowControl w:val="0"/>
              <w:rPr>
                <w:rFonts w:ascii="Times New Roman" w:eastAsia="Calibri" w:hAnsi="Times New Roman" w:cs="Times New Roman"/>
                <w:b/>
              </w:rPr>
            </w:pPr>
            <w:r w:rsidRPr="00E439CF">
              <w:rPr>
                <w:rFonts w:ascii="Times New Roman" w:eastAsia="Calibri" w:hAnsi="Times New Roman" w:cs="Times New Roman"/>
                <w:b/>
              </w:rPr>
              <w:t>Wykrywalność</w:t>
            </w:r>
          </w:p>
          <w:p w:rsidR="008E6925" w:rsidRPr="00E439CF" w:rsidRDefault="008E6925" w:rsidP="008430FD">
            <w:pPr>
              <w:widowControl w:val="0"/>
              <w:rPr>
                <w:rFonts w:ascii="Times New Roman" w:eastAsia="Calibri" w:hAnsi="Times New Roman" w:cs="Times New Roman"/>
                <w:b/>
              </w:rPr>
            </w:pPr>
          </w:p>
        </w:tc>
        <w:tc>
          <w:tcPr>
            <w:tcW w:w="2977" w:type="dxa"/>
            <w:vAlign w:val="center"/>
          </w:tcPr>
          <w:p w:rsidR="008E6925" w:rsidRPr="00E439CF" w:rsidRDefault="008E6925" w:rsidP="008430FD">
            <w:pPr>
              <w:widowControl w:val="0"/>
              <w:jc w:val="right"/>
              <w:rPr>
                <w:rFonts w:ascii="Times New Roman" w:eastAsia="Calibri" w:hAnsi="Times New Roman" w:cs="Times New Roman"/>
              </w:rPr>
            </w:pPr>
            <w:r w:rsidRPr="00E439CF">
              <w:rPr>
                <w:rFonts w:ascii="Times New Roman" w:eastAsia="Calibri" w:hAnsi="Times New Roman" w:cs="Times New Roman"/>
              </w:rPr>
              <w:t>96,8</w:t>
            </w:r>
          </w:p>
        </w:tc>
        <w:tc>
          <w:tcPr>
            <w:tcW w:w="3118" w:type="dxa"/>
            <w:vAlign w:val="center"/>
          </w:tcPr>
          <w:p w:rsidR="008E6925" w:rsidRPr="00E439CF" w:rsidRDefault="008E6925" w:rsidP="008430FD">
            <w:pPr>
              <w:widowControl w:val="0"/>
              <w:jc w:val="right"/>
              <w:rPr>
                <w:rFonts w:ascii="Times New Roman" w:eastAsia="Calibri" w:hAnsi="Times New Roman" w:cs="Times New Roman"/>
              </w:rPr>
            </w:pPr>
            <w:r w:rsidRPr="00E439CF">
              <w:rPr>
                <w:rFonts w:ascii="Times New Roman" w:eastAsia="Calibri" w:hAnsi="Times New Roman" w:cs="Times New Roman"/>
              </w:rPr>
              <w:t>97,4</w:t>
            </w:r>
          </w:p>
        </w:tc>
      </w:tr>
    </w:tbl>
    <w:p w:rsidR="008E6925" w:rsidRPr="00E439CF" w:rsidRDefault="008E6925" w:rsidP="008E6925">
      <w:pPr>
        <w:spacing w:line="360" w:lineRule="auto"/>
        <w:jc w:val="both"/>
        <w:rPr>
          <w:rFonts w:ascii="Times New Roman" w:eastAsia="Times New Roman" w:hAnsi="Times New Roman" w:cs="Times New Roman"/>
          <w:color w:val="000000"/>
          <w:sz w:val="18"/>
          <w:szCs w:val="24"/>
          <w:lang w:eastAsia="pl-PL"/>
        </w:rPr>
      </w:pPr>
      <w:r w:rsidRPr="00E439CF">
        <w:rPr>
          <w:rFonts w:ascii="Times New Roman" w:eastAsia="Times New Roman" w:hAnsi="Times New Roman" w:cs="Times New Roman"/>
          <w:color w:val="000000"/>
          <w:sz w:val="18"/>
          <w:szCs w:val="24"/>
          <w:lang w:eastAsia="pl-PL"/>
        </w:rPr>
        <w:t>Źródło: Biuletyn informacyjny WWK KWP</w:t>
      </w:r>
    </w:p>
    <w:p w:rsidR="008E6925" w:rsidRPr="00DB7F06" w:rsidRDefault="008E6925" w:rsidP="008E6925">
      <w:pPr>
        <w:spacing w:line="360" w:lineRule="auto"/>
        <w:ind w:firstLine="708"/>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Najwięcej, bo aż 774 zaistniało przestępstw posiadania narkotyków (art. 62 ust. 1 i 3) oraz 70 przypadków posiadania znacznej ich ilości (art. 62 ust.</w:t>
      </w:r>
      <w:r w:rsidR="004423A4">
        <w:rPr>
          <w:rFonts w:ascii="Times New Roman" w:eastAsia="Times New Roman" w:hAnsi="Times New Roman" w:cs="Times New Roman"/>
          <w:color w:val="000000"/>
          <w:sz w:val="24"/>
          <w:szCs w:val="24"/>
          <w:lang w:eastAsia="pl-PL"/>
        </w:rPr>
        <w:t xml:space="preserve"> 2). Ponadto stwierdzono</w:t>
      </w:r>
      <w:r w:rsidRPr="00DB7F06">
        <w:rPr>
          <w:rFonts w:ascii="Times New Roman" w:eastAsia="Times New Roman" w:hAnsi="Times New Roman" w:cs="Times New Roman"/>
          <w:color w:val="000000"/>
          <w:sz w:val="24"/>
          <w:szCs w:val="24"/>
          <w:lang w:eastAsia="pl-PL"/>
        </w:rPr>
        <w:t xml:space="preserve"> 716 przestępstw udzielania środków odurzających lub substancji psychotropowych w celu osiągnięcia korzyści majątkowej (art. 59); 80 przestępstw nieodpłatnego udzielania środków odurzających lub substancji psychotropowych innym osobom (art. 58);  </w:t>
      </w:r>
      <w:r>
        <w:rPr>
          <w:rFonts w:ascii="Times New Roman" w:eastAsia="Times New Roman" w:hAnsi="Times New Roman" w:cs="Times New Roman"/>
          <w:color w:val="000000"/>
          <w:sz w:val="24"/>
          <w:szCs w:val="24"/>
          <w:lang w:eastAsia="pl-PL"/>
        </w:rPr>
        <w:t xml:space="preserve">42 </w:t>
      </w:r>
      <w:r w:rsidRPr="00DB7F06">
        <w:rPr>
          <w:rFonts w:ascii="Times New Roman" w:eastAsia="Times New Roman" w:hAnsi="Times New Roman" w:cs="Times New Roman"/>
          <w:color w:val="000000"/>
          <w:sz w:val="24"/>
          <w:szCs w:val="24"/>
          <w:lang w:eastAsia="pl-PL"/>
        </w:rPr>
        <w:t xml:space="preserve">nielegalne  uprawy </w:t>
      </w:r>
      <w:r>
        <w:rPr>
          <w:rFonts w:ascii="Times New Roman" w:eastAsia="Times New Roman" w:hAnsi="Times New Roman" w:cs="Times New Roman"/>
          <w:color w:val="000000"/>
          <w:sz w:val="24"/>
          <w:szCs w:val="24"/>
          <w:lang w:eastAsia="pl-PL"/>
        </w:rPr>
        <w:t>maku lub konopi (art. 63 ust. 1</w:t>
      </w:r>
      <w:r w:rsidRPr="00DB7F06">
        <w:rPr>
          <w:rFonts w:ascii="Times New Roman" w:eastAsia="Times New Roman" w:hAnsi="Times New Roman" w:cs="Times New Roman"/>
          <w:color w:val="000000"/>
          <w:sz w:val="24"/>
          <w:szCs w:val="24"/>
          <w:lang w:eastAsia="pl-PL"/>
        </w:rPr>
        <w:t xml:space="preserve">), 15 przypadków nielegalnego wprowadzania do obrotu narkotyków (art. 56 ust. 1 i 2) oraz 113 przypadków nielegalnego wprowadzania do obrotu znacznej ilości narkotyków (art. 56 ust. 3). </w:t>
      </w:r>
    </w:p>
    <w:p w:rsidR="008E6925" w:rsidRPr="00DB7F06" w:rsidRDefault="004423A4" w:rsidP="008E6925">
      <w:pPr>
        <w:spacing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Głównym celem Ś</w:t>
      </w:r>
      <w:r w:rsidRPr="00DB7F06">
        <w:rPr>
          <w:rFonts w:ascii="Times New Roman" w:eastAsia="Times New Roman" w:hAnsi="Times New Roman" w:cs="Times New Roman"/>
          <w:color w:val="000000"/>
          <w:sz w:val="24"/>
          <w:szCs w:val="24"/>
          <w:lang w:eastAsia="pl-PL"/>
        </w:rPr>
        <w:t>więtokrzyskiej</w:t>
      </w:r>
      <w:r>
        <w:rPr>
          <w:rFonts w:ascii="Times New Roman" w:eastAsia="Times New Roman" w:hAnsi="Times New Roman" w:cs="Times New Roman"/>
          <w:color w:val="000000"/>
          <w:sz w:val="24"/>
          <w:szCs w:val="24"/>
          <w:lang w:eastAsia="pl-PL"/>
        </w:rPr>
        <w:t xml:space="preserve"> Policji </w:t>
      </w:r>
      <w:r w:rsidR="008E6925" w:rsidRPr="00DB7F06">
        <w:rPr>
          <w:rFonts w:ascii="Times New Roman" w:eastAsia="Times New Roman" w:hAnsi="Times New Roman" w:cs="Times New Roman"/>
          <w:color w:val="000000"/>
          <w:sz w:val="24"/>
          <w:szCs w:val="24"/>
          <w:lang w:eastAsia="pl-PL"/>
        </w:rPr>
        <w:t>jest ujawnianie grup i osób produkujących oraz rozprowadzających narkotyki. Duże ośrodki miejskie to miejsca, gdzie najczęściej napotyka się na przestępczość narkotykową. Jednak nie ma powiatu na terenie województwa, który z tym problemem się nie spotyka.</w:t>
      </w:r>
    </w:p>
    <w:p w:rsidR="008E6925" w:rsidRPr="00DB7F06" w:rsidRDefault="008E6925" w:rsidP="002A7A07">
      <w:pPr>
        <w:spacing w:line="360" w:lineRule="auto"/>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W walce z przestępczością narkotykową w 2015 r.</w:t>
      </w:r>
      <w:r w:rsidR="004423A4">
        <w:rPr>
          <w:rFonts w:ascii="Times New Roman" w:eastAsia="Times New Roman" w:hAnsi="Times New Roman" w:cs="Times New Roman"/>
          <w:color w:val="000000"/>
          <w:sz w:val="24"/>
          <w:szCs w:val="24"/>
          <w:lang w:eastAsia="pl-PL"/>
        </w:rPr>
        <w:t xml:space="preserve"> Ś</w:t>
      </w:r>
      <w:r w:rsidR="004423A4" w:rsidRPr="00DB7F06">
        <w:rPr>
          <w:rFonts w:ascii="Times New Roman" w:eastAsia="Times New Roman" w:hAnsi="Times New Roman" w:cs="Times New Roman"/>
          <w:color w:val="000000"/>
          <w:sz w:val="24"/>
          <w:szCs w:val="24"/>
          <w:lang w:eastAsia="pl-PL"/>
        </w:rPr>
        <w:t>więtokrzyska</w:t>
      </w:r>
      <w:r w:rsidR="004423A4">
        <w:rPr>
          <w:rFonts w:ascii="Times New Roman" w:eastAsia="Times New Roman" w:hAnsi="Times New Roman" w:cs="Times New Roman"/>
          <w:color w:val="000000"/>
          <w:sz w:val="24"/>
          <w:szCs w:val="24"/>
          <w:lang w:eastAsia="pl-PL"/>
        </w:rPr>
        <w:t xml:space="preserve"> Policja </w:t>
      </w:r>
      <w:r w:rsidRPr="00DB7F06">
        <w:rPr>
          <w:rFonts w:ascii="Times New Roman" w:eastAsia="Times New Roman" w:hAnsi="Times New Roman" w:cs="Times New Roman"/>
          <w:color w:val="000000"/>
          <w:sz w:val="24"/>
          <w:szCs w:val="24"/>
          <w:lang w:eastAsia="pl-PL"/>
        </w:rPr>
        <w:t xml:space="preserve">wykorzystywała </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3 psy służbowe do wykrywania narkotyków, w tym 1 rasy labrador (KMP Kielce)</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 xml:space="preserve"> i 2 owczarki niemieckie (KPP Końskie i KPP Ostrowiec Świętokrzyski). Od września 2015 r.</w:t>
      </w:r>
      <w:r w:rsidR="004423A4">
        <w:rPr>
          <w:rFonts w:ascii="Times New Roman" w:eastAsia="Times New Roman" w:hAnsi="Times New Roman" w:cs="Times New Roman"/>
          <w:color w:val="000000"/>
          <w:sz w:val="24"/>
          <w:szCs w:val="24"/>
          <w:lang w:eastAsia="pl-PL"/>
        </w:rPr>
        <w:t xml:space="preserve"> do lutego 2016 r.</w:t>
      </w:r>
      <w:r w:rsidRPr="00DB7F06">
        <w:rPr>
          <w:rFonts w:ascii="Times New Roman" w:eastAsia="Times New Roman" w:hAnsi="Times New Roman" w:cs="Times New Roman"/>
          <w:color w:val="000000"/>
          <w:sz w:val="24"/>
          <w:szCs w:val="24"/>
          <w:lang w:eastAsia="pl-PL"/>
        </w:rPr>
        <w:t xml:space="preserve"> policjant z KMP w Kielcach z psem rasy owczarek belgijski </w:t>
      </w:r>
      <w:proofErr w:type="spellStart"/>
      <w:r w:rsidRPr="00DB7F06">
        <w:rPr>
          <w:rFonts w:ascii="Times New Roman" w:eastAsia="Times New Roman" w:hAnsi="Times New Roman" w:cs="Times New Roman"/>
          <w:color w:val="000000"/>
          <w:sz w:val="24"/>
          <w:szCs w:val="24"/>
          <w:lang w:eastAsia="pl-PL"/>
        </w:rPr>
        <w:t>malinois</w:t>
      </w:r>
      <w:proofErr w:type="spellEnd"/>
      <w:r w:rsidRPr="00DB7F06">
        <w:rPr>
          <w:rFonts w:ascii="Times New Roman" w:eastAsia="Times New Roman" w:hAnsi="Times New Roman" w:cs="Times New Roman"/>
          <w:color w:val="000000"/>
          <w:sz w:val="24"/>
          <w:szCs w:val="24"/>
          <w:lang w:eastAsia="pl-PL"/>
        </w:rPr>
        <w:t xml:space="preserve">  przebywa</w:t>
      </w:r>
      <w:r>
        <w:rPr>
          <w:rFonts w:ascii="Times New Roman" w:eastAsia="Times New Roman" w:hAnsi="Times New Roman" w:cs="Times New Roman"/>
          <w:color w:val="000000"/>
          <w:sz w:val="24"/>
          <w:szCs w:val="24"/>
          <w:lang w:eastAsia="pl-PL"/>
        </w:rPr>
        <w:t>ł</w:t>
      </w:r>
      <w:r w:rsidRPr="00DB7F06">
        <w:rPr>
          <w:rFonts w:ascii="Times New Roman" w:eastAsia="Times New Roman" w:hAnsi="Times New Roman" w:cs="Times New Roman"/>
          <w:color w:val="000000"/>
          <w:sz w:val="24"/>
          <w:szCs w:val="24"/>
          <w:lang w:eastAsia="pl-PL"/>
        </w:rPr>
        <w:t xml:space="preserve"> na szkoleniu w Zakładzie Kynologii Policyjnej Centrum Szkolenia Policji</w:t>
      </w:r>
      <w:r w:rsidR="004423A4">
        <w:rPr>
          <w:rFonts w:ascii="Times New Roman" w:eastAsia="Times New Roman" w:hAnsi="Times New Roman" w:cs="Times New Roman"/>
          <w:color w:val="000000"/>
          <w:sz w:val="24"/>
          <w:szCs w:val="24"/>
          <w:lang w:eastAsia="pl-PL"/>
        </w:rPr>
        <w:t>.</w:t>
      </w:r>
    </w:p>
    <w:p w:rsidR="008E6925" w:rsidRPr="00DB7F06" w:rsidRDefault="008E6925" w:rsidP="008E6925">
      <w:pPr>
        <w:spacing w:line="360" w:lineRule="auto"/>
        <w:ind w:firstLine="708"/>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 xml:space="preserve">Skutecznym narzędziem do ujawniania narkotyków są </w:t>
      </w:r>
      <w:proofErr w:type="spellStart"/>
      <w:r w:rsidRPr="00DB7F06">
        <w:rPr>
          <w:rFonts w:ascii="Times New Roman" w:eastAsia="Times New Roman" w:hAnsi="Times New Roman" w:cs="Times New Roman"/>
          <w:color w:val="000000"/>
          <w:sz w:val="24"/>
          <w:szCs w:val="24"/>
          <w:lang w:eastAsia="pl-PL"/>
        </w:rPr>
        <w:t>narkotesty</w:t>
      </w:r>
      <w:proofErr w:type="spellEnd"/>
      <w:r w:rsidRPr="00DB7F06">
        <w:rPr>
          <w:rFonts w:ascii="Times New Roman" w:eastAsia="Times New Roman" w:hAnsi="Times New Roman" w:cs="Times New Roman"/>
          <w:color w:val="000000"/>
          <w:sz w:val="24"/>
          <w:szCs w:val="24"/>
          <w:lang w:eastAsia="pl-PL"/>
        </w:rPr>
        <w:t xml:space="preserve"> będące </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n</w:t>
      </w:r>
      <w:r w:rsidR="004423A4">
        <w:rPr>
          <w:rFonts w:ascii="Times New Roman" w:eastAsia="Times New Roman" w:hAnsi="Times New Roman" w:cs="Times New Roman"/>
          <w:color w:val="000000"/>
          <w:sz w:val="24"/>
          <w:szCs w:val="24"/>
          <w:lang w:eastAsia="pl-PL"/>
        </w:rPr>
        <w:t>a wyposażeniu każdej jednostki p</w:t>
      </w:r>
      <w:r w:rsidRPr="00DB7F06">
        <w:rPr>
          <w:rFonts w:ascii="Times New Roman" w:eastAsia="Times New Roman" w:hAnsi="Times New Roman" w:cs="Times New Roman"/>
          <w:color w:val="000000"/>
          <w:sz w:val="24"/>
          <w:szCs w:val="24"/>
          <w:lang w:eastAsia="pl-PL"/>
        </w:rPr>
        <w:t>olicji na terenie województwa. Aby zapewnić bezpieczeństwo na drogach w 2015 r. policjanci z ruchu drogowego na terenie woj. świętokrzyskiego poddali badaniom na działanie środka działającego podobnie do alkoholu 264 kierujących pojazdami.</w:t>
      </w:r>
    </w:p>
    <w:p w:rsidR="008E6925" w:rsidRPr="00DB7F06" w:rsidRDefault="008E6925" w:rsidP="008E6925">
      <w:pPr>
        <w:spacing w:line="360" w:lineRule="auto"/>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Policjanci zwalczający przestępczość narkotykową na terenie województwa</w:t>
      </w:r>
      <w:r w:rsidR="004423A4">
        <w:rPr>
          <w:rFonts w:ascii="Times New Roman" w:eastAsia="Times New Roman" w:hAnsi="Times New Roman" w:cs="Times New Roman"/>
          <w:color w:val="000000"/>
          <w:sz w:val="24"/>
          <w:szCs w:val="24"/>
          <w:lang w:eastAsia="pl-PL"/>
        </w:rPr>
        <w:t xml:space="preserve"> najczęściej</w:t>
      </w:r>
      <w:r w:rsidRPr="00DB7F06">
        <w:rPr>
          <w:rFonts w:ascii="Times New Roman" w:eastAsia="Times New Roman" w:hAnsi="Times New Roman" w:cs="Times New Roman"/>
          <w:color w:val="000000"/>
          <w:sz w:val="24"/>
          <w:szCs w:val="24"/>
          <w:lang w:eastAsia="pl-PL"/>
        </w:rPr>
        <w:t xml:space="preserve"> zabezpieczają: marihuanę, amfetaminę, haszysz, tabletki ekstazy oraz konopie indyjskie.</w:t>
      </w:r>
    </w:p>
    <w:p w:rsidR="008E6925" w:rsidRPr="00C82708" w:rsidRDefault="00A67CF9" w:rsidP="00A67CF9">
      <w:pPr>
        <w:spacing w:after="0" w:line="240" w:lineRule="auto"/>
        <w:ind w:hanging="142"/>
        <w:jc w:val="both"/>
        <w:rPr>
          <w:rFonts w:ascii="Times New Roman" w:eastAsia="Times New Roman" w:hAnsi="Times New Roman" w:cs="Times New Roman"/>
          <w:b/>
          <w:sz w:val="20"/>
          <w:szCs w:val="24"/>
          <w:lang w:eastAsia="pl-PL"/>
        </w:rPr>
      </w:pPr>
      <w:r w:rsidRPr="00C82708">
        <w:rPr>
          <w:rFonts w:ascii="Times New Roman" w:eastAsia="Times New Roman" w:hAnsi="Times New Roman" w:cs="Times New Roman"/>
          <w:b/>
          <w:sz w:val="20"/>
          <w:szCs w:val="24"/>
          <w:lang w:eastAsia="pl-PL"/>
        </w:rPr>
        <w:t>Tabela 2</w:t>
      </w:r>
      <w:r w:rsidR="00BE6D85" w:rsidRPr="00C82708">
        <w:rPr>
          <w:rFonts w:ascii="Times New Roman" w:eastAsia="Times New Roman" w:hAnsi="Times New Roman" w:cs="Times New Roman"/>
          <w:b/>
          <w:sz w:val="20"/>
          <w:szCs w:val="24"/>
          <w:lang w:eastAsia="pl-PL"/>
        </w:rPr>
        <w:t>8</w:t>
      </w:r>
      <w:r w:rsidR="008E6925" w:rsidRPr="00C82708">
        <w:rPr>
          <w:rFonts w:ascii="Times New Roman" w:eastAsia="Times New Roman" w:hAnsi="Times New Roman" w:cs="Times New Roman"/>
          <w:sz w:val="20"/>
          <w:szCs w:val="24"/>
          <w:lang w:eastAsia="pl-PL"/>
        </w:rPr>
        <w:t>. Ilość zabezpieczonych narkotyków</w:t>
      </w:r>
    </w:p>
    <w:tbl>
      <w:tblPr>
        <w:tblStyle w:val="Tabela-Siatka3"/>
        <w:tblW w:w="0" w:type="auto"/>
        <w:tblLook w:val="01E0"/>
      </w:tblPr>
      <w:tblGrid>
        <w:gridCol w:w="3099"/>
        <w:gridCol w:w="3105"/>
        <w:gridCol w:w="3084"/>
      </w:tblGrid>
      <w:tr w:rsidR="008E6925" w:rsidRPr="00B05F38" w:rsidTr="008430FD">
        <w:tc>
          <w:tcPr>
            <w:tcW w:w="3099" w:type="dxa"/>
            <w:vMerge w:val="restart"/>
            <w:shd w:val="clear" w:color="auto" w:fill="D99594" w:themeFill="accent2" w:themeFillTint="99"/>
          </w:tcPr>
          <w:p w:rsidR="008E6925" w:rsidRPr="00B05F38" w:rsidRDefault="008E6925" w:rsidP="00A67CF9">
            <w:pPr>
              <w:pStyle w:val="StylStylTekstpodstawowy2Po0ptInterliniapojedyncze1"/>
              <w:spacing w:after="0"/>
              <w:ind w:firstLine="0"/>
              <w:jc w:val="left"/>
              <w:rPr>
                <w:rFonts w:ascii="Times New Roman" w:hAnsi="Times New Roman"/>
                <w:b/>
              </w:rPr>
            </w:pPr>
            <w:r w:rsidRPr="00B05F38">
              <w:rPr>
                <w:rFonts w:ascii="Times New Roman" w:hAnsi="Times New Roman"/>
                <w:b/>
              </w:rPr>
              <w:t>Rodzaj</w:t>
            </w:r>
          </w:p>
        </w:tc>
        <w:tc>
          <w:tcPr>
            <w:tcW w:w="6189" w:type="dxa"/>
            <w:gridSpan w:val="2"/>
            <w:shd w:val="clear" w:color="auto" w:fill="D99594" w:themeFill="accent2" w:themeFillTint="99"/>
          </w:tcPr>
          <w:p w:rsidR="008E6925" w:rsidRPr="00B05F38" w:rsidRDefault="008E6925" w:rsidP="008430FD">
            <w:pPr>
              <w:pStyle w:val="StylStylTekstpodstawowy2Po0ptInterliniapojedyncze1"/>
              <w:spacing w:after="0"/>
              <w:ind w:firstLine="0"/>
              <w:jc w:val="left"/>
              <w:rPr>
                <w:rFonts w:ascii="Times New Roman" w:hAnsi="Times New Roman"/>
                <w:b/>
              </w:rPr>
            </w:pPr>
            <w:r w:rsidRPr="00B05F38">
              <w:rPr>
                <w:rFonts w:ascii="Times New Roman" w:hAnsi="Times New Roman"/>
                <w:b/>
              </w:rPr>
              <w:t>Ilość zabezpieczonych narkotyków</w:t>
            </w:r>
          </w:p>
        </w:tc>
      </w:tr>
      <w:tr w:rsidR="008E6925" w:rsidRPr="00B05F38" w:rsidTr="008430FD">
        <w:tc>
          <w:tcPr>
            <w:tcW w:w="3099" w:type="dxa"/>
            <w:vMerge/>
            <w:shd w:val="clear" w:color="auto" w:fill="D99594" w:themeFill="accent2" w:themeFillTint="99"/>
          </w:tcPr>
          <w:p w:rsidR="008E6925" w:rsidRPr="00B05F38" w:rsidRDefault="008E6925" w:rsidP="008430FD">
            <w:pPr>
              <w:pStyle w:val="StylStylTekstpodstawowy2Po0ptInterliniapojedyncze1"/>
              <w:spacing w:after="0"/>
              <w:ind w:firstLine="0"/>
              <w:jc w:val="left"/>
              <w:rPr>
                <w:rFonts w:ascii="Times New Roman" w:hAnsi="Times New Roman"/>
                <w:color w:val="FF0000"/>
              </w:rPr>
            </w:pPr>
          </w:p>
        </w:tc>
        <w:tc>
          <w:tcPr>
            <w:tcW w:w="3105" w:type="dxa"/>
            <w:shd w:val="clear" w:color="auto" w:fill="D99594" w:themeFill="accent2" w:themeFillTint="99"/>
            <w:vAlign w:val="center"/>
          </w:tcPr>
          <w:p w:rsidR="008E6925" w:rsidRPr="00B05F38" w:rsidRDefault="008E6925" w:rsidP="008430FD">
            <w:pPr>
              <w:pStyle w:val="StylStylTekstpodstawowy2Po0ptInterliniapojedyncze1"/>
              <w:spacing w:after="0"/>
              <w:ind w:firstLine="0"/>
              <w:jc w:val="center"/>
              <w:rPr>
                <w:rFonts w:ascii="Times New Roman" w:hAnsi="Times New Roman"/>
                <w:b/>
              </w:rPr>
            </w:pPr>
            <w:r w:rsidRPr="00B05F38">
              <w:rPr>
                <w:rFonts w:ascii="Times New Roman" w:hAnsi="Times New Roman"/>
                <w:b/>
              </w:rPr>
              <w:t>2014 r.</w:t>
            </w:r>
          </w:p>
        </w:tc>
        <w:tc>
          <w:tcPr>
            <w:tcW w:w="3084" w:type="dxa"/>
            <w:shd w:val="clear" w:color="auto" w:fill="D99594" w:themeFill="accent2" w:themeFillTint="99"/>
            <w:vAlign w:val="center"/>
          </w:tcPr>
          <w:p w:rsidR="008E6925" w:rsidRPr="00B05F38" w:rsidRDefault="008E6925" w:rsidP="008430FD">
            <w:pPr>
              <w:pStyle w:val="StylStylTekstpodstawowy2Po0ptInterliniapojedyncze1"/>
              <w:spacing w:after="0"/>
              <w:ind w:firstLine="0"/>
              <w:jc w:val="center"/>
              <w:rPr>
                <w:rFonts w:ascii="Times New Roman" w:hAnsi="Times New Roman"/>
                <w:b/>
              </w:rPr>
            </w:pPr>
            <w:r w:rsidRPr="00B05F38">
              <w:rPr>
                <w:rFonts w:ascii="Times New Roman" w:hAnsi="Times New Roman"/>
                <w:b/>
              </w:rPr>
              <w:t>2015 r.</w:t>
            </w:r>
          </w:p>
        </w:tc>
      </w:tr>
      <w:tr w:rsidR="008E6925" w:rsidRPr="00B05F38" w:rsidTr="002A7A07">
        <w:tc>
          <w:tcPr>
            <w:tcW w:w="3099" w:type="dxa"/>
            <w:shd w:val="clear" w:color="auto" w:fill="D99594" w:themeFill="accent2" w:themeFillTint="99"/>
          </w:tcPr>
          <w:p w:rsidR="008E6925" w:rsidRPr="00B05F38" w:rsidRDefault="008E6925" w:rsidP="008430FD">
            <w:pPr>
              <w:pStyle w:val="StylStylTekstpodstawowy2Po0ptInterliniapojedyncze1"/>
              <w:spacing w:after="0"/>
              <w:ind w:firstLine="0"/>
              <w:jc w:val="left"/>
              <w:rPr>
                <w:rFonts w:ascii="Times New Roman" w:hAnsi="Times New Roman"/>
              </w:rPr>
            </w:pPr>
            <w:r w:rsidRPr="00B05F38">
              <w:rPr>
                <w:rFonts w:ascii="Times New Roman" w:hAnsi="Times New Roman"/>
              </w:rPr>
              <w:t>Marihuana</w:t>
            </w:r>
          </w:p>
        </w:tc>
        <w:tc>
          <w:tcPr>
            <w:tcW w:w="3105" w:type="dxa"/>
            <w:shd w:val="clear" w:color="auto" w:fill="F2DBDB" w:themeFill="accent2" w:themeFillTint="33"/>
            <w:vAlign w:val="center"/>
          </w:tcPr>
          <w:p w:rsidR="008E6925" w:rsidRPr="00B05F38" w:rsidRDefault="008E6925" w:rsidP="008430FD">
            <w:pPr>
              <w:pStyle w:val="StylStylTekstpodstawowy2Po0ptInterliniapojedyncze1"/>
              <w:spacing w:after="0"/>
              <w:ind w:firstLine="0"/>
              <w:jc w:val="right"/>
              <w:rPr>
                <w:rFonts w:ascii="Times New Roman" w:hAnsi="Times New Roman"/>
              </w:rPr>
            </w:pPr>
            <w:r w:rsidRPr="00B05F38">
              <w:rPr>
                <w:rFonts w:ascii="Times New Roman" w:hAnsi="Times New Roman"/>
              </w:rPr>
              <w:t>58,2 kg</w:t>
            </w:r>
          </w:p>
        </w:tc>
        <w:tc>
          <w:tcPr>
            <w:tcW w:w="3084" w:type="dxa"/>
            <w:shd w:val="clear" w:color="auto" w:fill="F2DBDB" w:themeFill="accent2" w:themeFillTint="33"/>
            <w:vAlign w:val="center"/>
          </w:tcPr>
          <w:p w:rsidR="008E6925" w:rsidRPr="00B05F38" w:rsidRDefault="008E6925" w:rsidP="008430FD">
            <w:pPr>
              <w:pStyle w:val="StylStylTekstpodstawowy2Po0ptInterliniapojedyncze1"/>
              <w:spacing w:after="0"/>
              <w:ind w:firstLine="0"/>
              <w:jc w:val="right"/>
              <w:rPr>
                <w:rFonts w:ascii="Times New Roman" w:hAnsi="Times New Roman"/>
              </w:rPr>
            </w:pPr>
            <w:r w:rsidRPr="00B05F38">
              <w:rPr>
                <w:rFonts w:ascii="Times New Roman" w:hAnsi="Times New Roman"/>
              </w:rPr>
              <w:t>51,8 kg</w:t>
            </w:r>
          </w:p>
        </w:tc>
      </w:tr>
      <w:tr w:rsidR="008E6925" w:rsidRPr="00B05F38" w:rsidTr="002A7A07">
        <w:tc>
          <w:tcPr>
            <w:tcW w:w="3099" w:type="dxa"/>
            <w:shd w:val="clear" w:color="auto" w:fill="D99594" w:themeFill="accent2" w:themeFillTint="99"/>
          </w:tcPr>
          <w:p w:rsidR="008E6925" w:rsidRPr="00B05F38" w:rsidRDefault="008E6925" w:rsidP="008430FD">
            <w:pPr>
              <w:pStyle w:val="StylStylTekstpodstawowy2Po0ptInterliniapojedyncze1"/>
              <w:spacing w:after="0"/>
              <w:ind w:firstLine="0"/>
              <w:jc w:val="left"/>
              <w:rPr>
                <w:rFonts w:ascii="Times New Roman" w:hAnsi="Times New Roman"/>
              </w:rPr>
            </w:pPr>
            <w:r w:rsidRPr="00B05F38">
              <w:rPr>
                <w:rFonts w:ascii="Times New Roman" w:hAnsi="Times New Roman"/>
              </w:rPr>
              <w:t>Amfetamina</w:t>
            </w:r>
          </w:p>
        </w:tc>
        <w:tc>
          <w:tcPr>
            <w:tcW w:w="3105" w:type="dxa"/>
            <w:shd w:val="clear" w:color="auto" w:fill="F2DBDB" w:themeFill="accent2" w:themeFillTint="33"/>
            <w:vAlign w:val="center"/>
          </w:tcPr>
          <w:p w:rsidR="008E6925" w:rsidRPr="00B05F38" w:rsidRDefault="008E6925" w:rsidP="008430FD">
            <w:pPr>
              <w:pStyle w:val="StylStylTekstpodstawowy2Po0ptInterliniapojedyncze1"/>
              <w:spacing w:after="0"/>
              <w:ind w:firstLine="0"/>
              <w:jc w:val="right"/>
              <w:rPr>
                <w:rFonts w:ascii="Times New Roman" w:hAnsi="Times New Roman"/>
              </w:rPr>
            </w:pPr>
            <w:r w:rsidRPr="00B05F38">
              <w:rPr>
                <w:rFonts w:ascii="Times New Roman" w:hAnsi="Times New Roman"/>
              </w:rPr>
              <w:t>6,6 kg</w:t>
            </w:r>
          </w:p>
        </w:tc>
        <w:tc>
          <w:tcPr>
            <w:tcW w:w="3084" w:type="dxa"/>
            <w:shd w:val="clear" w:color="auto" w:fill="F2DBDB" w:themeFill="accent2" w:themeFillTint="33"/>
            <w:vAlign w:val="center"/>
          </w:tcPr>
          <w:p w:rsidR="008E6925" w:rsidRPr="00B05F38" w:rsidRDefault="008E6925" w:rsidP="008430FD">
            <w:pPr>
              <w:pStyle w:val="StylStylTekstpodstawowy2Po0ptInterliniapojedyncze1"/>
              <w:spacing w:after="0"/>
              <w:ind w:firstLine="0"/>
              <w:jc w:val="right"/>
              <w:rPr>
                <w:rFonts w:ascii="Times New Roman" w:hAnsi="Times New Roman"/>
              </w:rPr>
            </w:pPr>
            <w:r w:rsidRPr="00B05F38">
              <w:rPr>
                <w:rFonts w:ascii="Times New Roman" w:hAnsi="Times New Roman"/>
              </w:rPr>
              <w:t>3,4 kg</w:t>
            </w:r>
          </w:p>
        </w:tc>
      </w:tr>
      <w:tr w:rsidR="008E6925" w:rsidRPr="00B05F38" w:rsidTr="002A7A07">
        <w:tc>
          <w:tcPr>
            <w:tcW w:w="3099" w:type="dxa"/>
            <w:shd w:val="clear" w:color="auto" w:fill="D99594" w:themeFill="accent2" w:themeFillTint="99"/>
          </w:tcPr>
          <w:p w:rsidR="008E6925" w:rsidRPr="00B05F38" w:rsidRDefault="008E6925" w:rsidP="008430FD">
            <w:pPr>
              <w:pStyle w:val="StylStylTekstpodstawowy2Po0ptInterliniapojedyncze1"/>
              <w:spacing w:after="0"/>
              <w:ind w:firstLine="0"/>
              <w:jc w:val="left"/>
              <w:rPr>
                <w:rFonts w:ascii="Times New Roman" w:hAnsi="Times New Roman"/>
              </w:rPr>
            </w:pPr>
            <w:r w:rsidRPr="00B05F38">
              <w:rPr>
                <w:rFonts w:ascii="Times New Roman" w:hAnsi="Times New Roman"/>
              </w:rPr>
              <w:t>Haszysz</w:t>
            </w:r>
          </w:p>
        </w:tc>
        <w:tc>
          <w:tcPr>
            <w:tcW w:w="3105" w:type="dxa"/>
            <w:shd w:val="clear" w:color="auto" w:fill="F2DBDB" w:themeFill="accent2" w:themeFillTint="33"/>
            <w:vAlign w:val="center"/>
          </w:tcPr>
          <w:p w:rsidR="008E6925" w:rsidRPr="00B05F38" w:rsidRDefault="008E6925" w:rsidP="008430FD">
            <w:pPr>
              <w:pStyle w:val="StylStylTekstpodstawowy2Po0ptInterliniapojedyncze1"/>
              <w:spacing w:after="0"/>
              <w:ind w:firstLine="0"/>
              <w:jc w:val="right"/>
              <w:rPr>
                <w:rFonts w:ascii="Times New Roman" w:hAnsi="Times New Roman"/>
              </w:rPr>
            </w:pPr>
            <w:r w:rsidRPr="00B05F38">
              <w:rPr>
                <w:rFonts w:ascii="Times New Roman" w:hAnsi="Times New Roman"/>
              </w:rPr>
              <w:t>550 g</w:t>
            </w:r>
          </w:p>
        </w:tc>
        <w:tc>
          <w:tcPr>
            <w:tcW w:w="3084" w:type="dxa"/>
            <w:shd w:val="clear" w:color="auto" w:fill="F2DBDB" w:themeFill="accent2" w:themeFillTint="33"/>
            <w:vAlign w:val="center"/>
          </w:tcPr>
          <w:p w:rsidR="008E6925" w:rsidRPr="00B05F38" w:rsidRDefault="008E6925" w:rsidP="008430FD">
            <w:pPr>
              <w:pStyle w:val="StylStylTekstpodstawowy2Po0ptInterliniapojedyncze1"/>
              <w:spacing w:after="0"/>
              <w:ind w:firstLine="0"/>
              <w:jc w:val="right"/>
              <w:rPr>
                <w:rFonts w:ascii="Times New Roman" w:hAnsi="Times New Roman"/>
              </w:rPr>
            </w:pPr>
            <w:r w:rsidRPr="00B05F38">
              <w:rPr>
                <w:rFonts w:ascii="Times New Roman" w:hAnsi="Times New Roman"/>
              </w:rPr>
              <w:t>1560 g</w:t>
            </w:r>
          </w:p>
        </w:tc>
      </w:tr>
      <w:tr w:rsidR="008E6925" w:rsidRPr="00B05F38" w:rsidTr="002A7A07">
        <w:tc>
          <w:tcPr>
            <w:tcW w:w="3099" w:type="dxa"/>
            <w:shd w:val="clear" w:color="auto" w:fill="D99594" w:themeFill="accent2" w:themeFillTint="99"/>
          </w:tcPr>
          <w:p w:rsidR="008E6925" w:rsidRPr="00B05F38" w:rsidRDefault="008E6925" w:rsidP="008430FD">
            <w:pPr>
              <w:pStyle w:val="StylStylTekstpodstawowy2Po0ptInterliniapojedyncze1"/>
              <w:spacing w:after="0"/>
              <w:ind w:firstLine="0"/>
              <w:jc w:val="left"/>
              <w:rPr>
                <w:rFonts w:ascii="Times New Roman" w:hAnsi="Times New Roman"/>
              </w:rPr>
            </w:pPr>
            <w:r w:rsidRPr="00B05F38">
              <w:rPr>
                <w:rFonts w:ascii="Times New Roman" w:hAnsi="Times New Roman"/>
              </w:rPr>
              <w:t>Ekstazy</w:t>
            </w:r>
          </w:p>
        </w:tc>
        <w:tc>
          <w:tcPr>
            <w:tcW w:w="3105" w:type="dxa"/>
            <w:shd w:val="clear" w:color="auto" w:fill="F2DBDB" w:themeFill="accent2" w:themeFillTint="33"/>
            <w:vAlign w:val="center"/>
          </w:tcPr>
          <w:p w:rsidR="008E6925" w:rsidRPr="00B05F38" w:rsidRDefault="008E6925" w:rsidP="008430FD">
            <w:pPr>
              <w:pStyle w:val="StylStylTekstpodstawowy2Po0ptInterliniapojedyncze1"/>
              <w:spacing w:after="0"/>
              <w:ind w:firstLine="0"/>
              <w:jc w:val="right"/>
              <w:rPr>
                <w:rFonts w:ascii="Times New Roman" w:hAnsi="Times New Roman"/>
              </w:rPr>
            </w:pPr>
            <w:r w:rsidRPr="00B05F38">
              <w:rPr>
                <w:rFonts w:ascii="Times New Roman" w:hAnsi="Times New Roman"/>
              </w:rPr>
              <w:t>99 g</w:t>
            </w:r>
          </w:p>
        </w:tc>
        <w:tc>
          <w:tcPr>
            <w:tcW w:w="3084" w:type="dxa"/>
            <w:shd w:val="clear" w:color="auto" w:fill="F2DBDB" w:themeFill="accent2" w:themeFillTint="33"/>
            <w:vAlign w:val="center"/>
          </w:tcPr>
          <w:p w:rsidR="008E6925" w:rsidRPr="00B05F38" w:rsidRDefault="008E6925" w:rsidP="008430FD">
            <w:pPr>
              <w:pStyle w:val="StylStylTekstpodstawowy2Po0ptInterliniapojedyncze1"/>
              <w:spacing w:after="0"/>
              <w:ind w:firstLine="0"/>
              <w:jc w:val="right"/>
              <w:rPr>
                <w:rFonts w:ascii="Times New Roman" w:hAnsi="Times New Roman"/>
              </w:rPr>
            </w:pPr>
            <w:r w:rsidRPr="00B05F38">
              <w:rPr>
                <w:rFonts w:ascii="Times New Roman" w:hAnsi="Times New Roman"/>
              </w:rPr>
              <w:t>849 g</w:t>
            </w:r>
          </w:p>
        </w:tc>
      </w:tr>
      <w:tr w:rsidR="008E6925" w:rsidRPr="00B05F38" w:rsidTr="002A7A07">
        <w:tc>
          <w:tcPr>
            <w:tcW w:w="3099" w:type="dxa"/>
            <w:shd w:val="clear" w:color="auto" w:fill="D99594" w:themeFill="accent2" w:themeFillTint="99"/>
          </w:tcPr>
          <w:p w:rsidR="008E6925" w:rsidRPr="00B05F38" w:rsidRDefault="008E6925" w:rsidP="008430FD">
            <w:pPr>
              <w:pStyle w:val="StylStylTekstpodstawowy2Po0ptInterliniapojedyncze1"/>
              <w:spacing w:after="0"/>
              <w:ind w:firstLine="0"/>
              <w:jc w:val="left"/>
              <w:rPr>
                <w:rFonts w:ascii="Times New Roman" w:hAnsi="Times New Roman"/>
              </w:rPr>
            </w:pPr>
            <w:r w:rsidRPr="00B05F38">
              <w:rPr>
                <w:rFonts w:ascii="Times New Roman" w:hAnsi="Times New Roman"/>
              </w:rPr>
              <w:t>Krzaki konopi indyjskich</w:t>
            </w:r>
          </w:p>
        </w:tc>
        <w:tc>
          <w:tcPr>
            <w:tcW w:w="3105" w:type="dxa"/>
            <w:shd w:val="clear" w:color="auto" w:fill="F2DBDB" w:themeFill="accent2" w:themeFillTint="33"/>
            <w:vAlign w:val="center"/>
          </w:tcPr>
          <w:p w:rsidR="008E6925" w:rsidRPr="00B05F38" w:rsidRDefault="008E6925" w:rsidP="008430FD">
            <w:pPr>
              <w:pStyle w:val="StylStylTekstpodstawowy2Po0ptInterliniapojedyncze1"/>
              <w:spacing w:after="0"/>
              <w:ind w:firstLine="0"/>
              <w:jc w:val="right"/>
              <w:rPr>
                <w:rFonts w:ascii="Times New Roman" w:hAnsi="Times New Roman"/>
              </w:rPr>
            </w:pPr>
            <w:r w:rsidRPr="00B05F38">
              <w:rPr>
                <w:rFonts w:ascii="Times New Roman" w:hAnsi="Times New Roman"/>
              </w:rPr>
              <w:t>2929 szt.</w:t>
            </w:r>
          </w:p>
        </w:tc>
        <w:tc>
          <w:tcPr>
            <w:tcW w:w="3084" w:type="dxa"/>
            <w:shd w:val="clear" w:color="auto" w:fill="F2DBDB" w:themeFill="accent2" w:themeFillTint="33"/>
            <w:vAlign w:val="center"/>
          </w:tcPr>
          <w:p w:rsidR="008E6925" w:rsidRPr="00B05F38" w:rsidRDefault="008E6925" w:rsidP="008430FD">
            <w:pPr>
              <w:pStyle w:val="StylStylTekstpodstawowy2Po0ptInterliniapojedyncze1"/>
              <w:spacing w:after="0"/>
              <w:ind w:firstLine="0"/>
              <w:jc w:val="right"/>
              <w:rPr>
                <w:rFonts w:ascii="Times New Roman" w:hAnsi="Times New Roman"/>
              </w:rPr>
            </w:pPr>
            <w:r w:rsidRPr="00B05F38">
              <w:rPr>
                <w:rFonts w:ascii="Times New Roman" w:hAnsi="Times New Roman"/>
              </w:rPr>
              <w:t>1384 szt.</w:t>
            </w:r>
          </w:p>
        </w:tc>
      </w:tr>
    </w:tbl>
    <w:p w:rsidR="008E6925" w:rsidRPr="00E439CF" w:rsidRDefault="008E6925" w:rsidP="008E6925">
      <w:pPr>
        <w:spacing w:line="360" w:lineRule="auto"/>
        <w:jc w:val="both"/>
        <w:rPr>
          <w:rFonts w:ascii="Times New Roman" w:eastAsia="Times New Roman" w:hAnsi="Times New Roman" w:cs="Times New Roman"/>
          <w:color w:val="000000"/>
          <w:sz w:val="18"/>
          <w:szCs w:val="24"/>
          <w:lang w:eastAsia="pl-PL"/>
        </w:rPr>
      </w:pPr>
      <w:r w:rsidRPr="00E439CF">
        <w:rPr>
          <w:rFonts w:ascii="Times New Roman" w:eastAsia="Times New Roman" w:hAnsi="Times New Roman" w:cs="Times New Roman"/>
          <w:color w:val="000000"/>
          <w:sz w:val="18"/>
          <w:szCs w:val="24"/>
          <w:lang w:eastAsia="pl-PL"/>
        </w:rPr>
        <w:t>Źródło: Wydział Kryminalny KWP w Kielcach</w:t>
      </w:r>
    </w:p>
    <w:p w:rsidR="008E6925" w:rsidRPr="00DB7F06" w:rsidRDefault="008E6925" w:rsidP="008E6925">
      <w:pPr>
        <w:spacing w:line="360" w:lineRule="auto"/>
        <w:ind w:firstLine="708"/>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lastRenderedPageBreak/>
        <w:t xml:space="preserve">W 2015 r. na terenie kraju jak i woj. świętokrzyskiego pojawiły się nowe zagrażające życiu środki psychoaktywne. Wśród nich najczęściej występującym był środek o nazwie „Cząstka Boga”, który zabezpieczono w ilości 2655 szt. W </w:t>
      </w:r>
      <w:r w:rsidR="004423A4">
        <w:rPr>
          <w:rFonts w:ascii="Times New Roman" w:eastAsia="Times New Roman" w:hAnsi="Times New Roman" w:cs="Times New Roman"/>
          <w:color w:val="000000"/>
          <w:sz w:val="24"/>
          <w:szCs w:val="24"/>
          <w:lang w:eastAsia="pl-PL"/>
        </w:rPr>
        <w:t>ubiegłym</w:t>
      </w:r>
      <w:r w:rsidRPr="00DB7F06">
        <w:rPr>
          <w:rFonts w:ascii="Times New Roman" w:eastAsia="Times New Roman" w:hAnsi="Times New Roman" w:cs="Times New Roman"/>
          <w:color w:val="000000"/>
          <w:sz w:val="24"/>
          <w:szCs w:val="24"/>
          <w:lang w:eastAsia="pl-PL"/>
        </w:rPr>
        <w:t xml:space="preserve"> r</w:t>
      </w:r>
      <w:r w:rsidR="004423A4">
        <w:rPr>
          <w:rFonts w:ascii="Times New Roman" w:eastAsia="Times New Roman" w:hAnsi="Times New Roman" w:cs="Times New Roman"/>
          <w:color w:val="000000"/>
          <w:sz w:val="24"/>
          <w:szCs w:val="24"/>
          <w:lang w:eastAsia="pl-PL"/>
        </w:rPr>
        <w:t>oku na terenie województwa</w:t>
      </w:r>
      <w:r w:rsidRPr="00DB7F06">
        <w:rPr>
          <w:rFonts w:ascii="Times New Roman" w:eastAsia="Times New Roman" w:hAnsi="Times New Roman" w:cs="Times New Roman"/>
          <w:color w:val="000000"/>
          <w:sz w:val="24"/>
          <w:szCs w:val="24"/>
          <w:lang w:eastAsia="pl-PL"/>
        </w:rPr>
        <w:t xml:space="preserve"> świętokrzyskiego odnotowano łącznie 141 zatruć środkami psychoaktywnymi, w tym według podziału ze względu na płeć 105 (74,5%) mężczyzn i 36 (25,5%) kobiet. Najwięcej przypadków zatruć tj. 78 (55,3%) stwierdzono w grupie wiekowej od 15 do 17 lat.   </w:t>
      </w:r>
    </w:p>
    <w:p w:rsidR="008E6925" w:rsidRDefault="008E6925" w:rsidP="00BE6D85">
      <w:pPr>
        <w:tabs>
          <w:tab w:val="center" w:pos="4536"/>
          <w:tab w:val="right" w:pos="9072"/>
        </w:tabs>
        <w:spacing w:line="360" w:lineRule="auto"/>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Z uwagi na powyższe dane statystyczne, odnoszące się dla woj. świętokrzyskiego jak również aktualne trendy, wskazują, że problem przestępczości narkotykowej jest w dalszym ciągu poważnym zagrożeniem, a jego zwalczanie stanowi jeden z najważniejszych priorytetów dla organów ścigania</w:t>
      </w:r>
      <w:r>
        <w:rPr>
          <w:rFonts w:ascii="Times New Roman" w:eastAsia="Times New Roman" w:hAnsi="Times New Roman" w:cs="Times New Roman"/>
          <w:color w:val="000000"/>
          <w:sz w:val="24"/>
          <w:szCs w:val="24"/>
          <w:lang w:eastAsia="pl-PL"/>
        </w:rPr>
        <w:t>.</w:t>
      </w:r>
    </w:p>
    <w:p w:rsidR="008E6925" w:rsidRDefault="008E6925" w:rsidP="008E6925">
      <w:pPr>
        <w:tabs>
          <w:tab w:val="center" w:pos="851"/>
          <w:tab w:val="right" w:pos="9072"/>
        </w:tabs>
        <w:spacing w:line="360" w:lineRule="auto"/>
        <w:ind w:firstLine="709"/>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t>W 2015 roku Świętokrzyska Policja podejmowała szereg działań mających na celu ograniczanie podaży narkotyków oraz walkę z nielegalnym rynkiem narkotykowym. Czyniła to poprzez m.in.:</w:t>
      </w:r>
    </w:p>
    <w:p w:rsidR="008E6925" w:rsidRDefault="008E6925" w:rsidP="008E6925">
      <w:pPr>
        <w:spacing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w</w:t>
      </w:r>
      <w:r w:rsidRPr="00DB7F06">
        <w:rPr>
          <w:rFonts w:ascii="Times New Roman" w:eastAsia="Times New Roman" w:hAnsi="Times New Roman" w:cs="Times New Roman"/>
          <w:color w:val="000000"/>
          <w:sz w:val="24"/>
          <w:szCs w:val="24"/>
          <w:lang w:eastAsia="pl-PL"/>
        </w:rPr>
        <w:t xml:space="preserve"> styczniu 2015 roku na terenie powiatu hajnowskiego w województwie podlaskim policjanci Wydziału dw. z Przestępczością Narkotykową KWP w Kielcach przy wsparciu policjantów KPP w Hajnówce oraz KWP w Białymstoku zlikwidowali profesjonalną uprawę marihuany. Uprawa prowadzona była metodą </w:t>
      </w:r>
      <w:proofErr w:type="spellStart"/>
      <w:r w:rsidRPr="00DB7F06">
        <w:rPr>
          <w:rFonts w:ascii="Times New Roman" w:eastAsia="Times New Roman" w:hAnsi="Times New Roman" w:cs="Times New Roman"/>
          <w:color w:val="000000"/>
          <w:sz w:val="24"/>
          <w:szCs w:val="24"/>
          <w:lang w:eastAsia="pl-PL"/>
        </w:rPr>
        <w:t>aeroponiczną</w:t>
      </w:r>
      <w:proofErr w:type="spellEnd"/>
      <w:r w:rsidRPr="00DB7F06">
        <w:rPr>
          <w:rFonts w:ascii="Times New Roman" w:eastAsia="Times New Roman" w:hAnsi="Times New Roman" w:cs="Times New Roman"/>
          <w:color w:val="000000"/>
          <w:sz w:val="24"/>
          <w:szCs w:val="24"/>
          <w:lang w:eastAsia="pl-PL"/>
        </w:rPr>
        <w:t xml:space="preserve"> w specjalnie zaadaptowanych pomieszczeniach obory w budynkach dawnego PGR-u. </w:t>
      </w:r>
      <w:r>
        <w:rPr>
          <w:rFonts w:ascii="Times New Roman" w:eastAsia="Times New Roman" w:hAnsi="Times New Roman" w:cs="Times New Roman"/>
          <w:color w:val="000000"/>
          <w:sz w:val="24"/>
          <w:szCs w:val="24"/>
          <w:lang w:eastAsia="pl-PL"/>
        </w:rPr>
        <w:t xml:space="preserve">             </w:t>
      </w:r>
    </w:p>
    <w:p w:rsidR="008E6925" w:rsidRPr="00DB7F06" w:rsidRDefault="008E6925" w:rsidP="008E6925">
      <w:pPr>
        <w:spacing w:line="360" w:lineRule="auto"/>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 xml:space="preserve">W wyniku podjętych czynności zatrzymano prowadzących ją dwóch mężczyzn oraz ujawniono i zabezpieczono 48 krzewów marihuany, 1970 gram gotowego narkotyku, </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 xml:space="preserve">70 litrów spirytusu oraz 40 litrów zacieru. Sprawcy decyzją sądu zostali tymczasowo </w:t>
      </w:r>
      <w:r>
        <w:rPr>
          <w:rFonts w:ascii="Times New Roman" w:eastAsia="Times New Roman" w:hAnsi="Times New Roman" w:cs="Times New Roman"/>
          <w:color w:val="000000"/>
          <w:sz w:val="24"/>
          <w:szCs w:val="24"/>
          <w:lang w:eastAsia="pl-PL"/>
        </w:rPr>
        <w:t>aresztowani na okres 3 miesięcy;</w:t>
      </w:r>
    </w:p>
    <w:p w:rsidR="008E6925" w:rsidRPr="00DB7F06" w:rsidRDefault="008E6925" w:rsidP="008E6925">
      <w:pPr>
        <w:spacing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Pr="00DB7F06">
        <w:rPr>
          <w:rFonts w:ascii="Times New Roman" w:eastAsia="Times New Roman" w:hAnsi="Times New Roman" w:cs="Times New Roman"/>
          <w:color w:val="000000"/>
          <w:sz w:val="24"/>
          <w:szCs w:val="24"/>
          <w:lang w:eastAsia="pl-PL"/>
        </w:rPr>
        <w:t xml:space="preserve"> marcu 2015 roku policjanci Wydziału dw. z </w:t>
      </w:r>
      <w:r>
        <w:rPr>
          <w:rFonts w:ascii="Times New Roman" w:eastAsia="Times New Roman" w:hAnsi="Times New Roman" w:cs="Times New Roman"/>
          <w:color w:val="000000"/>
          <w:sz w:val="24"/>
          <w:szCs w:val="24"/>
          <w:lang w:eastAsia="pl-PL"/>
        </w:rPr>
        <w:t xml:space="preserve">Przestępczością Narkotykową KWP                   </w:t>
      </w:r>
      <w:r w:rsidRPr="00DB7F06">
        <w:rPr>
          <w:rFonts w:ascii="Times New Roman" w:eastAsia="Times New Roman" w:hAnsi="Times New Roman" w:cs="Times New Roman"/>
          <w:color w:val="000000"/>
          <w:sz w:val="24"/>
          <w:szCs w:val="24"/>
          <w:lang w:eastAsia="pl-PL"/>
        </w:rPr>
        <w:t xml:space="preserve">w Kielcach w domu mieszkalnym zlikwidowali nielegalną, profesjonalną uprawę marihuany oraz zatrzymali prowadzących ją dwóch mężczyzn. W wyniku przeszukania funkcjonariusze ujawnili i zabezpieczyli 31 krzewów konopi, kompletne oprzyrządowanie służące </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do prowadzenia up</w:t>
      </w:r>
      <w:r>
        <w:rPr>
          <w:rFonts w:ascii="Times New Roman" w:eastAsia="Times New Roman" w:hAnsi="Times New Roman" w:cs="Times New Roman"/>
          <w:color w:val="000000"/>
          <w:sz w:val="24"/>
          <w:szCs w:val="24"/>
          <w:lang w:eastAsia="pl-PL"/>
        </w:rPr>
        <w:t xml:space="preserve">rawy hydroponicznej o wartości </w:t>
      </w:r>
      <w:r w:rsidRPr="00DB7F06">
        <w:rPr>
          <w:rFonts w:ascii="Times New Roman" w:eastAsia="Times New Roman" w:hAnsi="Times New Roman" w:cs="Times New Roman"/>
          <w:color w:val="000000"/>
          <w:sz w:val="24"/>
          <w:szCs w:val="24"/>
          <w:lang w:eastAsia="pl-PL"/>
        </w:rPr>
        <w:t xml:space="preserve">ok. 30.000 zł, propagator przygotowany do wykiełkowania 105 roślin, 184 gram gotowego suszu roślinnego, 2 </w:t>
      </w:r>
      <w:r w:rsidRPr="00DB7F06">
        <w:rPr>
          <w:rFonts w:ascii="Times New Roman" w:eastAsia="Times New Roman" w:hAnsi="Times New Roman" w:cs="Times New Roman"/>
          <w:color w:val="000000"/>
          <w:sz w:val="24"/>
          <w:szCs w:val="24"/>
          <w:lang w:eastAsia="pl-PL"/>
        </w:rPr>
        <w:lastRenderedPageBreak/>
        <w:t>jednostki broni palnej oraz na poczet przyszłych kar i grzywien 55.000 zł w gotówce i samochód marki Mercedes CLK. Wobec mężczyzn zastosowano w</w:t>
      </w:r>
      <w:r>
        <w:rPr>
          <w:rFonts w:ascii="Times New Roman" w:eastAsia="Times New Roman" w:hAnsi="Times New Roman" w:cs="Times New Roman"/>
          <w:color w:val="000000"/>
          <w:sz w:val="24"/>
          <w:szCs w:val="24"/>
          <w:lang w:eastAsia="pl-PL"/>
        </w:rPr>
        <w:t>olnościowe środki zapobiegawcze;</w:t>
      </w:r>
      <w:r w:rsidRPr="00DB7F06">
        <w:rPr>
          <w:rFonts w:ascii="Times New Roman" w:eastAsia="Times New Roman" w:hAnsi="Times New Roman" w:cs="Times New Roman"/>
          <w:color w:val="000000"/>
          <w:sz w:val="24"/>
          <w:szCs w:val="24"/>
          <w:lang w:eastAsia="pl-PL"/>
        </w:rPr>
        <w:tab/>
      </w:r>
    </w:p>
    <w:p w:rsidR="008E6925" w:rsidRPr="00DB7F06" w:rsidRDefault="008E6925" w:rsidP="008E6925">
      <w:pPr>
        <w:spacing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Pr="00DB7F06">
        <w:rPr>
          <w:rFonts w:ascii="Times New Roman" w:eastAsia="Times New Roman" w:hAnsi="Times New Roman" w:cs="Times New Roman"/>
          <w:color w:val="000000"/>
          <w:sz w:val="24"/>
          <w:szCs w:val="24"/>
          <w:lang w:eastAsia="pl-PL"/>
        </w:rPr>
        <w:t xml:space="preserve"> czerwcu 2015 roku policjanci Wydziału dw. z Przestępczością Narkotykową KWP </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w Kielcach w wynajętym domu mieszkalnym zlikwidowali nielegalną, profesjonalną uprawę konopi innych niż włókniste oraz zatrzymali mężczyznę w</w:t>
      </w:r>
      <w:r>
        <w:rPr>
          <w:rFonts w:ascii="Times New Roman" w:eastAsia="Times New Roman" w:hAnsi="Times New Roman" w:cs="Times New Roman"/>
          <w:color w:val="000000"/>
          <w:sz w:val="24"/>
          <w:szCs w:val="24"/>
          <w:lang w:eastAsia="pl-PL"/>
        </w:rPr>
        <w:t xml:space="preserve">ytwarzającego z niej marihuanę.         </w:t>
      </w:r>
      <w:r w:rsidRPr="00DB7F06">
        <w:rPr>
          <w:rFonts w:ascii="Times New Roman" w:eastAsia="Times New Roman" w:hAnsi="Times New Roman" w:cs="Times New Roman"/>
          <w:color w:val="000000"/>
          <w:sz w:val="24"/>
          <w:szCs w:val="24"/>
          <w:lang w:eastAsia="pl-PL"/>
        </w:rPr>
        <w:t>W wyniku przeszukania funkcjonariusze ujawnili i z</w:t>
      </w:r>
      <w:r>
        <w:rPr>
          <w:rFonts w:ascii="Times New Roman" w:eastAsia="Times New Roman" w:hAnsi="Times New Roman" w:cs="Times New Roman"/>
          <w:color w:val="000000"/>
          <w:sz w:val="24"/>
          <w:szCs w:val="24"/>
          <w:lang w:eastAsia="pl-PL"/>
        </w:rPr>
        <w:t xml:space="preserve">abezpieczyli 66 krzewów konopi,            </w:t>
      </w:r>
      <w:r w:rsidRPr="00DB7F06">
        <w:rPr>
          <w:rFonts w:ascii="Times New Roman" w:eastAsia="Times New Roman" w:hAnsi="Times New Roman" w:cs="Times New Roman"/>
          <w:color w:val="000000"/>
          <w:sz w:val="24"/>
          <w:szCs w:val="24"/>
          <w:lang w:eastAsia="pl-PL"/>
        </w:rPr>
        <w:t>2 namioty „</w:t>
      </w:r>
      <w:proofErr w:type="spellStart"/>
      <w:r w:rsidRPr="00DB7F06">
        <w:rPr>
          <w:rFonts w:ascii="Times New Roman" w:eastAsia="Times New Roman" w:hAnsi="Times New Roman" w:cs="Times New Roman"/>
          <w:color w:val="000000"/>
          <w:sz w:val="24"/>
          <w:szCs w:val="24"/>
          <w:lang w:eastAsia="pl-PL"/>
        </w:rPr>
        <w:t>grow-box</w:t>
      </w:r>
      <w:proofErr w:type="spellEnd"/>
      <w:r w:rsidRPr="00DB7F06">
        <w:rPr>
          <w:rFonts w:ascii="Times New Roman" w:eastAsia="Times New Roman" w:hAnsi="Times New Roman" w:cs="Times New Roman"/>
          <w:color w:val="000000"/>
          <w:sz w:val="24"/>
          <w:szCs w:val="24"/>
          <w:lang w:eastAsia="pl-PL"/>
        </w:rPr>
        <w:t>” z kompletnym oprzyrządowaniem służącym do prowadzenia uprawy konopi, 535 gram gotowego suszu marihuany, 83 gram niezidentyfikowanego białego proszku oraz na poczet przyszłych kar i grzywien 8.300 zł w gotówce. Wobec mężczyzny zastosowano w</w:t>
      </w:r>
      <w:r>
        <w:rPr>
          <w:rFonts w:ascii="Times New Roman" w:eastAsia="Times New Roman" w:hAnsi="Times New Roman" w:cs="Times New Roman"/>
          <w:color w:val="000000"/>
          <w:sz w:val="24"/>
          <w:szCs w:val="24"/>
          <w:lang w:eastAsia="pl-PL"/>
        </w:rPr>
        <w:t>olnościowe środki zapobiegawcze;</w:t>
      </w:r>
      <w:r w:rsidRPr="00DB7F06">
        <w:rPr>
          <w:rFonts w:ascii="Times New Roman" w:eastAsia="Times New Roman" w:hAnsi="Times New Roman" w:cs="Times New Roman"/>
          <w:color w:val="000000"/>
          <w:sz w:val="24"/>
          <w:szCs w:val="24"/>
          <w:lang w:eastAsia="pl-PL"/>
        </w:rPr>
        <w:tab/>
      </w:r>
    </w:p>
    <w:p w:rsidR="008E6925" w:rsidRPr="00DB7F06" w:rsidRDefault="008E6925" w:rsidP="008E6925">
      <w:pPr>
        <w:spacing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Pr="00DB7F06">
        <w:rPr>
          <w:rFonts w:ascii="Times New Roman" w:eastAsia="Times New Roman" w:hAnsi="Times New Roman" w:cs="Times New Roman"/>
          <w:color w:val="000000"/>
          <w:sz w:val="24"/>
          <w:szCs w:val="24"/>
          <w:lang w:eastAsia="pl-PL"/>
        </w:rPr>
        <w:t xml:space="preserve"> czerwcu 2015 roku policjanci Wydziału dw. z Przestępczością Narkotykową KWP </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 xml:space="preserve">w Kielcach dokonali zatrzymania dwóch mężczyzn podejrzewanych o udział w obrocie narkotykami. W wyniku przeszukania pomieszczeń mieszkalnych funkcjonariusze ujawnili </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 xml:space="preserve">i zabezpieczyli 31 gram amfetaminy, 240 szt. tabletek „ekstazy” oraz 61 opakowań </w:t>
      </w:r>
      <w:proofErr w:type="spellStart"/>
      <w:r w:rsidRPr="00DB7F06">
        <w:rPr>
          <w:rFonts w:ascii="Times New Roman" w:eastAsia="Times New Roman" w:hAnsi="Times New Roman" w:cs="Times New Roman"/>
          <w:color w:val="000000"/>
          <w:sz w:val="24"/>
          <w:szCs w:val="24"/>
          <w:lang w:eastAsia="pl-PL"/>
        </w:rPr>
        <w:t>brefedronu</w:t>
      </w:r>
      <w:proofErr w:type="spellEnd"/>
      <w:r w:rsidRPr="00DB7F06">
        <w:rPr>
          <w:rFonts w:ascii="Times New Roman" w:eastAsia="Times New Roman" w:hAnsi="Times New Roman" w:cs="Times New Roman"/>
          <w:color w:val="000000"/>
          <w:sz w:val="24"/>
          <w:szCs w:val="24"/>
          <w:lang w:eastAsia="pl-PL"/>
        </w:rPr>
        <w:t xml:space="preserve"> - „nowego środka psychoaktywnego”. Ponadto okazało się, że jeden z mężczyzn jest poszukiwany przez Sąd Rejonowy w Kielcach do odbycia 1 roku i 9 miesięcy kary pozbawienia wolności, natomiast wobec drugiego Sąd Rejonowy w Kielcach zadecydował  </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 xml:space="preserve">o tymczasowym aresztowaniu na okres  2 miesięcy. </w:t>
      </w:r>
    </w:p>
    <w:p w:rsidR="008E6925" w:rsidRPr="00DB7F06" w:rsidRDefault="008E6925" w:rsidP="008E6925">
      <w:pPr>
        <w:spacing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Pr="00DB7F06">
        <w:rPr>
          <w:rFonts w:ascii="Times New Roman" w:eastAsia="Times New Roman" w:hAnsi="Times New Roman" w:cs="Times New Roman"/>
          <w:color w:val="000000"/>
          <w:sz w:val="24"/>
          <w:szCs w:val="24"/>
          <w:lang w:eastAsia="pl-PL"/>
        </w:rPr>
        <w:t xml:space="preserve"> lipcu 2015 roku w Kielcach policjanci Wydziału dw. z Przestępczością Narkotykową KWP w Kielcach dokonali zatrzymania samochodu marki Renault Laguna,  którym przewożono 320 gram suszu marihuany. Zeb</w:t>
      </w:r>
      <w:r>
        <w:rPr>
          <w:rFonts w:ascii="Times New Roman" w:eastAsia="Times New Roman" w:hAnsi="Times New Roman" w:cs="Times New Roman"/>
          <w:color w:val="000000"/>
          <w:sz w:val="24"/>
          <w:szCs w:val="24"/>
          <w:lang w:eastAsia="pl-PL"/>
        </w:rPr>
        <w:t xml:space="preserve">rany materiał dowodowy pozwolił </w:t>
      </w:r>
      <w:r w:rsidRPr="00DB7F06">
        <w:rPr>
          <w:rFonts w:ascii="Times New Roman" w:eastAsia="Times New Roman" w:hAnsi="Times New Roman" w:cs="Times New Roman"/>
          <w:color w:val="000000"/>
          <w:sz w:val="24"/>
          <w:szCs w:val="24"/>
          <w:lang w:eastAsia="pl-PL"/>
        </w:rPr>
        <w:t>na przedstawienie podejrzanemu zarzutu posiadania znacznych ilości</w:t>
      </w:r>
      <w:r w:rsidR="006A58C6">
        <w:rPr>
          <w:rFonts w:ascii="Times New Roman" w:eastAsia="Times New Roman" w:hAnsi="Times New Roman" w:cs="Times New Roman"/>
          <w:color w:val="000000"/>
          <w:sz w:val="24"/>
          <w:szCs w:val="24"/>
          <w:lang w:eastAsia="pl-PL"/>
        </w:rPr>
        <w:t xml:space="preserve"> środków odurzających. Decyzją s</w:t>
      </w:r>
      <w:r w:rsidRPr="00DB7F06">
        <w:rPr>
          <w:rFonts w:ascii="Times New Roman" w:eastAsia="Times New Roman" w:hAnsi="Times New Roman" w:cs="Times New Roman"/>
          <w:color w:val="000000"/>
          <w:sz w:val="24"/>
          <w:szCs w:val="24"/>
          <w:lang w:eastAsia="pl-PL"/>
        </w:rPr>
        <w:t xml:space="preserve">ądu sprawca został tymczasowo aresztowany na okres 3 miesięcy. Ponadto zebrany w sprawie materiał dowodowy pozwolił, na udowodnienie, od kogo podejrzany narkotyki nabył. W lipcu 2015 roku mężczyzna ten został zatrzymany, a następnie na wniosek Wydziału dw. z Przestępczością Narkotykową KWP w Kielcach oraz Prokuratury Okręgowej </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w Kielcach, decyzją sądu tymczasowo aresztowany na okres 3 miesięcy.</w:t>
      </w:r>
    </w:p>
    <w:p w:rsidR="008E6925" w:rsidRPr="00DB7F06" w:rsidRDefault="008E6925" w:rsidP="008E6925">
      <w:pPr>
        <w:spacing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lastRenderedPageBreak/>
        <w:sym w:font="Wingdings" w:char="F0E8"/>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w</w:t>
      </w:r>
      <w:r w:rsidRPr="00DB7F06">
        <w:rPr>
          <w:rFonts w:ascii="Times New Roman" w:eastAsia="Times New Roman" w:hAnsi="Times New Roman" w:cs="Times New Roman"/>
          <w:color w:val="000000"/>
          <w:sz w:val="24"/>
          <w:szCs w:val="24"/>
          <w:lang w:eastAsia="pl-PL"/>
        </w:rPr>
        <w:t xml:space="preserve"> sierpniu 2015 roku funkcjonariusze Wydziału dw. z Przestępczością Narkotykową KWP w Kielcach przy wsparciu policjantów KWP w Gorzowie Wielkopolskim dokonali rozbicia zorganizowanej grupy przestępczej pseudokibiców drużyny Stilon Gorzów, której członkowie na terenie wynajętej posesji oraz w mieszkaniu w Gorzowie Wielkopolskim zorganizowali dwie profesjonalne uprawy marihuany. W wyniku podjętych działań zatrzymano kierującego grupą oraz dwóch jej członków. Ponadto podczas przeprowadzonych czynności ujawniono </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i zabezpieczono 326 krzewów konopi innych niż włókniste, 5,5 kg gotowego suszu marihuany oraz 11 specjalistycznych namiotów tzw. „</w:t>
      </w:r>
      <w:proofErr w:type="spellStart"/>
      <w:r w:rsidRPr="00DB7F06">
        <w:rPr>
          <w:rFonts w:ascii="Times New Roman" w:eastAsia="Times New Roman" w:hAnsi="Times New Roman" w:cs="Times New Roman"/>
          <w:color w:val="000000"/>
          <w:sz w:val="24"/>
          <w:szCs w:val="24"/>
          <w:lang w:eastAsia="pl-PL"/>
        </w:rPr>
        <w:t>grow-box</w:t>
      </w:r>
      <w:proofErr w:type="spellEnd"/>
      <w:r w:rsidRPr="00DB7F06">
        <w:rPr>
          <w:rFonts w:ascii="Times New Roman" w:eastAsia="Times New Roman" w:hAnsi="Times New Roman" w:cs="Times New Roman"/>
          <w:color w:val="000000"/>
          <w:sz w:val="24"/>
          <w:szCs w:val="24"/>
          <w:lang w:eastAsia="pl-PL"/>
        </w:rPr>
        <w:t xml:space="preserve">” służących do ich uprawy. Na miejscu ujawniono, że plantacja była zasilana kradzioną energią elektryczną. Decyzją sądu 3 zatrzymanych w tym kierujący grupą przestępczą zostali tymczasowo aresztowani na okres 3 miesięcy. </w:t>
      </w:r>
    </w:p>
    <w:p w:rsidR="008E6925" w:rsidRPr="00DB7F06" w:rsidRDefault="008E6925" w:rsidP="008E6925">
      <w:pPr>
        <w:spacing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w</w:t>
      </w:r>
      <w:r w:rsidRPr="00DB7F06">
        <w:rPr>
          <w:rFonts w:ascii="Times New Roman" w:eastAsia="Times New Roman" w:hAnsi="Times New Roman" w:cs="Times New Roman"/>
          <w:color w:val="000000"/>
          <w:sz w:val="24"/>
          <w:szCs w:val="24"/>
          <w:lang w:eastAsia="pl-PL"/>
        </w:rPr>
        <w:t xml:space="preserve">e wrześniu 2015 roku na terenie powiatu koneckiego policjanci Komendy Powiatowej Policji w Końskich dokonali zatrzymania dwóch mieszkańców woj. śląskiego, którzy </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w samochodzie marki Opel przewozili 2,7 kg marihuany, 40 gram amfetaminy oraz 0,9 litra prekursora BMK. W wyniku przeszukania pomieszczeń mieszkalnych podejrzanych dodatkowo ujawniono i zabezpieczono 300 szt. tabletek ekstazy, 2 gramy kokainy oraz 17 krzewów konopi innych niż włókniste. Decyzją sądu zatrzymani zostali tymczasowo aresztowani na okres 3 miesięcy.</w:t>
      </w:r>
    </w:p>
    <w:p w:rsidR="008E6925" w:rsidRPr="00DB7F06" w:rsidRDefault="008E6925" w:rsidP="008E6925">
      <w:pPr>
        <w:spacing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w</w:t>
      </w:r>
      <w:r w:rsidRPr="00DB7F06">
        <w:rPr>
          <w:rFonts w:ascii="Times New Roman" w:eastAsia="Times New Roman" w:hAnsi="Times New Roman" w:cs="Times New Roman"/>
          <w:color w:val="000000"/>
          <w:sz w:val="24"/>
          <w:szCs w:val="24"/>
          <w:lang w:eastAsia="pl-PL"/>
        </w:rPr>
        <w:t xml:space="preserve"> październiku 2015 roku funkcjonariusze Wydziału dw. Przestępczością Narkotykową KWP w Kielcach na terenie Ćmielowa, powiat ostrowiecki zatrzymali mężczyznę podejrzanego o prowadzenie plantacji konopi innych niż włókniste oraz wytwarzanie narkotyków. W trakcie przeszukania pomieszczeń mieszkalnych należących do zatrzymanego policjanci ujawnili i zabezpieczyli ponad 2,6 kg gotowego suszu marihuany poporcjowanych</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 xml:space="preserve"> i przygotowanych do wprowadzenia do obrotu o rynkowej wartości szacowanej na </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100.000 zł. Zatrzymany przyznał się do prowadzenia uprawy i wytworzenia środków odurzających. Decyzją Sądu Rejonowego w Opatowie podejrzany został tymczasowo aresztowany na okres 3 miesięcy.</w:t>
      </w:r>
    </w:p>
    <w:p w:rsidR="008E6925" w:rsidRPr="00DB7F06" w:rsidRDefault="008E6925" w:rsidP="008E6925">
      <w:pPr>
        <w:spacing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Pr="00DB7F06">
        <w:rPr>
          <w:rFonts w:ascii="Times New Roman" w:eastAsia="Times New Roman" w:hAnsi="Times New Roman" w:cs="Times New Roman"/>
          <w:color w:val="000000"/>
          <w:sz w:val="24"/>
          <w:szCs w:val="24"/>
          <w:lang w:eastAsia="pl-PL"/>
        </w:rPr>
        <w:t xml:space="preserve"> październiku 2015 roku w Kielcach policjanci Wydziału dw. z Przestępczością Narkotykową KWP w Kielcach przy wsparciu funkcjonariuszy Izby Celnej w Kielcach dokonali kontroli samochód marki Audi A3, którym uczestnik grupy przestępczej trudniącej się </w:t>
      </w:r>
      <w:r w:rsidRPr="00DB7F06">
        <w:rPr>
          <w:rFonts w:ascii="Times New Roman" w:eastAsia="Times New Roman" w:hAnsi="Times New Roman" w:cs="Times New Roman"/>
          <w:color w:val="000000"/>
          <w:sz w:val="24"/>
          <w:szCs w:val="24"/>
          <w:lang w:eastAsia="pl-PL"/>
        </w:rPr>
        <w:lastRenderedPageBreak/>
        <w:t xml:space="preserve">przemytem i handlem znacznymi ilościami narkotyków, przewoził ponad pół kilograma suszu marihuany. W wyniku przeszukania jego miejsca zamieszkania funkcjonariusze ujawnili i zabezpieczyli 2 gramy haszyszu. Wobec sprawcy zastosowano wolnościowe środki zapobiegawcze. </w:t>
      </w:r>
    </w:p>
    <w:p w:rsidR="008E6925" w:rsidRDefault="008E6925" w:rsidP="008E6925">
      <w:pPr>
        <w:tabs>
          <w:tab w:val="center" w:pos="4536"/>
          <w:tab w:val="right" w:pos="9072"/>
        </w:tabs>
        <w:spacing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w</w:t>
      </w:r>
      <w:r w:rsidRPr="00DB7F06">
        <w:rPr>
          <w:rFonts w:ascii="Times New Roman" w:eastAsia="Times New Roman" w:hAnsi="Times New Roman" w:cs="Times New Roman"/>
          <w:color w:val="000000"/>
          <w:sz w:val="24"/>
          <w:szCs w:val="24"/>
          <w:lang w:eastAsia="pl-PL"/>
        </w:rPr>
        <w:t xml:space="preserve"> listopadzie 2015 roku funkcjonariusze Wydziału dw. z Przestępczością Narkotykową KWP w Kielcach zlikwidowali kanał przerzutowy narkotyków z Holandii do Polski oraz rozbili zorganizowaną grupę przestępczą z terenu wojewód</w:t>
      </w:r>
      <w:r w:rsidR="006A58C6">
        <w:rPr>
          <w:rFonts w:ascii="Times New Roman" w:eastAsia="Times New Roman" w:hAnsi="Times New Roman" w:cs="Times New Roman"/>
          <w:color w:val="000000"/>
          <w:sz w:val="24"/>
          <w:szCs w:val="24"/>
          <w:lang w:eastAsia="pl-PL"/>
        </w:rPr>
        <w:t>ztwa świętokrzyskiego trudniąca</w:t>
      </w:r>
      <w:r w:rsidRPr="00DB7F06">
        <w:rPr>
          <w:rFonts w:ascii="Times New Roman" w:eastAsia="Times New Roman" w:hAnsi="Times New Roman" w:cs="Times New Roman"/>
          <w:color w:val="000000"/>
          <w:sz w:val="24"/>
          <w:szCs w:val="24"/>
          <w:lang w:eastAsia="pl-PL"/>
        </w:rPr>
        <w:t xml:space="preserve"> się przemytem narkotykó</w:t>
      </w:r>
      <w:r>
        <w:rPr>
          <w:rFonts w:ascii="Times New Roman" w:eastAsia="Times New Roman" w:hAnsi="Times New Roman" w:cs="Times New Roman"/>
          <w:color w:val="000000"/>
          <w:sz w:val="24"/>
          <w:szCs w:val="24"/>
          <w:lang w:eastAsia="pl-PL"/>
        </w:rPr>
        <w:t xml:space="preserve">w i wprowadzeniem ich do obrotu </w:t>
      </w:r>
      <w:r w:rsidRPr="00DB7F06">
        <w:rPr>
          <w:rFonts w:ascii="Times New Roman" w:eastAsia="Times New Roman" w:hAnsi="Times New Roman" w:cs="Times New Roman"/>
          <w:color w:val="000000"/>
          <w:sz w:val="24"/>
          <w:szCs w:val="24"/>
          <w:lang w:eastAsia="pl-PL"/>
        </w:rPr>
        <w:t>w znacznych ilościach. W dniu 27 listopada 2015 ro</w:t>
      </w:r>
      <w:r>
        <w:rPr>
          <w:rFonts w:ascii="Times New Roman" w:eastAsia="Times New Roman" w:hAnsi="Times New Roman" w:cs="Times New Roman"/>
          <w:color w:val="000000"/>
          <w:sz w:val="24"/>
          <w:szCs w:val="24"/>
          <w:lang w:eastAsia="pl-PL"/>
        </w:rPr>
        <w:t xml:space="preserve">ku w wyniku podjętych czynności </w:t>
      </w:r>
      <w:r w:rsidR="006A58C6">
        <w:rPr>
          <w:rFonts w:ascii="Times New Roman" w:eastAsia="Times New Roman" w:hAnsi="Times New Roman" w:cs="Times New Roman"/>
          <w:color w:val="000000"/>
          <w:sz w:val="24"/>
          <w:szCs w:val="24"/>
          <w:lang w:eastAsia="pl-PL"/>
        </w:rPr>
        <w:t>na terenie województwa w</w:t>
      </w:r>
      <w:r w:rsidRPr="00DB7F06">
        <w:rPr>
          <w:rFonts w:ascii="Times New Roman" w:eastAsia="Times New Roman" w:hAnsi="Times New Roman" w:cs="Times New Roman"/>
          <w:color w:val="000000"/>
          <w:sz w:val="24"/>
          <w:szCs w:val="24"/>
          <w:lang w:eastAsia="pl-PL"/>
        </w:rPr>
        <w:t>ielkopolskiego policjanci dokonali zatrzymania „kuriera” grupy przestępczej przewożącego 7 kg marihuany ukryty</w:t>
      </w:r>
      <w:r>
        <w:rPr>
          <w:rFonts w:ascii="Times New Roman" w:eastAsia="Times New Roman" w:hAnsi="Times New Roman" w:cs="Times New Roman"/>
          <w:color w:val="000000"/>
          <w:sz w:val="24"/>
          <w:szCs w:val="24"/>
          <w:lang w:eastAsia="pl-PL"/>
        </w:rPr>
        <w:t xml:space="preserve">ch w samochodzie marki Mercedes </w:t>
      </w:r>
      <w:r w:rsidRPr="00DB7F06">
        <w:rPr>
          <w:rFonts w:ascii="Times New Roman" w:eastAsia="Times New Roman" w:hAnsi="Times New Roman" w:cs="Times New Roman"/>
          <w:color w:val="000000"/>
          <w:sz w:val="24"/>
          <w:szCs w:val="24"/>
          <w:lang w:eastAsia="pl-PL"/>
        </w:rPr>
        <w:t xml:space="preserve">w specjalnie skonstruowanych schowkach. Tego samego dnia zatrzymano dwóch mieszkańców powiatu jędrzejowskiego odpowiedzialnych  za zorganizowanie przewozu narkotyków. W dniu 28 listopada 2015 roku został zatrzymany czwarty podejrzany zam. </w:t>
      </w:r>
      <w:r w:rsidR="006A58C6">
        <w:rPr>
          <w:rFonts w:ascii="Times New Roman" w:eastAsia="Times New Roman" w:hAnsi="Times New Roman" w:cs="Times New Roman"/>
          <w:color w:val="000000"/>
          <w:sz w:val="24"/>
          <w:szCs w:val="24"/>
          <w:lang w:eastAsia="pl-PL"/>
        </w:rPr>
        <w:t>Jędrzejów ukrywający się przed p</w:t>
      </w:r>
      <w:r w:rsidRPr="00DB7F06">
        <w:rPr>
          <w:rFonts w:ascii="Times New Roman" w:eastAsia="Times New Roman" w:hAnsi="Times New Roman" w:cs="Times New Roman"/>
          <w:color w:val="000000"/>
          <w:sz w:val="24"/>
          <w:szCs w:val="24"/>
          <w:lang w:eastAsia="pl-PL"/>
        </w:rPr>
        <w:t>olicją we Wrocławiu. Na podstawie zgromadzonego materiału dowodowego mężczyznom przedstawiono zarzuty ud</w:t>
      </w:r>
      <w:r>
        <w:rPr>
          <w:rFonts w:ascii="Times New Roman" w:eastAsia="Times New Roman" w:hAnsi="Times New Roman" w:cs="Times New Roman"/>
          <w:color w:val="000000"/>
          <w:sz w:val="24"/>
          <w:szCs w:val="24"/>
          <w:lang w:eastAsia="pl-PL"/>
        </w:rPr>
        <w:t xml:space="preserve">ziału w 2 przemytach narkotyków </w:t>
      </w:r>
      <w:r w:rsidRPr="00DB7F06">
        <w:rPr>
          <w:rFonts w:ascii="Times New Roman" w:eastAsia="Times New Roman" w:hAnsi="Times New Roman" w:cs="Times New Roman"/>
          <w:color w:val="000000"/>
          <w:sz w:val="24"/>
          <w:szCs w:val="24"/>
          <w:lang w:eastAsia="pl-PL"/>
        </w:rPr>
        <w:t xml:space="preserve">o łącznej wadze 10 </w:t>
      </w:r>
      <w:proofErr w:type="spellStart"/>
      <w:r w:rsidRPr="00DB7F06">
        <w:rPr>
          <w:rFonts w:ascii="Times New Roman" w:eastAsia="Times New Roman" w:hAnsi="Times New Roman" w:cs="Times New Roman"/>
          <w:color w:val="000000"/>
          <w:sz w:val="24"/>
          <w:szCs w:val="24"/>
          <w:lang w:eastAsia="pl-PL"/>
        </w:rPr>
        <w:t>kg</w:t>
      </w:r>
      <w:proofErr w:type="spellEnd"/>
      <w:r w:rsidRPr="00DB7F06">
        <w:rPr>
          <w:rFonts w:ascii="Times New Roman" w:eastAsia="Times New Roman" w:hAnsi="Times New Roman" w:cs="Times New Roman"/>
          <w:color w:val="000000"/>
          <w:sz w:val="24"/>
          <w:szCs w:val="24"/>
          <w:lang w:eastAsia="pl-PL"/>
        </w:rPr>
        <w:t>. Na wniosek Wydziału dw. z Przestępczoś</w:t>
      </w:r>
      <w:r>
        <w:rPr>
          <w:rFonts w:ascii="Times New Roman" w:eastAsia="Times New Roman" w:hAnsi="Times New Roman" w:cs="Times New Roman"/>
          <w:color w:val="000000"/>
          <w:sz w:val="24"/>
          <w:szCs w:val="24"/>
          <w:lang w:eastAsia="pl-PL"/>
        </w:rPr>
        <w:t xml:space="preserve">cią Narkotykową KWP w Kielcach </w:t>
      </w:r>
      <w:r w:rsidRPr="00DB7F06">
        <w:rPr>
          <w:rFonts w:ascii="Times New Roman" w:eastAsia="Times New Roman" w:hAnsi="Times New Roman" w:cs="Times New Roman"/>
          <w:color w:val="000000"/>
          <w:sz w:val="24"/>
          <w:szCs w:val="24"/>
          <w:lang w:eastAsia="pl-PL"/>
        </w:rPr>
        <w:t>i prokuratury Okręgowej w Kielcach, Sąd Rejonowy</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w Kielcach zadecydował o tymczasowym aresztowaniu wszystkich podejrzanych na okres</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 xml:space="preserve"> 3 miesięcy.  </w:t>
      </w:r>
    </w:p>
    <w:p w:rsidR="008E6925" w:rsidRDefault="008E6925" w:rsidP="008E6925">
      <w:pPr>
        <w:rPr>
          <w:rFonts w:ascii="Times New Roman" w:hAnsi="Times New Roman"/>
          <w:b/>
          <w:sz w:val="24"/>
          <w:szCs w:val="24"/>
        </w:rPr>
      </w:pPr>
      <w:r w:rsidRPr="00817159">
        <w:rPr>
          <w:rFonts w:ascii="Times New Roman" w:hAnsi="Times New Roman"/>
          <w:b/>
          <w:sz w:val="24"/>
          <w:szCs w:val="24"/>
        </w:rPr>
        <w:t>Skutki prawne wynikające z  ustawy  z dnia 29 lipca 2005r. o przeciwdziałaniu narkomanii.</w:t>
      </w:r>
    </w:p>
    <w:p w:rsidR="008E6925" w:rsidRPr="00C82708" w:rsidRDefault="008E6925" w:rsidP="00C82708">
      <w:pPr>
        <w:spacing w:line="360" w:lineRule="auto"/>
        <w:ind w:firstLine="709"/>
        <w:jc w:val="both"/>
        <w:rPr>
          <w:rFonts w:ascii="Times New Roman" w:hAnsi="Times New Roman"/>
          <w:sz w:val="24"/>
          <w:szCs w:val="24"/>
          <w:lang w:eastAsia="pl-PL"/>
        </w:rPr>
      </w:pPr>
      <w:r w:rsidRPr="00E60230">
        <w:rPr>
          <w:rFonts w:ascii="Times New Roman" w:hAnsi="Times New Roman"/>
          <w:bCs/>
          <w:sz w:val="24"/>
          <w:szCs w:val="24"/>
          <w:lang w:eastAsia="pl-PL"/>
        </w:rPr>
        <w:t xml:space="preserve">W poniższym </w:t>
      </w:r>
      <w:r>
        <w:rPr>
          <w:rFonts w:ascii="Times New Roman" w:hAnsi="Times New Roman"/>
          <w:bCs/>
          <w:sz w:val="24"/>
          <w:szCs w:val="24"/>
          <w:lang w:eastAsia="pl-PL"/>
        </w:rPr>
        <w:t>podrozdziale</w:t>
      </w:r>
      <w:r w:rsidRPr="00E60230">
        <w:rPr>
          <w:rFonts w:ascii="Times New Roman" w:hAnsi="Times New Roman"/>
          <w:bCs/>
          <w:sz w:val="24"/>
          <w:szCs w:val="24"/>
          <w:lang w:eastAsia="pl-PL"/>
        </w:rPr>
        <w:t xml:space="preserve"> zostały </w:t>
      </w:r>
      <w:r>
        <w:rPr>
          <w:rFonts w:ascii="Times New Roman" w:hAnsi="Times New Roman"/>
          <w:bCs/>
          <w:sz w:val="24"/>
          <w:szCs w:val="24"/>
          <w:lang w:eastAsia="pl-PL"/>
        </w:rPr>
        <w:t>zamieszczone</w:t>
      </w:r>
      <w:r w:rsidRPr="00E60230">
        <w:rPr>
          <w:rFonts w:ascii="Times New Roman" w:hAnsi="Times New Roman"/>
          <w:bCs/>
          <w:sz w:val="24"/>
          <w:szCs w:val="24"/>
          <w:lang w:eastAsia="pl-PL"/>
        </w:rPr>
        <w:t xml:space="preserve"> dane pochodzące z Komendy Głównej Policji. Informacje dotyczą przestępstw wszczętych, stwierdzonych, zakończonych, udziału nieletnich w przestępstwach z ustawy o przeciwdziałaniu narkomanii z dn. 29 lipca 2005 r. o przeciwdziałaniu narkomanii.</w:t>
      </w:r>
    </w:p>
    <w:p w:rsidR="008E6925" w:rsidRPr="00C82708" w:rsidRDefault="008E6925" w:rsidP="00A67CF9">
      <w:pPr>
        <w:spacing w:after="0"/>
        <w:jc w:val="both"/>
        <w:rPr>
          <w:rFonts w:ascii="Times New Roman" w:hAnsi="Times New Roman" w:cs="Times New Roman"/>
          <w:b/>
          <w:sz w:val="20"/>
        </w:rPr>
      </w:pPr>
      <w:r w:rsidRPr="00C82708">
        <w:rPr>
          <w:rFonts w:ascii="Times New Roman" w:hAnsi="Times New Roman" w:cs="Times New Roman"/>
          <w:b/>
          <w:sz w:val="20"/>
        </w:rPr>
        <w:t xml:space="preserve">Tabela </w:t>
      </w:r>
      <w:r w:rsidR="00BE6D85" w:rsidRPr="00C82708">
        <w:rPr>
          <w:rFonts w:ascii="Times New Roman" w:hAnsi="Times New Roman" w:cs="Times New Roman"/>
          <w:b/>
          <w:sz w:val="20"/>
        </w:rPr>
        <w:t>29</w:t>
      </w:r>
      <w:r w:rsidRPr="00C82708">
        <w:rPr>
          <w:rFonts w:ascii="Times New Roman" w:hAnsi="Times New Roman" w:cs="Times New Roman"/>
          <w:b/>
          <w:sz w:val="20"/>
        </w:rPr>
        <w:t xml:space="preserve">. </w:t>
      </w:r>
      <w:r w:rsidRPr="00C82708">
        <w:rPr>
          <w:rFonts w:ascii="Times New Roman" w:hAnsi="Times New Roman" w:cs="Times New Roman"/>
          <w:sz w:val="20"/>
        </w:rPr>
        <w:t>Zestawienie porównawcze wg kwalifikacji prawnej</w:t>
      </w:r>
    </w:p>
    <w:tbl>
      <w:tblPr>
        <w:tblW w:w="9085" w:type="dxa"/>
        <w:tblInd w:w="57" w:type="dxa"/>
        <w:tblCellMar>
          <w:left w:w="70" w:type="dxa"/>
          <w:right w:w="70" w:type="dxa"/>
        </w:tblCellMar>
        <w:tblLook w:val="00A0"/>
      </w:tblPr>
      <w:tblGrid>
        <w:gridCol w:w="1714"/>
        <w:gridCol w:w="1276"/>
        <w:gridCol w:w="1134"/>
        <w:gridCol w:w="1134"/>
        <w:gridCol w:w="1276"/>
        <w:gridCol w:w="1276"/>
        <w:gridCol w:w="1275"/>
      </w:tblGrid>
      <w:tr w:rsidR="008E6925" w:rsidRPr="00A10CF7" w:rsidTr="008430FD">
        <w:trPr>
          <w:trHeight w:val="255"/>
        </w:trPr>
        <w:tc>
          <w:tcPr>
            <w:tcW w:w="9085" w:type="dxa"/>
            <w:gridSpan w:val="7"/>
            <w:tcBorders>
              <w:top w:val="nil"/>
              <w:left w:val="nil"/>
              <w:bottom w:val="nil"/>
              <w:right w:val="nil"/>
            </w:tcBorders>
            <w:vAlign w:val="bottom"/>
          </w:tcPr>
          <w:p w:rsidR="008E6925" w:rsidRPr="00817159" w:rsidRDefault="008E6925" w:rsidP="00A67CF9">
            <w:pPr>
              <w:spacing w:after="0" w:line="240" w:lineRule="auto"/>
              <w:jc w:val="both"/>
              <w:rPr>
                <w:rFonts w:ascii="Times New Roman" w:hAnsi="Times New Roman"/>
                <w:b/>
                <w:bCs/>
                <w:sz w:val="16"/>
                <w:szCs w:val="16"/>
                <w:lang w:eastAsia="pl-PL"/>
              </w:rPr>
            </w:pPr>
          </w:p>
        </w:tc>
      </w:tr>
      <w:tr w:rsidR="008E6925" w:rsidRPr="00A10CF7" w:rsidTr="008430FD">
        <w:trPr>
          <w:trHeight w:val="450"/>
        </w:trPr>
        <w:tc>
          <w:tcPr>
            <w:tcW w:w="1714" w:type="dxa"/>
            <w:tcBorders>
              <w:top w:val="single" w:sz="4" w:space="0" w:color="000000"/>
              <w:left w:val="single" w:sz="4" w:space="0" w:color="000000"/>
              <w:bottom w:val="single" w:sz="4" w:space="0" w:color="000000"/>
              <w:right w:val="single" w:sz="4" w:space="0" w:color="000000"/>
            </w:tcBorders>
            <w:shd w:val="clear" w:color="auto" w:fill="D99594"/>
            <w:vAlign w:val="bottom"/>
          </w:tcPr>
          <w:p w:rsidR="008E6925" w:rsidRPr="00E60230" w:rsidRDefault="008E6925" w:rsidP="00A67CF9">
            <w:pPr>
              <w:spacing w:after="0"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KWP</w:t>
            </w:r>
          </w:p>
        </w:tc>
        <w:tc>
          <w:tcPr>
            <w:tcW w:w="1276" w:type="dxa"/>
            <w:tcBorders>
              <w:top w:val="single" w:sz="4" w:space="0" w:color="000000"/>
              <w:left w:val="single" w:sz="8" w:space="0" w:color="959595"/>
              <w:bottom w:val="single" w:sz="4" w:space="0" w:color="000000"/>
              <w:right w:val="single" w:sz="4" w:space="0" w:color="000000"/>
            </w:tcBorders>
            <w:shd w:val="clear" w:color="auto" w:fill="D99594"/>
            <w:vAlign w:val="bottom"/>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Grupa aktów prawnych</w:t>
            </w:r>
          </w:p>
        </w:tc>
        <w:tc>
          <w:tcPr>
            <w:tcW w:w="1134" w:type="dxa"/>
            <w:tcBorders>
              <w:top w:val="single" w:sz="4" w:space="0" w:color="000000"/>
              <w:left w:val="single" w:sz="8" w:space="0" w:color="959595"/>
              <w:bottom w:val="single" w:sz="4" w:space="0" w:color="000000"/>
              <w:right w:val="single" w:sz="4" w:space="0" w:color="000000"/>
            </w:tcBorders>
            <w:shd w:val="clear" w:color="auto" w:fill="D99594"/>
            <w:vAlign w:val="bottom"/>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Postępowania wszczęte</w:t>
            </w:r>
          </w:p>
        </w:tc>
        <w:tc>
          <w:tcPr>
            <w:tcW w:w="1134" w:type="dxa"/>
            <w:tcBorders>
              <w:top w:val="single" w:sz="4" w:space="0" w:color="000000"/>
              <w:left w:val="single" w:sz="8" w:space="0" w:color="959595"/>
              <w:bottom w:val="single" w:sz="4" w:space="0" w:color="000000"/>
              <w:right w:val="single" w:sz="4" w:space="0" w:color="000000"/>
            </w:tcBorders>
            <w:shd w:val="clear" w:color="auto" w:fill="D99594"/>
            <w:vAlign w:val="bottom"/>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Postępowania zakończone</w:t>
            </w:r>
          </w:p>
        </w:tc>
        <w:tc>
          <w:tcPr>
            <w:tcW w:w="1276" w:type="dxa"/>
            <w:tcBorders>
              <w:top w:val="single" w:sz="4" w:space="0" w:color="000000"/>
              <w:left w:val="single" w:sz="8" w:space="0" w:color="959595"/>
              <w:bottom w:val="single" w:sz="4" w:space="0" w:color="000000"/>
              <w:right w:val="single" w:sz="4" w:space="0" w:color="000000"/>
            </w:tcBorders>
            <w:shd w:val="clear" w:color="auto" w:fill="D99594"/>
            <w:vAlign w:val="bottom"/>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Przestępstwa stwierdzone</w:t>
            </w:r>
          </w:p>
        </w:tc>
        <w:tc>
          <w:tcPr>
            <w:tcW w:w="1276" w:type="dxa"/>
            <w:tcBorders>
              <w:top w:val="single" w:sz="4" w:space="0" w:color="000000"/>
              <w:left w:val="single" w:sz="8" w:space="0" w:color="959595"/>
              <w:bottom w:val="single" w:sz="4" w:space="0" w:color="000000"/>
              <w:right w:val="single" w:sz="4" w:space="0" w:color="000000"/>
            </w:tcBorders>
            <w:shd w:val="clear" w:color="auto" w:fill="D99594"/>
            <w:vAlign w:val="bottom"/>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Przestępstwa stwierdzone z czynami nieletnich</w:t>
            </w:r>
          </w:p>
        </w:tc>
        <w:tc>
          <w:tcPr>
            <w:tcW w:w="1275" w:type="dxa"/>
            <w:tcBorders>
              <w:top w:val="single" w:sz="4" w:space="0" w:color="000000"/>
              <w:left w:val="single" w:sz="8" w:space="0" w:color="959595"/>
              <w:bottom w:val="single" w:sz="4" w:space="0" w:color="000000"/>
              <w:right w:val="single" w:sz="4" w:space="0" w:color="000000"/>
            </w:tcBorders>
            <w:shd w:val="clear" w:color="auto" w:fill="D99594"/>
            <w:vAlign w:val="bottom"/>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Podejrzani - nieletni</w:t>
            </w:r>
          </w:p>
        </w:tc>
      </w:tr>
      <w:tr w:rsidR="008E6925" w:rsidRPr="00A10CF7" w:rsidTr="006A58C6">
        <w:trPr>
          <w:trHeight w:val="240"/>
        </w:trPr>
        <w:tc>
          <w:tcPr>
            <w:tcW w:w="1714" w:type="dxa"/>
            <w:tcBorders>
              <w:top w:val="single" w:sz="8" w:space="0" w:color="959595"/>
              <w:left w:val="single" w:sz="4" w:space="0" w:color="000000"/>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lastRenderedPageBreak/>
              <w:t>BG KWP Bydgoszcz</w:t>
            </w:r>
          </w:p>
        </w:tc>
        <w:tc>
          <w:tcPr>
            <w:tcW w:w="1276" w:type="dxa"/>
            <w:tcBorders>
              <w:top w:val="single" w:sz="8" w:space="0" w:color="959595"/>
              <w:left w:val="single" w:sz="8" w:space="0" w:color="959595"/>
              <w:bottom w:val="single" w:sz="4" w:space="0" w:color="000000"/>
              <w:right w:val="single" w:sz="4" w:space="0" w:color="000000"/>
            </w:tcBorders>
            <w:shd w:val="clear" w:color="000000" w:fill="EDEFF3"/>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BSK - Ustawa o narkomanii</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1 812</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1 964</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3 173</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605</w:t>
            </w:r>
          </w:p>
        </w:tc>
        <w:tc>
          <w:tcPr>
            <w:tcW w:w="1275"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116</w:t>
            </w:r>
          </w:p>
        </w:tc>
      </w:tr>
      <w:tr w:rsidR="008E6925" w:rsidRPr="00A10CF7" w:rsidTr="006A58C6">
        <w:trPr>
          <w:trHeight w:val="240"/>
        </w:trPr>
        <w:tc>
          <w:tcPr>
            <w:tcW w:w="1714" w:type="dxa"/>
            <w:tcBorders>
              <w:top w:val="single" w:sz="8" w:space="0" w:color="959595"/>
              <w:left w:val="single" w:sz="4" w:space="0" w:color="000000"/>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Biura Komendy Głównej Policji</w:t>
            </w:r>
          </w:p>
        </w:tc>
        <w:tc>
          <w:tcPr>
            <w:tcW w:w="1276" w:type="dxa"/>
            <w:tcBorders>
              <w:top w:val="single" w:sz="8" w:space="0" w:color="959595"/>
              <w:left w:val="single" w:sz="8" w:space="0" w:color="959595"/>
              <w:bottom w:val="single" w:sz="4" w:space="0" w:color="000000"/>
              <w:right w:val="single" w:sz="4" w:space="0" w:color="000000"/>
            </w:tcBorders>
            <w:shd w:val="clear" w:color="000000" w:fill="EDEFF3"/>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BSK - Ustawa o narkomanii</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305</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489</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2 075</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0</w:t>
            </w:r>
          </w:p>
        </w:tc>
        <w:tc>
          <w:tcPr>
            <w:tcW w:w="1275"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0</w:t>
            </w:r>
          </w:p>
        </w:tc>
      </w:tr>
      <w:tr w:rsidR="008E6925" w:rsidRPr="00A10CF7" w:rsidTr="006A58C6">
        <w:trPr>
          <w:trHeight w:val="240"/>
        </w:trPr>
        <w:tc>
          <w:tcPr>
            <w:tcW w:w="1714" w:type="dxa"/>
            <w:tcBorders>
              <w:top w:val="single" w:sz="8" w:space="0" w:color="959595"/>
              <w:left w:val="single" w:sz="4" w:space="0" w:color="000000"/>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BK KWP Białystok</w:t>
            </w:r>
          </w:p>
        </w:tc>
        <w:tc>
          <w:tcPr>
            <w:tcW w:w="1276" w:type="dxa"/>
            <w:tcBorders>
              <w:top w:val="single" w:sz="8" w:space="0" w:color="959595"/>
              <w:left w:val="single" w:sz="8" w:space="0" w:color="959595"/>
              <w:bottom w:val="single" w:sz="4" w:space="0" w:color="000000"/>
              <w:right w:val="single" w:sz="4" w:space="0" w:color="000000"/>
            </w:tcBorders>
            <w:shd w:val="clear" w:color="000000" w:fill="EDEFF3"/>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BSK - Ustawa o narkomanii</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680</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790</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1 050</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72</w:t>
            </w:r>
          </w:p>
        </w:tc>
        <w:tc>
          <w:tcPr>
            <w:tcW w:w="1275"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59</w:t>
            </w:r>
          </w:p>
        </w:tc>
      </w:tr>
      <w:tr w:rsidR="008E6925" w:rsidRPr="00A10CF7" w:rsidTr="006A58C6">
        <w:trPr>
          <w:trHeight w:val="240"/>
        </w:trPr>
        <w:tc>
          <w:tcPr>
            <w:tcW w:w="1714" w:type="dxa"/>
            <w:tcBorders>
              <w:top w:val="single" w:sz="8" w:space="0" w:color="959595"/>
              <w:left w:val="single" w:sz="4" w:space="0" w:color="000000"/>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GD KWP Gdańsk</w:t>
            </w:r>
          </w:p>
        </w:tc>
        <w:tc>
          <w:tcPr>
            <w:tcW w:w="1276" w:type="dxa"/>
            <w:tcBorders>
              <w:top w:val="single" w:sz="8" w:space="0" w:color="959595"/>
              <w:left w:val="single" w:sz="8" w:space="0" w:color="959595"/>
              <w:bottom w:val="single" w:sz="4" w:space="0" w:color="000000"/>
              <w:right w:val="single" w:sz="4" w:space="0" w:color="000000"/>
            </w:tcBorders>
            <w:shd w:val="clear" w:color="000000" w:fill="EDEFF3"/>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BSK - Ustawa o narkomanii</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1 958</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2 165</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2 275</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184</w:t>
            </w:r>
          </w:p>
        </w:tc>
        <w:tc>
          <w:tcPr>
            <w:tcW w:w="1275"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63</w:t>
            </w:r>
          </w:p>
        </w:tc>
      </w:tr>
      <w:tr w:rsidR="008E6925" w:rsidRPr="00A10CF7" w:rsidTr="006A58C6">
        <w:trPr>
          <w:trHeight w:val="240"/>
        </w:trPr>
        <w:tc>
          <w:tcPr>
            <w:tcW w:w="1714" w:type="dxa"/>
            <w:tcBorders>
              <w:top w:val="single" w:sz="8" w:space="0" w:color="959595"/>
              <w:left w:val="single" w:sz="4" w:space="0" w:color="000000"/>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GO KWP Gorzów Wlkp.</w:t>
            </w:r>
          </w:p>
        </w:tc>
        <w:tc>
          <w:tcPr>
            <w:tcW w:w="1276" w:type="dxa"/>
            <w:tcBorders>
              <w:top w:val="single" w:sz="8" w:space="0" w:color="959595"/>
              <w:left w:val="single" w:sz="8" w:space="0" w:color="959595"/>
              <w:bottom w:val="single" w:sz="4" w:space="0" w:color="000000"/>
              <w:right w:val="single" w:sz="4" w:space="0" w:color="000000"/>
            </w:tcBorders>
            <w:shd w:val="clear" w:color="000000" w:fill="EDEFF3"/>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BSK - Ustawa o narkomanii</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1 063</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1 228</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1 695</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194</w:t>
            </w:r>
          </w:p>
        </w:tc>
        <w:tc>
          <w:tcPr>
            <w:tcW w:w="1275"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80</w:t>
            </w:r>
          </w:p>
        </w:tc>
      </w:tr>
      <w:tr w:rsidR="008E6925" w:rsidRPr="00A10CF7" w:rsidTr="006A58C6">
        <w:trPr>
          <w:trHeight w:val="240"/>
        </w:trPr>
        <w:tc>
          <w:tcPr>
            <w:tcW w:w="1714" w:type="dxa"/>
            <w:tcBorders>
              <w:top w:val="single" w:sz="8" w:space="0" w:color="959595"/>
              <w:left w:val="single" w:sz="4" w:space="0" w:color="000000"/>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KA KWP Katowice</w:t>
            </w:r>
          </w:p>
        </w:tc>
        <w:tc>
          <w:tcPr>
            <w:tcW w:w="1276" w:type="dxa"/>
            <w:tcBorders>
              <w:top w:val="single" w:sz="8" w:space="0" w:color="959595"/>
              <w:left w:val="single" w:sz="8" w:space="0" w:color="959595"/>
              <w:bottom w:val="single" w:sz="4" w:space="0" w:color="000000"/>
              <w:right w:val="single" w:sz="4" w:space="0" w:color="000000"/>
            </w:tcBorders>
            <w:shd w:val="clear" w:color="000000" w:fill="EDEFF3"/>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BSK - Ustawa o narkomanii</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3 431</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3 696</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6 618</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2 022</w:t>
            </w:r>
          </w:p>
        </w:tc>
        <w:tc>
          <w:tcPr>
            <w:tcW w:w="1275"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368</w:t>
            </w:r>
          </w:p>
        </w:tc>
      </w:tr>
      <w:tr w:rsidR="008E6925" w:rsidRPr="00A10CF7" w:rsidTr="006A58C6">
        <w:trPr>
          <w:trHeight w:val="240"/>
        </w:trPr>
        <w:tc>
          <w:tcPr>
            <w:tcW w:w="1714" w:type="dxa"/>
            <w:tcBorders>
              <w:top w:val="single" w:sz="8" w:space="0" w:color="959595"/>
              <w:left w:val="single" w:sz="4" w:space="0" w:color="000000"/>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KI KWP Kielce</w:t>
            </w:r>
          </w:p>
        </w:tc>
        <w:tc>
          <w:tcPr>
            <w:tcW w:w="1276" w:type="dxa"/>
            <w:tcBorders>
              <w:top w:val="single" w:sz="8" w:space="0" w:color="959595"/>
              <w:left w:val="single" w:sz="8" w:space="0" w:color="959595"/>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BSK - Ustawa o narkomanii</w:t>
            </w:r>
          </w:p>
        </w:tc>
        <w:tc>
          <w:tcPr>
            <w:tcW w:w="1134" w:type="dxa"/>
            <w:tcBorders>
              <w:top w:val="single" w:sz="8" w:space="0" w:color="959595"/>
              <w:left w:val="single" w:sz="8" w:space="0" w:color="959595"/>
              <w:bottom w:val="single" w:sz="4" w:space="0" w:color="000000"/>
              <w:right w:val="single" w:sz="4" w:space="0" w:color="000000"/>
            </w:tcBorders>
            <w:shd w:val="clear" w:color="auto" w:fill="D99594"/>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576</w:t>
            </w:r>
          </w:p>
        </w:tc>
        <w:tc>
          <w:tcPr>
            <w:tcW w:w="1134" w:type="dxa"/>
            <w:tcBorders>
              <w:top w:val="single" w:sz="8" w:space="0" w:color="959595"/>
              <w:left w:val="single" w:sz="8" w:space="0" w:color="959595"/>
              <w:bottom w:val="single" w:sz="4" w:space="0" w:color="000000"/>
              <w:right w:val="single" w:sz="4" w:space="0" w:color="000000"/>
            </w:tcBorders>
            <w:shd w:val="clear" w:color="auto" w:fill="D99594"/>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631</w:t>
            </w:r>
          </w:p>
        </w:tc>
        <w:tc>
          <w:tcPr>
            <w:tcW w:w="1276" w:type="dxa"/>
            <w:tcBorders>
              <w:top w:val="single" w:sz="8" w:space="0" w:color="959595"/>
              <w:left w:val="single" w:sz="8" w:space="0" w:color="959595"/>
              <w:bottom w:val="single" w:sz="4" w:space="0" w:color="000000"/>
              <w:right w:val="single" w:sz="4" w:space="0" w:color="000000"/>
            </w:tcBorders>
            <w:shd w:val="clear" w:color="auto" w:fill="D99594"/>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1 829</w:t>
            </w:r>
          </w:p>
        </w:tc>
        <w:tc>
          <w:tcPr>
            <w:tcW w:w="1276" w:type="dxa"/>
            <w:tcBorders>
              <w:top w:val="single" w:sz="8" w:space="0" w:color="959595"/>
              <w:left w:val="single" w:sz="8" w:space="0" w:color="959595"/>
              <w:bottom w:val="single" w:sz="4" w:space="0" w:color="000000"/>
              <w:right w:val="single" w:sz="4" w:space="0" w:color="000000"/>
            </w:tcBorders>
            <w:shd w:val="clear" w:color="auto" w:fill="D99594"/>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72</w:t>
            </w:r>
          </w:p>
        </w:tc>
        <w:tc>
          <w:tcPr>
            <w:tcW w:w="1275" w:type="dxa"/>
            <w:tcBorders>
              <w:top w:val="single" w:sz="8" w:space="0" w:color="959595"/>
              <w:left w:val="single" w:sz="8" w:space="0" w:color="959595"/>
              <w:bottom w:val="single" w:sz="4" w:space="0" w:color="000000"/>
              <w:right w:val="single" w:sz="4" w:space="0" w:color="000000"/>
            </w:tcBorders>
            <w:shd w:val="clear" w:color="auto" w:fill="D99594"/>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36</w:t>
            </w:r>
          </w:p>
        </w:tc>
      </w:tr>
      <w:tr w:rsidR="008E6925" w:rsidRPr="00A10CF7" w:rsidTr="006A58C6">
        <w:trPr>
          <w:trHeight w:val="240"/>
        </w:trPr>
        <w:tc>
          <w:tcPr>
            <w:tcW w:w="1714" w:type="dxa"/>
            <w:tcBorders>
              <w:top w:val="single" w:sz="8" w:space="0" w:color="959595"/>
              <w:left w:val="single" w:sz="4" w:space="0" w:color="000000"/>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KK KWP Kraków</w:t>
            </w:r>
          </w:p>
        </w:tc>
        <w:tc>
          <w:tcPr>
            <w:tcW w:w="1276" w:type="dxa"/>
            <w:tcBorders>
              <w:top w:val="single" w:sz="8" w:space="0" w:color="959595"/>
              <w:left w:val="single" w:sz="8" w:space="0" w:color="959595"/>
              <w:bottom w:val="single" w:sz="4" w:space="0" w:color="000000"/>
              <w:right w:val="single" w:sz="4" w:space="0" w:color="000000"/>
            </w:tcBorders>
            <w:shd w:val="clear" w:color="000000" w:fill="EDEFF3"/>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BSK - Ustawa o narkomanii</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2 697</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2 983</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6 758</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726</w:t>
            </w:r>
          </w:p>
        </w:tc>
        <w:tc>
          <w:tcPr>
            <w:tcW w:w="1275"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157</w:t>
            </w:r>
          </w:p>
        </w:tc>
      </w:tr>
      <w:tr w:rsidR="008E6925" w:rsidRPr="00A10CF7" w:rsidTr="006A58C6">
        <w:trPr>
          <w:trHeight w:val="240"/>
        </w:trPr>
        <w:tc>
          <w:tcPr>
            <w:tcW w:w="1714" w:type="dxa"/>
            <w:tcBorders>
              <w:top w:val="single" w:sz="8" w:space="0" w:color="959595"/>
              <w:left w:val="single" w:sz="4" w:space="0" w:color="000000"/>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LD KWP Łódź</w:t>
            </w:r>
          </w:p>
        </w:tc>
        <w:tc>
          <w:tcPr>
            <w:tcW w:w="1276" w:type="dxa"/>
            <w:tcBorders>
              <w:top w:val="single" w:sz="8" w:space="0" w:color="959595"/>
              <w:left w:val="single" w:sz="8" w:space="0" w:color="959595"/>
              <w:bottom w:val="single" w:sz="4" w:space="0" w:color="000000"/>
              <w:right w:val="single" w:sz="4" w:space="0" w:color="000000"/>
            </w:tcBorders>
            <w:shd w:val="clear" w:color="000000" w:fill="EDEFF3"/>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BSK - Ustawa o narkomanii</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1 378</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1 536</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2 713</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666</w:t>
            </w:r>
          </w:p>
        </w:tc>
        <w:tc>
          <w:tcPr>
            <w:tcW w:w="1275"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111</w:t>
            </w:r>
          </w:p>
        </w:tc>
      </w:tr>
      <w:tr w:rsidR="008E6925" w:rsidRPr="00A10CF7" w:rsidTr="006A58C6">
        <w:trPr>
          <w:trHeight w:val="240"/>
        </w:trPr>
        <w:tc>
          <w:tcPr>
            <w:tcW w:w="1714" w:type="dxa"/>
            <w:tcBorders>
              <w:top w:val="single" w:sz="8" w:space="0" w:color="959595"/>
              <w:left w:val="single" w:sz="4" w:space="0" w:color="000000"/>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LU KWP Lublin</w:t>
            </w:r>
          </w:p>
        </w:tc>
        <w:tc>
          <w:tcPr>
            <w:tcW w:w="1276" w:type="dxa"/>
            <w:tcBorders>
              <w:top w:val="single" w:sz="8" w:space="0" w:color="959595"/>
              <w:left w:val="single" w:sz="8" w:space="0" w:color="959595"/>
              <w:bottom w:val="single" w:sz="4" w:space="0" w:color="000000"/>
              <w:right w:val="single" w:sz="4" w:space="0" w:color="000000"/>
            </w:tcBorders>
            <w:shd w:val="clear" w:color="000000" w:fill="EDEFF3"/>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BSK - Ustawa o narkomanii</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1 379</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1 539</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1 836</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173</w:t>
            </w:r>
          </w:p>
        </w:tc>
        <w:tc>
          <w:tcPr>
            <w:tcW w:w="1275"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118</w:t>
            </w:r>
          </w:p>
        </w:tc>
      </w:tr>
      <w:tr w:rsidR="008E6925" w:rsidRPr="00A10CF7" w:rsidTr="006A58C6">
        <w:trPr>
          <w:trHeight w:val="240"/>
        </w:trPr>
        <w:tc>
          <w:tcPr>
            <w:tcW w:w="1714" w:type="dxa"/>
            <w:tcBorders>
              <w:top w:val="single" w:sz="8" w:space="0" w:color="959595"/>
              <w:left w:val="single" w:sz="4" w:space="0" w:color="000000"/>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OL KWP Olsztyn</w:t>
            </w:r>
          </w:p>
        </w:tc>
        <w:tc>
          <w:tcPr>
            <w:tcW w:w="1276" w:type="dxa"/>
            <w:tcBorders>
              <w:top w:val="single" w:sz="8" w:space="0" w:color="959595"/>
              <w:left w:val="single" w:sz="8" w:space="0" w:color="959595"/>
              <w:bottom w:val="single" w:sz="4" w:space="0" w:color="000000"/>
              <w:right w:val="single" w:sz="4" w:space="0" w:color="000000"/>
            </w:tcBorders>
            <w:shd w:val="clear" w:color="000000" w:fill="EDEFF3"/>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BSK - Ustawa o narkomanii</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814</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904</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1 367</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57</w:t>
            </w:r>
          </w:p>
        </w:tc>
        <w:tc>
          <w:tcPr>
            <w:tcW w:w="1275"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45</w:t>
            </w:r>
          </w:p>
        </w:tc>
      </w:tr>
      <w:tr w:rsidR="008E6925" w:rsidRPr="00A10CF7" w:rsidTr="006A58C6">
        <w:trPr>
          <w:trHeight w:val="240"/>
        </w:trPr>
        <w:tc>
          <w:tcPr>
            <w:tcW w:w="1714" w:type="dxa"/>
            <w:tcBorders>
              <w:top w:val="single" w:sz="8" w:space="0" w:color="959595"/>
              <w:left w:val="single" w:sz="4" w:space="0" w:color="000000"/>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OP KWP Opole</w:t>
            </w:r>
          </w:p>
        </w:tc>
        <w:tc>
          <w:tcPr>
            <w:tcW w:w="1276" w:type="dxa"/>
            <w:tcBorders>
              <w:top w:val="single" w:sz="8" w:space="0" w:color="959595"/>
              <w:left w:val="single" w:sz="8" w:space="0" w:color="959595"/>
              <w:bottom w:val="single" w:sz="4" w:space="0" w:color="000000"/>
              <w:right w:val="single" w:sz="4" w:space="0" w:color="000000"/>
            </w:tcBorders>
            <w:shd w:val="clear" w:color="000000" w:fill="EDEFF3"/>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BSK - Ustawa o narkomanii</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707</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785</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1 503</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45</w:t>
            </w:r>
          </w:p>
        </w:tc>
        <w:tc>
          <w:tcPr>
            <w:tcW w:w="1275"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28</w:t>
            </w:r>
          </w:p>
        </w:tc>
      </w:tr>
      <w:tr w:rsidR="008E6925" w:rsidRPr="00A10CF7" w:rsidTr="006A58C6">
        <w:trPr>
          <w:trHeight w:val="240"/>
        </w:trPr>
        <w:tc>
          <w:tcPr>
            <w:tcW w:w="1714" w:type="dxa"/>
            <w:tcBorders>
              <w:top w:val="single" w:sz="8" w:space="0" w:color="959595"/>
              <w:left w:val="single" w:sz="4" w:space="0" w:color="000000"/>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PO KWP Poznań</w:t>
            </w:r>
          </w:p>
        </w:tc>
        <w:tc>
          <w:tcPr>
            <w:tcW w:w="1276" w:type="dxa"/>
            <w:tcBorders>
              <w:top w:val="single" w:sz="8" w:space="0" w:color="959595"/>
              <w:left w:val="single" w:sz="8" w:space="0" w:color="959595"/>
              <w:bottom w:val="single" w:sz="4" w:space="0" w:color="000000"/>
              <w:right w:val="single" w:sz="4" w:space="0" w:color="000000"/>
            </w:tcBorders>
            <w:shd w:val="clear" w:color="000000" w:fill="EDEFF3"/>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BSK - Ustawa o narkomanii</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2 639</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2 929</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6 952</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1 258</w:t>
            </w:r>
          </w:p>
        </w:tc>
        <w:tc>
          <w:tcPr>
            <w:tcW w:w="1275"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344</w:t>
            </w:r>
          </w:p>
        </w:tc>
      </w:tr>
      <w:tr w:rsidR="008E6925" w:rsidRPr="00A10CF7" w:rsidTr="006A58C6">
        <w:trPr>
          <w:trHeight w:val="240"/>
        </w:trPr>
        <w:tc>
          <w:tcPr>
            <w:tcW w:w="1714" w:type="dxa"/>
            <w:tcBorders>
              <w:top w:val="single" w:sz="8" w:space="0" w:color="959595"/>
              <w:left w:val="single" w:sz="4" w:space="0" w:color="000000"/>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RZ KWP Rzeszów</w:t>
            </w:r>
          </w:p>
        </w:tc>
        <w:tc>
          <w:tcPr>
            <w:tcW w:w="1276" w:type="dxa"/>
            <w:tcBorders>
              <w:top w:val="single" w:sz="8" w:space="0" w:color="959595"/>
              <w:left w:val="single" w:sz="8" w:space="0" w:color="959595"/>
              <w:bottom w:val="single" w:sz="4" w:space="0" w:color="000000"/>
              <w:right w:val="single" w:sz="4" w:space="0" w:color="000000"/>
            </w:tcBorders>
            <w:shd w:val="clear" w:color="000000" w:fill="EDEFF3"/>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BSK - Ustawa o narkomanii</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691</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748</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1 119</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124</w:t>
            </w:r>
          </w:p>
        </w:tc>
        <w:tc>
          <w:tcPr>
            <w:tcW w:w="1275"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53</w:t>
            </w:r>
          </w:p>
        </w:tc>
      </w:tr>
      <w:tr w:rsidR="008E6925" w:rsidRPr="00A10CF7" w:rsidTr="006A58C6">
        <w:trPr>
          <w:trHeight w:val="240"/>
        </w:trPr>
        <w:tc>
          <w:tcPr>
            <w:tcW w:w="1714" w:type="dxa"/>
            <w:tcBorders>
              <w:top w:val="single" w:sz="8" w:space="0" w:color="959595"/>
              <w:left w:val="single" w:sz="4" w:space="0" w:color="000000"/>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SC KWP Szczecin</w:t>
            </w:r>
          </w:p>
        </w:tc>
        <w:tc>
          <w:tcPr>
            <w:tcW w:w="1276" w:type="dxa"/>
            <w:tcBorders>
              <w:top w:val="single" w:sz="8" w:space="0" w:color="959595"/>
              <w:left w:val="single" w:sz="8" w:space="0" w:color="959595"/>
              <w:bottom w:val="single" w:sz="4" w:space="0" w:color="000000"/>
              <w:right w:val="single" w:sz="4" w:space="0" w:color="000000"/>
            </w:tcBorders>
            <w:shd w:val="clear" w:color="000000" w:fill="EDEFF3"/>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BSK - Ustawa o narkomanii</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1 716</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2 179</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2 787</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348</w:t>
            </w:r>
          </w:p>
        </w:tc>
        <w:tc>
          <w:tcPr>
            <w:tcW w:w="1275"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97</w:t>
            </w:r>
          </w:p>
        </w:tc>
      </w:tr>
      <w:tr w:rsidR="008E6925" w:rsidRPr="00A10CF7" w:rsidTr="006A58C6">
        <w:trPr>
          <w:trHeight w:val="240"/>
        </w:trPr>
        <w:tc>
          <w:tcPr>
            <w:tcW w:w="1714" w:type="dxa"/>
            <w:tcBorders>
              <w:top w:val="single" w:sz="8" w:space="0" w:color="959595"/>
              <w:left w:val="single" w:sz="4" w:space="0" w:color="000000"/>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lastRenderedPageBreak/>
              <w:t>WA KSP Warszawa</w:t>
            </w:r>
          </w:p>
        </w:tc>
        <w:tc>
          <w:tcPr>
            <w:tcW w:w="1276" w:type="dxa"/>
            <w:tcBorders>
              <w:top w:val="single" w:sz="8" w:space="0" w:color="959595"/>
              <w:left w:val="single" w:sz="8" w:space="0" w:color="959595"/>
              <w:bottom w:val="single" w:sz="4" w:space="0" w:color="000000"/>
              <w:right w:val="single" w:sz="4" w:space="0" w:color="000000"/>
            </w:tcBorders>
            <w:shd w:val="clear" w:color="000000" w:fill="EDEFF3"/>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BSK - Ustawa o narkomanii</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3 794</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3 730</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3 831</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425</w:t>
            </w:r>
          </w:p>
        </w:tc>
        <w:tc>
          <w:tcPr>
            <w:tcW w:w="1275"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197</w:t>
            </w:r>
          </w:p>
        </w:tc>
      </w:tr>
      <w:tr w:rsidR="008E6925" w:rsidRPr="00A10CF7" w:rsidTr="006A58C6">
        <w:trPr>
          <w:trHeight w:val="240"/>
        </w:trPr>
        <w:tc>
          <w:tcPr>
            <w:tcW w:w="1714" w:type="dxa"/>
            <w:tcBorders>
              <w:top w:val="single" w:sz="8" w:space="0" w:color="959595"/>
              <w:left w:val="single" w:sz="4" w:space="0" w:color="000000"/>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WA KWP Radom</w:t>
            </w:r>
          </w:p>
        </w:tc>
        <w:tc>
          <w:tcPr>
            <w:tcW w:w="1276" w:type="dxa"/>
            <w:tcBorders>
              <w:top w:val="single" w:sz="8" w:space="0" w:color="959595"/>
              <w:left w:val="single" w:sz="8" w:space="0" w:color="959595"/>
              <w:bottom w:val="single" w:sz="4" w:space="0" w:color="000000"/>
              <w:right w:val="single" w:sz="4" w:space="0" w:color="000000"/>
            </w:tcBorders>
            <w:shd w:val="clear" w:color="000000" w:fill="EDEFF3"/>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BSK - Ustawa o narkomanii</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947</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1 062</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1 471</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119</w:t>
            </w:r>
          </w:p>
        </w:tc>
        <w:tc>
          <w:tcPr>
            <w:tcW w:w="1275"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80</w:t>
            </w:r>
          </w:p>
        </w:tc>
      </w:tr>
      <w:tr w:rsidR="008E6925" w:rsidRPr="00A10CF7" w:rsidTr="006A58C6">
        <w:trPr>
          <w:trHeight w:val="240"/>
        </w:trPr>
        <w:tc>
          <w:tcPr>
            <w:tcW w:w="1714" w:type="dxa"/>
            <w:tcBorders>
              <w:top w:val="single" w:sz="8" w:space="0" w:color="959595"/>
              <w:left w:val="single" w:sz="4" w:space="0" w:color="000000"/>
              <w:bottom w:val="single" w:sz="4" w:space="0" w:color="000000"/>
              <w:right w:val="single" w:sz="4" w:space="0" w:color="000000"/>
            </w:tcBorders>
            <w:shd w:val="clear" w:color="auto" w:fill="D99594"/>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WR KWP Wrocław</w:t>
            </w:r>
          </w:p>
        </w:tc>
        <w:tc>
          <w:tcPr>
            <w:tcW w:w="1276" w:type="dxa"/>
            <w:tcBorders>
              <w:top w:val="single" w:sz="8" w:space="0" w:color="959595"/>
              <w:left w:val="single" w:sz="8" w:space="0" w:color="959595"/>
              <w:bottom w:val="single" w:sz="4" w:space="0" w:color="000000"/>
              <w:right w:val="single" w:sz="4" w:space="0" w:color="000000"/>
            </w:tcBorders>
            <w:shd w:val="clear" w:color="000000" w:fill="EDEFF3"/>
          </w:tcPr>
          <w:p w:rsidR="008E6925" w:rsidRPr="00E60230" w:rsidRDefault="008E6925" w:rsidP="00A67CF9">
            <w:pPr>
              <w:spacing w:line="240" w:lineRule="auto"/>
              <w:jc w:val="both"/>
              <w:rPr>
                <w:rFonts w:ascii="Times New Roman" w:hAnsi="Times New Roman"/>
                <w:color w:val="000000"/>
                <w:sz w:val="16"/>
                <w:szCs w:val="16"/>
                <w:lang w:eastAsia="pl-PL"/>
              </w:rPr>
            </w:pPr>
            <w:r w:rsidRPr="00E60230">
              <w:rPr>
                <w:rFonts w:ascii="Times New Roman" w:hAnsi="Times New Roman"/>
                <w:color w:val="000000"/>
                <w:sz w:val="16"/>
                <w:szCs w:val="16"/>
                <w:lang w:eastAsia="pl-PL"/>
              </w:rPr>
              <w:t>BSK - Ustawa o narkomanii</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3 802</w:t>
            </w:r>
          </w:p>
        </w:tc>
        <w:tc>
          <w:tcPr>
            <w:tcW w:w="1134"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4 203</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5 966</w:t>
            </w:r>
          </w:p>
        </w:tc>
        <w:tc>
          <w:tcPr>
            <w:tcW w:w="1276"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1 273</w:t>
            </w:r>
          </w:p>
        </w:tc>
        <w:tc>
          <w:tcPr>
            <w:tcW w:w="1275" w:type="dxa"/>
            <w:tcBorders>
              <w:top w:val="single" w:sz="8" w:space="0" w:color="959595"/>
              <w:left w:val="single" w:sz="8" w:space="0" w:color="959595"/>
              <w:bottom w:val="single" w:sz="4" w:space="0" w:color="000000"/>
              <w:right w:val="single" w:sz="4" w:space="0" w:color="000000"/>
            </w:tcBorders>
            <w:shd w:val="clear" w:color="000000" w:fill="FFFFFF"/>
            <w:vAlign w:val="center"/>
          </w:tcPr>
          <w:p w:rsidR="008E6925" w:rsidRPr="00611B94" w:rsidRDefault="008E6925" w:rsidP="006A58C6">
            <w:pPr>
              <w:spacing w:line="240" w:lineRule="auto"/>
              <w:jc w:val="center"/>
              <w:rPr>
                <w:rFonts w:ascii="Times New Roman" w:hAnsi="Times New Roman" w:cs="Times New Roman"/>
                <w:color w:val="000000"/>
                <w:sz w:val="16"/>
                <w:szCs w:val="16"/>
              </w:rPr>
            </w:pPr>
            <w:r w:rsidRPr="00611B94">
              <w:rPr>
                <w:rFonts w:ascii="Times New Roman" w:hAnsi="Times New Roman" w:cs="Times New Roman"/>
                <w:color w:val="000000"/>
                <w:sz w:val="16"/>
                <w:szCs w:val="16"/>
              </w:rPr>
              <w:t>245</w:t>
            </w:r>
          </w:p>
        </w:tc>
      </w:tr>
      <w:tr w:rsidR="008E6925" w:rsidRPr="00A10CF7" w:rsidTr="006A58C6">
        <w:trPr>
          <w:trHeight w:val="225"/>
        </w:trPr>
        <w:tc>
          <w:tcPr>
            <w:tcW w:w="2990" w:type="dxa"/>
            <w:gridSpan w:val="2"/>
            <w:tcBorders>
              <w:top w:val="single" w:sz="8" w:space="0" w:color="959595"/>
              <w:left w:val="single" w:sz="4" w:space="0" w:color="000000"/>
              <w:bottom w:val="single" w:sz="4" w:space="0" w:color="000000"/>
              <w:right w:val="single" w:sz="8" w:space="0" w:color="959595"/>
            </w:tcBorders>
            <w:shd w:val="clear" w:color="auto" w:fill="D99594"/>
          </w:tcPr>
          <w:p w:rsidR="008E6925" w:rsidRPr="00E60230" w:rsidRDefault="008E6925" w:rsidP="00A67CF9">
            <w:pPr>
              <w:spacing w:line="240" w:lineRule="auto"/>
              <w:jc w:val="both"/>
              <w:rPr>
                <w:rFonts w:ascii="Times New Roman" w:hAnsi="Times New Roman"/>
                <w:b/>
                <w:bCs/>
                <w:color w:val="000000"/>
                <w:sz w:val="16"/>
                <w:szCs w:val="16"/>
                <w:lang w:eastAsia="pl-PL"/>
              </w:rPr>
            </w:pPr>
            <w:r w:rsidRPr="00E60230">
              <w:rPr>
                <w:rFonts w:ascii="Times New Roman" w:hAnsi="Times New Roman"/>
                <w:b/>
                <w:bCs/>
                <w:color w:val="000000"/>
                <w:sz w:val="16"/>
                <w:szCs w:val="16"/>
                <w:lang w:eastAsia="pl-PL"/>
              </w:rPr>
              <w:t>Podsumowanie całkowite</w:t>
            </w:r>
          </w:p>
        </w:tc>
        <w:tc>
          <w:tcPr>
            <w:tcW w:w="1134" w:type="dxa"/>
            <w:tcBorders>
              <w:top w:val="single" w:sz="8" w:space="0" w:color="959595"/>
              <w:left w:val="nil"/>
              <w:bottom w:val="single" w:sz="4" w:space="0" w:color="000000"/>
              <w:right w:val="single" w:sz="4" w:space="0" w:color="000000"/>
            </w:tcBorders>
            <w:shd w:val="clear" w:color="auto" w:fill="D99594"/>
            <w:vAlign w:val="center"/>
          </w:tcPr>
          <w:p w:rsidR="008E6925" w:rsidRPr="00611B94" w:rsidRDefault="008E6925" w:rsidP="006A58C6">
            <w:pPr>
              <w:spacing w:line="240" w:lineRule="auto"/>
              <w:jc w:val="center"/>
              <w:rPr>
                <w:rFonts w:ascii="Times New Roman" w:hAnsi="Times New Roman" w:cs="Times New Roman"/>
                <w:b/>
                <w:bCs/>
                <w:color w:val="000000"/>
                <w:sz w:val="16"/>
                <w:szCs w:val="16"/>
                <w:lang w:eastAsia="pl-PL"/>
              </w:rPr>
            </w:pPr>
            <w:r w:rsidRPr="00611B94">
              <w:rPr>
                <w:rFonts w:ascii="Times New Roman" w:hAnsi="Times New Roman" w:cs="Times New Roman"/>
                <w:b/>
                <w:bCs/>
                <w:color w:val="000000"/>
                <w:sz w:val="16"/>
                <w:szCs w:val="16"/>
              </w:rPr>
              <w:t>30 389</w:t>
            </w:r>
          </w:p>
        </w:tc>
        <w:tc>
          <w:tcPr>
            <w:tcW w:w="1134" w:type="dxa"/>
            <w:tcBorders>
              <w:top w:val="single" w:sz="8" w:space="0" w:color="959595"/>
              <w:left w:val="single" w:sz="8" w:space="0" w:color="959595"/>
              <w:bottom w:val="single" w:sz="4" w:space="0" w:color="000000"/>
              <w:right w:val="single" w:sz="4" w:space="0" w:color="000000"/>
            </w:tcBorders>
            <w:shd w:val="clear" w:color="auto" w:fill="D99594"/>
            <w:vAlign w:val="center"/>
          </w:tcPr>
          <w:p w:rsidR="008E6925" w:rsidRPr="00611B94" w:rsidRDefault="008E6925" w:rsidP="006A58C6">
            <w:pPr>
              <w:spacing w:line="240" w:lineRule="auto"/>
              <w:jc w:val="center"/>
              <w:rPr>
                <w:rFonts w:ascii="Times New Roman" w:hAnsi="Times New Roman" w:cs="Times New Roman"/>
                <w:b/>
                <w:bCs/>
                <w:color w:val="000000"/>
                <w:sz w:val="16"/>
                <w:szCs w:val="16"/>
              </w:rPr>
            </w:pPr>
            <w:r w:rsidRPr="00611B94">
              <w:rPr>
                <w:rFonts w:ascii="Times New Roman" w:hAnsi="Times New Roman" w:cs="Times New Roman"/>
                <w:b/>
                <w:bCs/>
                <w:color w:val="000000"/>
                <w:sz w:val="16"/>
                <w:szCs w:val="16"/>
              </w:rPr>
              <w:t>33 561</w:t>
            </w:r>
          </w:p>
        </w:tc>
        <w:tc>
          <w:tcPr>
            <w:tcW w:w="1276" w:type="dxa"/>
            <w:tcBorders>
              <w:top w:val="single" w:sz="8" w:space="0" w:color="959595"/>
              <w:left w:val="single" w:sz="8" w:space="0" w:color="959595"/>
              <w:bottom w:val="single" w:sz="4" w:space="0" w:color="000000"/>
              <w:right w:val="single" w:sz="4" w:space="0" w:color="000000"/>
            </w:tcBorders>
            <w:shd w:val="clear" w:color="auto" w:fill="D99594"/>
            <w:vAlign w:val="center"/>
          </w:tcPr>
          <w:p w:rsidR="008E6925" w:rsidRPr="00611B94" w:rsidRDefault="008E6925" w:rsidP="006A58C6">
            <w:pPr>
              <w:spacing w:line="240" w:lineRule="auto"/>
              <w:jc w:val="center"/>
              <w:rPr>
                <w:rFonts w:ascii="Times New Roman" w:hAnsi="Times New Roman" w:cs="Times New Roman"/>
                <w:b/>
                <w:bCs/>
                <w:color w:val="000000"/>
                <w:sz w:val="16"/>
                <w:szCs w:val="16"/>
              </w:rPr>
            </w:pPr>
            <w:r w:rsidRPr="00611B94">
              <w:rPr>
                <w:rFonts w:ascii="Times New Roman" w:hAnsi="Times New Roman" w:cs="Times New Roman"/>
                <w:b/>
                <w:bCs/>
                <w:color w:val="000000"/>
                <w:sz w:val="16"/>
                <w:szCs w:val="16"/>
              </w:rPr>
              <w:t>55 018</w:t>
            </w:r>
          </w:p>
        </w:tc>
        <w:tc>
          <w:tcPr>
            <w:tcW w:w="1276" w:type="dxa"/>
            <w:tcBorders>
              <w:top w:val="single" w:sz="8" w:space="0" w:color="959595"/>
              <w:left w:val="single" w:sz="8" w:space="0" w:color="959595"/>
              <w:bottom w:val="single" w:sz="4" w:space="0" w:color="000000"/>
              <w:right w:val="single" w:sz="4" w:space="0" w:color="000000"/>
            </w:tcBorders>
            <w:shd w:val="clear" w:color="auto" w:fill="D99594"/>
            <w:vAlign w:val="center"/>
          </w:tcPr>
          <w:p w:rsidR="008E6925" w:rsidRPr="00611B94" w:rsidRDefault="008E6925" w:rsidP="006A58C6">
            <w:pPr>
              <w:spacing w:line="240" w:lineRule="auto"/>
              <w:jc w:val="center"/>
              <w:rPr>
                <w:rFonts w:ascii="Times New Roman" w:hAnsi="Times New Roman" w:cs="Times New Roman"/>
                <w:b/>
                <w:bCs/>
                <w:color w:val="000000"/>
                <w:sz w:val="16"/>
                <w:szCs w:val="16"/>
              </w:rPr>
            </w:pPr>
            <w:r w:rsidRPr="00611B94">
              <w:rPr>
                <w:rFonts w:ascii="Times New Roman" w:hAnsi="Times New Roman" w:cs="Times New Roman"/>
                <w:b/>
                <w:bCs/>
                <w:color w:val="000000"/>
                <w:sz w:val="16"/>
                <w:szCs w:val="16"/>
              </w:rPr>
              <w:t>8 363</w:t>
            </w:r>
          </w:p>
        </w:tc>
        <w:tc>
          <w:tcPr>
            <w:tcW w:w="1275" w:type="dxa"/>
            <w:tcBorders>
              <w:top w:val="single" w:sz="8" w:space="0" w:color="959595"/>
              <w:left w:val="single" w:sz="8" w:space="0" w:color="959595"/>
              <w:bottom w:val="single" w:sz="4" w:space="0" w:color="000000"/>
              <w:right w:val="single" w:sz="4" w:space="0" w:color="000000"/>
            </w:tcBorders>
            <w:shd w:val="clear" w:color="auto" w:fill="D99594"/>
            <w:vAlign w:val="center"/>
          </w:tcPr>
          <w:p w:rsidR="008E6925" w:rsidRPr="00611B94" w:rsidRDefault="008E6925" w:rsidP="006A58C6">
            <w:pPr>
              <w:spacing w:line="240" w:lineRule="auto"/>
              <w:jc w:val="center"/>
              <w:rPr>
                <w:rFonts w:ascii="Times New Roman" w:hAnsi="Times New Roman" w:cs="Times New Roman"/>
                <w:b/>
                <w:bCs/>
                <w:color w:val="000000"/>
                <w:sz w:val="16"/>
                <w:szCs w:val="16"/>
              </w:rPr>
            </w:pPr>
            <w:r w:rsidRPr="00611B94">
              <w:rPr>
                <w:rFonts w:ascii="Times New Roman" w:hAnsi="Times New Roman" w:cs="Times New Roman"/>
                <w:b/>
                <w:bCs/>
                <w:color w:val="000000"/>
                <w:sz w:val="16"/>
                <w:szCs w:val="16"/>
              </w:rPr>
              <w:t>2 197</w:t>
            </w:r>
          </w:p>
        </w:tc>
      </w:tr>
    </w:tbl>
    <w:p w:rsidR="008E6925" w:rsidRPr="006E6C3B" w:rsidRDefault="008E6925" w:rsidP="008E6925">
      <w:pPr>
        <w:spacing w:after="120" w:line="200" w:lineRule="atLeast"/>
        <w:jc w:val="both"/>
        <w:rPr>
          <w:rFonts w:ascii="Times New Roman" w:hAnsi="Times New Roman"/>
          <w:sz w:val="20"/>
          <w:szCs w:val="20"/>
          <w:lang w:eastAsia="pl-PL"/>
        </w:rPr>
      </w:pPr>
      <w:r w:rsidRPr="006E6C3B">
        <w:rPr>
          <w:rFonts w:ascii="Times New Roman" w:hAnsi="Times New Roman"/>
          <w:sz w:val="20"/>
          <w:szCs w:val="20"/>
          <w:lang w:eastAsia="pl-PL"/>
        </w:rPr>
        <w:t>Źródło danych: Krajowe Biro ds. Przeciwdziałania Narkomanii</w:t>
      </w:r>
    </w:p>
    <w:p w:rsidR="008E6925" w:rsidRDefault="008E6925" w:rsidP="008E6925">
      <w:pPr>
        <w:jc w:val="both"/>
        <w:rPr>
          <w:rFonts w:ascii="Times New Roman" w:hAnsi="Times New Roman" w:cs="Times New Roman"/>
          <w:b/>
          <w:sz w:val="24"/>
        </w:rPr>
      </w:pPr>
    </w:p>
    <w:p w:rsidR="008E6925" w:rsidRDefault="008E6925" w:rsidP="00A67CF9">
      <w:pPr>
        <w:spacing w:after="0" w:line="360" w:lineRule="auto"/>
        <w:jc w:val="both"/>
        <w:rPr>
          <w:rFonts w:ascii="Times New Roman" w:hAnsi="Times New Roman" w:cs="Times New Roman"/>
          <w:sz w:val="24"/>
        </w:rPr>
      </w:pPr>
      <w:r>
        <w:rPr>
          <w:rFonts w:ascii="Times New Roman" w:hAnsi="Times New Roman" w:cs="Times New Roman"/>
          <w:sz w:val="24"/>
        </w:rPr>
        <w:t>W roku 2015 n</w:t>
      </w:r>
      <w:r w:rsidRPr="00FD0E4C">
        <w:rPr>
          <w:rFonts w:ascii="Times New Roman" w:hAnsi="Times New Roman" w:cs="Times New Roman"/>
          <w:sz w:val="24"/>
        </w:rPr>
        <w:t>a terenie kraju</w:t>
      </w:r>
      <w:r>
        <w:rPr>
          <w:rFonts w:ascii="Times New Roman" w:hAnsi="Times New Roman" w:cs="Times New Roman"/>
          <w:sz w:val="24"/>
        </w:rPr>
        <w:t xml:space="preserve"> oraz w województwie świętokrzyskim</w:t>
      </w:r>
      <w:r w:rsidRPr="00FD0E4C">
        <w:rPr>
          <w:rFonts w:ascii="Times New Roman" w:hAnsi="Times New Roman" w:cs="Times New Roman"/>
          <w:sz w:val="24"/>
        </w:rPr>
        <w:t xml:space="preserve"> odnotowanych zostało </w:t>
      </w:r>
      <w:r>
        <w:rPr>
          <w:rFonts w:ascii="Times New Roman" w:hAnsi="Times New Roman" w:cs="Times New Roman"/>
          <w:sz w:val="24"/>
        </w:rPr>
        <w:t>odpowiednio:</w:t>
      </w:r>
    </w:p>
    <w:p w:rsidR="008E6925" w:rsidRDefault="008E6925" w:rsidP="00A67CF9">
      <w:pPr>
        <w:spacing w:after="0" w:line="360" w:lineRule="auto"/>
        <w:jc w:val="both"/>
        <w:rPr>
          <w:rFonts w:ascii="Times New Roman" w:hAnsi="Times New Roman" w:cs="Times New Roman"/>
          <w:sz w:val="24"/>
        </w:rPr>
      </w:pPr>
      <w:r>
        <w:rPr>
          <w:rFonts w:ascii="Times New Roman" w:hAnsi="Times New Roman" w:cs="Times New Roman"/>
          <w:sz w:val="24"/>
        </w:rPr>
        <w:t>- postępowań wszczętych: 30 389 w kraju, natomiast w świętokrzyskim: 576;</w:t>
      </w:r>
    </w:p>
    <w:p w:rsidR="008E6925" w:rsidRDefault="008E6925" w:rsidP="00A67CF9">
      <w:pPr>
        <w:spacing w:after="0" w:line="360" w:lineRule="auto"/>
        <w:jc w:val="both"/>
        <w:rPr>
          <w:rFonts w:ascii="Times New Roman" w:hAnsi="Times New Roman" w:cs="Times New Roman"/>
          <w:sz w:val="24"/>
        </w:rPr>
      </w:pPr>
      <w:r>
        <w:rPr>
          <w:rFonts w:ascii="Times New Roman" w:hAnsi="Times New Roman" w:cs="Times New Roman"/>
          <w:sz w:val="24"/>
        </w:rPr>
        <w:t>- postępowań zakończonych: 33 561 w kraju, w świętokrzyskim: 631;</w:t>
      </w:r>
    </w:p>
    <w:p w:rsidR="008E6925" w:rsidRDefault="008E6925" w:rsidP="00A67CF9">
      <w:pPr>
        <w:spacing w:after="0" w:line="360" w:lineRule="auto"/>
        <w:jc w:val="both"/>
        <w:rPr>
          <w:rFonts w:ascii="Times New Roman" w:hAnsi="Times New Roman" w:cs="Times New Roman"/>
          <w:sz w:val="24"/>
        </w:rPr>
      </w:pPr>
      <w:r>
        <w:rPr>
          <w:rFonts w:ascii="Times New Roman" w:hAnsi="Times New Roman" w:cs="Times New Roman"/>
          <w:sz w:val="24"/>
        </w:rPr>
        <w:t>- przestępstw stwierdzonych: 55 018 w kraju, a w świętokrzyskim 1 829;</w:t>
      </w:r>
    </w:p>
    <w:p w:rsidR="008E6925" w:rsidRDefault="008E6925" w:rsidP="00A67CF9">
      <w:pPr>
        <w:spacing w:after="0" w:line="360" w:lineRule="auto"/>
        <w:jc w:val="both"/>
        <w:rPr>
          <w:rFonts w:ascii="Times New Roman" w:hAnsi="Times New Roman" w:cs="Times New Roman"/>
          <w:sz w:val="24"/>
        </w:rPr>
      </w:pPr>
      <w:r>
        <w:rPr>
          <w:rFonts w:ascii="Times New Roman" w:hAnsi="Times New Roman" w:cs="Times New Roman"/>
          <w:sz w:val="24"/>
        </w:rPr>
        <w:t>- przestępstw stwierdzonych z czynami nieletnich: 8 363 w kraju, a w świętokrzyskim 72;</w:t>
      </w:r>
    </w:p>
    <w:p w:rsidR="008E6925" w:rsidRPr="00C82708" w:rsidRDefault="008E6925" w:rsidP="00C82708">
      <w:pPr>
        <w:spacing w:line="360" w:lineRule="auto"/>
        <w:jc w:val="both"/>
        <w:rPr>
          <w:rFonts w:ascii="Times New Roman" w:hAnsi="Times New Roman" w:cs="Times New Roman"/>
          <w:sz w:val="24"/>
        </w:rPr>
      </w:pPr>
      <w:r>
        <w:rPr>
          <w:rFonts w:ascii="Times New Roman" w:hAnsi="Times New Roman" w:cs="Times New Roman"/>
          <w:sz w:val="24"/>
        </w:rPr>
        <w:t>- podejrzani – nieletni: w kraju 2 194, a w świętokrzyskim 36.</w:t>
      </w:r>
    </w:p>
    <w:p w:rsidR="008E6925" w:rsidRPr="00C82708" w:rsidRDefault="008E6925" w:rsidP="00C82708">
      <w:pPr>
        <w:spacing w:after="0"/>
        <w:jc w:val="both"/>
        <w:rPr>
          <w:rFonts w:ascii="Times New Roman" w:hAnsi="Times New Roman"/>
          <w:bCs/>
          <w:sz w:val="24"/>
          <w:szCs w:val="24"/>
          <w:lang w:eastAsia="pl-PL"/>
        </w:rPr>
      </w:pPr>
      <w:r w:rsidRPr="00FE4D63">
        <w:rPr>
          <w:rFonts w:ascii="Times New Roman" w:hAnsi="Times New Roman"/>
          <w:bCs/>
          <w:sz w:val="24"/>
          <w:szCs w:val="24"/>
          <w:lang w:eastAsia="pl-PL"/>
        </w:rPr>
        <w:t xml:space="preserve">Poniższa tabela zawiera dane dotyczące </w:t>
      </w:r>
      <w:r>
        <w:rPr>
          <w:rFonts w:ascii="Times New Roman" w:hAnsi="Times New Roman"/>
          <w:bCs/>
          <w:sz w:val="24"/>
          <w:szCs w:val="24"/>
          <w:lang w:eastAsia="pl-PL"/>
        </w:rPr>
        <w:t xml:space="preserve">liczby przestępstw powstałych w wyniku naruszenia rozdziału 7 ustawy o przeciwdziałaniu narkomanii w województwie świętokrzyskim. </w:t>
      </w:r>
    </w:p>
    <w:tbl>
      <w:tblPr>
        <w:tblW w:w="10186" w:type="dxa"/>
        <w:tblInd w:w="-857" w:type="dxa"/>
        <w:tblLayout w:type="fixed"/>
        <w:tblCellMar>
          <w:left w:w="70" w:type="dxa"/>
          <w:right w:w="70" w:type="dxa"/>
        </w:tblCellMar>
        <w:tblLook w:val="00A0"/>
      </w:tblPr>
      <w:tblGrid>
        <w:gridCol w:w="716"/>
        <w:gridCol w:w="860"/>
        <w:gridCol w:w="1290"/>
        <w:gridCol w:w="1005"/>
        <w:gridCol w:w="1309"/>
        <w:gridCol w:w="1134"/>
        <w:gridCol w:w="1276"/>
        <w:gridCol w:w="1134"/>
        <w:gridCol w:w="1031"/>
        <w:gridCol w:w="431"/>
      </w:tblGrid>
      <w:tr w:rsidR="008E6925" w:rsidRPr="002A7A07" w:rsidTr="008430FD">
        <w:trPr>
          <w:gridAfter w:val="1"/>
          <w:wAfter w:w="431" w:type="dxa"/>
          <w:trHeight w:val="577"/>
        </w:trPr>
        <w:tc>
          <w:tcPr>
            <w:tcW w:w="9755" w:type="dxa"/>
            <w:gridSpan w:val="9"/>
            <w:tcBorders>
              <w:top w:val="nil"/>
              <w:left w:val="nil"/>
              <w:bottom w:val="nil"/>
              <w:right w:val="nil"/>
            </w:tcBorders>
            <w:vAlign w:val="bottom"/>
          </w:tcPr>
          <w:p w:rsidR="008E6925" w:rsidRPr="002A7A07" w:rsidRDefault="008E6925" w:rsidP="00C82708">
            <w:pPr>
              <w:spacing w:after="0" w:line="240" w:lineRule="auto"/>
              <w:jc w:val="both"/>
              <w:rPr>
                <w:rFonts w:ascii="Times New Roman" w:hAnsi="Times New Roman" w:cs="Times New Roman"/>
                <w:b/>
                <w:sz w:val="18"/>
                <w:szCs w:val="18"/>
              </w:rPr>
            </w:pPr>
            <w:r w:rsidRPr="002A7A07">
              <w:rPr>
                <w:rFonts w:ascii="Times New Roman" w:hAnsi="Times New Roman" w:cs="Times New Roman"/>
                <w:b/>
                <w:sz w:val="18"/>
                <w:szCs w:val="18"/>
              </w:rPr>
              <w:t xml:space="preserve">Tabela </w:t>
            </w:r>
            <w:r w:rsidR="00BE6D85" w:rsidRPr="002A7A07">
              <w:rPr>
                <w:rFonts w:ascii="Times New Roman" w:hAnsi="Times New Roman" w:cs="Times New Roman"/>
                <w:b/>
                <w:sz w:val="18"/>
                <w:szCs w:val="18"/>
              </w:rPr>
              <w:t>30</w:t>
            </w:r>
            <w:r w:rsidR="00A67CF9" w:rsidRPr="002A7A07">
              <w:rPr>
                <w:rFonts w:ascii="Times New Roman" w:hAnsi="Times New Roman" w:cs="Times New Roman"/>
                <w:b/>
                <w:sz w:val="18"/>
                <w:szCs w:val="18"/>
              </w:rPr>
              <w:t>.</w:t>
            </w:r>
            <w:r w:rsidRPr="002A7A07">
              <w:rPr>
                <w:rFonts w:ascii="Times New Roman" w:hAnsi="Times New Roman" w:cs="Times New Roman"/>
                <w:b/>
                <w:sz w:val="18"/>
                <w:szCs w:val="18"/>
              </w:rPr>
              <w:t xml:space="preserve"> </w:t>
            </w:r>
            <w:r w:rsidRPr="002A7A07">
              <w:rPr>
                <w:rFonts w:ascii="Times New Roman" w:hAnsi="Times New Roman" w:cs="Times New Roman"/>
                <w:sz w:val="18"/>
                <w:szCs w:val="18"/>
              </w:rPr>
              <w:t>Zestawienie porównawcze wg kwalifikacji prawnej</w:t>
            </w:r>
          </w:p>
        </w:tc>
      </w:tr>
      <w:tr w:rsidR="008E6925" w:rsidRPr="002A7A07" w:rsidTr="008430FD">
        <w:trPr>
          <w:trHeight w:val="1016"/>
        </w:trPr>
        <w:tc>
          <w:tcPr>
            <w:tcW w:w="716" w:type="dxa"/>
            <w:tcBorders>
              <w:top w:val="single" w:sz="4" w:space="0" w:color="000000"/>
              <w:left w:val="single" w:sz="4" w:space="0" w:color="000000"/>
              <w:bottom w:val="single" w:sz="4" w:space="0" w:color="000000"/>
              <w:right w:val="single" w:sz="4" w:space="0" w:color="000000"/>
            </w:tcBorders>
            <w:shd w:val="clear" w:color="auto" w:fill="E5B8B7"/>
            <w:vAlign w:val="bottom"/>
          </w:tcPr>
          <w:p w:rsidR="008E6925" w:rsidRPr="002A7A07" w:rsidRDefault="008E6925" w:rsidP="00C82708">
            <w:pPr>
              <w:spacing w:after="0" w:line="240" w:lineRule="auto"/>
              <w:jc w:val="both"/>
              <w:rPr>
                <w:rFonts w:ascii="Times New Roman" w:hAnsi="Times New Roman"/>
                <w:color w:val="000000"/>
                <w:sz w:val="18"/>
                <w:szCs w:val="18"/>
                <w:lang w:eastAsia="pl-PL"/>
              </w:rPr>
            </w:pPr>
            <w:r w:rsidRPr="002A7A07">
              <w:rPr>
                <w:rFonts w:ascii="Times New Roman" w:hAnsi="Times New Roman"/>
                <w:color w:val="000000"/>
                <w:sz w:val="18"/>
                <w:szCs w:val="18"/>
                <w:lang w:eastAsia="pl-PL"/>
              </w:rPr>
              <w:t>KWP</w:t>
            </w:r>
          </w:p>
        </w:tc>
        <w:tc>
          <w:tcPr>
            <w:tcW w:w="860" w:type="dxa"/>
            <w:tcBorders>
              <w:top w:val="single" w:sz="4" w:space="0" w:color="000000"/>
              <w:left w:val="single" w:sz="8" w:space="0" w:color="959595"/>
              <w:bottom w:val="single" w:sz="4" w:space="0" w:color="000000"/>
              <w:right w:val="single" w:sz="4" w:space="0" w:color="000000"/>
            </w:tcBorders>
            <w:shd w:val="clear" w:color="auto" w:fill="E5B8B7"/>
            <w:vAlign w:val="bottom"/>
          </w:tcPr>
          <w:p w:rsidR="008E6925" w:rsidRPr="002A7A07" w:rsidRDefault="008E6925" w:rsidP="008430FD">
            <w:pPr>
              <w:spacing w:line="240" w:lineRule="auto"/>
              <w:jc w:val="both"/>
              <w:rPr>
                <w:rFonts w:ascii="Times New Roman" w:hAnsi="Times New Roman"/>
                <w:color w:val="000000"/>
                <w:sz w:val="18"/>
                <w:szCs w:val="18"/>
                <w:lang w:eastAsia="pl-PL"/>
              </w:rPr>
            </w:pPr>
            <w:r w:rsidRPr="002A7A07">
              <w:rPr>
                <w:rFonts w:ascii="Times New Roman" w:hAnsi="Times New Roman"/>
                <w:color w:val="000000"/>
                <w:sz w:val="18"/>
                <w:szCs w:val="18"/>
                <w:lang w:eastAsia="pl-PL"/>
              </w:rPr>
              <w:t>Grupa aktów prawnych</w:t>
            </w:r>
          </w:p>
        </w:tc>
        <w:tc>
          <w:tcPr>
            <w:tcW w:w="1290" w:type="dxa"/>
            <w:tcBorders>
              <w:top w:val="single" w:sz="4" w:space="0" w:color="000000"/>
              <w:left w:val="single" w:sz="8" w:space="0" w:color="959595"/>
              <w:bottom w:val="single" w:sz="4" w:space="0" w:color="000000"/>
              <w:right w:val="single" w:sz="4" w:space="0" w:color="000000"/>
            </w:tcBorders>
            <w:shd w:val="clear" w:color="auto" w:fill="E5B8B7"/>
            <w:vAlign w:val="bottom"/>
          </w:tcPr>
          <w:p w:rsidR="008E6925" w:rsidRPr="002A7A07" w:rsidRDefault="008E6925" w:rsidP="008430FD">
            <w:pPr>
              <w:spacing w:line="240" w:lineRule="auto"/>
              <w:jc w:val="both"/>
              <w:rPr>
                <w:rFonts w:ascii="Times New Roman" w:hAnsi="Times New Roman"/>
                <w:color w:val="000000"/>
                <w:sz w:val="18"/>
                <w:szCs w:val="18"/>
                <w:lang w:eastAsia="pl-PL"/>
              </w:rPr>
            </w:pPr>
            <w:r w:rsidRPr="002A7A07">
              <w:rPr>
                <w:rFonts w:ascii="Times New Roman" w:hAnsi="Times New Roman"/>
                <w:color w:val="000000"/>
                <w:sz w:val="18"/>
                <w:szCs w:val="18"/>
                <w:lang w:eastAsia="pl-PL"/>
              </w:rPr>
              <w:t>Ustawa</w:t>
            </w:r>
          </w:p>
        </w:tc>
        <w:tc>
          <w:tcPr>
            <w:tcW w:w="1005" w:type="dxa"/>
            <w:tcBorders>
              <w:top w:val="single" w:sz="4" w:space="0" w:color="000000"/>
              <w:left w:val="single" w:sz="8" w:space="0" w:color="959595"/>
              <w:bottom w:val="single" w:sz="4" w:space="0" w:color="000000"/>
              <w:right w:val="single" w:sz="4" w:space="0" w:color="000000"/>
            </w:tcBorders>
            <w:shd w:val="clear" w:color="auto" w:fill="E5B8B7"/>
            <w:vAlign w:val="bottom"/>
          </w:tcPr>
          <w:p w:rsidR="008E6925" w:rsidRPr="002A7A07" w:rsidRDefault="008E6925" w:rsidP="008430FD">
            <w:pPr>
              <w:spacing w:line="240" w:lineRule="auto"/>
              <w:jc w:val="both"/>
              <w:rPr>
                <w:rFonts w:ascii="Times New Roman" w:hAnsi="Times New Roman"/>
                <w:color w:val="000000"/>
                <w:sz w:val="18"/>
                <w:szCs w:val="18"/>
                <w:lang w:eastAsia="pl-PL"/>
              </w:rPr>
            </w:pPr>
            <w:r w:rsidRPr="002A7A07">
              <w:rPr>
                <w:rFonts w:ascii="Times New Roman" w:hAnsi="Times New Roman"/>
                <w:color w:val="000000"/>
                <w:sz w:val="18"/>
                <w:szCs w:val="18"/>
                <w:lang w:eastAsia="pl-PL"/>
              </w:rPr>
              <w:t>Akt prawny</w:t>
            </w:r>
          </w:p>
        </w:tc>
        <w:tc>
          <w:tcPr>
            <w:tcW w:w="1309" w:type="dxa"/>
            <w:tcBorders>
              <w:top w:val="single" w:sz="4" w:space="0" w:color="000000"/>
              <w:left w:val="single" w:sz="8" w:space="0" w:color="959595"/>
              <w:bottom w:val="single" w:sz="4" w:space="0" w:color="000000"/>
              <w:right w:val="single" w:sz="4" w:space="0" w:color="000000"/>
            </w:tcBorders>
            <w:shd w:val="clear" w:color="auto" w:fill="E5B8B7"/>
            <w:vAlign w:val="bottom"/>
          </w:tcPr>
          <w:p w:rsidR="008E6925" w:rsidRPr="002A7A07" w:rsidRDefault="008E6925" w:rsidP="008430FD">
            <w:pPr>
              <w:spacing w:line="240" w:lineRule="auto"/>
              <w:jc w:val="both"/>
              <w:rPr>
                <w:rFonts w:ascii="Times New Roman" w:hAnsi="Times New Roman"/>
                <w:color w:val="000000"/>
                <w:sz w:val="18"/>
                <w:szCs w:val="18"/>
                <w:lang w:eastAsia="pl-PL"/>
              </w:rPr>
            </w:pPr>
            <w:r w:rsidRPr="002A7A07">
              <w:rPr>
                <w:rFonts w:ascii="Times New Roman" w:hAnsi="Times New Roman"/>
                <w:color w:val="000000"/>
                <w:sz w:val="18"/>
                <w:szCs w:val="18"/>
                <w:lang w:eastAsia="pl-PL"/>
              </w:rPr>
              <w:t>Postępowania wszczęte</w:t>
            </w:r>
          </w:p>
        </w:tc>
        <w:tc>
          <w:tcPr>
            <w:tcW w:w="1134" w:type="dxa"/>
            <w:tcBorders>
              <w:top w:val="single" w:sz="4" w:space="0" w:color="000000"/>
              <w:left w:val="single" w:sz="8" w:space="0" w:color="959595"/>
              <w:bottom w:val="single" w:sz="4" w:space="0" w:color="000000"/>
              <w:right w:val="single" w:sz="4" w:space="0" w:color="000000"/>
            </w:tcBorders>
            <w:shd w:val="clear" w:color="auto" w:fill="E5B8B7"/>
            <w:vAlign w:val="bottom"/>
          </w:tcPr>
          <w:p w:rsidR="008E6925" w:rsidRPr="002A7A07" w:rsidRDefault="008E6925" w:rsidP="008430FD">
            <w:pPr>
              <w:spacing w:line="240" w:lineRule="auto"/>
              <w:jc w:val="both"/>
              <w:rPr>
                <w:rFonts w:ascii="Times New Roman" w:hAnsi="Times New Roman"/>
                <w:color w:val="000000"/>
                <w:sz w:val="18"/>
                <w:szCs w:val="18"/>
                <w:lang w:eastAsia="pl-PL"/>
              </w:rPr>
            </w:pPr>
            <w:r w:rsidRPr="002A7A07">
              <w:rPr>
                <w:rFonts w:ascii="Times New Roman" w:hAnsi="Times New Roman"/>
                <w:color w:val="000000"/>
                <w:sz w:val="18"/>
                <w:szCs w:val="18"/>
                <w:lang w:eastAsia="pl-PL"/>
              </w:rPr>
              <w:t>Postępowania zakończone</w:t>
            </w:r>
          </w:p>
        </w:tc>
        <w:tc>
          <w:tcPr>
            <w:tcW w:w="1276" w:type="dxa"/>
            <w:tcBorders>
              <w:top w:val="single" w:sz="4" w:space="0" w:color="000000"/>
              <w:left w:val="single" w:sz="8" w:space="0" w:color="959595"/>
              <w:bottom w:val="single" w:sz="4" w:space="0" w:color="000000"/>
              <w:right w:val="single" w:sz="4" w:space="0" w:color="000000"/>
            </w:tcBorders>
            <w:shd w:val="clear" w:color="auto" w:fill="E5B8B7"/>
            <w:vAlign w:val="bottom"/>
          </w:tcPr>
          <w:p w:rsidR="008E6925" w:rsidRPr="002A7A07" w:rsidRDefault="008E6925" w:rsidP="008430FD">
            <w:pPr>
              <w:spacing w:line="240" w:lineRule="auto"/>
              <w:jc w:val="both"/>
              <w:rPr>
                <w:rFonts w:ascii="Times New Roman" w:hAnsi="Times New Roman"/>
                <w:color w:val="000000"/>
                <w:sz w:val="18"/>
                <w:szCs w:val="18"/>
                <w:lang w:eastAsia="pl-PL"/>
              </w:rPr>
            </w:pPr>
            <w:r w:rsidRPr="002A7A07">
              <w:rPr>
                <w:rFonts w:ascii="Times New Roman" w:hAnsi="Times New Roman"/>
                <w:color w:val="000000"/>
                <w:sz w:val="18"/>
                <w:szCs w:val="18"/>
                <w:lang w:eastAsia="pl-PL"/>
              </w:rPr>
              <w:t>Przestępstwa stwierdzone</w:t>
            </w:r>
          </w:p>
        </w:tc>
        <w:tc>
          <w:tcPr>
            <w:tcW w:w="1134" w:type="dxa"/>
            <w:tcBorders>
              <w:top w:val="single" w:sz="4" w:space="0" w:color="000000"/>
              <w:left w:val="single" w:sz="8" w:space="0" w:color="959595"/>
              <w:bottom w:val="single" w:sz="4" w:space="0" w:color="000000"/>
              <w:right w:val="single" w:sz="4" w:space="0" w:color="000000"/>
            </w:tcBorders>
            <w:shd w:val="clear" w:color="auto" w:fill="E5B8B7"/>
            <w:vAlign w:val="bottom"/>
          </w:tcPr>
          <w:p w:rsidR="008E6925" w:rsidRPr="002A7A07" w:rsidRDefault="008E6925" w:rsidP="008430FD">
            <w:pPr>
              <w:spacing w:line="240" w:lineRule="auto"/>
              <w:jc w:val="both"/>
              <w:rPr>
                <w:rFonts w:ascii="Times New Roman" w:hAnsi="Times New Roman"/>
                <w:color w:val="000000"/>
                <w:sz w:val="18"/>
                <w:szCs w:val="18"/>
                <w:lang w:eastAsia="pl-PL"/>
              </w:rPr>
            </w:pPr>
            <w:r w:rsidRPr="002A7A07">
              <w:rPr>
                <w:rFonts w:ascii="Times New Roman" w:hAnsi="Times New Roman"/>
                <w:color w:val="000000"/>
                <w:sz w:val="18"/>
                <w:szCs w:val="18"/>
                <w:lang w:eastAsia="pl-PL"/>
              </w:rPr>
              <w:t xml:space="preserve">Podejrzani dorośli </w:t>
            </w:r>
          </w:p>
        </w:tc>
        <w:tc>
          <w:tcPr>
            <w:tcW w:w="1462" w:type="dxa"/>
            <w:gridSpan w:val="2"/>
            <w:tcBorders>
              <w:top w:val="single" w:sz="4" w:space="0" w:color="000000"/>
              <w:left w:val="single" w:sz="8" w:space="0" w:color="959595"/>
              <w:bottom w:val="single" w:sz="4" w:space="0" w:color="000000"/>
              <w:right w:val="single" w:sz="4" w:space="0" w:color="000000"/>
            </w:tcBorders>
            <w:shd w:val="clear" w:color="auto" w:fill="E5B8B7"/>
            <w:vAlign w:val="bottom"/>
          </w:tcPr>
          <w:p w:rsidR="008E6925" w:rsidRPr="002A7A07" w:rsidRDefault="008E6925" w:rsidP="008430FD">
            <w:pPr>
              <w:spacing w:line="240" w:lineRule="auto"/>
              <w:jc w:val="both"/>
              <w:rPr>
                <w:rFonts w:ascii="Times New Roman" w:hAnsi="Times New Roman"/>
                <w:color w:val="000000"/>
                <w:sz w:val="18"/>
                <w:szCs w:val="18"/>
                <w:lang w:eastAsia="pl-PL"/>
              </w:rPr>
            </w:pPr>
            <w:r w:rsidRPr="002A7A07">
              <w:rPr>
                <w:rFonts w:ascii="Times New Roman" w:hAnsi="Times New Roman"/>
                <w:color w:val="000000"/>
                <w:sz w:val="18"/>
                <w:szCs w:val="18"/>
                <w:lang w:eastAsia="pl-PL"/>
              </w:rPr>
              <w:t>Podejrzani - nieletni</w:t>
            </w:r>
          </w:p>
        </w:tc>
      </w:tr>
      <w:tr w:rsidR="008E6925" w:rsidRPr="002A7A07" w:rsidTr="008430FD">
        <w:trPr>
          <w:trHeight w:val="895"/>
        </w:trPr>
        <w:tc>
          <w:tcPr>
            <w:tcW w:w="716" w:type="dxa"/>
            <w:vMerge w:val="restart"/>
            <w:tcBorders>
              <w:top w:val="nil"/>
              <w:left w:val="single" w:sz="4" w:space="0" w:color="000000"/>
              <w:bottom w:val="single" w:sz="8" w:space="0" w:color="959595"/>
              <w:right w:val="single" w:sz="8" w:space="0" w:color="959595"/>
            </w:tcBorders>
            <w:shd w:val="clear" w:color="auto" w:fill="E5B8B7"/>
          </w:tcPr>
          <w:p w:rsidR="008E6925" w:rsidRPr="002A7A07" w:rsidRDefault="008E6925" w:rsidP="008430FD">
            <w:pPr>
              <w:spacing w:line="240" w:lineRule="auto"/>
              <w:jc w:val="both"/>
              <w:rPr>
                <w:rFonts w:ascii="Times New Roman" w:hAnsi="Times New Roman"/>
                <w:color w:val="000000"/>
                <w:sz w:val="18"/>
                <w:szCs w:val="18"/>
                <w:lang w:eastAsia="pl-PL"/>
              </w:rPr>
            </w:pPr>
            <w:r w:rsidRPr="002A7A07">
              <w:rPr>
                <w:rFonts w:ascii="Times New Roman" w:hAnsi="Times New Roman"/>
                <w:color w:val="000000"/>
                <w:sz w:val="18"/>
                <w:szCs w:val="18"/>
                <w:lang w:eastAsia="pl-PL"/>
              </w:rPr>
              <w:t>KI KWP Kielce</w:t>
            </w:r>
          </w:p>
        </w:tc>
        <w:tc>
          <w:tcPr>
            <w:tcW w:w="860" w:type="dxa"/>
            <w:vMerge w:val="restart"/>
            <w:tcBorders>
              <w:top w:val="nil"/>
              <w:left w:val="single" w:sz="8" w:space="0" w:color="959595"/>
              <w:bottom w:val="single" w:sz="8" w:space="0" w:color="959595"/>
              <w:right w:val="single" w:sz="8" w:space="0" w:color="959595"/>
            </w:tcBorders>
            <w:shd w:val="clear" w:color="auto" w:fill="E5B8B7"/>
          </w:tcPr>
          <w:p w:rsidR="008E6925" w:rsidRPr="002A7A07" w:rsidRDefault="008E6925" w:rsidP="008430FD">
            <w:pPr>
              <w:spacing w:line="240" w:lineRule="auto"/>
              <w:jc w:val="both"/>
              <w:rPr>
                <w:rFonts w:ascii="Times New Roman" w:hAnsi="Times New Roman"/>
                <w:color w:val="000000"/>
                <w:sz w:val="18"/>
                <w:szCs w:val="18"/>
                <w:lang w:eastAsia="pl-PL"/>
              </w:rPr>
            </w:pPr>
            <w:r w:rsidRPr="002A7A07">
              <w:rPr>
                <w:rFonts w:ascii="Times New Roman" w:hAnsi="Times New Roman"/>
                <w:color w:val="000000"/>
                <w:sz w:val="18"/>
                <w:szCs w:val="18"/>
                <w:lang w:eastAsia="pl-PL"/>
              </w:rPr>
              <w:t xml:space="preserve">BSK - Ustawa o </w:t>
            </w:r>
            <w:proofErr w:type="spellStart"/>
            <w:r w:rsidRPr="002A7A07">
              <w:rPr>
                <w:rFonts w:ascii="Times New Roman" w:hAnsi="Times New Roman"/>
                <w:color w:val="000000"/>
                <w:sz w:val="18"/>
                <w:szCs w:val="18"/>
                <w:lang w:eastAsia="pl-PL"/>
              </w:rPr>
              <w:t>narkoma-</w:t>
            </w:r>
            <w:r w:rsidRPr="002A7A07">
              <w:rPr>
                <w:rFonts w:ascii="Times New Roman" w:hAnsi="Times New Roman"/>
                <w:color w:val="000000"/>
                <w:sz w:val="18"/>
                <w:szCs w:val="18"/>
                <w:lang w:eastAsia="pl-PL"/>
              </w:rPr>
              <w:lastRenderedPageBreak/>
              <w:t>nii</w:t>
            </w:r>
            <w:proofErr w:type="spellEnd"/>
          </w:p>
        </w:tc>
        <w:tc>
          <w:tcPr>
            <w:tcW w:w="1290" w:type="dxa"/>
            <w:tcBorders>
              <w:top w:val="nil"/>
              <w:left w:val="nil"/>
              <w:bottom w:val="single" w:sz="4" w:space="0" w:color="000000"/>
              <w:right w:val="single" w:sz="4" w:space="0" w:color="000000"/>
            </w:tcBorders>
            <w:shd w:val="clear" w:color="auto" w:fill="E5B8B7"/>
          </w:tcPr>
          <w:p w:rsidR="008E6925" w:rsidRPr="002A7A07" w:rsidRDefault="008E6925" w:rsidP="002A7A07">
            <w:pPr>
              <w:spacing w:after="0" w:line="240" w:lineRule="auto"/>
              <w:jc w:val="both"/>
              <w:rPr>
                <w:rFonts w:ascii="Times New Roman" w:hAnsi="Times New Roman"/>
                <w:color w:val="000000"/>
                <w:sz w:val="18"/>
                <w:szCs w:val="18"/>
                <w:lang w:eastAsia="pl-PL"/>
              </w:rPr>
            </w:pPr>
            <w:r w:rsidRPr="002A7A07">
              <w:rPr>
                <w:rFonts w:ascii="Times New Roman" w:hAnsi="Times New Roman"/>
                <w:color w:val="000000"/>
                <w:sz w:val="18"/>
                <w:szCs w:val="18"/>
                <w:lang w:eastAsia="pl-PL"/>
              </w:rPr>
              <w:lastRenderedPageBreak/>
              <w:t xml:space="preserve">Ustawa z dn. 24.04.1997 r. (uchylona z dn. 04.10.2005r.) o </w:t>
            </w:r>
            <w:r w:rsidRPr="002A7A07">
              <w:rPr>
                <w:rFonts w:ascii="Times New Roman" w:hAnsi="Times New Roman"/>
                <w:color w:val="000000"/>
                <w:sz w:val="18"/>
                <w:szCs w:val="18"/>
                <w:lang w:eastAsia="pl-PL"/>
              </w:rPr>
              <w:lastRenderedPageBreak/>
              <w:t>przeciwdziałaniu narkomanii</w:t>
            </w:r>
          </w:p>
        </w:tc>
        <w:tc>
          <w:tcPr>
            <w:tcW w:w="1005"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lastRenderedPageBreak/>
              <w:t>Art. 46 ust. 1 (uchylony)</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val="restart"/>
            <w:tcBorders>
              <w:top w:val="single" w:sz="8" w:space="0" w:color="959595"/>
              <w:left w:val="single" w:sz="8" w:space="0" w:color="959595"/>
              <w:bottom w:val="single" w:sz="8" w:space="0" w:color="959595"/>
              <w:right w:val="single" w:sz="8" w:space="0" w:color="959595"/>
            </w:tcBorders>
            <w:shd w:val="clear" w:color="auto" w:fill="E5B8B7"/>
          </w:tcPr>
          <w:p w:rsidR="008E6925" w:rsidRPr="002A7A07" w:rsidRDefault="008E6925" w:rsidP="008430FD">
            <w:pPr>
              <w:spacing w:line="240" w:lineRule="auto"/>
              <w:jc w:val="both"/>
              <w:rPr>
                <w:rFonts w:ascii="Times New Roman" w:hAnsi="Times New Roman"/>
                <w:color w:val="000000"/>
                <w:sz w:val="18"/>
                <w:szCs w:val="18"/>
                <w:lang w:eastAsia="pl-PL"/>
              </w:rPr>
            </w:pPr>
            <w:r w:rsidRPr="002A7A07">
              <w:rPr>
                <w:rFonts w:ascii="Times New Roman" w:hAnsi="Times New Roman"/>
                <w:color w:val="000000"/>
                <w:sz w:val="18"/>
                <w:szCs w:val="18"/>
                <w:lang w:eastAsia="pl-PL"/>
              </w:rPr>
              <w:t>Ustawa z dn. 29.07.2005 r. o przeciwdziałaniu narkomanii</w:t>
            </w: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53 ust. 1</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5</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3</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5</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53 ust. 2</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4</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3</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4</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5</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54 ust. 1</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 xml:space="preserve">Art. 54 ust. 2 </w:t>
            </w:r>
            <w:proofErr w:type="spellStart"/>
            <w:r w:rsidRPr="002A7A07">
              <w:rPr>
                <w:rFonts w:ascii="Times New Roman" w:hAnsi="Times New Roman" w:cs="Times New Roman"/>
                <w:color w:val="000000"/>
                <w:sz w:val="18"/>
                <w:szCs w:val="18"/>
              </w:rPr>
              <w:t>pkt</w:t>
            </w:r>
            <w:proofErr w:type="spellEnd"/>
            <w:r w:rsidRPr="002A7A07">
              <w:rPr>
                <w:rFonts w:ascii="Times New Roman" w:hAnsi="Times New Roman" w:cs="Times New Roman"/>
                <w:color w:val="000000"/>
                <w:sz w:val="18"/>
                <w:szCs w:val="18"/>
              </w:rPr>
              <w:t xml:space="preserve"> 1</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55 ust. 1</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55 ust. 2</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55 ust. 3</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3</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5</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11</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56 ust. 1</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5</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2</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15</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56 ust. 2</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56 ust. 3</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6</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8</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113</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12</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57 ust. 2</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58 ust. 1</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13</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20</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68</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7</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3</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58 ust. 2</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4</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11</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12</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6</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59 ust. 1</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27</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46</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705</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35</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59 ust. 2</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5</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2</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4</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2</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59 ust. 3</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3</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7</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61</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62 ust. 1</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428</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410</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729</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302</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29</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62 ust. 2</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17</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26</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70</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33</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62 ust. 3</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29</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61</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45</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54</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63 ust. 1</w:t>
            </w:r>
          </w:p>
        </w:tc>
        <w:tc>
          <w:tcPr>
            <w:tcW w:w="1309"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34</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28</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42</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20</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w:t>
            </w:r>
          </w:p>
        </w:tc>
      </w:tr>
      <w:tr w:rsidR="008E6925" w:rsidRPr="002A7A07" w:rsidTr="008430FD">
        <w:trPr>
          <w:trHeight w:val="542"/>
        </w:trPr>
        <w:tc>
          <w:tcPr>
            <w:tcW w:w="716" w:type="dxa"/>
            <w:vMerge/>
            <w:tcBorders>
              <w:top w:val="nil"/>
              <w:left w:val="single" w:sz="4" w:space="0" w:color="000000"/>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860" w:type="dxa"/>
            <w:vMerge/>
            <w:tcBorders>
              <w:top w:val="nil"/>
              <w:left w:val="single" w:sz="8" w:space="0" w:color="959595"/>
              <w:bottom w:val="single" w:sz="8" w:space="0" w:color="959595"/>
              <w:right w:val="single" w:sz="8" w:space="0" w:color="959595"/>
            </w:tcBorders>
            <w:shd w:val="clear" w:color="auto" w:fill="FFFFFF"/>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290" w:type="dxa"/>
            <w:vMerge/>
            <w:tcBorders>
              <w:top w:val="single" w:sz="8" w:space="0" w:color="959595"/>
              <w:left w:val="single" w:sz="8" w:space="0" w:color="959595"/>
              <w:bottom w:val="single" w:sz="8" w:space="0" w:color="959595"/>
              <w:right w:val="single" w:sz="8" w:space="0" w:color="959595"/>
            </w:tcBorders>
            <w:shd w:val="clear" w:color="auto" w:fill="E5B8B7"/>
            <w:vAlign w:val="center"/>
          </w:tcPr>
          <w:p w:rsidR="008E6925" w:rsidRPr="002A7A07" w:rsidRDefault="008E6925" w:rsidP="008430FD">
            <w:pPr>
              <w:spacing w:line="240" w:lineRule="auto"/>
              <w:jc w:val="both"/>
              <w:rPr>
                <w:rFonts w:ascii="Times New Roman" w:hAnsi="Times New Roman"/>
                <w:color w:val="000000"/>
                <w:sz w:val="18"/>
                <w:szCs w:val="18"/>
                <w:lang w:eastAsia="pl-PL"/>
              </w:rPr>
            </w:pPr>
          </w:p>
        </w:tc>
        <w:tc>
          <w:tcPr>
            <w:tcW w:w="1005" w:type="dxa"/>
            <w:tcBorders>
              <w:top w:val="single" w:sz="8" w:space="0" w:color="959595"/>
              <w:left w:val="nil"/>
              <w:bottom w:val="single" w:sz="4" w:space="0" w:color="000000"/>
              <w:right w:val="single" w:sz="4" w:space="0" w:color="auto"/>
            </w:tcBorders>
            <w:shd w:val="clear" w:color="auto" w:fill="FFFFFF"/>
            <w:vAlign w:val="center"/>
          </w:tcPr>
          <w:p w:rsidR="008E6925" w:rsidRPr="002A7A07" w:rsidRDefault="008E6925" w:rsidP="008430FD">
            <w:pPr>
              <w:spacing w:line="240" w:lineRule="auto"/>
              <w:jc w:val="both"/>
              <w:rPr>
                <w:rFonts w:ascii="Times New Roman" w:hAnsi="Times New Roman" w:cs="Times New Roman"/>
                <w:color w:val="000000"/>
                <w:sz w:val="18"/>
                <w:szCs w:val="18"/>
              </w:rPr>
            </w:pPr>
            <w:r w:rsidRPr="002A7A07">
              <w:rPr>
                <w:rFonts w:ascii="Times New Roman" w:hAnsi="Times New Roman" w:cs="Times New Roman"/>
                <w:color w:val="000000"/>
                <w:sz w:val="18"/>
                <w:szCs w:val="18"/>
              </w:rPr>
              <w:t>Art. 63 ust. 2</w:t>
            </w:r>
          </w:p>
        </w:tc>
        <w:tc>
          <w:tcPr>
            <w:tcW w:w="1309" w:type="dxa"/>
            <w:tcBorders>
              <w:top w:val="single" w:sz="8" w:space="0" w:color="959595"/>
              <w:left w:val="single" w:sz="4" w:space="0" w:color="auto"/>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276"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1</w:t>
            </w:r>
          </w:p>
        </w:tc>
        <w:tc>
          <w:tcPr>
            <w:tcW w:w="1134" w:type="dxa"/>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c>
          <w:tcPr>
            <w:tcW w:w="1462" w:type="dxa"/>
            <w:gridSpan w:val="2"/>
            <w:tcBorders>
              <w:top w:val="single" w:sz="8" w:space="0" w:color="959595"/>
              <w:left w:val="single" w:sz="8" w:space="0" w:color="959595"/>
              <w:bottom w:val="single" w:sz="4" w:space="0" w:color="000000"/>
              <w:right w:val="single" w:sz="4" w:space="0" w:color="000000"/>
            </w:tcBorders>
            <w:shd w:val="clear" w:color="auto" w:fill="FFFFFF"/>
            <w:vAlign w:val="center"/>
          </w:tcPr>
          <w:p w:rsidR="008E6925" w:rsidRPr="002A7A07" w:rsidRDefault="008E6925" w:rsidP="008430FD">
            <w:pPr>
              <w:spacing w:line="240" w:lineRule="auto"/>
              <w:jc w:val="center"/>
              <w:rPr>
                <w:rFonts w:ascii="Times New Roman" w:hAnsi="Times New Roman" w:cs="Times New Roman"/>
                <w:color w:val="000000"/>
                <w:sz w:val="18"/>
                <w:szCs w:val="18"/>
              </w:rPr>
            </w:pPr>
            <w:r w:rsidRPr="002A7A07">
              <w:rPr>
                <w:rFonts w:ascii="Times New Roman" w:hAnsi="Times New Roman" w:cs="Times New Roman"/>
                <w:color w:val="000000"/>
                <w:sz w:val="18"/>
                <w:szCs w:val="18"/>
              </w:rPr>
              <w:t>0</w:t>
            </w:r>
          </w:p>
        </w:tc>
      </w:tr>
    </w:tbl>
    <w:p w:rsidR="008E6925" w:rsidRDefault="008E6925" w:rsidP="002A7A07">
      <w:pPr>
        <w:spacing w:line="360" w:lineRule="auto"/>
        <w:jc w:val="both"/>
        <w:rPr>
          <w:rFonts w:ascii="Times New Roman" w:hAnsi="Times New Roman"/>
          <w:sz w:val="18"/>
          <w:szCs w:val="20"/>
          <w:lang w:eastAsia="pl-PL"/>
        </w:rPr>
      </w:pPr>
      <w:r w:rsidRPr="002A7A07">
        <w:rPr>
          <w:rFonts w:ascii="Times New Roman" w:hAnsi="Times New Roman"/>
          <w:sz w:val="18"/>
          <w:szCs w:val="20"/>
          <w:lang w:eastAsia="pl-PL"/>
        </w:rPr>
        <w:t>Źródło danych – Krajowe Biuro ds. Przeciwdziałania Narkomanii</w:t>
      </w:r>
    </w:p>
    <w:p w:rsidR="002A7A07" w:rsidRPr="002A7A07" w:rsidRDefault="002A7A07" w:rsidP="002A7A07">
      <w:pPr>
        <w:spacing w:line="360" w:lineRule="auto"/>
        <w:jc w:val="both"/>
        <w:rPr>
          <w:rFonts w:ascii="Times New Roman" w:hAnsi="Times New Roman"/>
          <w:sz w:val="14"/>
          <w:szCs w:val="20"/>
          <w:lang w:eastAsia="pl-PL"/>
        </w:rPr>
      </w:pPr>
    </w:p>
    <w:p w:rsidR="008E6925" w:rsidRDefault="008E6925" w:rsidP="002A7A0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województwie świętokrzyskim największą liczbę postępowań wszczętych odnotowano z powodu naruszenia następujących aktów prawnych wynikających z ustawy </w:t>
      </w:r>
      <w:r w:rsidR="002A7A07">
        <w:rPr>
          <w:rFonts w:ascii="Times New Roman" w:hAnsi="Times New Roman" w:cs="Times New Roman"/>
          <w:sz w:val="24"/>
          <w:szCs w:val="24"/>
        </w:rPr>
        <w:t xml:space="preserve">               </w:t>
      </w:r>
      <w:r>
        <w:rPr>
          <w:rFonts w:ascii="Times New Roman" w:hAnsi="Times New Roman" w:cs="Times New Roman"/>
          <w:sz w:val="24"/>
          <w:szCs w:val="24"/>
        </w:rPr>
        <w:t>o przeciwdziałaniu narkomanii:</w:t>
      </w:r>
    </w:p>
    <w:p w:rsidR="008E6925" w:rsidRDefault="008E6925" w:rsidP="002A7A07">
      <w:pPr>
        <w:spacing w:after="0" w:line="360" w:lineRule="auto"/>
        <w:jc w:val="both"/>
        <w:rPr>
          <w:rFonts w:ascii="Times New Roman" w:hAnsi="Times New Roman"/>
          <w:color w:val="000000"/>
          <w:sz w:val="24"/>
          <w:szCs w:val="24"/>
          <w:lang w:eastAsia="pl-PL"/>
        </w:rPr>
      </w:pPr>
      <w:r>
        <w:rPr>
          <w:rFonts w:ascii="Times New Roman" w:hAnsi="Times New Roman" w:cs="Times New Roman"/>
          <w:sz w:val="24"/>
          <w:szCs w:val="24"/>
        </w:rPr>
        <w:t xml:space="preserve">- art. 62 ust. 1 - </w:t>
      </w:r>
      <w:r w:rsidRPr="00E60230">
        <w:rPr>
          <w:rFonts w:ascii="Times New Roman" w:hAnsi="Times New Roman"/>
          <w:color w:val="000000"/>
          <w:sz w:val="24"/>
          <w:szCs w:val="24"/>
          <w:lang w:eastAsia="pl-PL"/>
        </w:rPr>
        <w:t>Kto, wbrew przepisom ustawy, posiada środki odurzające lub substancje psychotropowe,  podlega karze pozbawienia wolności do lat 3 –</w:t>
      </w:r>
      <w:r>
        <w:rPr>
          <w:rFonts w:ascii="Times New Roman" w:hAnsi="Times New Roman"/>
          <w:color w:val="000000"/>
          <w:sz w:val="24"/>
          <w:szCs w:val="24"/>
          <w:lang w:eastAsia="pl-PL"/>
        </w:rPr>
        <w:t xml:space="preserve"> 428 przypadków;</w:t>
      </w:r>
    </w:p>
    <w:p w:rsidR="008E6925" w:rsidRPr="00A67CF9" w:rsidRDefault="008E6925" w:rsidP="002A7A07">
      <w:p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lastRenderedPageBreak/>
        <w:t xml:space="preserve">- art. 63 ust. 1 - </w:t>
      </w:r>
      <w:r w:rsidRPr="00E60230">
        <w:rPr>
          <w:rFonts w:ascii="Times New Roman" w:hAnsi="Times New Roman"/>
          <w:color w:val="000000"/>
          <w:sz w:val="24"/>
          <w:szCs w:val="24"/>
          <w:lang w:eastAsia="pl-PL"/>
        </w:rPr>
        <w:t xml:space="preserve">Kto, wbrew przepisom ustawy, uprawia mak, z wyjątkiem maku </w:t>
      </w:r>
      <w:proofErr w:type="spellStart"/>
      <w:r w:rsidRPr="00E60230">
        <w:rPr>
          <w:rFonts w:ascii="Times New Roman" w:hAnsi="Times New Roman"/>
          <w:color w:val="000000"/>
          <w:sz w:val="24"/>
          <w:szCs w:val="24"/>
          <w:lang w:eastAsia="pl-PL"/>
        </w:rPr>
        <w:t>niskomorfinowego</w:t>
      </w:r>
      <w:proofErr w:type="spellEnd"/>
      <w:r w:rsidRPr="00E60230">
        <w:rPr>
          <w:rFonts w:ascii="Times New Roman" w:hAnsi="Times New Roman"/>
          <w:color w:val="000000"/>
          <w:sz w:val="24"/>
          <w:szCs w:val="24"/>
          <w:lang w:eastAsia="pl-PL"/>
        </w:rPr>
        <w:t>, konopie, z wyjątkiem konopi włóknistych, lub krzew koki, podlega karze pozbawienia wolności do lat 3 –</w:t>
      </w:r>
      <w:r>
        <w:rPr>
          <w:rFonts w:ascii="Times New Roman" w:hAnsi="Times New Roman"/>
          <w:color w:val="000000"/>
          <w:sz w:val="24"/>
          <w:szCs w:val="24"/>
          <w:lang w:eastAsia="pl-PL"/>
        </w:rPr>
        <w:t xml:space="preserve"> 34 przypadki.</w:t>
      </w:r>
    </w:p>
    <w:p w:rsidR="008E6925" w:rsidRPr="00E60230" w:rsidRDefault="008E6925" w:rsidP="002A7A07">
      <w:pPr>
        <w:spacing w:after="0" w:line="360" w:lineRule="auto"/>
        <w:ind w:firstLine="708"/>
        <w:jc w:val="both"/>
        <w:rPr>
          <w:rFonts w:ascii="Times New Roman" w:hAnsi="Times New Roman"/>
          <w:sz w:val="24"/>
          <w:szCs w:val="24"/>
          <w:lang w:eastAsia="pl-PL"/>
        </w:rPr>
      </w:pPr>
      <w:r w:rsidRPr="00E60230">
        <w:rPr>
          <w:rFonts w:ascii="Times New Roman" w:hAnsi="Times New Roman"/>
          <w:sz w:val="24"/>
          <w:szCs w:val="24"/>
          <w:lang w:eastAsia="pl-PL"/>
        </w:rPr>
        <w:t xml:space="preserve">W woj. świętokrzyskim największą liczbę przestępstw zakończonych odnotowano </w:t>
      </w:r>
      <w:r>
        <w:rPr>
          <w:rFonts w:ascii="Times New Roman" w:hAnsi="Times New Roman"/>
          <w:sz w:val="24"/>
          <w:szCs w:val="24"/>
          <w:lang w:eastAsia="pl-PL"/>
        </w:rPr>
        <w:br/>
      </w:r>
      <w:r w:rsidRPr="00E60230">
        <w:rPr>
          <w:rFonts w:ascii="Times New Roman" w:hAnsi="Times New Roman"/>
          <w:sz w:val="24"/>
          <w:szCs w:val="24"/>
          <w:lang w:eastAsia="pl-PL"/>
        </w:rPr>
        <w:t xml:space="preserve">z powodu naruszenia następujących aktów prawnych wynikających z ustawy </w:t>
      </w:r>
      <w:r>
        <w:rPr>
          <w:rFonts w:ascii="Times New Roman" w:hAnsi="Times New Roman"/>
          <w:sz w:val="24"/>
          <w:szCs w:val="24"/>
          <w:lang w:eastAsia="pl-PL"/>
        </w:rPr>
        <w:br/>
      </w:r>
      <w:r w:rsidRPr="00E60230">
        <w:rPr>
          <w:rFonts w:ascii="Times New Roman" w:hAnsi="Times New Roman"/>
          <w:sz w:val="24"/>
          <w:szCs w:val="24"/>
          <w:lang w:eastAsia="pl-PL"/>
        </w:rPr>
        <w:t>o przeciwdziałaniu narkomanii:</w:t>
      </w:r>
    </w:p>
    <w:p w:rsidR="008E6925" w:rsidRDefault="008E6925" w:rsidP="002A7A07">
      <w:pPr>
        <w:spacing w:after="0" w:line="360" w:lineRule="auto"/>
        <w:jc w:val="both"/>
        <w:rPr>
          <w:rFonts w:ascii="Times New Roman" w:hAnsi="Times New Roman"/>
          <w:color w:val="000000"/>
          <w:sz w:val="24"/>
          <w:szCs w:val="24"/>
          <w:lang w:eastAsia="pl-PL"/>
        </w:rPr>
      </w:pPr>
      <w:r>
        <w:rPr>
          <w:rFonts w:ascii="Times New Roman" w:hAnsi="Times New Roman" w:cs="Times New Roman"/>
          <w:sz w:val="24"/>
          <w:szCs w:val="24"/>
        </w:rPr>
        <w:t>-</w:t>
      </w:r>
      <w:r w:rsidRPr="00E60230">
        <w:rPr>
          <w:rFonts w:ascii="Times New Roman" w:hAnsi="Times New Roman"/>
          <w:sz w:val="24"/>
          <w:szCs w:val="24"/>
          <w:lang w:eastAsia="pl-PL"/>
        </w:rPr>
        <w:t xml:space="preserve"> </w:t>
      </w:r>
      <w:r w:rsidRPr="00E60230">
        <w:rPr>
          <w:rFonts w:ascii="Times New Roman" w:hAnsi="Times New Roman"/>
          <w:color w:val="000000"/>
          <w:sz w:val="24"/>
          <w:szCs w:val="24"/>
          <w:lang w:eastAsia="pl-PL"/>
        </w:rPr>
        <w:t>art. 62 ust. 1 - Kto, wbrew przepisom ustawy, posiada środki odurzające lub substancje psychotropowe,  podlega karze pozbawienia wolności do lat 3 –</w:t>
      </w:r>
      <w:r>
        <w:rPr>
          <w:rFonts w:ascii="Times New Roman" w:hAnsi="Times New Roman"/>
          <w:color w:val="000000"/>
          <w:sz w:val="24"/>
          <w:szCs w:val="24"/>
          <w:lang w:eastAsia="pl-PL"/>
        </w:rPr>
        <w:t xml:space="preserve"> 410 przypadków;</w:t>
      </w:r>
    </w:p>
    <w:p w:rsidR="008E6925" w:rsidRDefault="008E6925" w:rsidP="002A7A07">
      <w:p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art. 62 ust. 3 - </w:t>
      </w:r>
      <w:r w:rsidRPr="00E60230">
        <w:rPr>
          <w:rFonts w:ascii="Times New Roman" w:hAnsi="Times New Roman"/>
          <w:color w:val="000000"/>
          <w:sz w:val="24"/>
          <w:szCs w:val="24"/>
          <w:lang w:eastAsia="pl-PL"/>
        </w:rPr>
        <w:t>W wypadku mniejszej wagi, sprawca  podlega grzywnie, karze ograniczenia wolności albo pozbawienia wolności do roku –</w:t>
      </w:r>
      <w:r>
        <w:rPr>
          <w:rFonts w:ascii="Times New Roman" w:hAnsi="Times New Roman"/>
          <w:color w:val="000000"/>
          <w:sz w:val="24"/>
          <w:szCs w:val="24"/>
          <w:lang w:eastAsia="pl-PL"/>
        </w:rPr>
        <w:t xml:space="preserve"> 61 przypadków.</w:t>
      </w:r>
    </w:p>
    <w:p w:rsidR="008E6925" w:rsidRDefault="008E6925" w:rsidP="003772E6">
      <w:pPr>
        <w:spacing w:after="0" w:line="360" w:lineRule="auto"/>
        <w:ind w:firstLine="708"/>
        <w:jc w:val="both"/>
        <w:rPr>
          <w:rFonts w:ascii="Times New Roman" w:hAnsi="Times New Roman"/>
          <w:sz w:val="24"/>
          <w:szCs w:val="24"/>
          <w:lang w:eastAsia="pl-PL"/>
        </w:rPr>
      </w:pPr>
      <w:r w:rsidRPr="00E60230">
        <w:rPr>
          <w:rFonts w:ascii="Times New Roman" w:hAnsi="Times New Roman"/>
          <w:sz w:val="24"/>
          <w:szCs w:val="24"/>
          <w:lang w:eastAsia="pl-PL"/>
        </w:rPr>
        <w:t xml:space="preserve">W woj. świętokrzyskim największą liczbę przestępstw stwierdzonych odnotowano </w:t>
      </w:r>
      <w:r>
        <w:rPr>
          <w:rFonts w:ascii="Times New Roman" w:hAnsi="Times New Roman"/>
          <w:sz w:val="24"/>
          <w:szCs w:val="24"/>
          <w:lang w:eastAsia="pl-PL"/>
        </w:rPr>
        <w:br/>
      </w:r>
      <w:r w:rsidRPr="00E60230">
        <w:rPr>
          <w:rFonts w:ascii="Times New Roman" w:hAnsi="Times New Roman"/>
          <w:sz w:val="24"/>
          <w:szCs w:val="24"/>
          <w:lang w:eastAsia="pl-PL"/>
        </w:rPr>
        <w:t xml:space="preserve">z powodu naruszenia następujących aktów prawnych wynikających z ustawy </w:t>
      </w:r>
      <w:r>
        <w:rPr>
          <w:rFonts w:ascii="Times New Roman" w:hAnsi="Times New Roman"/>
          <w:sz w:val="24"/>
          <w:szCs w:val="24"/>
          <w:lang w:eastAsia="pl-PL"/>
        </w:rPr>
        <w:br/>
      </w:r>
      <w:r w:rsidRPr="00E60230">
        <w:rPr>
          <w:rFonts w:ascii="Times New Roman" w:hAnsi="Times New Roman"/>
          <w:sz w:val="24"/>
          <w:szCs w:val="24"/>
          <w:lang w:eastAsia="pl-PL"/>
        </w:rPr>
        <w:t>o przeciwdziałaniu narkomanii</w:t>
      </w:r>
      <w:r>
        <w:rPr>
          <w:rFonts w:ascii="Times New Roman" w:hAnsi="Times New Roman"/>
          <w:sz w:val="24"/>
          <w:szCs w:val="24"/>
          <w:lang w:eastAsia="pl-PL"/>
        </w:rPr>
        <w:t>:</w:t>
      </w:r>
    </w:p>
    <w:p w:rsidR="008E6925" w:rsidRDefault="008E6925" w:rsidP="003772E6">
      <w:pPr>
        <w:spacing w:after="0" w:line="360" w:lineRule="auto"/>
        <w:jc w:val="both"/>
        <w:rPr>
          <w:rFonts w:ascii="Times New Roman" w:hAnsi="Times New Roman"/>
          <w:color w:val="000000"/>
          <w:sz w:val="24"/>
          <w:szCs w:val="24"/>
          <w:lang w:eastAsia="pl-PL"/>
        </w:rPr>
      </w:pPr>
      <w:r>
        <w:rPr>
          <w:rFonts w:ascii="Times New Roman" w:hAnsi="Times New Roman"/>
          <w:sz w:val="24"/>
          <w:szCs w:val="24"/>
          <w:lang w:eastAsia="pl-PL"/>
        </w:rPr>
        <w:t xml:space="preserve">- art. 62 ust. 1 - </w:t>
      </w:r>
      <w:r w:rsidRPr="00E60230">
        <w:rPr>
          <w:rFonts w:ascii="Times New Roman" w:hAnsi="Times New Roman"/>
          <w:color w:val="000000"/>
          <w:sz w:val="24"/>
          <w:szCs w:val="24"/>
          <w:lang w:eastAsia="pl-PL"/>
        </w:rPr>
        <w:t>Kto, wbrew przepisom ustawy, posiada środki odurzające lub substancje psychotropowe,  podlega karze pozbawienia wolności do lat 3</w:t>
      </w:r>
      <w:r>
        <w:rPr>
          <w:rFonts w:ascii="Times New Roman" w:hAnsi="Times New Roman"/>
          <w:color w:val="000000"/>
          <w:sz w:val="24"/>
          <w:szCs w:val="24"/>
          <w:lang w:eastAsia="pl-PL"/>
        </w:rPr>
        <w:t xml:space="preserve"> – 729 przypadków;</w:t>
      </w:r>
    </w:p>
    <w:p w:rsidR="008E6925" w:rsidRDefault="008E6925" w:rsidP="003772E6">
      <w:p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art. 59 ust. 1 - </w:t>
      </w:r>
      <w:r w:rsidRPr="00E60230">
        <w:rPr>
          <w:rFonts w:ascii="Times New Roman" w:hAnsi="Times New Roman"/>
          <w:color w:val="000000"/>
          <w:sz w:val="24"/>
          <w:szCs w:val="24"/>
          <w:lang w:eastAsia="pl-PL"/>
        </w:rPr>
        <w:t>Kto, w celu osiągnięcia korzyści majątkowej lub osobistej, udziela innej osobie środka odurzającego lub substancji psychotropowej, ułatwia użycie albo nakłania do użycia takiego środka lub substancji, podlega karze pozbawienia wolności od roku do lat 10</w:t>
      </w:r>
      <w:r>
        <w:rPr>
          <w:rFonts w:ascii="Times New Roman" w:hAnsi="Times New Roman"/>
          <w:color w:val="000000"/>
          <w:sz w:val="24"/>
          <w:szCs w:val="24"/>
          <w:lang w:eastAsia="pl-PL"/>
        </w:rPr>
        <w:t xml:space="preserve"> – 705 przypadków. </w:t>
      </w:r>
    </w:p>
    <w:p w:rsidR="008E6925" w:rsidRPr="00C82708" w:rsidRDefault="008E6925" w:rsidP="003772E6">
      <w:pPr>
        <w:spacing w:after="0" w:line="360" w:lineRule="auto"/>
        <w:jc w:val="both"/>
        <w:rPr>
          <w:rFonts w:ascii="Times New Roman" w:hAnsi="Times New Roman"/>
          <w:color w:val="000000"/>
          <w:sz w:val="24"/>
          <w:szCs w:val="24"/>
          <w:lang w:eastAsia="pl-PL"/>
        </w:rPr>
      </w:pPr>
      <w:r w:rsidRPr="00826241">
        <w:rPr>
          <w:rFonts w:ascii="Times New Roman" w:hAnsi="Times New Roman"/>
          <w:color w:val="000000"/>
          <w:sz w:val="24"/>
          <w:szCs w:val="24"/>
          <w:lang w:eastAsia="pl-PL"/>
        </w:rPr>
        <w:t xml:space="preserve">Zestawienie porównawcze ilości przestępstw  wszczętych, stwierdzonych, zakończonych, udziału podejrzanych dorosłych  i nieletnich wg kwalifikacji prawnej w podziale na województwa znajduje się w złączniku w </w:t>
      </w:r>
      <w:r w:rsidRPr="00A67CF9">
        <w:rPr>
          <w:rFonts w:ascii="Times New Roman" w:hAnsi="Times New Roman"/>
          <w:sz w:val="24"/>
          <w:szCs w:val="24"/>
          <w:lang w:eastAsia="pl-PL"/>
        </w:rPr>
        <w:t>tabeli nr</w:t>
      </w:r>
      <w:r w:rsidR="00A67CF9" w:rsidRPr="00A67CF9">
        <w:rPr>
          <w:rFonts w:ascii="Times New Roman" w:hAnsi="Times New Roman"/>
          <w:sz w:val="24"/>
          <w:szCs w:val="24"/>
          <w:lang w:eastAsia="pl-PL"/>
        </w:rPr>
        <w:t xml:space="preserve"> 3</w:t>
      </w:r>
      <w:r w:rsidR="00BE6D85">
        <w:rPr>
          <w:rFonts w:ascii="Times New Roman" w:hAnsi="Times New Roman"/>
          <w:sz w:val="24"/>
          <w:szCs w:val="24"/>
          <w:lang w:eastAsia="pl-PL"/>
        </w:rPr>
        <w:t>1</w:t>
      </w:r>
      <w:r w:rsidR="00A67CF9" w:rsidRPr="00A67CF9">
        <w:rPr>
          <w:rFonts w:ascii="Times New Roman" w:hAnsi="Times New Roman"/>
          <w:sz w:val="24"/>
          <w:szCs w:val="24"/>
          <w:lang w:eastAsia="pl-PL"/>
        </w:rPr>
        <w:t>.</w:t>
      </w:r>
      <w:r>
        <w:rPr>
          <w:rFonts w:ascii="Times New Roman" w:hAnsi="Times New Roman"/>
          <w:color w:val="000000"/>
          <w:sz w:val="24"/>
          <w:szCs w:val="24"/>
          <w:lang w:eastAsia="pl-PL"/>
        </w:rPr>
        <w:t xml:space="preserve"> </w:t>
      </w:r>
    </w:p>
    <w:p w:rsidR="008E6925" w:rsidRPr="00C82708" w:rsidRDefault="008E6925" w:rsidP="00A67CF9">
      <w:pPr>
        <w:spacing w:after="0" w:line="240" w:lineRule="auto"/>
        <w:jc w:val="both"/>
        <w:rPr>
          <w:rFonts w:ascii="Times New Roman" w:hAnsi="Times New Roman"/>
          <w:b/>
          <w:sz w:val="18"/>
          <w:szCs w:val="20"/>
        </w:rPr>
      </w:pPr>
      <w:r w:rsidRPr="00C82708">
        <w:rPr>
          <w:rFonts w:ascii="Times New Roman" w:hAnsi="Times New Roman"/>
          <w:b/>
          <w:bCs/>
          <w:sz w:val="18"/>
          <w:szCs w:val="20"/>
          <w:lang w:eastAsia="pl-PL"/>
        </w:rPr>
        <w:t xml:space="preserve">Tabela </w:t>
      </w:r>
      <w:r w:rsidR="00A67CF9" w:rsidRPr="00C82708">
        <w:rPr>
          <w:rFonts w:ascii="Times New Roman" w:hAnsi="Times New Roman"/>
          <w:b/>
          <w:bCs/>
          <w:sz w:val="18"/>
          <w:szCs w:val="20"/>
          <w:lang w:eastAsia="pl-PL"/>
        </w:rPr>
        <w:t>3</w:t>
      </w:r>
      <w:r w:rsidR="00BE6D85" w:rsidRPr="00C82708">
        <w:rPr>
          <w:rFonts w:ascii="Times New Roman" w:hAnsi="Times New Roman"/>
          <w:b/>
          <w:bCs/>
          <w:sz w:val="18"/>
          <w:szCs w:val="20"/>
          <w:lang w:eastAsia="pl-PL"/>
        </w:rPr>
        <w:t>2</w:t>
      </w:r>
      <w:r w:rsidRPr="00C82708">
        <w:rPr>
          <w:rFonts w:ascii="Times New Roman" w:hAnsi="Times New Roman"/>
          <w:bCs/>
          <w:sz w:val="18"/>
          <w:szCs w:val="20"/>
          <w:lang w:eastAsia="pl-PL"/>
        </w:rPr>
        <w:t xml:space="preserve">. </w:t>
      </w:r>
      <w:r w:rsidRPr="003772E6">
        <w:rPr>
          <w:rFonts w:ascii="Times New Roman" w:hAnsi="Times New Roman"/>
          <w:bCs/>
          <w:sz w:val="20"/>
          <w:szCs w:val="20"/>
          <w:lang w:eastAsia="pl-PL"/>
        </w:rPr>
        <w:t>Liczba skazanych prawomocnie przez sądy ogółem i skazanych z ustaw o przeciwdziałaniu i zapobieganiu narkomanii według miejsca popełnienia czynu w 2015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6"/>
        <w:gridCol w:w="1341"/>
        <w:gridCol w:w="766"/>
        <w:gridCol w:w="1286"/>
        <w:gridCol w:w="1286"/>
      </w:tblGrid>
      <w:tr w:rsidR="008E6925" w:rsidRPr="00E772F5" w:rsidTr="008430FD">
        <w:tc>
          <w:tcPr>
            <w:tcW w:w="0" w:type="auto"/>
            <w:vMerge w:val="restart"/>
            <w:shd w:val="clear" w:color="auto" w:fill="E5B8B7"/>
          </w:tcPr>
          <w:p w:rsidR="008E6925" w:rsidRPr="00E772F5" w:rsidRDefault="008E6925" w:rsidP="00A67CF9">
            <w:pPr>
              <w:spacing w:after="0" w:line="240" w:lineRule="auto"/>
              <w:rPr>
                <w:rFonts w:ascii="Times New Roman" w:hAnsi="Times New Roman" w:cs="Times New Roman"/>
                <w:sz w:val="18"/>
                <w:szCs w:val="18"/>
              </w:rPr>
            </w:pPr>
            <w:r w:rsidRPr="00E772F5">
              <w:rPr>
                <w:rFonts w:ascii="Times New Roman" w:hAnsi="Times New Roman" w:cs="Times New Roman"/>
                <w:sz w:val="18"/>
                <w:szCs w:val="18"/>
              </w:rPr>
              <w:t xml:space="preserve">Województwo </w:t>
            </w:r>
          </w:p>
        </w:tc>
        <w:tc>
          <w:tcPr>
            <w:tcW w:w="0" w:type="auto"/>
            <w:vMerge w:val="restart"/>
            <w:shd w:val="clear" w:color="auto" w:fill="E5B8B7"/>
          </w:tcPr>
          <w:p w:rsidR="008E6925" w:rsidRPr="00E772F5" w:rsidRDefault="008E6925" w:rsidP="008430FD">
            <w:pPr>
              <w:spacing w:line="240" w:lineRule="auto"/>
              <w:rPr>
                <w:rFonts w:ascii="Times New Roman" w:hAnsi="Times New Roman" w:cs="Times New Roman"/>
                <w:sz w:val="18"/>
                <w:szCs w:val="18"/>
              </w:rPr>
            </w:pPr>
            <w:r w:rsidRPr="00E772F5">
              <w:rPr>
                <w:rFonts w:ascii="Times New Roman" w:hAnsi="Times New Roman" w:cs="Times New Roman"/>
                <w:bCs/>
                <w:sz w:val="18"/>
                <w:szCs w:val="18"/>
                <w:lang w:eastAsia="pl-PL"/>
              </w:rPr>
              <w:t>skazani ogółem</w:t>
            </w:r>
          </w:p>
        </w:tc>
        <w:tc>
          <w:tcPr>
            <w:tcW w:w="0" w:type="auto"/>
            <w:gridSpan w:val="3"/>
            <w:shd w:val="clear" w:color="auto" w:fill="E5B8B7"/>
          </w:tcPr>
          <w:p w:rsidR="008E6925" w:rsidRPr="00E772F5" w:rsidRDefault="008E6925" w:rsidP="008430FD">
            <w:pPr>
              <w:spacing w:line="240" w:lineRule="auto"/>
              <w:rPr>
                <w:rFonts w:ascii="Times New Roman" w:hAnsi="Times New Roman" w:cs="Times New Roman"/>
                <w:sz w:val="18"/>
                <w:szCs w:val="18"/>
              </w:rPr>
            </w:pPr>
            <w:r w:rsidRPr="00E772F5">
              <w:rPr>
                <w:rFonts w:ascii="Times New Roman" w:hAnsi="Times New Roman" w:cs="Times New Roman"/>
                <w:bCs/>
                <w:sz w:val="18"/>
                <w:szCs w:val="18"/>
                <w:lang w:eastAsia="pl-PL"/>
              </w:rPr>
              <w:t>skazani z ustaw</w:t>
            </w:r>
          </w:p>
        </w:tc>
      </w:tr>
      <w:tr w:rsidR="008E6925" w:rsidRPr="00E772F5" w:rsidTr="008430FD">
        <w:tc>
          <w:tcPr>
            <w:tcW w:w="0" w:type="auto"/>
            <w:vMerge/>
            <w:shd w:val="clear" w:color="auto" w:fill="E5B8B7"/>
          </w:tcPr>
          <w:p w:rsidR="008E6925" w:rsidRPr="00E772F5" w:rsidRDefault="008E6925" w:rsidP="008430FD">
            <w:pPr>
              <w:spacing w:line="240" w:lineRule="auto"/>
              <w:rPr>
                <w:rFonts w:ascii="Times New Roman" w:hAnsi="Times New Roman" w:cs="Times New Roman"/>
                <w:sz w:val="18"/>
                <w:szCs w:val="18"/>
              </w:rPr>
            </w:pPr>
          </w:p>
        </w:tc>
        <w:tc>
          <w:tcPr>
            <w:tcW w:w="0" w:type="auto"/>
            <w:vMerge/>
          </w:tcPr>
          <w:p w:rsidR="008E6925" w:rsidRPr="00E772F5" w:rsidRDefault="008E6925" w:rsidP="008430FD">
            <w:pPr>
              <w:spacing w:line="240" w:lineRule="auto"/>
              <w:rPr>
                <w:rFonts w:ascii="Times New Roman" w:hAnsi="Times New Roman" w:cs="Times New Roman"/>
                <w:sz w:val="18"/>
                <w:szCs w:val="18"/>
              </w:rPr>
            </w:pPr>
          </w:p>
        </w:tc>
        <w:tc>
          <w:tcPr>
            <w:tcW w:w="0" w:type="auto"/>
            <w:shd w:val="clear" w:color="auto" w:fill="E5B8B7"/>
            <w:vAlign w:val="center"/>
          </w:tcPr>
          <w:p w:rsidR="008E6925" w:rsidRPr="00E772F5" w:rsidRDefault="008E6925" w:rsidP="008430FD">
            <w:pPr>
              <w:spacing w:line="240" w:lineRule="auto"/>
              <w:jc w:val="center"/>
              <w:rPr>
                <w:rFonts w:ascii="Times New Roman" w:hAnsi="Times New Roman" w:cs="Times New Roman"/>
                <w:b/>
                <w:bCs/>
                <w:sz w:val="18"/>
                <w:szCs w:val="18"/>
                <w:lang w:eastAsia="pl-PL"/>
              </w:rPr>
            </w:pPr>
            <w:r w:rsidRPr="00E772F5">
              <w:rPr>
                <w:rFonts w:ascii="Times New Roman" w:hAnsi="Times New Roman" w:cs="Times New Roman"/>
                <w:b/>
                <w:bCs/>
                <w:sz w:val="18"/>
                <w:szCs w:val="18"/>
                <w:lang w:eastAsia="pl-PL"/>
              </w:rPr>
              <w:t>ogółem</w:t>
            </w:r>
          </w:p>
        </w:tc>
        <w:tc>
          <w:tcPr>
            <w:tcW w:w="0" w:type="auto"/>
            <w:shd w:val="clear" w:color="auto" w:fill="E5B8B7"/>
            <w:vAlign w:val="center"/>
          </w:tcPr>
          <w:p w:rsidR="008E6925" w:rsidRPr="00E772F5" w:rsidRDefault="008E6925" w:rsidP="008430FD">
            <w:pPr>
              <w:spacing w:line="240" w:lineRule="auto"/>
              <w:jc w:val="center"/>
              <w:rPr>
                <w:rFonts w:ascii="Times New Roman" w:hAnsi="Times New Roman" w:cs="Times New Roman"/>
                <w:b/>
                <w:bCs/>
                <w:color w:val="000000"/>
                <w:sz w:val="18"/>
                <w:szCs w:val="18"/>
                <w:lang w:eastAsia="pl-PL"/>
              </w:rPr>
            </w:pPr>
            <w:r w:rsidRPr="00E772F5">
              <w:rPr>
                <w:rFonts w:ascii="Times New Roman" w:hAnsi="Times New Roman" w:cs="Times New Roman"/>
                <w:b/>
                <w:bCs/>
                <w:color w:val="000000"/>
                <w:sz w:val="18"/>
                <w:szCs w:val="18"/>
                <w:lang w:eastAsia="pl-PL"/>
              </w:rPr>
              <w:t>ustawa z 1997</w:t>
            </w:r>
          </w:p>
        </w:tc>
        <w:tc>
          <w:tcPr>
            <w:tcW w:w="0" w:type="auto"/>
            <w:shd w:val="clear" w:color="auto" w:fill="E5B8B7"/>
            <w:vAlign w:val="center"/>
          </w:tcPr>
          <w:p w:rsidR="008E6925" w:rsidRPr="00E772F5" w:rsidRDefault="008E6925" w:rsidP="008430FD">
            <w:pPr>
              <w:spacing w:line="240" w:lineRule="auto"/>
              <w:jc w:val="center"/>
              <w:rPr>
                <w:rFonts w:ascii="Times New Roman" w:hAnsi="Times New Roman" w:cs="Times New Roman"/>
                <w:b/>
                <w:bCs/>
                <w:sz w:val="18"/>
                <w:szCs w:val="18"/>
                <w:lang w:eastAsia="pl-PL"/>
              </w:rPr>
            </w:pPr>
            <w:r w:rsidRPr="00E772F5">
              <w:rPr>
                <w:rFonts w:ascii="Times New Roman" w:hAnsi="Times New Roman" w:cs="Times New Roman"/>
                <w:b/>
                <w:bCs/>
                <w:sz w:val="18"/>
                <w:szCs w:val="18"/>
                <w:lang w:eastAsia="pl-PL"/>
              </w:rPr>
              <w:t>ustawa z 2005</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sz w:val="18"/>
                <w:szCs w:val="18"/>
                <w:lang w:eastAsia="pl-PL"/>
              </w:rPr>
            </w:pPr>
            <w:r w:rsidRPr="00E772F5">
              <w:rPr>
                <w:rFonts w:ascii="Times New Roman" w:hAnsi="Times New Roman" w:cs="Times New Roman"/>
                <w:sz w:val="18"/>
                <w:szCs w:val="18"/>
                <w:lang w:eastAsia="pl-PL"/>
              </w:rPr>
              <w:lastRenderedPageBreak/>
              <w:t>Dolnośląskie</w:t>
            </w:r>
          </w:p>
        </w:tc>
        <w:tc>
          <w:tcPr>
            <w:tcW w:w="0" w:type="auto"/>
            <w:vAlign w:val="center"/>
          </w:tcPr>
          <w:p w:rsidR="008E6925" w:rsidRPr="00E772F5" w:rsidRDefault="008E6925" w:rsidP="008430FD">
            <w:pPr>
              <w:jc w:val="center"/>
              <w:rPr>
                <w:rFonts w:ascii="Times New Roman" w:hAnsi="Times New Roman" w:cs="Times New Roman"/>
                <w:sz w:val="18"/>
                <w:szCs w:val="18"/>
              </w:rPr>
            </w:pPr>
            <w:r w:rsidRPr="00E772F5">
              <w:rPr>
                <w:rFonts w:ascii="Times New Roman" w:hAnsi="Times New Roman" w:cs="Times New Roman"/>
                <w:sz w:val="18"/>
                <w:szCs w:val="18"/>
              </w:rPr>
              <w:t>21 541</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1 786</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0</w:t>
            </w:r>
          </w:p>
        </w:tc>
        <w:tc>
          <w:tcPr>
            <w:tcW w:w="0" w:type="auto"/>
            <w:vAlign w:val="center"/>
          </w:tcPr>
          <w:p w:rsidR="008E6925" w:rsidRPr="00E772F5" w:rsidRDefault="008E6925" w:rsidP="008430FD">
            <w:pPr>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1786</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sz w:val="18"/>
                <w:szCs w:val="18"/>
                <w:lang w:eastAsia="pl-PL"/>
              </w:rPr>
            </w:pPr>
            <w:r w:rsidRPr="00E772F5">
              <w:rPr>
                <w:rFonts w:ascii="Times New Roman" w:hAnsi="Times New Roman" w:cs="Times New Roman"/>
                <w:sz w:val="18"/>
                <w:szCs w:val="18"/>
                <w:lang w:eastAsia="pl-PL"/>
              </w:rPr>
              <w:t>Kujawsko-Pomorskie</w:t>
            </w:r>
          </w:p>
        </w:tc>
        <w:tc>
          <w:tcPr>
            <w:tcW w:w="0" w:type="auto"/>
            <w:vAlign w:val="center"/>
          </w:tcPr>
          <w:p w:rsidR="008E6925" w:rsidRPr="00E772F5" w:rsidRDefault="008E6925" w:rsidP="008430FD">
            <w:pPr>
              <w:jc w:val="center"/>
              <w:rPr>
                <w:rFonts w:ascii="Times New Roman" w:hAnsi="Times New Roman" w:cs="Times New Roman"/>
                <w:sz w:val="18"/>
                <w:szCs w:val="18"/>
              </w:rPr>
            </w:pPr>
            <w:r w:rsidRPr="00E772F5">
              <w:rPr>
                <w:rFonts w:ascii="Times New Roman" w:hAnsi="Times New Roman" w:cs="Times New Roman"/>
                <w:sz w:val="18"/>
                <w:szCs w:val="18"/>
              </w:rPr>
              <w:t>12 870</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945</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3</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942</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sz w:val="18"/>
                <w:szCs w:val="18"/>
                <w:lang w:eastAsia="pl-PL"/>
              </w:rPr>
            </w:pPr>
            <w:r w:rsidRPr="00E772F5">
              <w:rPr>
                <w:rFonts w:ascii="Times New Roman" w:hAnsi="Times New Roman" w:cs="Times New Roman"/>
                <w:sz w:val="18"/>
                <w:szCs w:val="18"/>
                <w:lang w:eastAsia="pl-PL"/>
              </w:rPr>
              <w:t>Lubelskie</w:t>
            </w:r>
          </w:p>
        </w:tc>
        <w:tc>
          <w:tcPr>
            <w:tcW w:w="0" w:type="auto"/>
            <w:vAlign w:val="center"/>
          </w:tcPr>
          <w:p w:rsidR="008E6925" w:rsidRPr="00E772F5" w:rsidRDefault="008E6925" w:rsidP="008430FD">
            <w:pPr>
              <w:jc w:val="center"/>
              <w:rPr>
                <w:rFonts w:ascii="Times New Roman" w:hAnsi="Times New Roman" w:cs="Times New Roman"/>
                <w:sz w:val="18"/>
                <w:szCs w:val="18"/>
              </w:rPr>
            </w:pPr>
            <w:r w:rsidRPr="00E772F5">
              <w:rPr>
                <w:rFonts w:ascii="Times New Roman" w:hAnsi="Times New Roman" w:cs="Times New Roman"/>
                <w:sz w:val="18"/>
                <w:szCs w:val="18"/>
              </w:rPr>
              <w:t>17 669</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853</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3</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850</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sz w:val="18"/>
                <w:szCs w:val="18"/>
                <w:lang w:eastAsia="pl-PL"/>
              </w:rPr>
            </w:pPr>
            <w:r w:rsidRPr="00E772F5">
              <w:rPr>
                <w:rFonts w:ascii="Times New Roman" w:hAnsi="Times New Roman" w:cs="Times New Roman"/>
                <w:sz w:val="18"/>
                <w:szCs w:val="18"/>
                <w:lang w:eastAsia="pl-PL"/>
              </w:rPr>
              <w:t>Lubuskie</w:t>
            </w:r>
          </w:p>
        </w:tc>
        <w:tc>
          <w:tcPr>
            <w:tcW w:w="0" w:type="auto"/>
            <w:vAlign w:val="center"/>
          </w:tcPr>
          <w:p w:rsidR="008E6925" w:rsidRPr="00E772F5" w:rsidRDefault="008E6925" w:rsidP="008430FD">
            <w:pPr>
              <w:jc w:val="center"/>
              <w:rPr>
                <w:rFonts w:ascii="Times New Roman" w:hAnsi="Times New Roman" w:cs="Times New Roman"/>
                <w:sz w:val="18"/>
                <w:szCs w:val="18"/>
              </w:rPr>
            </w:pPr>
            <w:r w:rsidRPr="00E772F5">
              <w:rPr>
                <w:rFonts w:ascii="Times New Roman" w:hAnsi="Times New Roman" w:cs="Times New Roman"/>
                <w:sz w:val="18"/>
                <w:szCs w:val="18"/>
              </w:rPr>
              <w:t>9 505</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645</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2</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643</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sz w:val="18"/>
                <w:szCs w:val="18"/>
                <w:lang w:eastAsia="pl-PL"/>
              </w:rPr>
            </w:pPr>
            <w:r w:rsidRPr="00E772F5">
              <w:rPr>
                <w:rFonts w:ascii="Times New Roman" w:hAnsi="Times New Roman" w:cs="Times New Roman"/>
                <w:sz w:val="18"/>
                <w:szCs w:val="18"/>
                <w:lang w:eastAsia="pl-PL"/>
              </w:rPr>
              <w:t>Łódzkie</w:t>
            </w:r>
          </w:p>
        </w:tc>
        <w:tc>
          <w:tcPr>
            <w:tcW w:w="0" w:type="auto"/>
            <w:vAlign w:val="center"/>
          </w:tcPr>
          <w:p w:rsidR="008E6925" w:rsidRPr="00E772F5" w:rsidRDefault="008E6925" w:rsidP="008430FD">
            <w:pPr>
              <w:jc w:val="center"/>
              <w:rPr>
                <w:rFonts w:ascii="Times New Roman" w:hAnsi="Times New Roman" w:cs="Times New Roman"/>
                <w:sz w:val="18"/>
                <w:szCs w:val="18"/>
              </w:rPr>
            </w:pPr>
            <w:r w:rsidRPr="00E772F5">
              <w:rPr>
                <w:rFonts w:ascii="Times New Roman" w:hAnsi="Times New Roman" w:cs="Times New Roman"/>
                <w:sz w:val="18"/>
                <w:szCs w:val="18"/>
              </w:rPr>
              <w:t>15 236</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819</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10</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809</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sz w:val="18"/>
                <w:szCs w:val="18"/>
                <w:lang w:eastAsia="pl-PL"/>
              </w:rPr>
            </w:pPr>
            <w:r w:rsidRPr="00E772F5">
              <w:rPr>
                <w:rFonts w:ascii="Times New Roman" w:hAnsi="Times New Roman" w:cs="Times New Roman"/>
                <w:sz w:val="18"/>
                <w:szCs w:val="18"/>
                <w:lang w:eastAsia="pl-PL"/>
              </w:rPr>
              <w:t>Małopolskie</w:t>
            </w:r>
          </w:p>
        </w:tc>
        <w:tc>
          <w:tcPr>
            <w:tcW w:w="0" w:type="auto"/>
            <w:vAlign w:val="center"/>
          </w:tcPr>
          <w:p w:rsidR="008E6925" w:rsidRPr="00E772F5" w:rsidRDefault="008E6925" w:rsidP="008430FD">
            <w:pPr>
              <w:jc w:val="center"/>
              <w:rPr>
                <w:rFonts w:ascii="Times New Roman" w:hAnsi="Times New Roman" w:cs="Times New Roman"/>
                <w:sz w:val="18"/>
                <w:szCs w:val="18"/>
              </w:rPr>
            </w:pPr>
            <w:r w:rsidRPr="00E772F5">
              <w:rPr>
                <w:rFonts w:ascii="Times New Roman" w:hAnsi="Times New Roman" w:cs="Times New Roman"/>
                <w:sz w:val="18"/>
                <w:szCs w:val="18"/>
              </w:rPr>
              <w:t>18 364</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1 331</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1330</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sz w:val="18"/>
                <w:szCs w:val="18"/>
                <w:lang w:eastAsia="pl-PL"/>
              </w:rPr>
            </w:pPr>
            <w:r w:rsidRPr="00E772F5">
              <w:rPr>
                <w:rFonts w:ascii="Times New Roman" w:hAnsi="Times New Roman" w:cs="Times New Roman"/>
                <w:sz w:val="18"/>
                <w:szCs w:val="18"/>
                <w:lang w:eastAsia="pl-PL"/>
              </w:rPr>
              <w:t>Mazowieckie</w:t>
            </w:r>
          </w:p>
        </w:tc>
        <w:tc>
          <w:tcPr>
            <w:tcW w:w="0" w:type="auto"/>
            <w:vAlign w:val="center"/>
          </w:tcPr>
          <w:p w:rsidR="008E6925" w:rsidRPr="00E772F5" w:rsidRDefault="008E6925" w:rsidP="008430FD">
            <w:pPr>
              <w:jc w:val="center"/>
              <w:rPr>
                <w:rFonts w:ascii="Times New Roman" w:hAnsi="Times New Roman" w:cs="Times New Roman"/>
                <w:sz w:val="18"/>
                <w:szCs w:val="18"/>
              </w:rPr>
            </w:pPr>
            <w:r w:rsidRPr="00E772F5">
              <w:rPr>
                <w:rFonts w:ascii="Times New Roman" w:hAnsi="Times New Roman" w:cs="Times New Roman"/>
                <w:sz w:val="18"/>
                <w:szCs w:val="18"/>
              </w:rPr>
              <w:t>34 207</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 xml:space="preserve">2 195 </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22</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2 173</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sz w:val="18"/>
                <w:szCs w:val="18"/>
                <w:lang w:eastAsia="pl-PL"/>
              </w:rPr>
            </w:pPr>
            <w:r w:rsidRPr="00E772F5">
              <w:rPr>
                <w:rFonts w:ascii="Times New Roman" w:hAnsi="Times New Roman" w:cs="Times New Roman"/>
                <w:sz w:val="18"/>
                <w:szCs w:val="18"/>
                <w:lang w:eastAsia="pl-PL"/>
              </w:rPr>
              <w:t>Opolskie</w:t>
            </w:r>
          </w:p>
        </w:tc>
        <w:tc>
          <w:tcPr>
            <w:tcW w:w="0" w:type="auto"/>
            <w:vAlign w:val="center"/>
          </w:tcPr>
          <w:p w:rsidR="008E6925" w:rsidRPr="00E772F5" w:rsidRDefault="008E6925" w:rsidP="008430FD">
            <w:pPr>
              <w:jc w:val="center"/>
              <w:rPr>
                <w:rFonts w:ascii="Times New Roman" w:hAnsi="Times New Roman" w:cs="Times New Roman"/>
                <w:sz w:val="18"/>
                <w:szCs w:val="18"/>
              </w:rPr>
            </w:pPr>
            <w:r w:rsidRPr="00E772F5">
              <w:rPr>
                <w:rFonts w:ascii="Times New Roman" w:hAnsi="Times New Roman" w:cs="Times New Roman"/>
                <w:sz w:val="18"/>
                <w:szCs w:val="18"/>
              </w:rPr>
              <w:t>6 802</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537</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536</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sz w:val="18"/>
                <w:szCs w:val="18"/>
                <w:lang w:eastAsia="pl-PL"/>
              </w:rPr>
            </w:pPr>
            <w:r w:rsidRPr="00E772F5">
              <w:rPr>
                <w:rFonts w:ascii="Times New Roman" w:hAnsi="Times New Roman" w:cs="Times New Roman"/>
                <w:sz w:val="18"/>
                <w:szCs w:val="18"/>
                <w:lang w:eastAsia="pl-PL"/>
              </w:rPr>
              <w:t>Podkarpackie</w:t>
            </w:r>
          </w:p>
        </w:tc>
        <w:tc>
          <w:tcPr>
            <w:tcW w:w="0" w:type="auto"/>
            <w:vAlign w:val="center"/>
          </w:tcPr>
          <w:p w:rsidR="008E6925" w:rsidRPr="00E772F5" w:rsidRDefault="008E6925" w:rsidP="008430FD">
            <w:pPr>
              <w:jc w:val="center"/>
              <w:rPr>
                <w:rFonts w:ascii="Times New Roman" w:hAnsi="Times New Roman" w:cs="Times New Roman"/>
                <w:sz w:val="18"/>
                <w:szCs w:val="18"/>
              </w:rPr>
            </w:pPr>
            <w:r w:rsidRPr="00E772F5">
              <w:rPr>
                <w:rFonts w:ascii="Times New Roman" w:hAnsi="Times New Roman" w:cs="Times New Roman"/>
                <w:sz w:val="18"/>
                <w:szCs w:val="18"/>
              </w:rPr>
              <w:t>11 686</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487</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0</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487</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sz w:val="18"/>
                <w:szCs w:val="18"/>
                <w:lang w:eastAsia="pl-PL"/>
              </w:rPr>
            </w:pPr>
            <w:r w:rsidRPr="00E772F5">
              <w:rPr>
                <w:rFonts w:ascii="Times New Roman" w:hAnsi="Times New Roman" w:cs="Times New Roman"/>
                <w:sz w:val="18"/>
                <w:szCs w:val="18"/>
                <w:lang w:eastAsia="pl-PL"/>
              </w:rPr>
              <w:t>Podlaskie</w:t>
            </w:r>
          </w:p>
        </w:tc>
        <w:tc>
          <w:tcPr>
            <w:tcW w:w="0" w:type="auto"/>
            <w:vAlign w:val="center"/>
          </w:tcPr>
          <w:p w:rsidR="008E6925" w:rsidRPr="00E772F5" w:rsidRDefault="008E6925" w:rsidP="008430FD">
            <w:pPr>
              <w:jc w:val="center"/>
              <w:rPr>
                <w:rFonts w:ascii="Times New Roman" w:hAnsi="Times New Roman" w:cs="Times New Roman"/>
                <w:sz w:val="18"/>
                <w:szCs w:val="18"/>
              </w:rPr>
            </w:pPr>
            <w:r w:rsidRPr="00E772F5">
              <w:rPr>
                <w:rFonts w:ascii="Times New Roman" w:hAnsi="Times New Roman" w:cs="Times New Roman"/>
                <w:sz w:val="18"/>
                <w:szCs w:val="18"/>
              </w:rPr>
              <w:t>7 583</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442</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6</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436</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sz w:val="18"/>
                <w:szCs w:val="18"/>
                <w:lang w:eastAsia="pl-PL"/>
              </w:rPr>
            </w:pPr>
            <w:r w:rsidRPr="00E772F5">
              <w:rPr>
                <w:rFonts w:ascii="Times New Roman" w:hAnsi="Times New Roman" w:cs="Times New Roman"/>
                <w:sz w:val="18"/>
                <w:szCs w:val="18"/>
                <w:lang w:eastAsia="pl-PL"/>
              </w:rPr>
              <w:t>Pomorskie</w:t>
            </w:r>
          </w:p>
        </w:tc>
        <w:tc>
          <w:tcPr>
            <w:tcW w:w="0" w:type="auto"/>
            <w:vAlign w:val="center"/>
          </w:tcPr>
          <w:p w:rsidR="008E6925" w:rsidRPr="00E772F5" w:rsidRDefault="008E6925" w:rsidP="008430FD">
            <w:pPr>
              <w:jc w:val="center"/>
              <w:rPr>
                <w:rFonts w:ascii="Times New Roman" w:hAnsi="Times New Roman" w:cs="Times New Roman"/>
                <w:sz w:val="18"/>
                <w:szCs w:val="18"/>
              </w:rPr>
            </w:pPr>
            <w:r w:rsidRPr="00E772F5">
              <w:rPr>
                <w:rFonts w:ascii="Times New Roman" w:hAnsi="Times New Roman" w:cs="Times New Roman"/>
                <w:sz w:val="18"/>
                <w:szCs w:val="18"/>
              </w:rPr>
              <w:t>14 116</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910</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909</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sz w:val="18"/>
                <w:szCs w:val="18"/>
                <w:lang w:eastAsia="pl-PL"/>
              </w:rPr>
            </w:pPr>
            <w:r w:rsidRPr="00E772F5">
              <w:rPr>
                <w:rFonts w:ascii="Times New Roman" w:hAnsi="Times New Roman" w:cs="Times New Roman"/>
                <w:sz w:val="18"/>
                <w:szCs w:val="18"/>
                <w:lang w:eastAsia="pl-PL"/>
              </w:rPr>
              <w:t>Śląskie</w:t>
            </w:r>
          </w:p>
        </w:tc>
        <w:tc>
          <w:tcPr>
            <w:tcW w:w="0" w:type="auto"/>
            <w:vAlign w:val="center"/>
          </w:tcPr>
          <w:p w:rsidR="008E6925" w:rsidRPr="00E772F5" w:rsidRDefault="008E6925" w:rsidP="008430FD">
            <w:pPr>
              <w:jc w:val="center"/>
              <w:rPr>
                <w:rFonts w:ascii="Times New Roman" w:hAnsi="Times New Roman" w:cs="Times New Roman"/>
                <w:sz w:val="18"/>
                <w:szCs w:val="18"/>
              </w:rPr>
            </w:pPr>
            <w:r w:rsidRPr="00E772F5">
              <w:rPr>
                <w:rFonts w:ascii="Times New Roman" w:hAnsi="Times New Roman" w:cs="Times New Roman"/>
                <w:sz w:val="18"/>
                <w:szCs w:val="18"/>
              </w:rPr>
              <w:t>35 008</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1 909</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10</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1899</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sz w:val="18"/>
                <w:szCs w:val="18"/>
                <w:lang w:eastAsia="pl-PL"/>
              </w:rPr>
            </w:pPr>
            <w:r w:rsidRPr="00E772F5">
              <w:rPr>
                <w:rFonts w:ascii="Times New Roman" w:hAnsi="Times New Roman" w:cs="Times New Roman"/>
                <w:sz w:val="18"/>
                <w:szCs w:val="18"/>
                <w:lang w:eastAsia="pl-PL"/>
              </w:rPr>
              <w:t>Świętokrzyskie</w:t>
            </w:r>
          </w:p>
        </w:tc>
        <w:tc>
          <w:tcPr>
            <w:tcW w:w="0" w:type="auto"/>
            <w:shd w:val="clear" w:color="auto" w:fill="E5B8B7"/>
            <w:vAlign w:val="center"/>
          </w:tcPr>
          <w:p w:rsidR="008E6925" w:rsidRPr="00E772F5" w:rsidRDefault="008E6925" w:rsidP="008430FD">
            <w:pPr>
              <w:jc w:val="center"/>
              <w:rPr>
                <w:rFonts w:ascii="Times New Roman" w:hAnsi="Times New Roman" w:cs="Times New Roman"/>
                <w:sz w:val="18"/>
                <w:szCs w:val="18"/>
              </w:rPr>
            </w:pPr>
            <w:r w:rsidRPr="00E772F5">
              <w:rPr>
                <w:rFonts w:ascii="Times New Roman" w:hAnsi="Times New Roman" w:cs="Times New Roman"/>
                <w:sz w:val="18"/>
                <w:szCs w:val="18"/>
              </w:rPr>
              <w:t>7 192</w:t>
            </w:r>
          </w:p>
        </w:tc>
        <w:tc>
          <w:tcPr>
            <w:tcW w:w="0" w:type="auto"/>
            <w:shd w:val="clear" w:color="auto" w:fill="E5B8B7"/>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453</w:t>
            </w:r>
          </w:p>
        </w:tc>
        <w:tc>
          <w:tcPr>
            <w:tcW w:w="0" w:type="auto"/>
            <w:shd w:val="clear" w:color="auto" w:fill="E5B8B7"/>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w:t>
            </w:r>
          </w:p>
        </w:tc>
        <w:tc>
          <w:tcPr>
            <w:tcW w:w="0" w:type="auto"/>
            <w:shd w:val="clear" w:color="auto" w:fill="E5B8B7"/>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452</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sz w:val="18"/>
                <w:szCs w:val="18"/>
                <w:lang w:eastAsia="pl-PL"/>
              </w:rPr>
            </w:pPr>
            <w:r w:rsidRPr="00E772F5">
              <w:rPr>
                <w:rFonts w:ascii="Times New Roman" w:hAnsi="Times New Roman" w:cs="Times New Roman"/>
                <w:sz w:val="18"/>
                <w:szCs w:val="18"/>
                <w:lang w:eastAsia="pl-PL"/>
              </w:rPr>
              <w:t>Warmińsko-Mazurskie</w:t>
            </w:r>
          </w:p>
        </w:tc>
        <w:tc>
          <w:tcPr>
            <w:tcW w:w="0" w:type="auto"/>
            <w:vAlign w:val="center"/>
          </w:tcPr>
          <w:p w:rsidR="008E6925" w:rsidRPr="00E772F5" w:rsidRDefault="008E6925" w:rsidP="008430FD">
            <w:pPr>
              <w:jc w:val="center"/>
              <w:rPr>
                <w:rFonts w:ascii="Times New Roman" w:hAnsi="Times New Roman" w:cs="Times New Roman"/>
                <w:sz w:val="18"/>
                <w:szCs w:val="18"/>
              </w:rPr>
            </w:pPr>
            <w:r w:rsidRPr="00E772F5">
              <w:rPr>
                <w:rFonts w:ascii="Times New Roman" w:hAnsi="Times New Roman" w:cs="Times New Roman"/>
                <w:sz w:val="18"/>
                <w:szCs w:val="18"/>
              </w:rPr>
              <w:t>10 821</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626</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625</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sz w:val="18"/>
                <w:szCs w:val="18"/>
                <w:lang w:eastAsia="pl-PL"/>
              </w:rPr>
            </w:pPr>
            <w:r w:rsidRPr="00E772F5">
              <w:rPr>
                <w:rFonts w:ascii="Times New Roman" w:hAnsi="Times New Roman" w:cs="Times New Roman"/>
                <w:sz w:val="18"/>
                <w:szCs w:val="18"/>
                <w:lang w:eastAsia="pl-PL"/>
              </w:rPr>
              <w:t>Wielkopolskie</w:t>
            </w:r>
          </w:p>
        </w:tc>
        <w:tc>
          <w:tcPr>
            <w:tcW w:w="0" w:type="auto"/>
            <w:vAlign w:val="center"/>
          </w:tcPr>
          <w:p w:rsidR="008E6925" w:rsidRPr="00E772F5" w:rsidRDefault="008E6925" w:rsidP="008430FD">
            <w:pPr>
              <w:jc w:val="center"/>
              <w:rPr>
                <w:rFonts w:ascii="Times New Roman" w:hAnsi="Times New Roman" w:cs="Times New Roman"/>
                <w:sz w:val="18"/>
                <w:szCs w:val="18"/>
              </w:rPr>
            </w:pPr>
            <w:r w:rsidRPr="00E772F5">
              <w:rPr>
                <w:rFonts w:ascii="Times New Roman" w:hAnsi="Times New Roman" w:cs="Times New Roman"/>
                <w:sz w:val="18"/>
                <w:szCs w:val="18"/>
              </w:rPr>
              <w:t>21 624</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1 223</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3</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1 220</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sz w:val="18"/>
                <w:szCs w:val="18"/>
                <w:lang w:eastAsia="pl-PL"/>
              </w:rPr>
            </w:pPr>
            <w:r w:rsidRPr="00E772F5">
              <w:rPr>
                <w:rFonts w:ascii="Times New Roman" w:hAnsi="Times New Roman" w:cs="Times New Roman"/>
                <w:sz w:val="18"/>
                <w:szCs w:val="18"/>
                <w:lang w:eastAsia="pl-PL"/>
              </w:rPr>
              <w:t>Zachodniopomorskie</w:t>
            </w:r>
          </w:p>
        </w:tc>
        <w:tc>
          <w:tcPr>
            <w:tcW w:w="0" w:type="auto"/>
            <w:vAlign w:val="center"/>
          </w:tcPr>
          <w:p w:rsidR="008E6925" w:rsidRPr="00E772F5" w:rsidRDefault="008E6925" w:rsidP="008430FD">
            <w:pPr>
              <w:jc w:val="center"/>
              <w:rPr>
                <w:rFonts w:ascii="Times New Roman" w:hAnsi="Times New Roman" w:cs="Times New Roman"/>
                <w:sz w:val="18"/>
                <w:szCs w:val="18"/>
              </w:rPr>
            </w:pPr>
            <w:r w:rsidRPr="00E772F5">
              <w:rPr>
                <w:rFonts w:ascii="Times New Roman" w:hAnsi="Times New Roman" w:cs="Times New Roman"/>
                <w:sz w:val="18"/>
                <w:szCs w:val="18"/>
              </w:rPr>
              <w:t>14 483</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1 085</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1 084</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b/>
                <w:bCs/>
                <w:sz w:val="18"/>
                <w:szCs w:val="18"/>
                <w:lang w:eastAsia="pl-PL"/>
              </w:rPr>
            </w:pPr>
            <w:r w:rsidRPr="00E772F5">
              <w:rPr>
                <w:rFonts w:ascii="Times New Roman" w:hAnsi="Times New Roman" w:cs="Times New Roman"/>
                <w:b/>
                <w:bCs/>
                <w:sz w:val="18"/>
                <w:szCs w:val="18"/>
                <w:lang w:eastAsia="pl-PL"/>
              </w:rPr>
              <w:t>Polska</w:t>
            </w:r>
          </w:p>
        </w:tc>
        <w:tc>
          <w:tcPr>
            <w:tcW w:w="0" w:type="auto"/>
            <w:vAlign w:val="center"/>
          </w:tcPr>
          <w:p w:rsidR="008E6925" w:rsidRPr="00E772F5" w:rsidRDefault="008E6925" w:rsidP="008430FD">
            <w:pPr>
              <w:jc w:val="center"/>
              <w:rPr>
                <w:rFonts w:ascii="Times New Roman" w:hAnsi="Times New Roman" w:cs="Times New Roman"/>
                <w:b/>
                <w:sz w:val="18"/>
                <w:szCs w:val="18"/>
              </w:rPr>
            </w:pPr>
            <w:r w:rsidRPr="00E772F5">
              <w:rPr>
                <w:rFonts w:ascii="Times New Roman" w:hAnsi="Times New Roman" w:cs="Times New Roman"/>
                <w:b/>
                <w:sz w:val="18"/>
                <w:szCs w:val="18"/>
              </w:rPr>
              <w:t>260 034</w:t>
            </w:r>
          </w:p>
        </w:tc>
        <w:tc>
          <w:tcPr>
            <w:tcW w:w="0" w:type="auto"/>
            <w:vAlign w:val="center"/>
          </w:tcPr>
          <w:p w:rsidR="008E6925" w:rsidRPr="00E772F5" w:rsidRDefault="008E6925" w:rsidP="008430FD">
            <w:pPr>
              <w:spacing w:line="240" w:lineRule="auto"/>
              <w:jc w:val="center"/>
              <w:rPr>
                <w:rFonts w:ascii="Times New Roman" w:hAnsi="Times New Roman" w:cs="Times New Roman"/>
                <w:b/>
                <w:bCs/>
                <w:sz w:val="18"/>
                <w:szCs w:val="18"/>
                <w:lang w:eastAsia="pl-PL"/>
              </w:rPr>
            </w:pPr>
            <w:r w:rsidRPr="00E772F5">
              <w:rPr>
                <w:rFonts w:ascii="Times New Roman" w:hAnsi="Times New Roman" w:cs="Times New Roman"/>
                <w:b/>
                <w:bCs/>
                <w:sz w:val="18"/>
                <w:szCs w:val="18"/>
                <w:lang w:eastAsia="pl-PL"/>
              </w:rPr>
              <w:t>16 402</w:t>
            </w:r>
          </w:p>
        </w:tc>
        <w:tc>
          <w:tcPr>
            <w:tcW w:w="0" w:type="auto"/>
            <w:vAlign w:val="center"/>
          </w:tcPr>
          <w:p w:rsidR="008E6925" w:rsidRPr="00E772F5" w:rsidRDefault="008E6925" w:rsidP="008430FD">
            <w:pPr>
              <w:spacing w:line="240" w:lineRule="auto"/>
              <w:jc w:val="center"/>
              <w:rPr>
                <w:rFonts w:ascii="Times New Roman" w:hAnsi="Times New Roman" w:cs="Times New Roman"/>
                <w:b/>
                <w:bCs/>
                <w:color w:val="000000"/>
                <w:sz w:val="18"/>
                <w:szCs w:val="18"/>
                <w:lang w:eastAsia="pl-PL"/>
              </w:rPr>
            </w:pPr>
            <w:r w:rsidRPr="00E772F5">
              <w:rPr>
                <w:rFonts w:ascii="Times New Roman" w:hAnsi="Times New Roman" w:cs="Times New Roman"/>
                <w:b/>
                <w:bCs/>
                <w:color w:val="000000"/>
                <w:sz w:val="18"/>
                <w:szCs w:val="18"/>
                <w:lang w:eastAsia="pl-PL"/>
              </w:rPr>
              <w:t>71</w:t>
            </w:r>
          </w:p>
        </w:tc>
        <w:tc>
          <w:tcPr>
            <w:tcW w:w="0" w:type="auto"/>
            <w:vAlign w:val="center"/>
          </w:tcPr>
          <w:p w:rsidR="008E6925" w:rsidRPr="00E772F5" w:rsidRDefault="008E6925" w:rsidP="008430FD">
            <w:pPr>
              <w:spacing w:line="240" w:lineRule="auto"/>
              <w:jc w:val="center"/>
              <w:rPr>
                <w:rFonts w:ascii="Times New Roman" w:hAnsi="Times New Roman" w:cs="Times New Roman"/>
                <w:b/>
                <w:bCs/>
                <w:color w:val="000000"/>
                <w:sz w:val="18"/>
                <w:szCs w:val="18"/>
                <w:lang w:eastAsia="pl-PL"/>
              </w:rPr>
            </w:pPr>
            <w:r w:rsidRPr="00E772F5">
              <w:rPr>
                <w:rFonts w:ascii="Times New Roman" w:hAnsi="Times New Roman" w:cs="Times New Roman"/>
                <w:b/>
                <w:bCs/>
                <w:color w:val="000000"/>
                <w:sz w:val="18"/>
                <w:szCs w:val="18"/>
                <w:lang w:eastAsia="pl-PL"/>
              </w:rPr>
              <w:t>16 331</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sz w:val="18"/>
                <w:szCs w:val="18"/>
                <w:lang w:eastAsia="pl-PL"/>
              </w:rPr>
            </w:pPr>
            <w:r w:rsidRPr="00E772F5">
              <w:rPr>
                <w:rFonts w:ascii="Times New Roman" w:hAnsi="Times New Roman" w:cs="Times New Roman"/>
                <w:sz w:val="18"/>
                <w:szCs w:val="18"/>
                <w:lang w:eastAsia="pl-PL"/>
              </w:rPr>
              <w:t>zagranica</w:t>
            </w:r>
          </w:p>
        </w:tc>
        <w:tc>
          <w:tcPr>
            <w:tcW w:w="0" w:type="auto"/>
            <w:vAlign w:val="center"/>
          </w:tcPr>
          <w:p w:rsidR="008E6925" w:rsidRPr="00E772F5" w:rsidRDefault="008E6925" w:rsidP="008430FD">
            <w:pPr>
              <w:jc w:val="center"/>
              <w:rPr>
                <w:rFonts w:ascii="Times New Roman" w:hAnsi="Times New Roman" w:cs="Times New Roman"/>
                <w:sz w:val="18"/>
                <w:szCs w:val="18"/>
              </w:rPr>
            </w:pPr>
            <w:r w:rsidRPr="00E772F5">
              <w:rPr>
                <w:rFonts w:ascii="Times New Roman" w:hAnsi="Times New Roman" w:cs="Times New Roman"/>
                <w:sz w:val="18"/>
                <w:szCs w:val="18"/>
              </w:rPr>
              <w:t>1 316</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154</w:t>
            </w:r>
          </w:p>
        </w:tc>
        <w:tc>
          <w:tcPr>
            <w:tcW w:w="0" w:type="auto"/>
            <w:vAlign w:val="center"/>
          </w:tcPr>
          <w:p w:rsidR="008E6925" w:rsidRPr="00E772F5" w:rsidRDefault="008E6925" w:rsidP="008430FD">
            <w:pPr>
              <w:spacing w:line="240" w:lineRule="auto"/>
              <w:jc w:val="center"/>
              <w:rPr>
                <w:rFonts w:ascii="Times New Roman" w:hAnsi="Times New Roman" w:cs="Times New Roman"/>
                <w:color w:val="000000"/>
                <w:sz w:val="18"/>
                <w:szCs w:val="18"/>
                <w:lang w:eastAsia="pl-PL"/>
              </w:rPr>
            </w:pPr>
            <w:r w:rsidRPr="00E772F5">
              <w:rPr>
                <w:rFonts w:ascii="Times New Roman" w:hAnsi="Times New Roman" w:cs="Times New Roman"/>
                <w:color w:val="000000"/>
                <w:sz w:val="18"/>
                <w:szCs w:val="18"/>
                <w:lang w:eastAsia="pl-PL"/>
              </w:rPr>
              <w:t>6</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148</w:t>
            </w:r>
          </w:p>
        </w:tc>
      </w:tr>
      <w:tr w:rsidR="008E6925" w:rsidRPr="00E772F5" w:rsidTr="008430FD">
        <w:tc>
          <w:tcPr>
            <w:tcW w:w="0" w:type="auto"/>
            <w:shd w:val="clear" w:color="auto" w:fill="E5B8B7"/>
            <w:vAlign w:val="center"/>
          </w:tcPr>
          <w:p w:rsidR="008E6925" w:rsidRPr="00E772F5" w:rsidRDefault="008E6925" w:rsidP="008430FD">
            <w:pPr>
              <w:spacing w:line="240" w:lineRule="auto"/>
              <w:rPr>
                <w:rFonts w:ascii="Times New Roman" w:hAnsi="Times New Roman" w:cs="Times New Roman"/>
                <w:sz w:val="18"/>
                <w:szCs w:val="18"/>
                <w:lang w:eastAsia="pl-PL"/>
              </w:rPr>
            </w:pPr>
            <w:r w:rsidRPr="00E772F5">
              <w:rPr>
                <w:rFonts w:ascii="Times New Roman" w:hAnsi="Times New Roman" w:cs="Times New Roman"/>
                <w:sz w:val="18"/>
                <w:szCs w:val="18"/>
                <w:lang w:eastAsia="pl-PL"/>
              </w:rPr>
              <w:t>nieokreślone</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11</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2</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0</w:t>
            </w:r>
          </w:p>
        </w:tc>
        <w:tc>
          <w:tcPr>
            <w:tcW w:w="0" w:type="auto"/>
            <w:vAlign w:val="center"/>
          </w:tcPr>
          <w:p w:rsidR="008E6925" w:rsidRPr="00E772F5" w:rsidRDefault="008E6925" w:rsidP="008430FD">
            <w:pPr>
              <w:spacing w:line="240" w:lineRule="auto"/>
              <w:jc w:val="center"/>
              <w:rPr>
                <w:rFonts w:ascii="Times New Roman" w:hAnsi="Times New Roman" w:cs="Times New Roman"/>
                <w:sz w:val="18"/>
                <w:szCs w:val="18"/>
                <w:lang w:eastAsia="pl-PL"/>
              </w:rPr>
            </w:pPr>
            <w:r w:rsidRPr="00E772F5">
              <w:rPr>
                <w:rFonts w:ascii="Times New Roman" w:hAnsi="Times New Roman" w:cs="Times New Roman"/>
                <w:sz w:val="18"/>
                <w:szCs w:val="18"/>
                <w:lang w:eastAsia="pl-PL"/>
              </w:rPr>
              <w:t>2</w:t>
            </w:r>
          </w:p>
        </w:tc>
      </w:tr>
      <w:tr w:rsidR="008E6925" w:rsidRPr="00E772F5" w:rsidTr="008430FD">
        <w:tc>
          <w:tcPr>
            <w:tcW w:w="0" w:type="auto"/>
            <w:shd w:val="clear" w:color="auto" w:fill="E5B8B7"/>
            <w:vAlign w:val="bottom"/>
          </w:tcPr>
          <w:p w:rsidR="008E6925" w:rsidRPr="00E772F5" w:rsidRDefault="008E6925" w:rsidP="008430FD">
            <w:pPr>
              <w:spacing w:line="240" w:lineRule="auto"/>
              <w:rPr>
                <w:rFonts w:ascii="Times New Roman" w:hAnsi="Times New Roman" w:cs="Times New Roman"/>
                <w:b/>
                <w:bCs/>
                <w:sz w:val="18"/>
                <w:szCs w:val="18"/>
                <w:lang w:eastAsia="pl-PL"/>
              </w:rPr>
            </w:pPr>
            <w:r w:rsidRPr="00E772F5">
              <w:rPr>
                <w:rFonts w:ascii="Times New Roman" w:hAnsi="Times New Roman" w:cs="Times New Roman"/>
                <w:b/>
                <w:bCs/>
                <w:sz w:val="18"/>
                <w:szCs w:val="18"/>
                <w:lang w:eastAsia="pl-PL"/>
              </w:rPr>
              <w:t>ogółem</w:t>
            </w:r>
          </w:p>
        </w:tc>
        <w:tc>
          <w:tcPr>
            <w:tcW w:w="0" w:type="auto"/>
            <w:shd w:val="clear" w:color="auto" w:fill="E5B8B7"/>
            <w:vAlign w:val="center"/>
          </w:tcPr>
          <w:p w:rsidR="008E6925" w:rsidRPr="00E772F5" w:rsidRDefault="008E6925" w:rsidP="008430FD">
            <w:pPr>
              <w:spacing w:line="240" w:lineRule="auto"/>
              <w:jc w:val="center"/>
              <w:rPr>
                <w:rFonts w:ascii="Times New Roman" w:hAnsi="Times New Roman" w:cs="Times New Roman"/>
                <w:b/>
                <w:bCs/>
                <w:sz w:val="18"/>
                <w:szCs w:val="18"/>
                <w:lang w:eastAsia="pl-PL"/>
              </w:rPr>
            </w:pPr>
            <w:r w:rsidRPr="00E772F5">
              <w:rPr>
                <w:rFonts w:ascii="Times New Roman" w:hAnsi="Times New Roman" w:cs="Times New Roman"/>
                <w:b/>
                <w:bCs/>
                <w:sz w:val="18"/>
                <w:szCs w:val="18"/>
                <w:lang w:eastAsia="pl-PL"/>
              </w:rPr>
              <w:t>261 361</w:t>
            </w:r>
          </w:p>
        </w:tc>
        <w:tc>
          <w:tcPr>
            <w:tcW w:w="0" w:type="auto"/>
            <w:shd w:val="clear" w:color="auto" w:fill="E5B8B7"/>
            <w:vAlign w:val="center"/>
          </w:tcPr>
          <w:p w:rsidR="008E6925" w:rsidRPr="00E772F5" w:rsidRDefault="008E6925" w:rsidP="008430FD">
            <w:pPr>
              <w:spacing w:line="240" w:lineRule="auto"/>
              <w:jc w:val="center"/>
              <w:rPr>
                <w:rFonts w:ascii="Times New Roman" w:hAnsi="Times New Roman" w:cs="Times New Roman"/>
                <w:b/>
                <w:bCs/>
                <w:sz w:val="18"/>
                <w:szCs w:val="18"/>
                <w:lang w:eastAsia="pl-PL"/>
              </w:rPr>
            </w:pPr>
            <w:r w:rsidRPr="00E772F5">
              <w:rPr>
                <w:rFonts w:ascii="Times New Roman" w:hAnsi="Times New Roman" w:cs="Times New Roman"/>
                <w:b/>
                <w:bCs/>
                <w:sz w:val="18"/>
                <w:szCs w:val="18"/>
                <w:lang w:eastAsia="pl-PL"/>
              </w:rPr>
              <w:t>16 558</w:t>
            </w:r>
          </w:p>
        </w:tc>
        <w:tc>
          <w:tcPr>
            <w:tcW w:w="0" w:type="auto"/>
            <w:shd w:val="clear" w:color="auto" w:fill="E5B8B7"/>
            <w:vAlign w:val="center"/>
          </w:tcPr>
          <w:p w:rsidR="008E6925" w:rsidRPr="00E772F5" w:rsidRDefault="008E6925" w:rsidP="008430FD">
            <w:pPr>
              <w:spacing w:line="240" w:lineRule="auto"/>
              <w:jc w:val="center"/>
              <w:rPr>
                <w:rFonts w:ascii="Times New Roman" w:hAnsi="Times New Roman" w:cs="Times New Roman"/>
                <w:b/>
                <w:bCs/>
                <w:sz w:val="18"/>
                <w:szCs w:val="18"/>
                <w:lang w:eastAsia="pl-PL"/>
              </w:rPr>
            </w:pPr>
            <w:r w:rsidRPr="00E772F5">
              <w:rPr>
                <w:rFonts w:ascii="Times New Roman" w:hAnsi="Times New Roman" w:cs="Times New Roman"/>
                <w:b/>
                <w:bCs/>
                <w:sz w:val="18"/>
                <w:szCs w:val="18"/>
                <w:lang w:eastAsia="pl-PL"/>
              </w:rPr>
              <w:t>77</w:t>
            </w:r>
          </w:p>
        </w:tc>
        <w:tc>
          <w:tcPr>
            <w:tcW w:w="0" w:type="auto"/>
            <w:shd w:val="clear" w:color="auto" w:fill="E5B8B7"/>
            <w:vAlign w:val="center"/>
          </w:tcPr>
          <w:p w:rsidR="008E6925" w:rsidRPr="00E772F5" w:rsidRDefault="008E6925" w:rsidP="008430FD">
            <w:pPr>
              <w:spacing w:line="240" w:lineRule="auto"/>
              <w:jc w:val="center"/>
              <w:rPr>
                <w:rFonts w:ascii="Times New Roman" w:hAnsi="Times New Roman" w:cs="Times New Roman"/>
                <w:b/>
                <w:bCs/>
                <w:sz w:val="18"/>
                <w:szCs w:val="18"/>
                <w:lang w:eastAsia="pl-PL"/>
              </w:rPr>
            </w:pPr>
            <w:r w:rsidRPr="00E772F5">
              <w:rPr>
                <w:rFonts w:ascii="Times New Roman" w:hAnsi="Times New Roman" w:cs="Times New Roman"/>
                <w:b/>
                <w:bCs/>
                <w:sz w:val="18"/>
                <w:szCs w:val="18"/>
                <w:lang w:eastAsia="pl-PL"/>
              </w:rPr>
              <w:t>16 481</w:t>
            </w:r>
          </w:p>
        </w:tc>
      </w:tr>
    </w:tbl>
    <w:p w:rsidR="008E6925" w:rsidRDefault="008E6925" w:rsidP="008E6925">
      <w:pPr>
        <w:spacing w:line="360" w:lineRule="auto"/>
        <w:ind w:firstLine="708"/>
        <w:jc w:val="both"/>
        <w:rPr>
          <w:rFonts w:ascii="Times New Roman" w:hAnsi="Times New Roman"/>
          <w:bCs/>
          <w:sz w:val="24"/>
          <w:szCs w:val="24"/>
          <w:lang w:eastAsia="pl-PL"/>
        </w:rPr>
      </w:pPr>
      <w:r w:rsidRPr="00275EC6">
        <w:rPr>
          <w:rFonts w:ascii="Times New Roman" w:hAnsi="Times New Roman"/>
          <w:sz w:val="20"/>
          <w:szCs w:val="20"/>
          <w:lang w:eastAsia="pl-PL"/>
        </w:rPr>
        <w:lastRenderedPageBreak/>
        <w:t>Źródło danych: Krajowe Biuro ds. Przeciwdziałania Narkomanii</w:t>
      </w:r>
    </w:p>
    <w:p w:rsidR="008E6925" w:rsidRPr="00C82708" w:rsidRDefault="008E6925" w:rsidP="00C82708">
      <w:pPr>
        <w:spacing w:line="360" w:lineRule="auto"/>
        <w:ind w:firstLine="708"/>
        <w:jc w:val="both"/>
        <w:rPr>
          <w:rFonts w:ascii="Times New Roman" w:hAnsi="Times New Roman"/>
          <w:bCs/>
          <w:sz w:val="24"/>
          <w:szCs w:val="24"/>
          <w:lang w:eastAsia="pl-PL"/>
        </w:rPr>
      </w:pPr>
      <w:r w:rsidRPr="00E60230">
        <w:rPr>
          <w:rFonts w:ascii="Times New Roman" w:hAnsi="Times New Roman"/>
          <w:bCs/>
          <w:sz w:val="24"/>
          <w:szCs w:val="24"/>
          <w:lang w:eastAsia="pl-PL"/>
        </w:rPr>
        <w:t>Liczba skazanych prawomocnie przez sądy ogółem według miej</w:t>
      </w:r>
      <w:r>
        <w:rPr>
          <w:rFonts w:ascii="Times New Roman" w:hAnsi="Times New Roman"/>
          <w:bCs/>
          <w:sz w:val="24"/>
          <w:szCs w:val="24"/>
          <w:lang w:eastAsia="pl-PL"/>
        </w:rPr>
        <w:t xml:space="preserve">sca popełnienia czynu w 2015 r. </w:t>
      </w:r>
      <w:r w:rsidRPr="00E60230">
        <w:rPr>
          <w:rFonts w:ascii="Times New Roman" w:hAnsi="Times New Roman"/>
          <w:bCs/>
          <w:sz w:val="24"/>
          <w:szCs w:val="24"/>
          <w:lang w:eastAsia="pl-PL"/>
        </w:rPr>
        <w:t>w woj</w:t>
      </w:r>
      <w:r>
        <w:rPr>
          <w:rFonts w:ascii="Times New Roman" w:hAnsi="Times New Roman"/>
          <w:bCs/>
          <w:sz w:val="24"/>
          <w:szCs w:val="24"/>
          <w:lang w:eastAsia="pl-PL"/>
        </w:rPr>
        <w:t>. świętokrzyskim wyniosła 7 192,</w:t>
      </w:r>
      <w:r w:rsidRPr="00DA0952">
        <w:rPr>
          <w:rFonts w:ascii="Times New Roman" w:hAnsi="Times New Roman"/>
          <w:bCs/>
          <w:sz w:val="24"/>
          <w:szCs w:val="24"/>
          <w:lang w:eastAsia="pl-PL"/>
        </w:rPr>
        <w:t xml:space="preserve"> w tym skazanych z ustaw</w:t>
      </w:r>
      <w:r>
        <w:rPr>
          <w:rFonts w:ascii="Times New Roman" w:hAnsi="Times New Roman"/>
          <w:bCs/>
          <w:sz w:val="24"/>
          <w:szCs w:val="24"/>
          <w:lang w:eastAsia="pl-PL"/>
        </w:rPr>
        <w:t>y</w:t>
      </w:r>
      <w:r>
        <w:rPr>
          <w:rFonts w:ascii="Times New Roman" w:hAnsi="Times New Roman"/>
          <w:bCs/>
          <w:sz w:val="24"/>
          <w:szCs w:val="24"/>
          <w:lang w:eastAsia="pl-PL"/>
        </w:rPr>
        <w:br/>
      </w:r>
      <w:r w:rsidRPr="00DA0952">
        <w:rPr>
          <w:rFonts w:ascii="Times New Roman" w:hAnsi="Times New Roman"/>
          <w:bCs/>
          <w:sz w:val="24"/>
          <w:szCs w:val="24"/>
          <w:lang w:eastAsia="pl-PL"/>
        </w:rPr>
        <w:t xml:space="preserve">o przeciwdziałaniu i zapobieganiu narkomanii </w:t>
      </w:r>
      <w:r>
        <w:rPr>
          <w:rFonts w:ascii="Times New Roman" w:hAnsi="Times New Roman"/>
          <w:bCs/>
          <w:sz w:val="24"/>
          <w:szCs w:val="24"/>
          <w:lang w:eastAsia="pl-PL"/>
        </w:rPr>
        <w:t xml:space="preserve">453. </w:t>
      </w:r>
      <w:r w:rsidRPr="00DA0952">
        <w:rPr>
          <w:rFonts w:ascii="Times New Roman" w:hAnsi="Times New Roman"/>
          <w:bCs/>
          <w:sz w:val="24"/>
          <w:szCs w:val="24"/>
          <w:lang w:eastAsia="pl-PL"/>
        </w:rPr>
        <w:t>Jest to wielkość podobna do tej jaką odnotowano w porównywalnych województwach.</w:t>
      </w:r>
    </w:p>
    <w:p w:rsidR="008E6925" w:rsidRDefault="008E6925" w:rsidP="008E6925">
      <w:pPr>
        <w:spacing w:line="360" w:lineRule="auto"/>
        <w:jc w:val="both"/>
        <w:rPr>
          <w:rFonts w:ascii="Times New Roman" w:hAnsi="Times New Roman"/>
          <w:bCs/>
          <w:sz w:val="24"/>
          <w:szCs w:val="24"/>
          <w:lang w:eastAsia="pl-PL"/>
        </w:rPr>
      </w:pPr>
      <w:r>
        <w:rPr>
          <w:rFonts w:ascii="Times New Roman" w:hAnsi="Times New Roman"/>
          <w:bCs/>
          <w:sz w:val="24"/>
          <w:szCs w:val="24"/>
          <w:lang w:eastAsia="pl-PL"/>
        </w:rPr>
        <w:t xml:space="preserve">Kolejna tabela prezentuje udział nieletnich wg czynów karalnych i płci według ustawy </w:t>
      </w:r>
      <w:r w:rsidR="00C82708">
        <w:rPr>
          <w:rFonts w:ascii="Times New Roman" w:hAnsi="Times New Roman"/>
          <w:bCs/>
          <w:sz w:val="24"/>
          <w:szCs w:val="24"/>
          <w:lang w:eastAsia="pl-PL"/>
        </w:rPr>
        <w:t xml:space="preserve">                    </w:t>
      </w:r>
      <w:r>
        <w:rPr>
          <w:rFonts w:ascii="Times New Roman" w:hAnsi="Times New Roman"/>
          <w:bCs/>
          <w:sz w:val="24"/>
          <w:szCs w:val="24"/>
          <w:lang w:eastAsia="pl-PL"/>
        </w:rPr>
        <w:t xml:space="preserve">o przeciwdziałaniu narkomanii </w:t>
      </w:r>
      <w:r w:rsidRPr="00275EC6">
        <w:rPr>
          <w:rFonts w:ascii="Times New Roman" w:hAnsi="Times New Roman"/>
          <w:sz w:val="24"/>
          <w:szCs w:val="24"/>
          <w:lang w:eastAsia="pl-PL"/>
        </w:rPr>
        <w:t>z 2005 r. za rok</w:t>
      </w:r>
      <w:r>
        <w:rPr>
          <w:rFonts w:ascii="Times New Roman" w:hAnsi="Times New Roman"/>
          <w:sz w:val="24"/>
          <w:szCs w:val="24"/>
          <w:lang w:eastAsia="pl-PL"/>
        </w:rPr>
        <w:t xml:space="preserve"> 2015. </w:t>
      </w:r>
    </w:p>
    <w:p w:rsidR="008E6925" w:rsidRPr="00C82708" w:rsidRDefault="008E6925" w:rsidP="00C82708">
      <w:pPr>
        <w:spacing w:after="0" w:line="240" w:lineRule="auto"/>
        <w:jc w:val="both"/>
        <w:rPr>
          <w:rFonts w:ascii="Times New Roman" w:hAnsi="Times New Roman"/>
          <w:bCs/>
          <w:sz w:val="20"/>
          <w:szCs w:val="20"/>
          <w:lang w:eastAsia="pl-PL"/>
        </w:rPr>
      </w:pPr>
      <w:r w:rsidRPr="00C82708">
        <w:rPr>
          <w:rFonts w:ascii="Times New Roman" w:hAnsi="Times New Roman"/>
          <w:b/>
          <w:bCs/>
          <w:sz w:val="20"/>
          <w:szCs w:val="20"/>
          <w:lang w:eastAsia="pl-PL"/>
        </w:rPr>
        <w:t xml:space="preserve">Tabela </w:t>
      </w:r>
      <w:r w:rsidR="00A95744" w:rsidRPr="00C82708">
        <w:rPr>
          <w:rFonts w:ascii="Times New Roman" w:hAnsi="Times New Roman"/>
          <w:b/>
          <w:bCs/>
          <w:sz w:val="20"/>
          <w:szCs w:val="20"/>
          <w:lang w:eastAsia="pl-PL"/>
        </w:rPr>
        <w:t>3</w:t>
      </w:r>
      <w:r w:rsidR="00BE6D85" w:rsidRPr="00C82708">
        <w:rPr>
          <w:rFonts w:ascii="Times New Roman" w:hAnsi="Times New Roman"/>
          <w:b/>
          <w:bCs/>
          <w:sz w:val="20"/>
          <w:szCs w:val="20"/>
          <w:lang w:eastAsia="pl-PL"/>
        </w:rPr>
        <w:t>3.</w:t>
      </w:r>
      <w:r w:rsidRPr="00C82708">
        <w:rPr>
          <w:rFonts w:ascii="Times New Roman" w:hAnsi="Times New Roman"/>
          <w:bCs/>
          <w:sz w:val="20"/>
          <w:szCs w:val="20"/>
          <w:lang w:eastAsia="pl-PL"/>
        </w:rPr>
        <w:t xml:space="preserve"> Nieletni wg czynów karalnych i płci według ustawy o przeciwdziałaniu narkomanii z 2005 r. za rok 2015</w:t>
      </w:r>
    </w:p>
    <w:tbl>
      <w:tblPr>
        <w:tblW w:w="8930" w:type="dxa"/>
        <w:tblInd w:w="57" w:type="dxa"/>
        <w:tblCellMar>
          <w:left w:w="70" w:type="dxa"/>
          <w:right w:w="70" w:type="dxa"/>
        </w:tblCellMar>
        <w:tblLook w:val="00A0"/>
      </w:tblPr>
      <w:tblGrid>
        <w:gridCol w:w="160"/>
        <w:gridCol w:w="202"/>
        <w:gridCol w:w="2483"/>
        <w:gridCol w:w="1579"/>
        <w:gridCol w:w="1836"/>
        <w:gridCol w:w="2670"/>
      </w:tblGrid>
      <w:tr w:rsidR="008E6925" w:rsidRPr="00A10CF7" w:rsidTr="008430FD">
        <w:trPr>
          <w:trHeight w:val="540"/>
        </w:trPr>
        <w:tc>
          <w:tcPr>
            <w:tcW w:w="160" w:type="dxa"/>
            <w:tcBorders>
              <w:top w:val="nil"/>
              <w:left w:val="nil"/>
              <w:bottom w:val="nil"/>
              <w:right w:val="nil"/>
            </w:tcBorders>
            <w:noWrap/>
            <w:vAlign w:val="bottom"/>
          </w:tcPr>
          <w:p w:rsidR="008E6925" w:rsidRPr="00E60230" w:rsidRDefault="008E6925" w:rsidP="00A95744">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8430FD">
            <w:pPr>
              <w:spacing w:line="240" w:lineRule="auto"/>
              <w:rPr>
                <w:rFonts w:cs="Arial"/>
                <w:sz w:val="24"/>
                <w:szCs w:val="24"/>
                <w:lang w:eastAsia="pl-PL"/>
              </w:rPr>
            </w:pPr>
          </w:p>
        </w:tc>
        <w:tc>
          <w:tcPr>
            <w:tcW w:w="2483" w:type="dxa"/>
            <w:tcBorders>
              <w:top w:val="single" w:sz="8" w:space="0" w:color="000000"/>
              <w:left w:val="single" w:sz="8" w:space="0" w:color="000000"/>
              <w:bottom w:val="single" w:sz="8" w:space="0" w:color="000000"/>
              <w:right w:val="single" w:sz="8" w:space="0" w:color="000000"/>
            </w:tcBorders>
            <w:shd w:val="clear" w:color="auto" w:fill="E5B8B7"/>
            <w:noWrap/>
            <w:vAlign w:val="center"/>
          </w:tcPr>
          <w:p w:rsidR="008E6925" w:rsidRPr="007E7E8C" w:rsidRDefault="008E6925" w:rsidP="008430FD">
            <w:pPr>
              <w:spacing w:line="240" w:lineRule="atLeast"/>
              <w:jc w:val="center"/>
              <w:rPr>
                <w:rFonts w:ascii="Times New Roman" w:hAnsi="Times New Roman"/>
                <w:b/>
                <w:bCs/>
                <w:sz w:val="16"/>
                <w:szCs w:val="16"/>
                <w:lang w:eastAsia="pl-PL"/>
              </w:rPr>
            </w:pPr>
            <w:r w:rsidRPr="007E7E8C">
              <w:rPr>
                <w:rFonts w:ascii="Times New Roman" w:hAnsi="Times New Roman"/>
                <w:b/>
                <w:bCs/>
                <w:sz w:val="16"/>
                <w:szCs w:val="16"/>
                <w:lang w:eastAsia="pl-PL"/>
              </w:rPr>
              <w:t>Artykuł</w:t>
            </w:r>
          </w:p>
        </w:tc>
        <w:tc>
          <w:tcPr>
            <w:tcW w:w="1579" w:type="dxa"/>
            <w:tcBorders>
              <w:top w:val="single" w:sz="8" w:space="0" w:color="000000"/>
              <w:left w:val="nil"/>
              <w:bottom w:val="single" w:sz="8" w:space="0" w:color="000000"/>
              <w:right w:val="single" w:sz="8" w:space="0" w:color="000000"/>
            </w:tcBorders>
            <w:shd w:val="clear" w:color="auto" w:fill="E5B8B7"/>
            <w:noWrap/>
            <w:vAlign w:val="center"/>
          </w:tcPr>
          <w:p w:rsidR="008E6925" w:rsidRPr="007E7E8C" w:rsidRDefault="008E6925" w:rsidP="008430FD">
            <w:pPr>
              <w:spacing w:line="240" w:lineRule="atLeast"/>
              <w:jc w:val="center"/>
              <w:rPr>
                <w:rFonts w:ascii="Times New Roman" w:hAnsi="Times New Roman"/>
                <w:b/>
                <w:bCs/>
                <w:sz w:val="16"/>
                <w:szCs w:val="16"/>
                <w:lang w:eastAsia="pl-PL"/>
              </w:rPr>
            </w:pPr>
            <w:r w:rsidRPr="007E7E8C">
              <w:rPr>
                <w:rFonts w:ascii="Times New Roman" w:hAnsi="Times New Roman"/>
                <w:b/>
                <w:bCs/>
                <w:sz w:val="16"/>
                <w:szCs w:val="16"/>
                <w:lang w:eastAsia="pl-PL"/>
              </w:rPr>
              <w:t>ogółem</w:t>
            </w:r>
          </w:p>
        </w:tc>
        <w:tc>
          <w:tcPr>
            <w:tcW w:w="1836" w:type="dxa"/>
            <w:tcBorders>
              <w:top w:val="single" w:sz="8" w:space="0" w:color="000000"/>
              <w:left w:val="nil"/>
              <w:bottom w:val="single" w:sz="8" w:space="0" w:color="000000"/>
              <w:right w:val="single" w:sz="8" w:space="0" w:color="000000"/>
            </w:tcBorders>
            <w:shd w:val="clear" w:color="auto" w:fill="E5B8B7"/>
            <w:noWrap/>
            <w:vAlign w:val="center"/>
          </w:tcPr>
          <w:p w:rsidR="008E6925" w:rsidRPr="007E7E8C" w:rsidRDefault="008E6925" w:rsidP="008430FD">
            <w:pPr>
              <w:spacing w:line="240" w:lineRule="atLeast"/>
              <w:jc w:val="center"/>
              <w:rPr>
                <w:rFonts w:ascii="Times New Roman" w:hAnsi="Times New Roman"/>
                <w:b/>
                <w:bCs/>
                <w:sz w:val="16"/>
                <w:szCs w:val="16"/>
                <w:lang w:eastAsia="pl-PL"/>
              </w:rPr>
            </w:pPr>
            <w:r w:rsidRPr="007E7E8C">
              <w:rPr>
                <w:rFonts w:ascii="Times New Roman" w:hAnsi="Times New Roman"/>
                <w:b/>
                <w:bCs/>
                <w:sz w:val="16"/>
                <w:szCs w:val="16"/>
                <w:lang w:eastAsia="pl-PL"/>
              </w:rPr>
              <w:t>chłopcy</w:t>
            </w:r>
          </w:p>
        </w:tc>
        <w:tc>
          <w:tcPr>
            <w:tcW w:w="2670" w:type="dxa"/>
            <w:tcBorders>
              <w:top w:val="single" w:sz="8" w:space="0" w:color="000000"/>
              <w:left w:val="nil"/>
              <w:bottom w:val="single" w:sz="8" w:space="0" w:color="000000"/>
              <w:right w:val="single" w:sz="8" w:space="0" w:color="000000"/>
            </w:tcBorders>
            <w:shd w:val="clear" w:color="auto" w:fill="E5B8B7"/>
            <w:noWrap/>
            <w:vAlign w:val="center"/>
          </w:tcPr>
          <w:p w:rsidR="008E6925" w:rsidRPr="007E7E8C" w:rsidRDefault="008E6925" w:rsidP="008430FD">
            <w:pPr>
              <w:spacing w:line="240" w:lineRule="atLeast"/>
              <w:jc w:val="center"/>
              <w:rPr>
                <w:rFonts w:ascii="Times New Roman" w:hAnsi="Times New Roman"/>
                <w:b/>
                <w:bCs/>
                <w:sz w:val="16"/>
                <w:szCs w:val="16"/>
                <w:lang w:eastAsia="pl-PL"/>
              </w:rPr>
            </w:pPr>
            <w:r w:rsidRPr="007E7E8C">
              <w:rPr>
                <w:rFonts w:ascii="Times New Roman" w:hAnsi="Times New Roman"/>
                <w:b/>
                <w:bCs/>
                <w:sz w:val="16"/>
                <w:szCs w:val="16"/>
                <w:lang w:eastAsia="pl-PL"/>
              </w:rPr>
              <w:t>dziewczęta</w:t>
            </w:r>
          </w:p>
        </w:tc>
      </w:tr>
      <w:tr w:rsidR="008E6925" w:rsidRPr="00A10CF7" w:rsidTr="008430FD">
        <w:trPr>
          <w:trHeight w:val="360"/>
        </w:trPr>
        <w:tc>
          <w:tcPr>
            <w:tcW w:w="160" w:type="dxa"/>
            <w:tcBorders>
              <w:top w:val="nil"/>
              <w:left w:val="nil"/>
              <w:bottom w:val="nil"/>
              <w:right w:val="nil"/>
            </w:tcBorders>
            <w:noWrap/>
            <w:vAlign w:val="bottom"/>
          </w:tcPr>
          <w:p w:rsidR="008E6925" w:rsidRPr="00E60230" w:rsidRDefault="008E6925" w:rsidP="003772E6">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3772E6">
            <w:pPr>
              <w:spacing w:after="0" w:line="240" w:lineRule="auto"/>
              <w:rPr>
                <w:rFonts w:cs="Arial"/>
                <w:sz w:val="24"/>
                <w:szCs w:val="24"/>
                <w:lang w:eastAsia="pl-PL"/>
              </w:rPr>
            </w:pPr>
          </w:p>
        </w:tc>
        <w:tc>
          <w:tcPr>
            <w:tcW w:w="2483" w:type="dxa"/>
            <w:tcBorders>
              <w:top w:val="nil"/>
              <w:left w:val="single" w:sz="8" w:space="0" w:color="000000"/>
              <w:bottom w:val="single" w:sz="8" w:space="0" w:color="000000"/>
              <w:right w:val="single" w:sz="8" w:space="0" w:color="000000"/>
            </w:tcBorders>
            <w:shd w:val="clear" w:color="auto" w:fill="E5B8B7"/>
            <w:noWrap/>
          </w:tcPr>
          <w:p w:rsidR="008E6925" w:rsidRPr="007E7E8C" w:rsidRDefault="008E6925" w:rsidP="003772E6">
            <w:pPr>
              <w:spacing w:after="0" w:line="240" w:lineRule="atLeast"/>
              <w:rPr>
                <w:rFonts w:ascii="Times New Roman" w:hAnsi="Times New Roman"/>
                <w:b/>
                <w:bCs/>
                <w:sz w:val="16"/>
                <w:szCs w:val="16"/>
                <w:lang w:eastAsia="pl-PL"/>
              </w:rPr>
            </w:pPr>
            <w:r w:rsidRPr="007E7E8C">
              <w:rPr>
                <w:rFonts w:ascii="Times New Roman" w:hAnsi="Times New Roman"/>
                <w:b/>
                <w:bCs/>
                <w:sz w:val="16"/>
                <w:szCs w:val="16"/>
                <w:lang w:eastAsia="pl-PL"/>
              </w:rPr>
              <w:t>Ustawa z 2005</w:t>
            </w:r>
          </w:p>
        </w:tc>
        <w:tc>
          <w:tcPr>
            <w:tcW w:w="1579" w:type="dxa"/>
            <w:tcBorders>
              <w:top w:val="nil"/>
              <w:left w:val="nil"/>
              <w:bottom w:val="single" w:sz="8" w:space="0" w:color="000000"/>
              <w:right w:val="single" w:sz="8" w:space="0" w:color="000000"/>
            </w:tcBorders>
            <w:shd w:val="clear" w:color="auto" w:fill="E5B8B7"/>
            <w:noWrap/>
            <w:vAlign w:val="center"/>
          </w:tcPr>
          <w:p w:rsidR="008E6925" w:rsidRPr="007E7E8C" w:rsidRDefault="008E6925" w:rsidP="003772E6">
            <w:pPr>
              <w:spacing w:after="0" w:line="240" w:lineRule="atLeast"/>
              <w:jc w:val="center"/>
              <w:rPr>
                <w:rFonts w:ascii="Times New Roman" w:hAnsi="Times New Roman"/>
                <w:b/>
                <w:bCs/>
                <w:sz w:val="16"/>
                <w:szCs w:val="16"/>
                <w:lang w:eastAsia="pl-PL"/>
              </w:rPr>
            </w:pPr>
            <w:r>
              <w:rPr>
                <w:rFonts w:ascii="Times New Roman" w:hAnsi="Times New Roman"/>
                <w:b/>
                <w:bCs/>
                <w:sz w:val="16"/>
                <w:szCs w:val="16"/>
                <w:lang w:eastAsia="pl-PL"/>
              </w:rPr>
              <w:t>1 325</w:t>
            </w:r>
          </w:p>
        </w:tc>
        <w:tc>
          <w:tcPr>
            <w:tcW w:w="1836" w:type="dxa"/>
            <w:tcBorders>
              <w:top w:val="nil"/>
              <w:left w:val="nil"/>
              <w:bottom w:val="single" w:sz="8" w:space="0" w:color="000000"/>
              <w:right w:val="single" w:sz="8" w:space="0" w:color="000000"/>
            </w:tcBorders>
            <w:shd w:val="clear" w:color="auto" w:fill="E5B8B7"/>
            <w:noWrap/>
            <w:vAlign w:val="center"/>
          </w:tcPr>
          <w:p w:rsidR="008E6925" w:rsidRPr="007E7E8C" w:rsidRDefault="008E6925" w:rsidP="003772E6">
            <w:pPr>
              <w:spacing w:after="0" w:line="240" w:lineRule="atLeast"/>
              <w:jc w:val="center"/>
              <w:rPr>
                <w:rFonts w:ascii="Times New Roman" w:hAnsi="Times New Roman"/>
                <w:b/>
                <w:bCs/>
                <w:sz w:val="16"/>
                <w:szCs w:val="16"/>
                <w:lang w:eastAsia="pl-PL"/>
              </w:rPr>
            </w:pPr>
            <w:r>
              <w:rPr>
                <w:rFonts w:ascii="Times New Roman" w:hAnsi="Times New Roman"/>
                <w:b/>
                <w:bCs/>
                <w:sz w:val="16"/>
                <w:szCs w:val="16"/>
                <w:lang w:eastAsia="pl-PL"/>
              </w:rPr>
              <w:t>1 117</w:t>
            </w:r>
          </w:p>
        </w:tc>
        <w:tc>
          <w:tcPr>
            <w:tcW w:w="2670" w:type="dxa"/>
            <w:tcBorders>
              <w:top w:val="nil"/>
              <w:left w:val="nil"/>
              <w:bottom w:val="single" w:sz="8" w:space="0" w:color="000000"/>
              <w:right w:val="single" w:sz="8" w:space="0" w:color="000000"/>
            </w:tcBorders>
            <w:shd w:val="clear" w:color="auto" w:fill="E5B8B7"/>
            <w:noWrap/>
            <w:vAlign w:val="center"/>
          </w:tcPr>
          <w:p w:rsidR="008E6925" w:rsidRPr="007E7E8C" w:rsidRDefault="008E6925" w:rsidP="003772E6">
            <w:pPr>
              <w:spacing w:after="0" w:line="240" w:lineRule="atLeast"/>
              <w:jc w:val="center"/>
              <w:rPr>
                <w:rFonts w:ascii="Times New Roman" w:hAnsi="Times New Roman"/>
                <w:b/>
                <w:bCs/>
                <w:sz w:val="16"/>
                <w:szCs w:val="16"/>
                <w:lang w:eastAsia="pl-PL"/>
              </w:rPr>
            </w:pPr>
            <w:r>
              <w:rPr>
                <w:rFonts w:ascii="Times New Roman" w:hAnsi="Times New Roman"/>
                <w:b/>
                <w:bCs/>
                <w:sz w:val="16"/>
                <w:szCs w:val="16"/>
                <w:lang w:eastAsia="pl-PL"/>
              </w:rPr>
              <w:t xml:space="preserve">208 </w:t>
            </w:r>
          </w:p>
        </w:tc>
      </w:tr>
      <w:tr w:rsidR="008E6925" w:rsidRPr="00A10CF7" w:rsidTr="008430FD">
        <w:trPr>
          <w:trHeight w:val="315"/>
        </w:trPr>
        <w:tc>
          <w:tcPr>
            <w:tcW w:w="160" w:type="dxa"/>
            <w:tcBorders>
              <w:top w:val="nil"/>
              <w:left w:val="nil"/>
              <w:bottom w:val="nil"/>
              <w:right w:val="nil"/>
            </w:tcBorders>
            <w:noWrap/>
            <w:vAlign w:val="bottom"/>
          </w:tcPr>
          <w:p w:rsidR="008E6925" w:rsidRPr="00E60230" w:rsidRDefault="008E6925" w:rsidP="003772E6">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Art.53 ust.1</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0</w:t>
            </w:r>
          </w:p>
        </w:tc>
      </w:tr>
      <w:tr w:rsidR="008E6925" w:rsidRPr="00A10CF7" w:rsidTr="008430FD">
        <w:trPr>
          <w:trHeight w:val="315"/>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 xml:space="preserve">Art.53 ust.2               </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0</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Pr>
                <w:rFonts w:ascii="Times New Roman" w:hAnsi="Times New Roman"/>
                <w:sz w:val="16"/>
                <w:szCs w:val="16"/>
                <w:lang w:eastAsia="pl-PL"/>
              </w:rPr>
              <w:t xml:space="preserve">Art.54 ust.2 </w:t>
            </w:r>
            <w:proofErr w:type="spellStart"/>
            <w:r>
              <w:rPr>
                <w:rFonts w:ascii="Times New Roman" w:hAnsi="Times New Roman"/>
                <w:sz w:val="16"/>
                <w:szCs w:val="16"/>
                <w:lang w:eastAsia="pl-PL"/>
              </w:rPr>
              <w:t>pkt</w:t>
            </w:r>
            <w:proofErr w:type="spellEnd"/>
            <w:r>
              <w:rPr>
                <w:rFonts w:ascii="Times New Roman" w:hAnsi="Times New Roman"/>
                <w:sz w:val="16"/>
                <w:szCs w:val="16"/>
                <w:lang w:eastAsia="pl-PL"/>
              </w:rPr>
              <w:t xml:space="preserve"> 2</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0</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Art.55 ust.1</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23</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22</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Art.55 ust.2</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0</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Art.55 ust.3</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0</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Art.56 ust.1</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2</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Art.58 ust.1</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45</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39</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6</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Art.58 ust.2</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216</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167</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49</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Pr>
                <w:rFonts w:ascii="Times New Roman" w:hAnsi="Times New Roman"/>
                <w:sz w:val="16"/>
                <w:szCs w:val="16"/>
                <w:lang w:eastAsia="pl-PL"/>
              </w:rPr>
              <w:t>Art. 59 ust 1</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33</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29</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4</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Art.59 ust.2</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91</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77</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14</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Art.59 ust.3</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6</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5</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 xml:space="preserve">Art.60                     </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2</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2</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0</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Art.61</w:t>
            </w:r>
          </w:p>
        </w:tc>
        <w:tc>
          <w:tcPr>
            <w:tcW w:w="1579" w:type="dxa"/>
            <w:tcBorders>
              <w:top w:val="nil"/>
              <w:left w:val="nil"/>
              <w:bottom w:val="single" w:sz="8" w:space="0" w:color="000000"/>
              <w:right w:val="single" w:sz="8" w:space="0" w:color="000000"/>
            </w:tcBorders>
            <w:shd w:val="clear" w:color="auto" w:fill="E5B8B7"/>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8</w:t>
            </w:r>
          </w:p>
        </w:tc>
        <w:tc>
          <w:tcPr>
            <w:tcW w:w="1836" w:type="dxa"/>
            <w:tcBorders>
              <w:top w:val="nil"/>
              <w:left w:val="nil"/>
              <w:bottom w:val="single" w:sz="8" w:space="0" w:color="000000"/>
              <w:right w:val="single" w:sz="8" w:space="0" w:color="000000"/>
            </w:tcBorders>
            <w:shd w:val="clear" w:color="auto" w:fill="E5B8B7"/>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7</w:t>
            </w:r>
          </w:p>
        </w:tc>
        <w:tc>
          <w:tcPr>
            <w:tcW w:w="2670" w:type="dxa"/>
            <w:tcBorders>
              <w:top w:val="nil"/>
              <w:left w:val="nil"/>
              <w:bottom w:val="single" w:sz="8" w:space="0" w:color="000000"/>
              <w:right w:val="single" w:sz="8" w:space="0" w:color="000000"/>
            </w:tcBorders>
            <w:shd w:val="clear" w:color="auto" w:fill="E5B8B7"/>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Art.62</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0</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Art.62 ust.1</w:t>
            </w:r>
          </w:p>
        </w:tc>
        <w:tc>
          <w:tcPr>
            <w:tcW w:w="1579" w:type="dxa"/>
            <w:tcBorders>
              <w:top w:val="nil"/>
              <w:left w:val="nil"/>
              <w:bottom w:val="single" w:sz="8" w:space="0" w:color="000000"/>
              <w:right w:val="single" w:sz="8" w:space="0" w:color="000000"/>
            </w:tcBorders>
            <w:shd w:val="clear" w:color="auto" w:fill="E5B8B7"/>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812</w:t>
            </w:r>
          </w:p>
        </w:tc>
        <w:tc>
          <w:tcPr>
            <w:tcW w:w="1836" w:type="dxa"/>
            <w:tcBorders>
              <w:top w:val="nil"/>
              <w:left w:val="nil"/>
              <w:bottom w:val="single" w:sz="8" w:space="0" w:color="000000"/>
              <w:right w:val="single" w:sz="8" w:space="0" w:color="000000"/>
            </w:tcBorders>
            <w:shd w:val="clear" w:color="auto" w:fill="E5B8B7"/>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690</w:t>
            </w:r>
          </w:p>
        </w:tc>
        <w:tc>
          <w:tcPr>
            <w:tcW w:w="2670" w:type="dxa"/>
            <w:tcBorders>
              <w:top w:val="nil"/>
              <w:left w:val="nil"/>
              <w:bottom w:val="single" w:sz="8" w:space="0" w:color="000000"/>
              <w:right w:val="single" w:sz="8" w:space="0" w:color="000000"/>
            </w:tcBorders>
            <w:shd w:val="clear" w:color="auto" w:fill="E5B8B7"/>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122</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Art.62 ust.2</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11</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9</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2</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Art.62 ust.3</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48</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42</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6</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Art.63 ust.1</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14</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13</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Pr>
                <w:rFonts w:ascii="Times New Roman" w:hAnsi="Times New Roman"/>
                <w:sz w:val="16"/>
                <w:szCs w:val="16"/>
                <w:lang w:eastAsia="pl-PL"/>
              </w:rPr>
              <w:t>Art. 63 ust. 2</w:t>
            </w:r>
          </w:p>
        </w:tc>
        <w:tc>
          <w:tcPr>
            <w:tcW w:w="1579" w:type="dxa"/>
            <w:tcBorders>
              <w:top w:val="nil"/>
              <w:left w:val="nil"/>
              <w:bottom w:val="single" w:sz="8" w:space="0" w:color="000000"/>
              <w:right w:val="single" w:sz="8" w:space="0" w:color="000000"/>
            </w:tcBorders>
            <w:noWrap/>
            <w:vAlign w:val="center"/>
          </w:tcPr>
          <w:p w:rsidR="008E6925"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c>
          <w:tcPr>
            <w:tcW w:w="1836" w:type="dxa"/>
            <w:tcBorders>
              <w:top w:val="nil"/>
              <w:left w:val="nil"/>
              <w:bottom w:val="single" w:sz="8" w:space="0" w:color="000000"/>
              <w:right w:val="single" w:sz="8" w:space="0" w:color="000000"/>
            </w:tcBorders>
            <w:noWrap/>
            <w:vAlign w:val="center"/>
          </w:tcPr>
          <w:p w:rsidR="008E6925"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c>
          <w:tcPr>
            <w:tcW w:w="2670" w:type="dxa"/>
            <w:tcBorders>
              <w:top w:val="nil"/>
              <w:left w:val="nil"/>
              <w:bottom w:val="single" w:sz="8" w:space="0" w:color="000000"/>
              <w:right w:val="single" w:sz="8" w:space="0" w:color="000000"/>
            </w:tcBorders>
            <w:noWrap/>
            <w:vAlign w:val="center"/>
          </w:tcPr>
          <w:p w:rsidR="008E6925"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0</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Art.63 ust.3</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2</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2</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0</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Art.64</w:t>
            </w:r>
            <w:r>
              <w:rPr>
                <w:rFonts w:ascii="Times New Roman" w:hAnsi="Times New Roman"/>
                <w:sz w:val="16"/>
                <w:szCs w:val="16"/>
                <w:lang w:eastAsia="pl-PL"/>
              </w:rPr>
              <w:t xml:space="preserve"> ust. 1</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2</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2</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0</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sidRPr="007E7E8C">
              <w:rPr>
                <w:rFonts w:ascii="Times New Roman" w:hAnsi="Times New Roman"/>
                <w:sz w:val="16"/>
                <w:szCs w:val="16"/>
                <w:lang w:eastAsia="pl-PL"/>
              </w:rPr>
              <w:t>Art.68</w:t>
            </w:r>
          </w:p>
        </w:tc>
        <w:tc>
          <w:tcPr>
            <w:tcW w:w="1579" w:type="dxa"/>
            <w:tcBorders>
              <w:top w:val="nil"/>
              <w:left w:val="nil"/>
              <w:bottom w:val="single" w:sz="8" w:space="0" w:color="000000"/>
              <w:right w:val="single" w:sz="8" w:space="0" w:color="000000"/>
            </w:tcBorders>
            <w:shd w:val="clear" w:color="auto" w:fill="E5B8B7"/>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c>
          <w:tcPr>
            <w:tcW w:w="1836" w:type="dxa"/>
            <w:tcBorders>
              <w:top w:val="nil"/>
              <w:left w:val="nil"/>
              <w:bottom w:val="single" w:sz="8" w:space="0" w:color="000000"/>
              <w:right w:val="single" w:sz="8" w:space="0" w:color="000000"/>
            </w:tcBorders>
            <w:shd w:val="clear" w:color="auto" w:fill="E5B8B7"/>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1</w:t>
            </w:r>
          </w:p>
        </w:tc>
        <w:tc>
          <w:tcPr>
            <w:tcW w:w="2670" w:type="dxa"/>
            <w:tcBorders>
              <w:top w:val="nil"/>
              <w:left w:val="nil"/>
              <w:bottom w:val="single" w:sz="8" w:space="0" w:color="000000"/>
              <w:right w:val="single" w:sz="8" w:space="0" w:color="000000"/>
            </w:tcBorders>
            <w:shd w:val="clear" w:color="auto" w:fill="E5B8B7"/>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0</w:t>
            </w:r>
          </w:p>
        </w:tc>
      </w:tr>
      <w:tr w:rsidR="008E6925" w:rsidRPr="00A10CF7" w:rsidTr="008430FD">
        <w:trPr>
          <w:trHeight w:val="330"/>
        </w:trPr>
        <w:tc>
          <w:tcPr>
            <w:tcW w:w="160"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02" w:type="dxa"/>
            <w:tcBorders>
              <w:top w:val="nil"/>
              <w:left w:val="nil"/>
              <w:bottom w:val="nil"/>
              <w:right w:val="nil"/>
            </w:tcBorders>
            <w:noWrap/>
            <w:vAlign w:val="bottom"/>
          </w:tcPr>
          <w:p w:rsidR="008E6925" w:rsidRPr="00E60230" w:rsidRDefault="008E6925" w:rsidP="001649EB">
            <w:pPr>
              <w:spacing w:after="0" w:line="240" w:lineRule="auto"/>
              <w:rPr>
                <w:rFonts w:cs="Arial"/>
                <w:sz w:val="24"/>
                <w:szCs w:val="24"/>
                <w:lang w:eastAsia="pl-PL"/>
              </w:rPr>
            </w:pPr>
          </w:p>
        </w:tc>
        <w:tc>
          <w:tcPr>
            <w:tcW w:w="2483" w:type="dxa"/>
            <w:tcBorders>
              <w:top w:val="nil"/>
              <w:left w:val="single" w:sz="8" w:space="0" w:color="auto"/>
              <w:bottom w:val="single" w:sz="8" w:space="0" w:color="auto"/>
              <w:right w:val="single" w:sz="8" w:space="0" w:color="auto"/>
            </w:tcBorders>
            <w:shd w:val="clear" w:color="auto" w:fill="E5B8B7"/>
            <w:noWrap/>
            <w:vAlign w:val="bottom"/>
          </w:tcPr>
          <w:p w:rsidR="008E6925" w:rsidRPr="007E7E8C" w:rsidRDefault="008E6925" w:rsidP="001649EB">
            <w:pPr>
              <w:spacing w:after="0" w:line="240" w:lineRule="atLeast"/>
              <w:rPr>
                <w:rFonts w:ascii="Times New Roman" w:hAnsi="Times New Roman"/>
                <w:sz w:val="16"/>
                <w:szCs w:val="16"/>
                <w:lang w:eastAsia="pl-PL"/>
              </w:rPr>
            </w:pPr>
            <w:r>
              <w:rPr>
                <w:rFonts w:ascii="Times New Roman" w:hAnsi="Times New Roman"/>
                <w:sz w:val="16"/>
                <w:szCs w:val="16"/>
                <w:lang w:eastAsia="pl-PL"/>
              </w:rPr>
              <w:t xml:space="preserve">Nieokreślony artykuł </w:t>
            </w:r>
          </w:p>
        </w:tc>
        <w:tc>
          <w:tcPr>
            <w:tcW w:w="1579"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2</w:t>
            </w:r>
          </w:p>
        </w:tc>
        <w:tc>
          <w:tcPr>
            <w:tcW w:w="1836"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2</w:t>
            </w:r>
          </w:p>
        </w:tc>
        <w:tc>
          <w:tcPr>
            <w:tcW w:w="2670" w:type="dxa"/>
            <w:tcBorders>
              <w:top w:val="nil"/>
              <w:left w:val="nil"/>
              <w:bottom w:val="single" w:sz="8" w:space="0" w:color="000000"/>
              <w:right w:val="single" w:sz="8" w:space="0" w:color="000000"/>
            </w:tcBorders>
            <w:noWrap/>
            <w:vAlign w:val="center"/>
          </w:tcPr>
          <w:p w:rsidR="008E6925" w:rsidRPr="007E7E8C" w:rsidRDefault="008E6925" w:rsidP="001649EB">
            <w:pPr>
              <w:spacing w:after="0" w:line="240" w:lineRule="atLeast"/>
              <w:jc w:val="center"/>
              <w:rPr>
                <w:rFonts w:ascii="Times New Roman" w:hAnsi="Times New Roman"/>
                <w:sz w:val="16"/>
                <w:szCs w:val="16"/>
                <w:lang w:eastAsia="pl-PL"/>
              </w:rPr>
            </w:pPr>
            <w:r>
              <w:rPr>
                <w:rFonts w:ascii="Times New Roman" w:hAnsi="Times New Roman"/>
                <w:sz w:val="16"/>
                <w:szCs w:val="16"/>
                <w:lang w:eastAsia="pl-PL"/>
              </w:rPr>
              <w:t>0</w:t>
            </w:r>
          </w:p>
        </w:tc>
      </w:tr>
    </w:tbl>
    <w:p w:rsidR="008E6925" w:rsidRPr="00C82708" w:rsidRDefault="008E6925" w:rsidP="001649EB">
      <w:pPr>
        <w:spacing w:after="0" w:line="360" w:lineRule="auto"/>
        <w:jc w:val="both"/>
        <w:rPr>
          <w:rFonts w:ascii="Times New Roman" w:hAnsi="Times New Roman"/>
          <w:sz w:val="20"/>
          <w:szCs w:val="20"/>
          <w:lang w:eastAsia="pl-PL"/>
        </w:rPr>
      </w:pPr>
      <w:r w:rsidRPr="00275EC6">
        <w:rPr>
          <w:rFonts w:ascii="Times New Roman" w:hAnsi="Times New Roman"/>
          <w:sz w:val="20"/>
          <w:szCs w:val="20"/>
          <w:lang w:eastAsia="pl-PL"/>
        </w:rPr>
        <w:t>Źródło danych: Krajowe Biuro ds. Przeciwdziałania Narkomanii</w:t>
      </w:r>
    </w:p>
    <w:p w:rsidR="008E6925" w:rsidRDefault="008E6925" w:rsidP="001649EB">
      <w:pPr>
        <w:spacing w:after="0" w:line="360" w:lineRule="auto"/>
        <w:ind w:firstLine="708"/>
        <w:jc w:val="both"/>
        <w:rPr>
          <w:rFonts w:ascii="Times New Roman" w:hAnsi="Times New Roman"/>
          <w:color w:val="000000"/>
          <w:sz w:val="24"/>
          <w:szCs w:val="24"/>
          <w:lang w:eastAsia="pl-PL"/>
        </w:rPr>
      </w:pPr>
      <w:r w:rsidRPr="00E60230">
        <w:rPr>
          <w:rFonts w:ascii="Times New Roman" w:hAnsi="Times New Roman"/>
          <w:sz w:val="24"/>
          <w:szCs w:val="24"/>
          <w:lang w:eastAsia="pl-PL"/>
        </w:rPr>
        <w:t>Największ</w:t>
      </w:r>
      <w:r>
        <w:rPr>
          <w:rFonts w:ascii="Times New Roman" w:hAnsi="Times New Roman"/>
          <w:sz w:val="24"/>
          <w:szCs w:val="24"/>
          <w:lang w:eastAsia="pl-PL"/>
        </w:rPr>
        <w:t>ą</w:t>
      </w:r>
      <w:r w:rsidRPr="00E60230">
        <w:rPr>
          <w:rFonts w:ascii="Times New Roman" w:hAnsi="Times New Roman"/>
          <w:sz w:val="24"/>
          <w:szCs w:val="24"/>
          <w:lang w:eastAsia="pl-PL"/>
        </w:rPr>
        <w:t xml:space="preserve"> liczbę przestępstw popełnionych przez nieletnich odnotowano </w:t>
      </w:r>
      <w:r>
        <w:rPr>
          <w:rFonts w:ascii="Times New Roman" w:hAnsi="Times New Roman"/>
          <w:sz w:val="24"/>
          <w:szCs w:val="24"/>
          <w:lang w:eastAsia="pl-PL"/>
        </w:rPr>
        <w:br/>
      </w:r>
      <w:r w:rsidRPr="00E60230">
        <w:rPr>
          <w:rFonts w:ascii="Times New Roman" w:hAnsi="Times New Roman"/>
          <w:sz w:val="24"/>
          <w:szCs w:val="24"/>
          <w:lang w:eastAsia="pl-PL"/>
        </w:rPr>
        <w:t xml:space="preserve">w przypadku:- </w:t>
      </w:r>
      <w:r w:rsidRPr="00E60230">
        <w:rPr>
          <w:rFonts w:ascii="Times New Roman" w:hAnsi="Times New Roman"/>
          <w:color w:val="000000"/>
          <w:sz w:val="24"/>
          <w:szCs w:val="24"/>
          <w:lang w:eastAsia="pl-PL"/>
        </w:rPr>
        <w:t>art.</w:t>
      </w:r>
      <w:r>
        <w:rPr>
          <w:rFonts w:ascii="Times New Roman" w:hAnsi="Times New Roman"/>
          <w:color w:val="000000"/>
          <w:sz w:val="24"/>
          <w:szCs w:val="24"/>
          <w:lang w:eastAsia="pl-PL"/>
        </w:rPr>
        <w:t xml:space="preserve"> 62 ust. 1 - </w:t>
      </w:r>
      <w:r w:rsidRPr="00E60230">
        <w:rPr>
          <w:rFonts w:ascii="Times New Roman" w:hAnsi="Times New Roman"/>
          <w:color w:val="000000"/>
          <w:sz w:val="24"/>
          <w:szCs w:val="24"/>
          <w:lang w:eastAsia="pl-PL"/>
        </w:rPr>
        <w:t>Kto, wbrew przepisom ustawy, posiada środki odurzając</w:t>
      </w:r>
      <w:r>
        <w:rPr>
          <w:rFonts w:ascii="Times New Roman" w:hAnsi="Times New Roman"/>
          <w:color w:val="000000"/>
          <w:sz w:val="24"/>
          <w:szCs w:val="24"/>
          <w:lang w:eastAsia="pl-PL"/>
        </w:rPr>
        <w:t>e lub substancje psychotropowe,</w:t>
      </w:r>
      <w:r w:rsidRPr="00E60230">
        <w:rPr>
          <w:rFonts w:ascii="Times New Roman" w:hAnsi="Times New Roman"/>
          <w:color w:val="000000"/>
          <w:sz w:val="24"/>
          <w:szCs w:val="24"/>
          <w:lang w:eastAsia="pl-PL"/>
        </w:rPr>
        <w:t xml:space="preserve"> podlega karze pozbawienia wolności do lat 3 –</w:t>
      </w:r>
      <w:r>
        <w:rPr>
          <w:rFonts w:ascii="Times New Roman" w:hAnsi="Times New Roman"/>
          <w:color w:val="000000"/>
          <w:sz w:val="24"/>
          <w:szCs w:val="24"/>
          <w:lang w:eastAsia="pl-PL"/>
        </w:rPr>
        <w:t xml:space="preserve"> 812 przypadków, w tym 690 popełnione przez chłopców, a 122 przez dziewczęta. </w:t>
      </w:r>
    </w:p>
    <w:p w:rsidR="008E6925" w:rsidRPr="0086063C" w:rsidRDefault="008E6925" w:rsidP="001649EB">
      <w:pPr>
        <w:spacing w:after="0" w:line="360" w:lineRule="auto"/>
        <w:jc w:val="both"/>
        <w:rPr>
          <w:rFonts w:ascii="Times New Roman" w:hAnsi="Times New Roman"/>
          <w:color w:val="000000"/>
          <w:sz w:val="24"/>
          <w:szCs w:val="24"/>
          <w:lang w:eastAsia="pl-PL"/>
        </w:rPr>
      </w:pPr>
      <w:r>
        <w:rPr>
          <w:rFonts w:ascii="Times New Roman" w:hAnsi="Times New Roman" w:cs="Times New Roman"/>
          <w:sz w:val="24"/>
          <w:szCs w:val="24"/>
        </w:rPr>
        <w:t xml:space="preserve">Należy zaznaczyć, iż w 2014 roku </w:t>
      </w:r>
      <w:r>
        <w:rPr>
          <w:rFonts w:ascii="Times New Roman" w:hAnsi="Times New Roman"/>
          <w:color w:val="000000"/>
          <w:sz w:val="24"/>
          <w:szCs w:val="24"/>
          <w:lang w:eastAsia="pl-PL"/>
        </w:rPr>
        <w:t xml:space="preserve">najwięcej przestępstw popełnionych przez nieletnich również nastąpiło w wyniku naruszenia </w:t>
      </w:r>
      <w:r w:rsidRPr="00E60230">
        <w:rPr>
          <w:rFonts w:ascii="Times New Roman" w:hAnsi="Times New Roman"/>
          <w:color w:val="000000"/>
          <w:sz w:val="24"/>
          <w:szCs w:val="24"/>
          <w:lang w:eastAsia="pl-PL"/>
        </w:rPr>
        <w:t>art. 62 ust. 1</w:t>
      </w:r>
      <w:r>
        <w:rPr>
          <w:rFonts w:ascii="Times New Roman" w:hAnsi="Times New Roman"/>
          <w:color w:val="000000"/>
          <w:sz w:val="24"/>
          <w:szCs w:val="24"/>
          <w:lang w:eastAsia="pl-PL"/>
        </w:rPr>
        <w:t xml:space="preserve"> ustawy o przeciwdziałaniu narkomanii – 1 107 przypadków</w:t>
      </w:r>
      <w:r>
        <w:rPr>
          <w:rStyle w:val="Odwoanieprzypisudolnego"/>
          <w:color w:val="000000"/>
          <w:sz w:val="24"/>
          <w:szCs w:val="24"/>
        </w:rPr>
        <w:footnoteReference w:id="25"/>
      </w:r>
      <w:r>
        <w:rPr>
          <w:rFonts w:ascii="Times New Roman" w:hAnsi="Times New Roman"/>
          <w:color w:val="000000"/>
          <w:sz w:val="24"/>
          <w:szCs w:val="24"/>
          <w:lang w:eastAsia="pl-PL"/>
        </w:rPr>
        <w:t xml:space="preserve">. W związku z powyższym zauważalny jest spadek ilości popełnianych przestępstw przez nieletnich na przestrzeni 2014 i 2015 roku. </w:t>
      </w:r>
    </w:p>
    <w:p w:rsidR="008E6925" w:rsidRPr="0086063C" w:rsidRDefault="008E6925" w:rsidP="008E6925">
      <w:pPr>
        <w:spacing w:line="360" w:lineRule="auto"/>
        <w:jc w:val="both"/>
        <w:rPr>
          <w:rFonts w:ascii="Times New Roman" w:hAnsi="Times New Roman"/>
          <w:color w:val="000000"/>
          <w:sz w:val="24"/>
          <w:szCs w:val="24"/>
          <w:lang w:eastAsia="pl-PL"/>
        </w:rPr>
      </w:pPr>
    </w:p>
    <w:p w:rsidR="008E6925" w:rsidRDefault="008E6925" w:rsidP="008E6925">
      <w:pPr>
        <w:tabs>
          <w:tab w:val="center" w:pos="4536"/>
          <w:tab w:val="right" w:pos="9072"/>
        </w:tabs>
        <w:spacing w:line="360" w:lineRule="auto"/>
        <w:jc w:val="both"/>
        <w:rPr>
          <w:rFonts w:ascii="Times New Roman" w:eastAsia="Times New Roman" w:hAnsi="Times New Roman" w:cs="Times New Roman"/>
          <w:b/>
          <w:sz w:val="24"/>
          <w:szCs w:val="24"/>
          <w:lang w:eastAsia="pl-PL"/>
        </w:rPr>
      </w:pPr>
    </w:p>
    <w:p w:rsidR="001649EB" w:rsidRDefault="001649EB" w:rsidP="008E6925">
      <w:pPr>
        <w:tabs>
          <w:tab w:val="center" w:pos="4536"/>
          <w:tab w:val="right" w:pos="9072"/>
        </w:tabs>
        <w:spacing w:line="360" w:lineRule="auto"/>
        <w:jc w:val="both"/>
        <w:rPr>
          <w:rFonts w:ascii="Times New Roman" w:eastAsia="Times New Roman" w:hAnsi="Times New Roman" w:cs="Times New Roman"/>
          <w:b/>
          <w:sz w:val="24"/>
          <w:szCs w:val="24"/>
          <w:lang w:eastAsia="pl-PL"/>
        </w:rPr>
      </w:pPr>
    </w:p>
    <w:p w:rsidR="001649EB" w:rsidRDefault="001649EB" w:rsidP="008E6925">
      <w:pPr>
        <w:tabs>
          <w:tab w:val="center" w:pos="4536"/>
          <w:tab w:val="right" w:pos="9072"/>
        </w:tabs>
        <w:spacing w:line="360" w:lineRule="auto"/>
        <w:jc w:val="both"/>
        <w:rPr>
          <w:rFonts w:ascii="Times New Roman" w:eastAsia="Times New Roman" w:hAnsi="Times New Roman" w:cs="Times New Roman"/>
          <w:b/>
          <w:sz w:val="24"/>
          <w:szCs w:val="24"/>
          <w:lang w:eastAsia="pl-PL"/>
        </w:rPr>
      </w:pPr>
    </w:p>
    <w:p w:rsidR="001649EB" w:rsidRDefault="001649EB" w:rsidP="008E6925">
      <w:pPr>
        <w:tabs>
          <w:tab w:val="center" w:pos="4536"/>
          <w:tab w:val="right" w:pos="9072"/>
        </w:tabs>
        <w:spacing w:line="360" w:lineRule="auto"/>
        <w:jc w:val="both"/>
        <w:rPr>
          <w:rFonts w:ascii="Times New Roman" w:eastAsia="Times New Roman" w:hAnsi="Times New Roman" w:cs="Times New Roman"/>
          <w:b/>
          <w:sz w:val="24"/>
          <w:szCs w:val="24"/>
          <w:lang w:eastAsia="pl-PL"/>
        </w:rPr>
      </w:pPr>
    </w:p>
    <w:p w:rsidR="003772E6" w:rsidRDefault="003772E6" w:rsidP="008E6925">
      <w:pPr>
        <w:tabs>
          <w:tab w:val="center" w:pos="4536"/>
          <w:tab w:val="right" w:pos="9072"/>
        </w:tabs>
        <w:spacing w:line="360" w:lineRule="auto"/>
        <w:jc w:val="both"/>
        <w:rPr>
          <w:rFonts w:ascii="Times New Roman" w:eastAsia="Times New Roman" w:hAnsi="Times New Roman" w:cs="Times New Roman"/>
          <w:b/>
          <w:sz w:val="24"/>
          <w:szCs w:val="24"/>
          <w:lang w:eastAsia="pl-PL"/>
        </w:rPr>
      </w:pPr>
    </w:p>
    <w:p w:rsidR="003772E6" w:rsidRDefault="003772E6" w:rsidP="008E6925">
      <w:pPr>
        <w:tabs>
          <w:tab w:val="center" w:pos="4536"/>
          <w:tab w:val="right" w:pos="9072"/>
        </w:tabs>
        <w:spacing w:line="360" w:lineRule="auto"/>
        <w:jc w:val="both"/>
        <w:rPr>
          <w:rFonts w:ascii="Times New Roman" w:eastAsia="Times New Roman" w:hAnsi="Times New Roman" w:cs="Times New Roman"/>
          <w:b/>
          <w:sz w:val="24"/>
          <w:szCs w:val="24"/>
          <w:lang w:eastAsia="pl-PL"/>
        </w:rPr>
      </w:pPr>
    </w:p>
    <w:p w:rsidR="006A58C6" w:rsidRDefault="006A58C6" w:rsidP="008E6925">
      <w:pPr>
        <w:tabs>
          <w:tab w:val="center" w:pos="4536"/>
          <w:tab w:val="right" w:pos="9072"/>
        </w:tabs>
        <w:spacing w:line="360" w:lineRule="auto"/>
        <w:jc w:val="both"/>
        <w:rPr>
          <w:rFonts w:ascii="Times New Roman" w:eastAsia="Times New Roman" w:hAnsi="Times New Roman" w:cs="Times New Roman"/>
          <w:b/>
          <w:sz w:val="24"/>
          <w:szCs w:val="24"/>
          <w:lang w:eastAsia="pl-PL"/>
        </w:rPr>
      </w:pPr>
    </w:p>
    <w:p w:rsidR="006A58C6" w:rsidRPr="006235B6" w:rsidRDefault="006A58C6" w:rsidP="008E6925">
      <w:pPr>
        <w:tabs>
          <w:tab w:val="center" w:pos="4536"/>
          <w:tab w:val="right" w:pos="9072"/>
        </w:tabs>
        <w:spacing w:line="360" w:lineRule="auto"/>
        <w:jc w:val="both"/>
        <w:rPr>
          <w:rFonts w:ascii="Times New Roman" w:eastAsia="Times New Roman" w:hAnsi="Times New Roman" w:cs="Times New Roman"/>
          <w:b/>
          <w:sz w:val="24"/>
          <w:szCs w:val="24"/>
          <w:lang w:eastAsia="pl-PL"/>
        </w:rPr>
      </w:pPr>
    </w:p>
    <w:p w:rsidR="008E6925" w:rsidRPr="001649EB" w:rsidRDefault="001649EB" w:rsidP="008E75CA">
      <w:pPr>
        <w:pStyle w:val="Akapitzlist"/>
        <w:numPr>
          <w:ilvl w:val="0"/>
          <w:numId w:val="4"/>
        </w:numPr>
        <w:tabs>
          <w:tab w:val="left" w:pos="709"/>
        </w:tabs>
        <w:spacing w:after="0" w:line="360" w:lineRule="auto"/>
        <w:jc w:val="both"/>
        <w:rPr>
          <w:rFonts w:ascii="Times New Roman" w:hAnsi="Times New Roman" w:cs="Times New Roman"/>
          <w:b/>
          <w:sz w:val="24"/>
        </w:rPr>
      </w:pPr>
      <w:r>
        <w:rPr>
          <w:rFonts w:ascii="Times New Roman" w:hAnsi="Times New Roman" w:cs="Times New Roman"/>
          <w:b/>
          <w:sz w:val="24"/>
        </w:rPr>
        <w:t xml:space="preserve">   </w:t>
      </w:r>
      <w:r w:rsidR="00DD7BE6" w:rsidRPr="001649EB">
        <w:rPr>
          <w:rFonts w:ascii="Times New Roman" w:hAnsi="Times New Roman" w:cs="Times New Roman"/>
          <w:b/>
          <w:sz w:val="24"/>
        </w:rPr>
        <w:t>WNIOSKI I REKOMENDACJE</w:t>
      </w:r>
    </w:p>
    <w:p w:rsidR="00DD7BE6" w:rsidRDefault="00AF7AE2" w:rsidP="00E73038">
      <w:pPr>
        <w:spacing w:after="0" w:line="360" w:lineRule="auto"/>
        <w:jc w:val="both"/>
        <w:rPr>
          <w:rFonts w:ascii="Times New Roman" w:hAnsi="Times New Roman"/>
          <w:sz w:val="24"/>
          <w:szCs w:val="24"/>
          <w:lang w:eastAsia="pl-PL"/>
        </w:rPr>
      </w:pPr>
      <w:r w:rsidRPr="006B0BC5">
        <w:rPr>
          <w:rFonts w:ascii="Times New Roman" w:hAnsi="Times New Roman"/>
          <w:sz w:val="24"/>
          <w:szCs w:val="24"/>
          <w:lang w:eastAsia="pl-PL"/>
        </w:rPr>
        <w:t>Analiza zebranych danych pozwala na poszukiwanie rozwiązań, które mogłyby wpłynąć na zwiększenie zasięgu profesjonalnych programów profilaktycznych  i na podniesienie jakości realizowanych działań.</w:t>
      </w:r>
      <w:r>
        <w:rPr>
          <w:rFonts w:ascii="Times New Roman" w:hAnsi="Times New Roman"/>
          <w:sz w:val="24"/>
          <w:szCs w:val="24"/>
          <w:lang w:eastAsia="pl-PL"/>
        </w:rPr>
        <w:t xml:space="preserve"> W związku z powyższym, rekomenduje się, aby:</w:t>
      </w:r>
    </w:p>
    <w:p w:rsidR="008D44BA" w:rsidRPr="00E73038" w:rsidRDefault="008D44BA" w:rsidP="008E75CA">
      <w:pPr>
        <w:pStyle w:val="Akapitzlist"/>
        <w:numPr>
          <w:ilvl w:val="0"/>
          <w:numId w:val="24"/>
        </w:numPr>
        <w:spacing w:after="0" w:line="360" w:lineRule="auto"/>
        <w:jc w:val="both"/>
        <w:rPr>
          <w:rFonts w:ascii="Times New Roman" w:hAnsi="Times New Roman"/>
          <w:sz w:val="24"/>
          <w:szCs w:val="24"/>
          <w:lang w:eastAsia="pl-PL"/>
        </w:rPr>
      </w:pPr>
      <w:r w:rsidRPr="00E73038">
        <w:rPr>
          <w:rFonts w:ascii="Times New Roman" w:hAnsi="Times New Roman"/>
          <w:sz w:val="24"/>
          <w:szCs w:val="24"/>
          <w:lang w:eastAsia="pl-PL"/>
        </w:rPr>
        <w:t>wdrażać oraz wspierać realizację rekomendowanych programów profilaktycznych;</w:t>
      </w:r>
    </w:p>
    <w:p w:rsidR="00A7266A" w:rsidRDefault="00A7266A" w:rsidP="008E75CA">
      <w:pPr>
        <w:pStyle w:val="Akapitzlist"/>
        <w:numPr>
          <w:ilvl w:val="0"/>
          <w:numId w:val="24"/>
        </w:numPr>
        <w:spacing w:after="0" w:line="360" w:lineRule="auto"/>
        <w:jc w:val="both"/>
        <w:rPr>
          <w:rFonts w:ascii="Times New Roman" w:hAnsi="Times New Roman"/>
          <w:sz w:val="24"/>
          <w:szCs w:val="24"/>
          <w:lang w:eastAsia="pl-PL"/>
        </w:rPr>
      </w:pPr>
      <w:r w:rsidRPr="00E73038">
        <w:rPr>
          <w:rFonts w:ascii="Times New Roman" w:hAnsi="Times New Roman"/>
          <w:sz w:val="24"/>
          <w:szCs w:val="24"/>
          <w:lang w:eastAsia="pl-PL"/>
        </w:rPr>
        <w:t>ze względu na obniżający się wiek inicjacji narkotykowych, należy</w:t>
      </w:r>
      <w:r w:rsidR="008D44BA" w:rsidRPr="00E73038">
        <w:rPr>
          <w:rFonts w:ascii="Times New Roman" w:hAnsi="Times New Roman"/>
          <w:sz w:val="24"/>
          <w:szCs w:val="24"/>
          <w:lang w:eastAsia="pl-PL"/>
        </w:rPr>
        <w:t xml:space="preserve"> poszerzyć </w:t>
      </w:r>
      <w:r w:rsidR="00EE30DA">
        <w:rPr>
          <w:rFonts w:ascii="Times New Roman" w:hAnsi="Times New Roman"/>
          <w:sz w:val="24"/>
          <w:szCs w:val="24"/>
          <w:lang w:eastAsia="pl-PL"/>
        </w:rPr>
        <w:t xml:space="preserve">             </w:t>
      </w:r>
      <w:r w:rsidR="008D44BA" w:rsidRPr="00E73038">
        <w:rPr>
          <w:rFonts w:ascii="Times New Roman" w:hAnsi="Times New Roman"/>
          <w:sz w:val="24"/>
          <w:szCs w:val="24"/>
          <w:lang w:eastAsia="pl-PL"/>
        </w:rPr>
        <w:t>i zwiększyć zakres</w:t>
      </w:r>
      <w:r w:rsidRPr="00E73038">
        <w:rPr>
          <w:rFonts w:ascii="Times New Roman" w:hAnsi="Times New Roman"/>
          <w:sz w:val="24"/>
          <w:szCs w:val="24"/>
          <w:lang w:eastAsia="pl-PL"/>
        </w:rPr>
        <w:t xml:space="preserve"> działa</w:t>
      </w:r>
      <w:r w:rsidR="008D44BA" w:rsidRPr="00E73038">
        <w:rPr>
          <w:rFonts w:ascii="Times New Roman" w:hAnsi="Times New Roman"/>
          <w:sz w:val="24"/>
          <w:szCs w:val="24"/>
          <w:lang w:eastAsia="pl-PL"/>
        </w:rPr>
        <w:t>ń</w:t>
      </w:r>
      <w:r w:rsidRPr="00E73038">
        <w:rPr>
          <w:rFonts w:ascii="Times New Roman" w:hAnsi="Times New Roman"/>
          <w:sz w:val="24"/>
          <w:szCs w:val="24"/>
          <w:lang w:eastAsia="pl-PL"/>
        </w:rPr>
        <w:t xml:space="preserve"> profilaktyczn</w:t>
      </w:r>
      <w:r w:rsidR="008D44BA" w:rsidRPr="00E73038">
        <w:rPr>
          <w:rFonts w:ascii="Times New Roman" w:hAnsi="Times New Roman"/>
          <w:sz w:val="24"/>
          <w:szCs w:val="24"/>
          <w:lang w:eastAsia="pl-PL"/>
        </w:rPr>
        <w:t>ych</w:t>
      </w:r>
      <w:r w:rsidRPr="00E73038">
        <w:rPr>
          <w:rFonts w:ascii="Times New Roman" w:hAnsi="Times New Roman"/>
          <w:sz w:val="24"/>
          <w:szCs w:val="24"/>
          <w:lang w:eastAsia="pl-PL"/>
        </w:rPr>
        <w:t xml:space="preserve"> wśród dzieci i młodzieży </w:t>
      </w:r>
      <w:r w:rsidR="008D44BA" w:rsidRPr="00E73038">
        <w:rPr>
          <w:rFonts w:ascii="Times New Roman" w:hAnsi="Times New Roman"/>
          <w:sz w:val="24"/>
          <w:szCs w:val="24"/>
          <w:lang w:eastAsia="pl-PL"/>
        </w:rPr>
        <w:t>szkół podstawowych;</w:t>
      </w:r>
    </w:p>
    <w:p w:rsidR="00EE30DA" w:rsidRPr="00E73038" w:rsidRDefault="00EE30DA" w:rsidP="008E75CA">
      <w:pPr>
        <w:pStyle w:val="Akapitzlist"/>
        <w:numPr>
          <w:ilvl w:val="0"/>
          <w:numId w:val="24"/>
        </w:numPr>
        <w:spacing w:after="0" w:line="360" w:lineRule="auto"/>
        <w:jc w:val="both"/>
        <w:rPr>
          <w:rFonts w:ascii="Times New Roman" w:hAnsi="Times New Roman"/>
          <w:sz w:val="24"/>
          <w:szCs w:val="24"/>
          <w:lang w:eastAsia="pl-PL"/>
        </w:rPr>
      </w:pPr>
      <w:r>
        <w:rPr>
          <w:rFonts w:ascii="Times New Roman" w:hAnsi="Times New Roman"/>
          <w:color w:val="000000"/>
          <w:kern w:val="24"/>
          <w:sz w:val="24"/>
          <w:szCs w:val="24"/>
          <w:lang w:eastAsia="pl-PL"/>
        </w:rPr>
        <w:t>wzmożono działania</w:t>
      </w:r>
      <w:r w:rsidRPr="006B0BC5">
        <w:rPr>
          <w:rFonts w:ascii="Times New Roman" w:hAnsi="Times New Roman"/>
          <w:color w:val="000000"/>
          <w:kern w:val="24"/>
          <w:sz w:val="24"/>
          <w:szCs w:val="24"/>
          <w:lang w:eastAsia="pl-PL"/>
        </w:rPr>
        <w:t xml:space="preserve"> z zakresu podnoszenia wiedzy społeczeństwa na temat problemów związanych z używaniem substancji psychoaktywnych i możliwości zapobiegania temu zjawisku</w:t>
      </w:r>
      <w:r>
        <w:rPr>
          <w:rFonts w:ascii="Times New Roman" w:hAnsi="Times New Roman"/>
          <w:color w:val="000000"/>
          <w:kern w:val="24"/>
          <w:sz w:val="24"/>
          <w:szCs w:val="24"/>
          <w:lang w:eastAsia="pl-PL"/>
        </w:rPr>
        <w:t>;</w:t>
      </w:r>
    </w:p>
    <w:p w:rsidR="00A7266A" w:rsidRPr="00E73038" w:rsidRDefault="00A7266A" w:rsidP="008E75CA">
      <w:pPr>
        <w:pStyle w:val="Akapitzlist"/>
        <w:numPr>
          <w:ilvl w:val="0"/>
          <w:numId w:val="24"/>
        </w:numPr>
        <w:spacing w:after="0" w:line="360" w:lineRule="auto"/>
        <w:jc w:val="both"/>
        <w:rPr>
          <w:rFonts w:ascii="Times New Roman" w:hAnsi="Times New Roman"/>
          <w:sz w:val="24"/>
          <w:szCs w:val="24"/>
          <w:lang w:eastAsia="pl-PL"/>
        </w:rPr>
      </w:pPr>
      <w:r w:rsidRPr="00E73038">
        <w:rPr>
          <w:rFonts w:ascii="Times New Roman" w:hAnsi="Times New Roman"/>
          <w:kern w:val="24"/>
          <w:sz w:val="24"/>
          <w:szCs w:val="24"/>
          <w:lang w:eastAsia="pl-PL"/>
        </w:rPr>
        <w:t>pogłębia</w:t>
      </w:r>
      <w:r w:rsidR="008D44BA" w:rsidRPr="00E73038">
        <w:rPr>
          <w:rFonts w:ascii="Times New Roman" w:hAnsi="Times New Roman"/>
          <w:kern w:val="24"/>
          <w:sz w:val="24"/>
          <w:szCs w:val="24"/>
          <w:lang w:eastAsia="pl-PL"/>
        </w:rPr>
        <w:t>ć</w:t>
      </w:r>
      <w:r w:rsidRPr="00E73038">
        <w:rPr>
          <w:rFonts w:ascii="Times New Roman" w:hAnsi="Times New Roman"/>
          <w:kern w:val="24"/>
          <w:sz w:val="24"/>
          <w:szCs w:val="24"/>
          <w:lang w:eastAsia="pl-PL"/>
        </w:rPr>
        <w:t xml:space="preserve"> współpracę z organizacjami pozarządowymi, w tym na zasadach ustawy </w:t>
      </w:r>
      <w:r w:rsidR="00EE30DA">
        <w:rPr>
          <w:rFonts w:ascii="Times New Roman" w:hAnsi="Times New Roman"/>
          <w:kern w:val="24"/>
          <w:sz w:val="24"/>
          <w:szCs w:val="24"/>
          <w:lang w:eastAsia="pl-PL"/>
        </w:rPr>
        <w:t xml:space="preserve">            </w:t>
      </w:r>
      <w:r w:rsidRPr="00E73038">
        <w:rPr>
          <w:rFonts w:ascii="Times New Roman" w:hAnsi="Times New Roman"/>
          <w:kern w:val="24"/>
          <w:sz w:val="24"/>
          <w:szCs w:val="24"/>
          <w:lang w:eastAsia="pl-PL"/>
        </w:rPr>
        <w:t xml:space="preserve">z dnia </w:t>
      </w:r>
      <w:r w:rsidR="008D44BA" w:rsidRPr="00E73038">
        <w:rPr>
          <w:rFonts w:ascii="Times New Roman" w:hAnsi="Times New Roman"/>
          <w:kern w:val="24"/>
          <w:sz w:val="24"/>
          <w:szCs w:val="24"/>
          <w:lang w:eastAsia="pl-PL"/>
        </w:rPr>
        <w:t xml:space="preserve"> </w:t>
      </w:r>
      <w:r w:rsidRPr="00E73038">
        <w:rPr>
          <w:rFonts w:ascii="Times New Roman" w:hAnsi="Times New Roman"/>
          <w:kern w:val="24"/>
          <w:sz w:val="24"/>
          <w:szCs w:val="24"/>
          <w:lang w:eastAsia="pl-PL"/>
        </w:rPr>
        <w:t>24 kwietnia 2003 r. o działalności pożytku publicznego i o wolontariacie (Dz. U</w:t>
      </w:r>
      <w:r w:rsidR="008D44BA" w:rsidRPr="00E73038">
        <w:rPr>
          <w:rFonts w:ascii="Times New Roman" w:hAnsi="Times New Roman"/>
          <w:kern w:val="24"/>
          <w:sz w:val="24"/>
          <w:szCs w:val="24"/>
          <w:lang w:eastAsia="pl-PL"/>
        </w:rPr>
        <w:t xml:space="preserve"> z 2016 r. poz. 239 z </w:t>
      </w:r>
      <w:proofErr w:type="spellStart"/>
      <w:r w:rsidR="008D44BA" w:rsidRPr="00E73038">
        <w:rPr>
          <w:rFonts w:ascii="Times New Roman" w:hAnsi="Times New Roman"/>
          <w:kern w:val="24"/>
          <w:sz w:val="24"/>
          <w:szCs w:val="24"/>
          <w:lang w:eastAsia="pl-PL"/>
        </w:rPr>
        <w:t>późn</w:t>
      </w:r>
      <w:proofErr w:type="spellEnd"/>
      <w:r w:rsidR="008D44BA" w:rsidRPr="00E73038">
        <w:rPr>
          <w:rFonts w:ascii="Times New Roman" w:hAnsi="Times New Roman"/>
          <w:kern w:val="24"/>
          <w:sz w:val="24"/>
          <w:szCs w:val="24"/>
          <w:lang w:eastAsia="pl-PL"/>
        </w:rPr>
        <w:t>. zm.);</w:t>
      </w:r>
    </w:p>
    <w:p w:rsidR="00A7266A" w:rsidRPr="00E73038" w:rsidRDefault="00985454" w:rsidP="008E75CA">
      <w:pPr>
        <w:pStyle w:val="Akapitzlist"/>
        <w:numPr>
          <w:ilvl w:val="0"/>
          <w:numId w:val="24"/>
        </w:numPr>
        <w:spacing w:after="0" w:line="360" w:lineRule="auto"/>
        <w:jc w:val="both"/>
        <w:rPr>
          <w:rFonts w:ascii="Times New Roman" w:hAnsi="Times New Roman"/>
          <w:sz w:val="24"/>
          <w:szCs w:val="24"/>
          <w:lang w:eastAsia="pl-PL"/>
        </w:rPr>
      </w:pPr>
      <w:r w:rsidRPr="00E73038">
        <w:rPr>
          <w:rFonts w:ascii="Times New Roman" w:hAnsi="Times New Roman"/>
          <w:sz w:val="24"/>
          <w:szCs w:val="24"/>
          <w:lang w:eastAsia="pl-PL"/>
        </w:rPr>
        <w:t xml:space="preserve">z uwagi na </w:t>
      </w:r>
      <w:r w:rsidR="00A7266A" w:rsidRPr="00E73038">
        <w:rPr>
          <w:rFonts w:ascii="Times New Roman" w:hAnsi="Times New Roman"/>
          <w:sz w:val="24"/>
          <w:szCs w:val="24"/>
          <w:lang w:eastAsia="pl-PL"/>
        </w:rPr>
        <w:t>poziom</w:t>
      </w:r>
      <w:r w:rsidRPr="00E73038">
        <w:rPr>
          <w:rFonts w:ascii="Times New Roman" w:hAnsi="Times New Roman"/>
          <w:sz w:val="24"/>
          <w:szCs w:val="24"/>
          <w:lang w:eastAsia="pl-PL"/>
        </w:rPr>
        <w:t xml:space="preserve"> występowania</w:t>
      </w:r>
      <w:r w:rsidR="00A7266A" w:rsidRPr="00E73038">
        <w:rPr>
          <w:rFonts w:ascii="Times New Roman" w:hAnsi="Times New Roman"/>
          <w:sz w:val="24"/>
          <w:szCs w:val="24"/>
          <w:lang w:eastAsia="pl-PL"/>
        </w:rPr>
        <w:t xml:space="preserve"> zaburzeń psychiatrycznych </w:t>
      </w:r>
      <w:r w:rsidRPr="00E73038">
        <w:rPr>
          <w:rFonts w:ascii="Times New Roman" w:hAnsi="Times New Roman"/>
          <w:sz w:val="24"/>
          <w:szCs w:val="24"/>
          <w:lang w:eastAsia="pl-PL"/>
        </w:rPr>
        <w:t>zasadnym jest</w:t>
      </w:r>
      <w:r w:rsidR="00A7266A" w:rsidRPr="00E73038">
        <w:rPr>
          <w:rFonts w:ascii="Times New Roman" w:hAnsi="Times New Roman"/>
          <w:sz w:val="24"/>
          <w:szCs w:val="24"/>
          <w:lang w:eastAsia="pl-PL"/>
        </w:rPr>
        <w:t xml:space="preserve"> zapewnienie łatwego dostępu do lecznictwa psychiatrycznego;</w:t>
      </w:r>
    </w:p>
    <w:p w:rsidR="00AF7AE2" w:rsidRDefault="00F76EAF" w:rsidP="008E75CA">
      <w:pPr>
        <w:pStyle w:val="Akapitzlist"/>
        <w:numPr>
          <w:ilvl w:val="0"/>
          <w:numId w:val="24"/>
        </w:numPr>
        <w:spacing w:after="0" w:line="360" w:lineRule="auto"/>
        <w:jc w:val="both"/>
        <w:rPr>
          <w:rFonts w:ascii="Times New Roman" w:hAnsi="Times New Roman"/>
          <w:sz w:val="24"/>
          <w:szCs w:val="24"/>
          <w:lang w:eastAsia="pl-PL"/>
        </w:rPr>
      </w:pPr>
      <w:r w:rsidRPr="00E73038">
        <w:rPr>
          <w:rFonts w:ascii="Times New Roman" w:hAnsi="Times New Roman"/>
          <w:sz w:val="24"/>
          <w:szCs w:val="24"/>
          <w:lang w:eastAsia="pl-PL"/>
        </w:rPr>
        <w:lastRenderedPageBreak/>
        <w:t>wśród osób używających narkotyków należy poszerzyć zakres działań informacyjnych dotyczących zagrożeń zdrowotnych i społecznych powodowanych przez narkomanię</w:t>
      </w:r>
      <w:r w:rsidR="008D44BA" w:rsidRPr="00E73038">
        <w:rPr>
          <w:rFonts w:ascii="Times New Roman" w:hAnsi="Times New Roman"/>
          <w:sz w:val="24"/>
          <w:szCs w:val="24"/>
          <w:lang w:eastAsia="pl-PL"/>
        </w:rPr>
        <w:t xml:space="preserve"> i </w:t>
      </w:r>
      <w:proofErr w:type="spellStart"/>
      <w:r w:rsidR="008D44BA" w:rsidRPr="00E73038">
        <w:rPr>
          <w:rFonts w:ascii="Times New Roman" w:hAnsi="Times New Roman"/>
          <w:sz w:val="24"/>
          <w:szCs w:val="24"/>
          <w:lang w:eastAsia="pl-PL"/>
        </w:rPr>
        <w:t>politoksykomanię</w:t>
      </w:r>
      <w:proofErr w:type="spellEnd"/>
      <w:r w:rsidR="008D44BA" w:rsidRPr="00E73038">
        <w:rPr>
          <w:rFonts w:ascii="Times New Roman" w:hAnsi="Times New Roman"/>
          <w:sz w:val="24"/>
          <w:szCs w:val="24"/>
          <w:lang w:eastAsia="pl-PL"/>
        </w:rPr>
        <w:t xml:space="preserve">; </w:t>
      </w:r>
    </w:p>
    <w:p w:rsidR="008D44BA" w:rsidRPr="00E73038" w:rsidRDefault="00E73038" w:rsidP="008E75CA">
      <w:pPr>
        <w:pStyle w:val="Akapitzlist"/>
        <w:numPr>
          <w:ilvl w:val="0"/>
          <w:numId w:val="24"/>
        </w:numPr>
        <w:spacing w:after="0" w:line="360" w:lineRule="auto"/>
        <w:jc w:val="both"/>
        <w:rPr>
          <w:rFonts w:ascii="Times New Roman" w:hAnsi="Times New Roman"/>
          <w:sz w:val="24"/>
          <w:szCs w:val="24"/>
          <w:lang w:eastAsia="pl-PL"/>
        </w:rPr>
      </w:pPr>
      <w:r w:rsidRPr="00E73038">
        <w:rPr>
          <w:rFonts w:ascii="Times New Roman" w:hAnsi="Times New Roman"/>
          <w:sz w:val="24"/>
          <w:szCs w:val="24"/>
          <w:lang w:eastAsia="pl-PL"/>
        </w:rPr>
        <w:t>realizować działania mające na celu reintegracj</w:t>
      </w:r>
      <w:r w:rsidR="006A58C6">
        <w:rPr>
          <w:rFonts w:ascii="Times New Roman" w:hAnsi="Times New Roman"/>
          <w:sz w:val="24"/>
          <w:szCs w:val="24"/>
          <w:lang w:eastAsia="pl-PL"/>
        </w:rPr>
        <w:t>ę</w:t>
      </w:r>
      <w:r w:rsidRPr="00E73038">
        <w:rPr>
          <w:rFonts w:ascii="Times New Roman" w:hAnsi="Times New Roman"/>
          <w:sz w:val="24"/>
          <w:szCs w:val="24"/>
          <w:lang w:eastAsia="pl-PL"/>
        </w:rPr>
        <w:t xml:space="preserve"> społeczną </w:t>
      </w:r>
      <w:r w:rsidR="008D44BA" w:rsidRPr="00E73038">
        <w:rPr>
          <w:rFonts w:ascii="Times New Roman" w:hAnsi="Times New Roman"/>
          <w:sz w:val="24"/>
          <w:szCs w:val="24"/>
          <w:lang w:eastAsia="pl-PL"/>
        </w:rPr>
        <w:t>i zawodow</w:t>
      </w:r>
      <w:r w:rsidRPr="00E73038">
        <w:rPr>
          <w:rFonts w:ascii="Times New Roman" w:hAnsi="Times New Roman"/>
          <w:sz w:val="24"/>
          <w:szCs w:val="24"/>
          <w:lang w:eastAsia="pl-PL"/>
        </w:rPr>
        <w:t>ą osób uzależnionych</w:t>
      </w:r>
      <w:r w:rsidR="00EE30DA">
        <w:rPr>
          <w:rFonts w:ascii="Times New Roman" w:hAnsi="Times New Roman"/>
          <w:sz w:val="24"/>
          <w:szCs w:val="24"/>
          <w:lang w:eastAsia="pl-PL"/>
        </w:rPr>
        <w:t xml:space="preserve"> oraz ich rodzin;</w:t>
      </w:r>
    </w:p>
    <w:p w:rsidR="00E73038" w:rsidRPr="00E73038" w:rsidRDefault="00E73038" w:rsidP="008E75CA">
      <w:pPr>
        <w:pStyle w:val="Akapitzlist"/>
        <w:numPr>
          <w:ilvl w:val="0"/>
          <w:numId w:val="24"/>
        </w:numPr>
        <w:spacing w:after="0" w:line="360" w:lineRule="auto"/>
        <w:jc w:val="both"/>
        <w:rPr>
          <w:rFonts w:ascii="Times New Roman" w:hAnsi="Times New Roman"/>
          <w:sz w:val="24"/>
          <w:szCs w:val="24"/>
          <w:lang w:eastAsia="pl-PL"/>
        </w:rPr>
      </w:pPr>
      <w:r w:rsidRPr="00E73038">
        <w:rPr>
          <w:rFonts w:ascii="Times New Roman" w:hAnsi="Times New Roman"/>
          <w:sz w:val="24"/>
          <w:szCs w:val="24"/>
          <w:lang w:eastAsia="pl-PL"/>
        </w:rPr>
        <w:t>konieczne jest systematyczne doskonalenie kompetencji wszystkich osób uczestniczących w realizacji zadań w dziedzinie profilaktyki i rozwiązywania problemów narkomanii w kolejnych latach, z uwagi na odpowiednie kwalifikacje, umiejętności, wiedzę w działaniu są warunkiem właściwego wykonywania wszystkich zadań w tym zakresie;</w:t>
      </w:r>
    </w:p>
    <w:p w:rsidR="00E73038" w:rsidRPr="00EE30DA" w:rsidRDefault="00E73038" w:rsidP="008E75CA">
      <w:pPr>
        <w:pStyle w:val="Akapitzlist"/>
        <w:numPr>
          <w:ilvl w:val="0"/>
          <w:numId w:val="24"/>
        </w:numPr>
        <w:spacing w:after="0" w:line="360" w:lineRule="auto"/>
        <w:jc w:val="both"/>
        <w:rPr>
          <w:rFonts w:ascii="Times New Roman" w:hAnsi="Times New Roman" w:cs="Times New Roman"/>
          <w:sz w:val="24"/>
        </w:rPr>
      </w:pPr>
      <w:r>
        <w:rPr>
          <w:rFonts w:ascii="Times New Roman" w:hAnsi="Times New Roman"/>
          <w:kern w:val="24"/>
          <w:sz w:val="24"/>
          <w:szCs w:val="24"/>
          <w:lang w:eastAsia="pl-PL"/>
        </w:rPr>
        <w:t>prowadzono</w:t>
      </w:r>
      <w:r w:rsidRPr="000D4E4D">
        <w:rPr>
          <w:rFonts w:ascii="Times New Roman" w:hAnsi="Times New Roman"/>
          <w:kern w:val="24"/>
          <w:sz w:val="24"/>
          <w:szCs w:val="24"/>
          <w:lang w:eastAsia="pl-PL"/>
        </w:rPr>
        <w:t xml:space="preserve"> lokalny</w:t>
      </w:r>
      <w:r w:rsidRPr="006B0BC5">
        <w:rPr>
          <w:rFonts w:ascii="Times New Roman" w:hAnsi="Times New Roman"/>
          <w:color w:val="000000"/>
          <w:kern w:val="24"/>
          <w:sz w:val="24"/>
          <w:szCs w:val="24"/>
          <w:lang w:eastAsia="pl-PL"/>
        </w:rPr>
        <w:t xml:space="preserve"> monitoring </w:t>
      </w:r>
      <w:r>
        <w:rPr>
          <w:rFonts w:ascii="Times New Roman" w:hAnsi="Times New Roman"/>
          <w:color w:val="000000"/>
          <w:kern w:val="24"/>
          <w:sz w:val="24"/>
          <w:szCs w:val="24"/>
          <w:lang w:eastAsia="pl-PL"/>
        </w:rPr>
        <w:t xml:space="preserve">sytuacji </w:t>
      </w:r>
      <w:r w:rsidRPr="00E73038">
        <w:rPr>
          <w:rFonts w:ascii="Times New Roman" w:hAnsi="Times New Roman"/>
          <w:color w:val="000000"/>
          <w:kern w:val="24"/>
          <w:sz w:val="24"/>
          <w:szCs w:val="24"/>
          <w:lang w:eastAsia="pl-PL"/>
        </w:rPr>
        <w:t>epidemiologicznej związanej z narkotykam</w:t>
      </w:r>
      <w:r>
        <w:rPr>
          <w:rFonts w:ascii="Times New Roman" w:hAnsi="Times New Roman"/>
          <w:color w:val="000000"/>
          <w:kern w:val="24"/>
          <w:sz w:val="24"/>
          <w:szCs w:val="24"/>
          <w:lang w:eastAsia="pl-PL"/>
        </w:rPr>
        <w:t>i</w:t>
      </w:r>
      <w:r w:rsidRPr="00E73038">
        <w:rPr>
          <w:rFonts w:ascii="Times New Roman" w:hAnsi="Times New Roman"/>
          <w:color w:val="000000"/>
          <w:kern w:val="24"/>
          <w:sz w:val="24"/>
          <w:szCs w:val="24"/>
          <w:lang w:eastAsia="pl-PL"/>
        </w:rPr>
        <w:t xml:space="preserve"> </w:t>
      </w:r>
      <w:r w:rsidRPr="006B0BC5">
        <w:rPr>
          <w:rFonts w:ascii="Times New Roman" w:hAnsi="Times New Roman"/>
          <w:color w:val="000000"/>
          <w:kern w:val="24"/>
          <w:sz w:val="24"/>
          <w:szCs w:val="24"/>
          <w:lang w:eastAsia="pl-PL"/>
        </w:rPr>
        <w:t xml:space="preserve">polegający na systematycznym zbieraniu danych </w:t>
      </w:r>
      <w:r>
        <w:rPr>
          <w:rFonts w:ascii="Times New Roman" w:hAnsi="Times New Roman"/>
          <w:color w:val="000000"/>
          <w:kern w:val="24"/>
          <w:sz w:val="24"/>
          <w:szCs w:val="24"/>
          <w:lang w:eastAsia="pl-PL"/>
        </w:rPr>
        <w:t>o problemie narkomanii, który jest podstawą do planowanych działań profilaktycznych na lata kolejne</w:t>
      </w:r>
      <w:r w:rsidR="00EE30DA">
        <w:rPr>
          <w:rFonts w:ascii="Times New Roman" w:hAnsi="Times New Roman"/>
          <w:color w:val="000000"/>
          <w:kern w:val="24"/>
          <w:sz w:val="24"/>
          <w:szCs w:val="24"/>
          <w:lang w:eastAsia="pl-PL"/>
        </w:rPr>
        <w:t>;</w:t>
      </w:r>
    </w:p>
    <w:p w:rsidR="00EE30DA" w:rsidRPr="00EE30DA" w:rsidRDefault="00EE30DA" w:rsidP="008E75CA">
      <w:pPr>
        <w:pStyle w:val="Akapitzlist"/>
        <w:numPr>
          <w:ilvl w:val="0"/>
          <w:numId w:val="24"/>
        </w:numPr>
        <w:autoSpaceDE w:val="0"/>
        <w:autoSpaceDN w:val="0"/>
        <w:adjustRightInd w:val="0"/>
        <w:spacing w:after="0" w:line="360" w:lineRule="auto"/>
        <w:jc w:val="both"/>
        <w:rPr>
          <w:rFonts w:ascii="Times New Roman" w:hAnsi="Times New Roman"/>
          <w:bCs/>
          <w:sz w:val="24"/>
          <w:szCs w:val="24"/>
        </w:rPr>
      </w:pPr>
      <w:r w:rsidRPr="00EE30DA">
        <w:rPr>
          <w:rFonts w:ascii="Times New Roman" w:hAnsi="Times New Roman"/>
          <w:bCs/>
          <w:sz w:val="24"/>
          <w:szCs w:val="24"/>
        </w:rPr>
        <w:t xml:space="preserve">prowadzono badania związane zwłaszcza z diagnozą zachowań problemowych związanych z używaniem substancji psychoaktywnych, podejmowanych przez młodzież. </w:t>
      </w:r>
    </w:p>
    <w:p w:rsidR="00EE30DA" w:rsidRPr="00EE30DA" w:rsidRDefault="00EE30DA" w:rsidP="008E75CA">
      <w:pPr>
        <w:pStyle w:val="Akapitzlist"/>
        <w:numPr>
          <w:ilvl w:val="0"/>
          <w:numId w:val="24"/>
        </w:numPr>
        <w:autoSpaceDE w:val="0"/>
        <w:autoSpaceDN w:val="0"/>
        <w:adjustRightInd w:val="0"/>
        <w:spacing w:after="0" w:line="360" w:lineRule="auto"/>
        <w:jc w:val="both"/>
        <w:rPr>
          <w:rFonts w:ascii="Times New Roman" w:hAnsi="Times New Roman"/>
          <w:sz w:val="24"/>
          <w:szCs w:val="24"/>
        </w:rPr>
      </w:pPr>
      <w:r w:rsidRPr="00EE30DA">
        <w:rPr>
          <w:rFonts w:ascii="Times New Roman" w:hAnsi="Times New Roman"/>
          <w:bCs/>
          <w:sz w:val="24"/>
          <w:szCs w:val="24"/>
        </w:rPr>
        <w:t>prowadzono ewaluację programów profilaktycznych.</w:t>
      </w:r>
    </w:p>
    <w:p w:rsidR="00EE30DA" w:rsidRDefault="001649EB" w:rsidP="008E75CA">
      <w:pPr>
        <w:pStyle w:val="Akapitzlist"/>
        <w:numPr>
          <w:ilvl w:val="0"/>
          <w:numId w:val="4"/>
        </w:numPr>
        <w:spacing w:after="0" w:line="360" w:lineRule="auto"/>
        <w:jc w:val="both"/>
        <w:rPr>
          <w:rFonts w:ascii="Times New Roman" w:hAnsi="Times New Roman" w:cs="Times New Roman"/>
          <w:b/>
          <w:sz w:val="24"/>
        </w:rPr>
      </w:pPr>
      <w:r w:rsidRPr="001649EB">
        <w:rPr>
          <w:rFonts w:ascii="Times New Roman" w:hAnsi="Times New Roman" w:cs="Times New Roman"/>
          <w:b/>
          <w:sz w:val="24"/>
        </w:rPr>
        <w:t xml:space="preserve">STRESZCZNIE </w:t>
      </w:r>
    </w:p>
    <w:p w:rsidR="001649EB" w:rsidRDefault="001649EB" w:rsidP="00FF6E92">
      <w:pPr>
        <w:spacing w:after="0" w:line="360" w:lineRule="auto"/>
        <w:jc w:val="both"/>
        <w:rPr>
          <w:rFonts w:ascii="Times New Roman" w:hAnsi="Times New Roman" w:cs="Times New Roman"/>
          <w:b/>
          <w:sz w:val="24"/>
        </w:rPr>
      </w:pPr>
    </w:p>
    <w:p w:rsidR="00FF6E92" w:rsidRDefault="00FF6E92" w:rsidP="00FF6E92">
      <w:pPr>
        <w:spacing w:after="0" w:line="360" w:lineRule="auto"/>
        <w:jc w:val="both"/>
        <w:rPr>
          <w:rFonts w:ascii="Times New Roman" w:hAnsi="Times New Roman" w:cs="Times New Roman"/>
          <w:sz w:val="24"/>
        </w:rPr>
      </w:pPr>
      <w:r w:rsidRPr="003772E6">
        <w:rPr>
          <w:rFonts w:ascii="Times New Roman" w:hAnsi="Times New Roman" w:cs="Times New Roman"/>
          <w:b/>
          <w:sz w:val="24"/>
        </w:rPr>
        <w:t>1</w:t>
      </w:r>
      <w:r w:rsidR="00886D26" w:rsidRPr="003772E6">
        <w:rPr>
          <w:rFonts w:ascii="Times New Roman" w:hAnsi="Times New Roman" w:cs="Times New Roman"/>
          <w:b/>
          <w:sz w:val="24"/>
        </w:rPr>
        <w:t>.</w:t>
      </w:r>
      <w:r w:rsidR="00886D26">
        <w:rPr>
          <w:rFonts w:ascii="Times New Roman" w:hAnsi="Times New Roman" w:cs="Times New Roman"/>
          <w:sz w:val="24"/>
        </w:rPr>
        <w:t xml:space="preserve"> </w:t>
      </w:r>
      <w:r>
        <w:rPr>
          <w:rFonts w:ascii="Times New Roman" w:hAnsi="Times New Roman" w:cs="Times New Roman"/>
          <w:sz w:val="24"/>
        </w:rPr>
        <w:t>W</w:t>
      </w:r>
      <w:r w:rsidRPr="00FF6E92">
        <w:rPr>
          <w:rFonts w:ascii="Times New Roman" w:hAnsi="Times New Roman" w:cs="Times New Roman"/>
          <w:sz w:val="24"/>
        </w:rPr>
        <w:t xml:space="preserve"> maju i czerwcu 2015 r. w ramach międzynarodowego projektu: „</w:t>
      </w:r>
      <w:proofErr w:type="spellStart"/>
      <w:r w:rsidRPr="00FF6E92">
        <w:rPr>
          <w:rFonts w:ascii="Times New Roman" w:hAnsi="Times New Roman" w:cs="Times New Roman"/>
          <w:sz w:val="24"/>
        </w:rPr>
        <w:t>European</w:t>
      </w:r>
      <w:proofErr w:type="spellEnd"/>
      <w:r w:rsidRPr="00FF6E92">
        <w:rPr>
          <w:rFonts w:ascii="Times New Roman" w:hAnsi="Times New Roman" w:cs="Times New Roman"/>
          <w:sz w:val="24"/>
        </w:rPr>
        <w:t xml:space="preserve"> </w:t>
      </w:r>
      <w:proofErr w:type="spellStart"/>
      <w:r w:rsidRPr="00FF6E92">
        <w:rPr>
          <w:rFonts w:ascii="Times New Roman" w:hAnsi="Times New Roman" w:cs="Times New Roman"/>
          <w:sz w:val="24"/>
        </w:rPr>
        <w:t>School</w:t>
      </w:r>
      <w:proofErr w:type="spellEnd"/>
      <w:r w:rsidRPr="00FF6E92">
        <w:rPr>
          <w:rFonts w:ascii="Times New Roman" w:hAnsi="Times New Roman" w:cs="Times New Roman"/>
          <w:sz w:val="24"/>
        </w:rPr>
        <w:t xml:space="preserve"> </w:t>
      </w:r>
      <w:proofErr w:type="spellStart"/>
      <w:r w:rsidRPr="00FF6E92">
        <w:rPr>
          <w:rFonts w:ascii="Times New Roman" w:hAnsi="Times New Roman" w:cs="Times New Roman"/>
          <w:sz w:val="24"/>
        </w:rPr>
        <w:t>Survey</w:t>
      </w:r>
      <w:proofErr w:type="spellEnd"/>
      <w:r w:rsidRPr="00FF6E92">
        <w:rPr>
          <w:rFonts w:ascii="Times New Roman" w:hAnsi="Times New Roman" w:cs="Times New Roman"/>
          <w:sz w:val="24"/>
        </w:rPr>
        <w:t xml:space="preserve"> Project on </w:t>
      </w:r>
      <w:proofErr w:type="spellStart"/>
      <w:r w:rsidRPr="00FF6E92">
        <w:rPr>
          <w:rFonts w:ascii="Times New Roman" w:hAnsi="Times New Roman" w:cs="Times New Roman"/>
          <w:sz w:val="24"/>
        </w:rPr>
        <w:t>Alcohol</w:t>
      </w:r>
      <w:proofErr w:type="spellEnd"/>
      <w:r w:rsidRPr="00FF6E92">
        <w:rPr>
          <w:rFonts w:ascii="Times New Roman" w:hAnsi="Times New Roman" w:cs="Times New Roman"/>
          <w:sz w:val="24"/>
        </w:rPr>
        <w:t xml:space="preserve"> and </w:t>
      </w:r>
      <w:proofErr w:type="spellStart"/>
      <w:r w:rsidRPr="00FF6E92">
        <w:rPr>
          <w:rFonts w:ascii="Times New Roman" w:hAnsi="Times New Roman" w:cs="Times New Roman"/>
          <w:sz w:val="24"/>
        </w:rPr>
        <w:t>Drugs</w:t>
      </w:r>
      <w:proofErr w:type="spellEnd"/>
      <w:r w:rsidRPr="00FF6E92">
        <w:rPr>
          <w:rFonts w:ascii="Times New Roman" w:hAnsi="Times New Roman" w:cs="Times New Roman"/>
          <w:sz w:val="24"/>
        </w:rPr>
        <w:t>” (ESPAD) zrealizowano audytoryjne badania ankietowe na próbie reprezentatywnej uczniów klas trzecich szkół gimnazjalnych oraz klas dr</w:t>
      </w:r>
      <w:r>
        <w:rPr>
          <w:rFonts w:ascii="Times New Roman" w:hAnsi="Times New Roman" w:cs="Times New Roman"/>
          <w:sz w:val="24"/>
        </w:rPr>
        <w:t xml:space="preserve">ugich szkół </w:t>
      </w:r>
      <w:proofErr w:type="spellStart"/>
      <w:r>
        <w:rPr>
          <w:rFonts w:ascii="Times New Roman" w:hAnsi="Times New Roman" w:cs="Times New Roman"/>
          <w:sz w:val="24"/>
        </w:rPr>
        <w:t>ponadgimnazjalnych</w:t>
      </w:r>
      <w:proofErr w:type="spellEnd"/>
      <w:r>
        <w:rPr>
          <w:rFonts w:ascii="Times New Roman" w:hAnsi="Times New Roman" w:cs="Times New Roman"/>
          <w:sz w:val="24"/>
        </w:rPr>
        <w:t xml:space="preserve"> </w:t>
      </w:r>
      <w:r w:rsidR="006A58C6">
        <w:rPr>
          <w:rFonts w:ascii="Times New Roman" w:hAnsi="Times New Roman" w:cs="Times New Roman"/>
          <w:sz w:val="24"/>
        </w:rPr>
        <w:t>w</w:t>
      </w:r>
      <w:r w:rsidRPr="00FF6E92">
        <w:rPr>
          <w:rFonts w:ascii="Times New Roman" w:hAnsi="Times New Roman" w:cs="Times New Roman"/>
          <w:sz w:val="24"/>
        </w:rPr>
        <w:t xml:space="preserve">ojewództwa </w:t>
      </w:r>
      <w:r w:rsidR="006A58C6">
        <w:rPr>
          <w:rFonts w:ascii="Times New Roman" w:hAnsi="Times New Roman" w:cs="Times New Roman"/>
          <w:sz w:val="24"/>
        </w:rPr>
        <w:t>ś</w:t>
      </w:r>
      <w:r w:rsidRPr="00FF6E92">
        <w:rPr>
          <w:rFonts w:ascii="Times New Roman" w:hAnsi="Times New Roman" w:cs="Times New Roman"/>
          <w:sz w:val="24"/>
        </w:rPr>
        <w:t>więtokrzyskiego</w:t>
      </w:r>
      <w:r>
        <w:rPr>
          <w:rFonts w:ascii="Times New Roman" w:hAnsi="Times New Roman" w:cs="Times New Roman"/>
          <w:sz w:val="24"/>
        </w:rPr>
        <w:t>.</w:t>
      </w:r>
    </w:p>
    <w:p w:rsidR="00886D26" w:rsidRDefault="00886D26" w:rsidP="00FF6E92">
      <w:pPr>
        <w:spacing w:after="0" w:line="360" w:lineRule="auto"/>
        <w:jc w:val="both"/>
        <w:rPr>
          <w:rFonts w:ascii="Times New Roman" w:hAnsi="Times New Roman" w:cs="Times New Roman"/>
          <w:sz w:val="24"/>
        </w:rPr>
      </w:pPr>
      <w:r w:rsidRPr="003772E6">
        <w:rPr>
          <w:rFonts w:ascii="Times New Roman" w:hAnsi="Times New Roman" w:cs="Times New Roman"/>
          <w:b/>
          <w:sz w:val="24"/>
        </w:rPr>
        <w:t>2.</w:t>
      </w:r>
      <w:r>
        <w:rPr>
          <w:rFonts w:ascii="Times New Roman" w:hAnsi="Times New Roman" w:cs="Times New Roman"/>
          <w:sz w:val="24"/>
        </w:rPr>
        <w:t xml:space="preserve"> </w:t>
      </w:r>
      <w:r w:rsidR="006A58C6">
        <w:rPr>
          <w:rFonts w:ascii="Times New Roman" w:hAnsi="Times New Roman" w:cs="Times New Roman"/>
          <w:sz w:val="24"/>
        </w:rPr>
        <w:t>P</w:t>
      </w:r>
      <w:r>
        <w:rPr>
          <w:rFonts w:ascii="Times New Roman" w:hAnsi="Times New Roman" w:cs="Times New Roman"/>
          <w:sz w:val="24"/>
        </w:rPr>
        <w:t>orównując</w:t>
      </w:r>
      <w:r w:rsidR="00137DA6">
        <w:rPr>
          <w:rFonts w:ascii="Times New Roman" w:hAnsi="Times New Roman" w:cs="Times New Roman"/>
          <w:sz w:val="24"/>
        </w:rPr>
        <w:t xml:space="preserve"> wyniki badań ESPAD zrealizowanych</w:t>
      </w:r>
      <w:r>
        <w:rPr>
          <w:rFonts w:ascii="Times New Roman" w:hAnsi="Times New Roman" w:cs="Times New Roman"/>
          <w:sz w:val="24"/>
        </w:rPr>
        <w:t xml:space="preserve"> w województwie świętokrzyskim </w:t>
      </w:r>
      <w:r w:rsidR="00137DA6">
        <w:rPr>
          <w:rFonts w:ascii="Times New Roman" w:hAnsi="Times New Roman" w:cs="Times New Roman"/>
          <w:sz w:val="24"/>
        </w:rPr>
        <w:t xml:space="preserve">        </w:t>
      </w:r>
      <w:r>
        <w:rPr>
          <w:rFonts w:ascii="Times New Roman" w:hAnsi="Times New Roman" w:cs="Times New Roman"/>
          <w:sz w:val="24"/>
        </w:rPr>
        <w:t>w 2005 roku z wynikami badań z 2015 roku zaobserwować można wzrost używalności substancji psychoaktywnych wśród młodzieży</w:t>
      </w:r>
      <w:r w:rsidR="00177399">
        <w:rPr>
          <w:rFonts w:ascii="Times New Roman" w:hAnsi="Times New Roman" w:cs="Times New Roman"/>
          <w:sz w:val="24"/>
        </w:rPr>
        <w:t xml:space="preserve"> (używanie marihuany i haszyszu – wzrost               używalności o 11,2 punktów procentowych)</w:t>
      </w:r>
      <w:r>
        <w:rPr>
          <w:rFonts w:ascii="Times New Roman" w:hAnsi="Times New Roman" w:cs="Times New Roman"/>
          <w:sz w:val="24"/>
        </w:rPr>
        <w:t xml:space="preserve">. </w:t>
      </w:r>
    </w:p>
    <w:p w:rsidR="00FF6E92" w:rsidRDefault="00886D26" w:rsidP="00AE7B6A">
      <w:pPr>
        <w:spacing w:after="0" w:line="360" w:lineRule="auto"/>
        <w:jc w:val="both"/>
        <w:rPr>
          <w:rFonts w:ascii="Times New Roman" w:hAnsi="Times New Roman" w:cs="Times New Roman"/>
          <w:sz w:val="24"/>
        </w:rPr>
      </w:pPr>
      <w:r w:rsidRPr="003772E6">
        <w:rPr>
          <w:rFonts w:ascii="Times New Roman" w:hAnsi="Times New Roman" w:cs="Times New Roman"/>
          <w:b/>
          <w:sz w:val="24"/>
        </w:rPr>
        <w:lastRenderedPageBreak/>
        <w:t>3</w:t>
      </w:r>
      <w:r w:rsidR="00FF6E92" w:rsidRPr="003772E6">
        <w:rPr>
          <w:rFonts w:ascii="Times New Roman" w:hAnsi="Times New Roman" w:cs="Times New Roman"/>
          <w:b/>
          <w:sz w:val="24"/>
        </w:rPr>
        <w:t>.</w:t>
      </w:r>
      <w:r w:rsidR="00FF6E92">
        <w:rPr>
          <w:rFonts w:ascii="Times New Roman" w:hAnsi="Times New Roman" w:cs="Times New Roman"/>
          <w:sz w:val="24"/>
        </w:rPr>
        <w:t xml:space="preserve"> </w:t>
      </w:r>
      <w:r w:rsidR="00AE7B6A" w:rsidRPr="00AE7B6A">
        <w:rPr>
          <w:rFonts w:ascii="Times New Roman" w:hAnsi="Times New Roman" w:cs="Times New Roman"/>
          <w:sz w:val="24"/>
        </w:rPr>
        <w:t>Najbardziej rozpowszechnionymi wśród młodzieży szkolnej substancjami</w:t>
      </w:r>
      <w:r w:rsidR="00AE7B6A">
        <w:rPr>
          <w:rFonts w:ascii="Times New Roman" w:hAnsi="Times New Roman" w:cs="Times New Roman"/>
          <w:sz w:val="24"/>
        </w:rPr>
        <w:t xml:space="preserve"> </w:t>
      </w:r>
      <w:r w:rsidR="00AE7B6A" w:rsidRPr="00AE7B6A">
        <w:rPr>
          <w:rFonts w:ascii="Times New Roman" w:hAnsi="Times New Roman" w:cs="Times New Roman"/>
          <w:sz w:val="24"/>
        </w:rPr>
        <w:t>psychoaktywnymi są marihuana i haszysz</w:t>
      </w:r>
      <w:r w:rsidR="00137DA6">
        <w:rPr>
          <w:rFonts w:ascii="Times New Roman" w:hAnsi="Times New Roman" w:cs="Times New Roman"/>
          <w:sz w:val="24"/>
        </w:rPr>
        <w:t xml:space="preserve"> </w:t>
      </w:r>
      <w:r w:rsidR="00137DA6" w:rsidRPr="00081A76">
        <w:rPr>
          <w:rFonts w:ascii="Times New Roman" w:hAnsi="Times New Roman" w:cs="Times New Roman"/>
          <w:sz w:val="24"/>
          <w:szCs w:val="24"/>
        </w:rPr>
        <w:t xml:space="preserve">(24,3% wśród uczniów klas </w:t>
      </w:r>
      <w:r w:rsidR="00137DA6">
        <w:rPr>
          <w:rFonts w:ascii="Times New Roman" w:hAnsi="Times New Roman" w:cs="Times New Roman"/>
          <w:sz w:val="24"/>
          <w:szCs w:val="24"/>
        </w:rPr>
        <w:t>gimnazjalnych</w:t>
      </w:r>
      <w:r w:rsidR="00137DA6" w:rsidRPr="00081A76">
        <w:rPr>
          <w:rFonts w:ascii="Times New Roman" w:hAnsi="Times New Roman" w:cs="Times New Roman"/>
          <w:sz w:val="24"/>
          <w:szCs w:val="24"/>
        </w:rPr>
        <w:t xml:space="preserve"> i 39,8% w starszej grupie)</w:t>
      </w:r>
      <w:r w:rsidR="00AE7B6A" w:rsidRPr="00AE7B6A">
        <w:rPr>
          <w:rFonts w:ascii="Times New Roman" w:hAnsi="Times New Roman" w:cs="Times New Roman"/>
          <w:sz w:val="24"/>
        </w:rPr>
        <w:t>, a następnie leki uspokajające i nasenne</w:t>
      </w:r>
      <w:r w:rsidR="00AE7B6A">
        <w:rPr>
          <w:rFonts w:ascii="Times New Roman" w:hAnsi="Times New Roman" w:cs="Times New Roman"/>
          <w:sz w:val="24"/>
        </w:rPr>
        <w:t xml:space="preserve"> </w:t>
      </w:r>
      <w:r w:rsidR="00AE7B6A" w:rsidRPr="00AE7B6A">
        <w:rPr>
          <w:rFonts w:ascii="Times New Roman" w:hAnsi="Times New Roman" w:cs="Times New Roman"/>
          <w:sz w:val="24"/>
        </w:rPr>
        <w:t>przyjmowane bez zalecenia lekarza</w:t>
      </w:r>
      <w:r w:rsidR="00AE7B6A">
        <w:rPr>
          <w:rFonts w:ascii="Times New Roman" w:hAnsi="Times New Roman" w:cs="Times New Roman"/>
          <w:sz w:val="24"/>
        </w:rPr>
        <w:t xml:space="preserve">. </w:t>
      </w:r>
      <w:r w:rsidR="00AE7B6A" w:rsidRPr="00AE7B6A">
        <w:rPr>
          <w:rFonts w:ascii="Times New Roman" w:hAnsi="Times New Roman" w:cs="Times New Roman"/>
          <w:sz w:val="24"/>
        </w:rPr>
        <w:t>Wdrażając programy profilaktyczne i edukacyjne warto uwzględniać problematykę</w:t>
      </w:r>
      <w:r w:rsidR="00AE7B6A">
        <w:rPr>
          <w:rFonts w:ascii="Times New Roman" w:hAnsi="Times New Roman" w:cs="Times New Roman"/>
          <w:sz w:val="24"/>
        </w:rPr>
        <w:t xml:space="preserve"> </w:t>
      </w:r>
      <w:r w:rsidR="00AE7B6A" w:rsidRPr="00AE7B6A">
        <w:rPr>
          <w:rFonts w:ascii="Times New Roman" w:hAnsi="Times New Roman" w:cs="Times New Roman"/>
          <w:sz w:val="24"/>
        </w:rPr>
        <w:t>używania powyższych substancji.</w:t>
      </w:r>
    </w:p>
    <w:p w:rsidR="00886D26" w:rsidRPr="00E3517C" w:rsidRDefault="00137DA6" w:rsidP="00886D26">
      <w:pPr>
        <w:spacing w:after="0" w:line="360" w:lineRule="auto"/>
        <w:jc w:val="both"/>
        <w:rPr>
          <w:rFonts w:ascii="Times New Roman" w:eastAsia="Calibri" w:hAnsi="Times New Roman" w:cs="Times New Roman"/>
          <w:sz w:val="24"/>
          <w:szCs w:val="24"/>
          <w:shd w:val="clear" w:color="auto" w:fill="FFFFFF"/>
        </w:rPr>
      </w:pPr>
      <w:r>
        <w:rPr>
          <w:rFonts w:ascii="Times New Roman" w:hAnsi="Times New Roman" w:cs="Times New Roman"/>
          <w:b/>
          <w:sz w:val="24"/>
          <w:szCs w:val="24"/>
        </w:rPr>
        <w:t>4</w:t>
      </w:r>
      <w:r w:rsidR="00886D26" w:rsidRPr="003772E6">
        <w:rPr>
          <w:rFonts w:ascii="Times New Roman" w:hAnsi="Times New Roman" w:cs="Times New Roman"/>
          <w:b/>
          <w:sz w:val="24"/>
          <w:szCs w:val="24"/>
        </w:rPr>
        <w:t>.</w:t>
      </w:r>
      <w:r w:rsidR="00886D26">
        <w:rPr>
          <w:rFonts w:ascii="Times New Roman" w:hAnsi="Times New Roman" w:cs="Times New Roman"/>
          <w:sz w:val="24"/>
          <w:szCs w:val="24"/>
        </w:rPr>
        <w:t xml:space="preserve"> </w:t>
      </w:r>
      <w:r w:rsidR="00886D26">
        <w:rPr>
          <w:rFonts w:ascii="Times New Roman" w:eastAsia="Calibri" w:hAnsi="Times New Roman" w:cs="Times New Roman"/>
          <w:sz w:val="24"/>
          <w:szCs w:val="24"/>
          <w:shd w:val="clear" w:color="auto" w:fill="FFFFFF"/>
        </w:rPr>
        <w:t>W okresie od 2012 r. do 2014</w:t>
      </w:r>
      <w:r w:rsidR="00886D26" w:rsidRPr="00E3517C">
        <w:rPr>
          <w:rFonts w:ascii="Times New Roman" w:eastAsia="Calibri" w:hAnsi="Times New Roman" w:cs="Times New Roman"/>
          <w:sz w:val="24"/>
          <w:szCs w:val="24"/>
          <w:shd w:val="clear" w:color="auto" w:fill="FFFFFF"/>
        </w:rPr>
        <w:t xml:space="preserve"> r. </w:t>
      </w:r>
      <w:r w:rsidR="00177399">
        <w:rPr>
          <w:rFonts w:ascii="Times New Roman" w:eastAsia="Calibri" w:hAnsi="Times New Roman" w:cs="Times New Roman"/>
          <w:sz w:val="24"/>
          <w:szCs w:val="24"/>
          <w:shd w:val="clear" w:color="auto" w:fill="FFFFFF"/>
        </w:rPr>
        <w:t>obserwowano</w:t>
      </w:r>
      <w:r w:rsidR="00886D26" w:rsidRPr="00E3517C">
        <w:rPr>
          <w:rFonts w:ascii="Times New Roman" w:eastAsia="Calibri" w:hAnsi="Times New Roman" w:cs="Times New Roman"/>
          <w:sz w:val="24"/>
          <w:szCs w:val="24"/>
          <w:shd w:val="clear" w:color="auto" w:fill="FFFFFF"/>
        </w:rPr>
        <w:t xml:space="preserve"> wzrost liczby wykrytych zakażeń wirusem HIV</w:t>
      </w:r>
      <w:r w:rsidR="00886D26">
        <w:rPr>
          <w:rFonts w:ascii="Times New Roman" w:eastAsia="Calibri" w:hAnsi="Times New Roman" w:cs="Times New Roman"/>
          <w:sz w:val="24"/>
          <w:szCs w:val="24"/>
          <w:shd w:val="clear" w:color="auto" w:fill="FFFFFF"/>
        </w:rPr>
        <w:t>, w roku 2015 nastąpił spadek wykrytych zakażeń.</w:t>
      </w:r>
      <w:r w:rsidR="00886D26" w:rsidRPr="00E3517C">
        <w:rPr>
          <w:rFonts w:ascii="Times New Roman" w:eastAsia="Calibri" w:hAnsi="Times New Roman" w:cs="Times New Roman"/>
          <w:sz w:val="24"/>
          <w:szCs w:val="24"/>
          <w:shd w:val="clear" w:color="auto" w:fill="FFFFFF"/>
        </w:rPr>
        <w:t xml:space="preserve"> </w:t>
      </w:r>
      <w:r w:rsidR="00886D26">
        <w:rPr>
          <w:rFonts w:ascii="Times New Roman" w:eastAsia="Calibri" w:hAnsi="Times New Roman" w:cs="Times New Roman"/>
          <w:sz w:val="24"/>
          <w:szCs w:val="24"/>
          <w:shd w:val="clear" w:color="auto" w:fill="FFFFFF"/>
        </w:rPr>
        <w:t xml:space="preserve">Zauważalny </w:t>
      </w:r>
      <w:r w:rsidR="00177399">
        <w:rPr>
          <w:rFonts w:ascii="Times New Roman" w:eastAsia="Calibri" w:hAnsi="Times New Roman" w:cs="Times New Roman"/>
          <w:sz w:val="24"/>
          <w:szCs w:val="24"/>
          <w:shd w:val="clear" w:color="auto" w:fill="FFFFFF"/>
        </w:rPr>
        <w:t>jest</w:t>
      </w:r>
      <w:r w:rsidR="00886D26">
        <w:rPr>
          <w:rFonts w:ascii="Times New Roman" w:eastAsia="Calibri" w:hAnsi="Times New Roman" w:cs="Times New Roman"/>
          <w:sz w:val="24"/>
          <w:szCs w:val="24"/>
          <w:shd w:val="clear" w:color="auto" w:fill="FFFFFF"/>
        </w:rPr>
        <w:t xml:space="preserve"> także </w:t>
      </w:r>
      <w:r w:rsidR="00886D26" w:rsidRPr="00E3517C">
        <w:rPr>
          <w:rFonts w:ascii="Times New Roman" w:eastAsia="Calibri" w:hAnsi="Times New Roman" w:cs="Times New Roman"/>
          <w:sz w:val="24"/>
          <w:szCs w:val="24"/>
          <w:shd w:val="clear" w:color="auto" w:fill="FFFFFF"/>
        </w:rPr>
        <w:t xml:space="preserve">spadek liczby zachorowań na AIDS oraz </w:t>
      </w:r>
      <w:r w:rsidR="00177399">
        <w:rPr>
          <w:rFonts w:ascii="Times New Roman" w:eastAsia="Calibri" w:hAnsi="Times New Roman" w:cs="Times New Roman"/>
          <w:sz w:val="24"/>
          <w:szCs w:val="24"/>
          <w:shd w:val="clear" w:color="auto" w:fill="FFFFFF"/>
        </w:rPr>
        <w:t>stabilna liczba</w:t>
      </w:r>
      <w:r w:rsidR="00886D26" w:rsidRPr="00E3517C">
        <w:rPr>
          <w:rFonts w:ascii="Times New Roman" w:eastAsia="Calibri" w:hAnsi="Times New Roman" w:cs="Times New Roman"/>
          <w:sz w:val="24"/>
          <w:szCs w:val="24"/>
          <w:shd w:val="clear" w:color="auto" w:fill="FFFFFF"/>
        </w:rPr>
        <w:t xml:space="preserve"> zgonów spowodowanych AIDS. </w:t>
      </w:r>
    </w:p>
    <w:p w:rsidR="00886D26" w:rsidRDefault="00137DA6" w:rsidP="003772E6">
      <w:pPr>
        <w:spacing w:after="0" w:line="360" w:lineRule="auto"/>
        <w:jc w:val="both"/>
        <w:rPr>
          <w:rFonts w:ascii="Times New Roman" w:eastAsia="Calibri" w:hAnsi="Times New Roman" w:cs="Times New Roman"/>
          <w:sz w:val="24"/>
          <w:szCs w:val="20"/>
          <w:lang w:eastAsia="pl-PL"/>
        </w:rPr>
      </w:pPr>
      <w:r>
        <w:rPr>
          <w:rFonts w:ascii="Times New Roman" w:hAnsi="Times New Roman" w:cs="Times New Roman"/>
          <w:b/>
          <w:sz w:val="24"/>
        </w:rPr>
        <w:t>5</w:t>
      </w:r>
      <w:r w:rsidR="00886D26" w:rsidRPr="003772E6">
        <w:rPr>
          <w:rFonts w:ascii="Times New Roman" w:hAnsi="Times New Roman" w:cs="Times New Roman"/>
          <w:b/>
          <w:sz w:val="24"/>
        </w:rPr>
        <w:t>.</w:t>
      </w:r>
      <w:r w:rsidR="00886D26">
        <w:rPr>
          <w:rFonts w:ascii="Times New Roman" w:hAnsi="Times New Roman" w:cs="Times New Roman"/>
          <w:sz w:val="24"/>
        </w:rPr>
        <w:t xml:space="preserve"> </w:t>
      </w:r>
      <w:r w:rsidR="00886D26" w:rsidRPr="00E3517C">
        <w:rPr>
          <w:rFonts w:ascii="Times New Roman" w:eastAsia="Calibri" w:hAnsi="Times New Roman" w:cs="Times New Roman"/>
          <w:sz w:val="24"/>
          <w:szCs w:val="24"/>
          <w:lang w:eastAsia="pl-PL"/>
        </w:rPr>
        <w:t xml:space="preserve">W województwie świętokrzyskim istnieje jeden punkt konsultacyjno-diagnostyczny oferujący bezpłatne badania w kierunku zakażenia wirusem HIV. Punkt Konsultacyjno </w:t>
      </w:r>
      <w:r w:rsidR="00886D26" w:rsidRPr="00E3517C">
        <w:rPr>
          <w:rFonts w:ascii="Times New Roman" w:eastAsia="Calibri" w:hAnsi="Times New Roman" w:cs="Times New Roman"/>
          <w:sz w:val="24"/>
          <w:szCs w:val="24"/>
          <w:lang w:eastAsia="pl-PL"/>
        </w:rPr>
        <w:br/>
      </w:r>
      <w:r w:rsidR="00886D26" w:rsidRPr="00E3517C">
        <w:rPr>
          <w:rFonts w:ascii="Times New Roman" w:eastAsia="Calibri" w:hAnsi="Times New Roman" w:cs="Times New Roman"/>
          <w:sz w:val="24"/>
          <w:szCs w:val="20"/>
          <w:lang w:eastAsia="pl-PL"/>
        </w:rPr>
        <w:t xml:space="preserve">– Diagnostyczny prowadzony jest przez Stowarzyszenie ,,Nadzieja Rodzinie”, </w:t>
      </w:r>
      <w:r w:rsidR="00886D26" w:rsidRPr="00E3517C">
        <w:rPr>
          <w:rFonts w:ascii="Times New Roman" w:eastAsia="Calibri" w:hAnsi="Times New Roman" w:cs="Times New Roman"/>
          <w:sz w:val="24"/>
          <w:szCs w:val="20"/>
          <w:lang w:eastAsia="pl-PL"/>
        </w:rPr>
        <w:br/>
        <w:t>ul. Karczówkowska 36, 25-711 Kielce</w:t>
      </w:r>
      <w:r w:rsidR="00886D26">
        <w:rPr>
          <w:rFonts w:ascii="Times New Roman" w:eastAsia="Calibri" w:hAnsi="Times New Roman" w:cs="Times New Roman"/>
          <w:sz w:val="24"/>
          <w:szCs w:val="20"/>
          <w:lang w:eastAsia="pl-PL"/>
        </w:rPr>
        <w:t>.</w:t>
      </w:r>
    </w:p>
    <w:p w:rsidR="000B6B4F" w:rsidRDefault="00137DA6" w:rsidP="000B6B4F">
      <w:pPr>
        <w:spacing w:after="0" w:line="360" w:lineRule="auto"/>
        <w:jc w:val="both"/>
        <w:rPr>
          <w:rFonts w:ascii="Times New Roman" w:eastAsia="Times New Roman" w:hAnsi="Times New Roman" w:cs="Times New Roman"/>
          <w:color w:val="000000"/>
          <w:sz w:val="24"/>
          <w:szCs w:val="24"/>
          <w:lang w:eastAsia="pl-PL"/>
        </w:rPr>
      </w:pPr>
      <w:r>
        <w:rPr>
          <w:rFonts w:ascii="Times New Roman" w:hAnsi="Times New Roman" w:cs="Times New Roman"/>
          <w:b/>
          <w:sz w:val="24"/>
        </w:rPr>
        <w:t>6</w:t>
      </w:r>
      <w:r w:rsidR="00886D26" w:rsidRPr="003772E6">
        <w:rPr>
          <w:rFonts w:ascii="Times New Roman" w:hAnsi="Times New Roman" w:cs="Times New Roman"/>
          <w:b/>
          <w:sz w:val="24"/>
        </w:rPr>
        <w:t>.</w:t>
      </w:r>
      <w:r w:rsidR="00886D26">
        <w:rPr>
          <w:rFonts w:ascii="Times New Roman" w:hAnsi="Times New Roman" w:cs="Times New Roman"/>
          <w:sz w:val="24"/>
        </w:rPr>
        <w:t xml:space="preserve"> </w:t>
      </w:r>
      <w:r w:rsidR="000B6B4F">
        <w:rPr>
          <w:rFonts w:ascii="Times New Roman" w:eastAsia="Times New Roman" w:hAnsi="Times New Roman" w:cs="Times New Roman"/>
          <w:color w:val="000000"/>
          <w:sz w:val="24"/>
          <w:szCs w:val="24"/>
          <w:lang w:eastAsia="pl-PL"/>
        </w:rPr>
        <w:t>W 2015 roku w następstwie przyjmowania środków zastępczych odnotowanych zostało przez Państwow</w:t>
      </w:r>
      <w:r w:rsidR="006A58C6">
        <w:rPr>
          <w:rFonts w:ascii="Times New Roman" w:eastAsia="Times New Roman" w:hAnsi="Times New Roman" w:cs="Times New Roman"/>
          <w:color w:val="000000"/>
          <w:sz w:val="24"/>
          <w:szCs w:val="24"/>
          <w:lang w:eastAsia="pl-PL"/>
        </w:rPr>
        <w:t>ego Powiatowego</w:t>
      </w:r>
      <w:r w:rsidR="000B6B4F">
        <w:rPr>
          <w:rFonts w:ascii="Times New Roman" w:eastAsia="Times New Roman" w:hAnsi="Times New Roman" w:cs="Times New Roman"/>
          <w:color w:val="000000"/>
          <w:sz w:val="24"/>
          <w:szCs w:val="24"/>
          <w:lang w:eastAsia="pl-PL"/>
        </w:rPr>
        <w:t xml:space="preserve"> Inspektor</w:t>
      </w:r>
      <w:r w:rsidR="006A58C6">
        <w:rPr>
          <w:rFonts w:ascii="Times New Roman" w:eastAsia="Times New Roman" w:hAnsi="Times New Roman" w:cs="Times New Roman"/>
          <w:color w:val="000000"/>
          <w:sz w:val="24"/>
          <w:szCs w:val="24"/>
          <w:lang w:eastAsia="pl-PL"/>
        </w:rPr>
        <w:t>a Sanitarnego</w:t>
      </w:r>
      <w:r w:rsidR="000B6B4F">
        <w:rPr>
          <w:rFonts w:ascii="Times New Roman" w:eastAsia="Times New Roman" w:hAnsi="Times New Roman" w:cs="Times New Roman"/>
          <w:color w:val="000000"/>
          <w:sz w:val="24"/>
          <w:szCs w:val="24"/>
          <w:lang w:eastAsia="pl-PL"/>
        </w:rPr>
        <w:t xml:space="preserve"> w Kielcach 141 zatruć. </w:t>
      </w:r>
      <w:r w:rsidR="000B6B4F" w:rsidRPr="004F0397">
        <w:rPr>
          <w:rFonts w:ascii="Times New Roman" w:eastAsia="Times New Roman" w:hAnsi="Times New Roman" w:cs="Times New Roman"/>
          <w:color w:val="000000"/>
          <w:sz w:val="24"/>
          <w:szCs w:val="24"/>
          <w:lang w:eastAsia="pl-PL"/>
        </w:rPr>
        <w:t xml:space="preserve">Problem </w:t>
      </w:r>
      <w:r w:rsidR="000B6B4F">
        <w:rPr>
          <w:rFonts w:ascii="Times New Roman" w:eastAsia="Times New Roman" w:hAnsi="Times New Roman" w:cs="Times New Roman"/>
          <w:color w:val="000000"/>
          <w:sz w:val="24"/>
          <w:szCs w:val="24"/>
          <w:lang w:eastAsia="pl-PL"/>
        </w:rPr>
        <w:t>ten</w:t>
      </w:r>
      <w:r w:rsidR="000B6B4F" w:rsidRPr="004F0397">
        <w:rPr>
          <w:rFonts w:ascii="Times New Roman" w:eastAsia="Times New Roman" w:hAnsi="Times New Roman" w:cs="Times New Roman"/>
          <w:color w:val="000000"/>
          <w:sz w:val="24"/>
          <w:szCs w:val="24"/>
          <w:lang w:eastAsia="pl-PL"/>
        </w:rPr>
        <w:t xml:space="preserve"> dotyczył głównie mężczyzn, </w:t>
      </w:r>
      <w:r w:rsidR="00177399">
        <w:rPr>
          <w:rFonts w:ascii="Times New Roman" w:eastAsia="Times New Roman" w:hAnsi="Times New Roman" w:cs="Times New Roman"/>
          <w:color w:val="000000"/>
          <w:sz w:val="24"/>
          <w:szCs w:val="24"/>
          <w:lang w:eastAsia="pl-PL"/>
        </w:rPr>
        <w:t>(105 przypadków)</w:t>
      </w:r>
      <w:r w:rsidR="000B6B4F" w:rsidRPr="004F0397">
        <w:rPr>
          <w:rFonts w:ascii="Times New Roman" w:eastAsia="Times New Roman" w:hAnsi="Times New Roman" w:cs="Times New Roman"/>
          <w:color w:val="000000"/>
          <w:sz w:val="24"/>
          <w:szCs w:val="24"/>
          <w:lang w:eastAsia="pl-PL"/>
        </w:rPr>
        <w:t xml:space="preserve"> </w:t>
      </w:r>
      <w:r w:rsidR="000B6B4F">
        <w:rPr>
          <w:rFonts w:ascii="Times New Roman" w:eastAsia="Times New Roman" w:hAnsi="Times New Roman" w:cs="Times New Roman"/>
          <w:color w:val="000000"/>
          <w:sz w:val="24"/>
          <w:szCs w:val="24"/>
          <w:lang w:eastAsia="pl-PL"/>
        </w:rPr>
        <w:t>natomiast</w:t>
      </w:r>
      <w:r w:rsidR="000B6B4F" w:rsidRPr="004F0397">
        <w:rPr>
          <w:rFonts w:ascii="Times New Roman" w:eastAsia="Times New Roman" w:hAnsi="Times New Roman" w:cs="Times New Roman"/>
          <w:color w:val="000000"/>
          <w:sz w:val="24"/>
          <w:szCs w:val="24"/>
          <w:lang w:eastAsia="pl-PL"/>
        </w:rPr>
        <w:t xml:space="preserve"> pozost</w:t>
      </w:r>
      <w:r w:rsidR="000B6B4F">
        <w:rPr>
          <w:rFonts w:ascii="Times New Roman" w:eastAsia="Times New Roman" w:hAnsi="Times New Roman" w:cs="Times New Roman"/>
          <w:color w:val="000000"/>
          <w:sz w:val="24"/>
          <w:szCs w:val="24"/>
          <w:lang w:eastAsia="pl-PL"/>
        </w:rPr>
        <w:t xml:space="preserve">ałe 36 zatruć dotyczyło kobiet. </w:t>
      </w:r>
      <w:r w:rsidR="000B6B4F" w:rsidRPr="004F0397">
        <w:rPr>
          <w:rFonts w:ascii="Times New Roman" w:eastAsia="Times New Roman" w:hAnsi="Times New Roman" w:cs="Times New Roman"/>
          <w:color w:val="000000"/>
          <w:sz w:val="24"/>
          <w:szCs w:val="24"/>
          <w:lang w:eastAsia="pl-PL"/>
        </w:rPr>
        <w:t xml:space="preserve">Najwięcej zatruć bo aż </w:t>
      </w:r>
      <w:r w:rsidR="00177399">
        <w:rPr>
          <w:rFonts w:ascii="Times New Roman" w:eastAsia="Times New Roman" w:hAnsi="Times New Roman" w:cs="Times New Roman"/>
          <w:color w:val="000000"/>
          <w:sz w:val="24"/>
          <w:szCs w:val="24"/>
          <w:lang w:eastAsia="pl-PL"/>
        </w:rPr>
        <w:t>ponad połowa dotyczyła</w:t>
      </w:r>
      <w:r w:rsidR="000B6B4F" w:rsidRPr="004F0397">
        <w:rPr>
          <w:rFonts w:ascii="Times New Roman" w:eastAsia="Times New Roman" w:hAnsi="Times New Roman" w:cs="Times New Roman"/>
          <w:color w:val="000000"/>
          <w:sz w:val="24"/>
          <w:szCs w:val="24"/>
          <w:lang w:eastAsia="pl-PL"/>
        </w:rPr>
        <w:t xml:space="preserve"> grup</w:t>
      </w:r>
      <w:r w:rsidR="00177399">
        <w:rPr>
          <w:rFonts w:ascii="Times New Roman" w:eastAsia="Times New Roman" w:hAnsi="Times New Roman" w:cs="Times New Roman"/>
          <w:color w:val="000000"/>
          <w:sz w:val="24"/>
          <w:szCs w:val="24"/>
          <w:lang w:eastAsia="pl-PL"/>
        </w:rPr>
        <w:t>y</w:t>
      </w:r>
      <w:r w:rsidR="000B6B4F" w:rsidRPr="004F0397">
        <w:rPr>
          <w:rFonts w:ascii="Times New Roman" w:eastAsia="Times New Roman" w:hAnsi="Times New Roman" w:cs="Times New Roman"/>
          <w:color w:val="000000"/>
          <w:sz w:val="24"/>
          <w:szCs w:val="24"/>
          <w:lang w:eastAsia="pl-PL"/>
        </w:rPr>
        <w:t xml:space="preserve"> wiekowej 15 – 17 lat (15 lat – 20 przypadków, 16 lat – 30 przypadków, 17 lat – 28 przypadków).</w:t>
      </w:r>
    </w:p>
    <w:p w:rsidR="000B6B4F" w:rsidRDefault="00137DA6" w:rsidP="000B6B4F">
      <w:pPr>
        <w:spacing w:after="0" w:line="36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pl-PL"/>
        </w:rPr>
        <w:t>7</w:t>
      </w:r>
      <w:r w:rsidR="000B6B4F" w:rsidRPr="003772E6">
        <w:rPr>
          <w:rFonts w:ascii="Times New Roman" w:eastAsia="Times New Roman" w:hAnsi="Times New Roman" w:cs="Times New Roman"/>
          <w:b/>
          <w:color w:val="000000"/>
          <w:sz w:val="24"/>
          <w:szCs w:val="24"/>
          <w:lang w:eastAsia="pl-PL"/>
        </w:rPr>
        <w:t>.</w:t>
      </w:r>
      <w:r w:rsidR="000B6B4F">
        <w:rPr>
          <w:rFonts w:ascii="Times New Roman" w:eastAsia="Times New Roman" w:hAnsi="Times New Roman" w:cs="Times New Roman"/>
          <w:color w:val="000000"/>
          <w:sz w:val="24"/>
          <w:szCs w:val="24"/>
          <w:lang w:eastAsia="pl-PL"/>
        </w:rPr>
        <w:t xml:space="preserve"> </w:t>
      </w:r>
      <w:r w:rsidR="000B6B4F" w:rsidRPr="002A4956">
        <w:rPr>
          <w:rFonts w:ascii="Times New Roman" w:hAnsi="Times New Roman" w:cs="Times New Roman"/>
          <w:sz w:val="24"/>
          <w:szCs w:val="24"/>
        </w:rPr>
        <w:t xml:space="preserve">Zdecydowana większość uczniów dostrzega ryzyko szkód związanych z używaniem substancji psychoaktywnych. Tylko bardzo nieliczni stwierdzają, że ich używanie nie jest związane z żadnym negatywnym następstwem. Stosunkowo najwięcej takich odpowiedzi padło </w:t>
      </w:r>
      <w:r w:rsidR="00790174">
        <w:rPr>
          <w:rFonts w:ascii="Times New Roman" w:hAnsi="Times New Roman" w:cs="Times New Roman"/>
          <w:sz w:val="24"/>
          <w:szCs w:val="24"/>
        </w:rPr>
        <w:t>w związku z okazjonalnym eksperymentowaniu</w:t>
      </w:r>
      <w:r w:rsidR="000B6B4F" w:rsidRPr="002A4956">
        <w:rPr>
          <w:rFonts w:ascii="Times New Roman" w:hAnsi="Times New Roman" w:cs="Times New Roman"/>
          <w:sz w:val="24"/>
          <w:szCs w:val="24"/>
        </w:rPr>
        <w:t xml:space="preserve"> z marihuaną lub haszyszem.</w:t>
      </w:r>
      <w:r w:rsidR="000B6B4F">
        <w:rPr>
          <w:rFonts w:ascii="Times New Roman" w:hAnsi="Times New Roman" w:cs="Times New Roman"/>
          <w:sz w:val="24"/>
          <w:szCs w:val="24"/>
        </w:rPr>
        <w:t xml:space="preserve"> </w:t>
      </w:r>
      <w:r w:rsidR="000B6B4F" w:rsidRPr="009961DE">
        <w:rPr>
          <w:rFonts w:ascii="Times New Roman" w:hAnsi="Times New Roman" w:cs="Times New Roman"/>
          <w:sz w:val="24"/>
          <w:szCs w:val="24"/>
        </w:rPr>
        <w:t>Eksperymentowanie z tak niebezpiecznym</w:t>
      </w:r>
      <w:r w:rsidR="006A58C6">
        <w:rPr>
          <w:rFonts w:ascii="Times New Roman" w:hAnsi="Times New Roman" w:cs="Times New Roman"/>
          <w:sz w:val="24"/>
          <w:szCs w:val="24"/>
        </w:rPr>
        <w:t>i</w:t>
      </w:r>
      <w:r w:rsidR="000B6B4F" w:rsidRPr="009961DE">
        <w:rPr>
          <w:rFonts w:ascii="Times New Roman" w:hAnsi="Times New Roman" w:cs="Times New Roman"/>
          <w:sz w:val="24"/>
          <w:szCs w:val="24"/>
        </w:rPr>
        <w:t xml:space="preserve"> narkotykami, jak </w:t>
      </w:r>
      <w:proofErr w:type="spellStart"/>
      <w:r w:rsidR="000B6B4F" w:rsidRPr="009961DE">
        <w:rPr>
          <w:rFonts w:ascii="Times New Roman" w:hAnsi="Times New Roman" w:cs="Times New Roman"/>
          <w:sz w:val="24"/>
          <w:szCs w:val="24"/>
        </w:rPr>
        <w:t>ecstasy</w:t>
      </w:r>
      <w:proofErr w:type="spellEnd"/>
      <w:r w:rsidR="000B6B4F" w:rsidRPr="009961DE">
        <w:rPr>
          <w:rFonts w:ascii="Times New Roman" w:hAnsi="Times New Roman" w:cs="Times New Roman"/>
          <w:sz w:val="24"/>
          <w:szCs w:val="24"/>
        </w:rPr>
        <w:t xml:space="preserve"> traktowane jest w sumie jako mniej ryzykowne niż regularne palenie papierosów lub częste picie w dużych ilościach napojów alkoholowych</w:t>
      </w:r>
      <w:r w:rsidR="000B6B4F">
        <w:rPr>
          <w:rFonts w:ascii="Times New Roman" w:hAnsi="Times New Roman" w:cs="Times New Roman"/>
          <w:sz w:val="24"/>
          <w:szCs w:val="24"/>
        </w:rPr>
        <w:t>.</w:t>
      </w:r>
    </w:p>
    <w:p w:rsidR="000B6B4F" w:rsidRDefault="00137DA6" w:rsidP="000B6B4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8</w:t>
      </w:r>
      <w:r w:rsidR="000B6B4F" w:rsidRPr="003772E6">
        <w:rPr>
          <w:rFonts w:ascii="Times New Roman" w:hAnsi="Times New Roman" w:cs="Times New Roman"/>
          <w:b/>
          <w:sz w:val="24"/>
          <w:szCs w:val="24"/>
        </w:rPr>
        <w:t>.</w:t>
      </w:r>
      <w:r w:rsidR="000B6B4F">
        <w:rPr>
          <w:rFonts w:ascii="Times New Roman" w:hAnsi="Times New Roman" w:cs="Times New Roman"/>
          <w:sz w:val="24"/>
          <w:szCs w:val="24"/>
        </w:rPr>
        <w:t xml:space="preserve"> </w:t>
      </w:r>
      <w:r w:rsidR="000B6B4F" w:rsidRPr="0083282A">
        <w:rPr>
          <w:rFonts w:ascii="Times New Roman" w:hAnsi="Times New Roman" w:cs="Times New Roman"/>
          <w:sz w:val="24"/>
          <w:szCs w:val="24"/>
        </w:rPr>
        <w:t xml:space="preserve">Program </w:t>
      </w:r>
      <w:proofErr w:type="spellStart"/>
      <w:r w:rsidR="000B6B4F">
        <w:rPr>
          <w:rFonts w:ascii="Times New Roman" w:hAnsi="Times New Roman" w:cs="Times New Roman"/>
          <w:sz w:val="24"/>
          <w:szCs w:val="24"/>
        </w:rPr>
        <w:t>metadonowy</w:t>
      </w:r>
      <w:proofErr w:type="spellEnd"/>
      <w:r w:rsidR="000B6B4F">
        <w:rPr>
          <w:rFonts w:ascii="Times New Roman" w:hAnsi="Times New Roman" w:cs="Times New Roman"/>
          <w:sz w:val="24"/>
          <w:szCs w:val="24"/>
        </w:rPr>
        <w:t xml:space="preserve"> </w:t>
      </w:r>
      <w:r w:rsidR="00790174">
        <w:rPr>
          <w:rFonts w:ascii="Times New Roman" w:hAnsi="Times New Roman" w:cs="Times New Roman"/>
          <w:sz w:val="24"/>
          <w:szCs w:val="24"/>
        </w:rPr>
        <w:t xml:space="preserve">(leczenie substytucyjne) </w:t>
      </w:r>
      <w:r w:rsidR="000B6B4F" w:rsidRPr="0083282A">
        <w:rPr>
          <w:rFonts w:ascii="Times New Roman" w:hAnsi="Times New Roman" w:cs="Times New Roman"/>
          <w:sz w:val="24"/>
          <w:szCs w:val="24"/>
        </w:rPr>
        <w:t xml:space="preserve">realizowany jest przez Poradnię Leczenia Uzależnień przy POZ w Starachowicach. </w:t>
      </w:r>
      <w:r w:rsidR="000B6B4F">
        <w:rPr>
          <w:rFonts w:ascii="Times New Roman" w:hAnsi="Times New Roman" w:cs="Times New Roman"/>
          <w:sz w:val="24"/>
          <w:szCs w:val="24"/>
        </w:rPr>
        <w:t>Liczba leczonych pacjentów w 2015 roku wyniosła ogółem 34 osoby, w tym 20 mężczyzn oraz 14 kobiet.</w:t>
      </w:r>
    </w:p>
    <w:p w:rsidR="000B6B4F" w:rsidRPr="00D2276C" w:rsidRDefault="00137DA6" w:rsidP="000B6B4F">
      <w:pPr>
        <w:spacing w:after="0" w:line="360" w:lineRule="auto"/>
        <w:jc w:val="both"/>
        <w:rPr>
          <w:rFonts w:ascii="Times New Roman" w:hAnsi="Times New Roman" w:cs="Times New Roman"/>
          <w:sz w:val="24"/>
        </w:rPr>
      </w:pPr>
      <w:r>
        <w:rPr>
          <w:rFonts w:ascii="Times New Roman" w:hAnsi="Times New Roman" w:cs="Times New Roman"/>
          <w:b/>
          <w:sz w:val="24"/>
          <w:szCs w:val="24"/>
        </w:rPr>
        <w:t>9</w:t>
      </w:r>
      <w:r w:rsidR="000B6B4F" w:rsidRPr="003772E6">
        <w:rPr>
          <w:rFonts w:ascii="Times New Roman" w:hAnsi="Times New Roman" w:cs="Times New Roman"/>
          <w:b/>
          <w:sz w:val="24"/>
          <w:szCs w:val="24"/>
        </w:rPr>
        <w:t>.</w:t>
      </w:r>
      <w:r w:rsidR="000B6B4F">
        <w:rPr>
          <w:rFonts w:ascii="Times New Roman" w:hAnsi="Times New Roman" w:cs="Times New Roman"/>
          <w:sz w:val="24"/>
          <w:szCs w:val="24"/>
        </w:rPr>
        <w:t xml:space="preserve"> </w:t>
      </w:r>
      <w:r w:rsidR="00790174">
        <w:rPr>
          <w:rFonts w:ascii="Times New Roman" w:hAnsi="Times New Roman" w:cs="Times New Roman"/>
          <w:sz w:val="24"/>
          <w:szCs w:val="24"/>
        </w:rPr>
        <w:t>Działania profilaktyczne n</w:t>
      </w:r>
      <w:r w:rsidR="000B6B4F" w:rsidRPr="0066321E">
        <w:rPr>
          <w:rFonts w:ascii="Times New Roman" w:hAnsi="Times New Roman" w:cs="Times New Roman"/>
          <w:sz w:val="24"/>
        </w:rPr>
        <w:t xml:space="preserve">a rzecz przeciwdziałania podejmowane </w:t>
      </w:r>
      <w:r w:rsidR="000B6B4F">
        <w:rPr>
          <w:rFonts w:ascii="Times New Roman" w:hAnsi="Times New Roman" w:cs="Times New Roman"/>
          <w:sz w:val="24"/>
        </w:rPr>
        <w:t xml:space="preserve">były </w:t>
      </w:r>
      <w:r w:rsidR="00790174">
        <w:rPr>
          <w:rFonts w:ascii="Times New Roman" w:hAnsi="Times New Roman" w:cs="Times New Roman"/>
          <w:sz w:val="24"/>
        </w:rPr>
        <w:t>przez:</w:t>
      </w:r>
      <w:r w:rsidR="000B6B4F" w:rsidRPr="0066321E">
        <w:rPr>
          <w:rFonts w:ascii="Times New Roman" w:hAnsi="Times New Roman" w:cs="Times New Roman"/>
          <w:sz w:val="24"/>
        </w:rPr>
        <w:t xml:space="preserve"> jednostki samorządu terytorialnego województwa świętokrzyskiego, </w:t>
      </w:r>
      <w:r w:rsidR="000B6B4F">
        <w:rPr>
          <w:rFonts w:ascii="Times New Roman" w:hAnsi="Times New Roman" w:cs="Times New Roman"/>
          <w:sz w:val="24"/>
        </w:rPr>
        <w:t xml:space="preserve">Świętokrzyskiego Państwowego Wojewódzkiego Inspektora Sanitarnego, </w:t>
      </w:r>
      <w:r w:rsidR="000B6B4F" w:rsidRPr="0066321E">
        <w:rPr>
          <w:rFonts w:ascii="Times New Roman" w:hAnsi="Times New Roman" w:cs="Times New Roman"/>
          <w:sz w:val="24"/>
        </w:rPr>
        <w:t xml:space="preserve">Kuratorium Oświaty w Kielcach, Komendę Wojewódzką Policji w Kielcach, </w:t>
      </w:r>
      <w:r w:rsidR="000B6B4F">
        <w:rPr>
          <w:rFonts w:ascii="Times New Roman" w:hAnsi="Times New Roman" w:cs="Times New Roman"/>
          <w:sz w:val="24"/>
        </w:rPr>
        <w:t xml:space="preserve">Areszt Śledczy, </w:t>
      </w:r>
      <w:r w:rsidR="000B6B4F" w:rsidRPr="0066321E">
        <w:rPr>
          <w:rFonts w:ascii="Times New Roman" w:hAnsi="Times New Roman" w:cs="Times New Roman"/>
          <w:sz w:val="24"/>
        </w:rPr>
        <w:t>organizacje pozarządowe oraz samorząd województwa świętokrzyskiego.</w:t>
      </w:r>
    </w:p>
    <w:p w:rsidR="000B6B4F" w:rsidRDefault="000B6B4F" w:rsidP="000B6B4F">
      <w:pPr>
        <w:autoSpaceDE w:val="0"/>
        <w:autoSpaceDN w:val="0"/>
        <w:adjustRightInd w:val="0"/>
        <w:spacing w:after="0" w:line="360" w:lineRule="auto"/>
        <w:jc w:val="both"/>
        <w:rPr>
          <w:rFonts w:ascii="Times New Roman" w:hAnsi="Times New Roman" w:cs="Times New Roman"/>
          <w:sz w:val="24"/>
          <w:szCs w:val="24"/>
        </w:rPr>
      </w:pPr>
      <w:r w:rsidRPr="003772E6">
        <w:rPr>
          <w:rFonts w:ascii="Times New Roman" w:hAnsi="Times New Roman" w:cs="Times New Roman"/>
          <w:b/>
          <w:sz w:val="24"/>
          <w:szCs w:val="24"/>
        </w:rPr>
        <w:lastRenderedPageBreak/>
        <w:t>1</w:t>
      </w:r>
      <w:r w:rsidR="00137DA6">
        <w:rPr>
          <w:rFonts w:ascii="Times New Roman" w:hAnsi="Times New Roman" w:cs="Times New Roman"/>
          <w:b/>
          <w:sz w:val="24"/>
          <w:szCs w:val="24"/>
        </w:rPr>
        <w:t>0</w:t>
      </w:r>
      <w:r w:rsidRPr="003772E6">
        <w:rPr>
          <w:rFonts w:ascii="Times New Roman" w:hAnsi="Times New Roman" w:cs="Times New Roman"/>
          <w:b/>
          <w:sz w:val="24"/>
          <w:szCs w:val="24"/>
        </w:rPr>
        <w:t>.</w:t>
      </w:r>
      <w:r>
        <w:rPr>
          <w:rFonts w:ascii="Times New Roman" w:hAnsi="Times New Roman" w:cs="Times New Roman"/>
          <w:sz w:val="24"/>
          <w:szCs w:val="24"/>
        </w:rPr>
        <w:t xml:space="preserve"> </w:t>
      </w:r>
      <w:r w:rsidRPr="007B2CF3">
        <w:rPr>
          <w:rFonts w:ascii="Times New Roman" w:hAnsi="Times New Roman" w:cs="Times New Roman"/>
          <w:sz w:val="24"/>
          <w:szCs w:val="24"/>
        </w:rPr>
        <w:t xml:space="preserve">W ramach ustawy z dnia 24 kwietnia 2003 r. o działalności pożytku publicznego  </w:t>
      </w:r>
      <w:r>
        <w:rPr>
          <w:rFonts w:ascii="Times New Roman" w:hAnsi="Times New Roman" w:cs="Times New Roman"/>
          <w:sz w:val="24"/>
          <w:szCs w:val="24"/>
        </w:rPr>
        <w:br/>
        <w:t>i o wolontariacie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2014 r. poz. </w:t>
      </w:r>
      <w:r w:rsidRPr="000D45CB">
        <w:rPr>
          <w:rFonts w:ascii="Times New Roman" w:hAnsi="Times New Roman" w:cs="Times New Roman"/>
          <w:sz w:val="24"/>
          <w:szCs w:val="24"/>
        </w:rPr>
        <w:t>1118),</w:t>
      </w:r>
      <w:r>
        <w:rPr>
          <w:rFonts w:ascii="Arial Narrow" w:hAnsi="Arial Narrow"/>
        </w:rPr>
        <w:t xml:space="preserve"> </w:t>
      </w:r>
      <w:r>
        <w:rPr>
          <w:rFonts w:ascii="Times New Roman" w:hAnsi="Times New Roman" w:cs="Times New Roman"/>
          <w:sz w:val="24"/>
          <w:szCs w:val="24"/>
        </w:rPr>
        <w:t>oraz współpracy z organizacjami pozarządowymi</w:t>
      </w:r>
      <w:r w:rsidRPr="007B2CF3">
        <w:rPr>
          <w:rFonts w:ascii="Times New Roman" w:hAnsi="Times New Roman" w:cs="Times New Roman"/>
          <w:sz w:val="24"/>
          <w:szCs w:val="24"/>
        </w:rPr>
        <w:t xml:space="preserve"> w Departamencie Ochron</w:t>
      </w:r>
      <w:r>
        <w:rPr>
          <w:rFonts w:ascii="Times New Roman" w:hAnsi="Times New Roman" w:cs="Times New Roman"/>
          <w:sz w:val="24"/>
          <w:szCs w:val="24"/>
        </w:rPr>
        <w:t xml:space="preserve">y Zdrowia </w:t>
      </w:r>
      <w:r w:rsidR="006A58C6">
        <w:rPr>
          <w:rFonts w:ascii="Times New Roman" w:hAnsi="Times New Roman" w:cs="Times New Roman"/>
          <w:sz w:val="24"/>
          <w:szCs w:val="24"/>
        </w:rPr>
        <w:t>Urzędu Marszał</w:t>
      </w:r>
      <w:r w:rsidR="00790174">
        <w:rPr>
          <w:rFonts w:ascii="Times New Roman" w:hAnsi="Times New Roman" w:cs="Times New Roman"/>
          <w:sz w:val="24"/>
          <w:szCs w:val="24"/>
        </w:rPr>
        <w:t>kowskiego przeprowadzono otwarty konkurs</w:t>
      </w:r>
      <w:r w:rsidRPr="007B2CF3">
        <w:rPr>
          <w:rFonts w:ascii="Times New Roman" w:hAnsi="Times New Roman" w:cs="Times New Roman"/>
          <w:sz w:val="24"/>
          <w:szCs w:val="24"/>
        </w:rPr>
        <w:t xml:space="preserve"> ofert </w:t>
      </w:r>
      <w:r>
        <w:rPr>
          <w:rFonts w:ascii="Times New Roman" w:hAnsi="Times New Roman" w:cs="Times New Roman"/>
          <w:sz w:val="24"/>
          <w:szCs w:val="24"/>
        </w:rPr>
        <w:t xml:space="preserve">z </w:t>
      </w:r>
      <w:r w:rsidRPr="007B2CF3">
        <w:rPr>
          <w:rFonts w:ascii="Times New Roman" w:hAnsi="Times New Roman" w:cs="Times New Roman"/>
          <w:sz w:val="24"/>
          <w:szCs w:val="24"/>
        </w:rPr>
        <w:t>zakres</w:t>
      </w:r>
      <w:r>
        <w:rPr>
          <w:rFonts w:ascii="Times New Roman" w:hAnsi="Times New Roman" w:cs="Times New Roman"/>
          <w:sz w:val="24"/>
          <w:szCs w:val="24"/>
        </w:rPr>
        <w:t xml:space="preserve">u zwalczania narkomanii, na który przeznaczono kwotę 45 000,00 zł. </w:t>
      </w:r>
    </w:p>
    <w:p w:rsidR="00137DA6" w:rsidRPr="00137DA6" w:rsidRDefault="00137DA6" w:rsidP="000B6B4F">
      <w:pPr>
        <w:spacing w:after="0" w:line="360" w:lineRule="auto"/>
        <w:jc w:val="both"/>
        <w:rPr>
          <w:rFonts w:ascii="Times New Roman" w:hAnsi="Times New Roman"/>
          <w:sz w:val="24"/>
          <w:szCs w:val="24"/>
        </w:rPr>
      </w:pPr>
      <w:r>
        <w:rPr>
          <w:rFonts w:ascii="Times New Roman" w:hAnsi="Times New Roman" w:cs="Times New Roman"/>
          <w:b/>
          <w:sz w:val="24"/>
          <w:szCs w:val="24"/>
        </w:rPr>
        <w:t>12</w:t>
      </w:r>
      <w:r w:rsidR="000B6B4F" w:rsidRPr="003772E6">
        <w:rPr>
          <w:rFonts w:ascii="Times New Roman" w:hAnsi="Times New Roman" w:cs="Times New Roman"/>
          <w:b/>
          <w:sz w:val="24"/>
          <w:szCs w:val="24"/>
        </w:rPr>
        <w:t>.</w:t>
      </w:r>
      <w:r w:rsidR="000B6B4F">
        <w:rPr>
          <w:rFonts w:ascii="Times New Roman" w:hAnsi="Times New Roman" w:cs="Times New Roman"/>
          <w:sz w:val="24"/>
          <w:szCs w:val="24"/>
        </w:rPr>
        <w:t xml:space="preserve"> </w:t>
      </w:r>
      <w:r>
        <w:rPr>
          <w:rFonts w:ascii="Times New Roman" w:hAnsi="Times New Roman"/>
          <w:sz w:val="24"/>
          <w:szCs w:val="24"/>
        </w:rPr>
        <w:t>G</w:t>
      </w:r>
      <w:r w:rsidRPr="00070644">
        <w:rPr>
          <w:rFonts w:ascii="Times New Roman" w:hAnsi="Times New Roman"/>
          <w:sz w:val="24"/>
          <w:szCs w:val="24"/>
        </w:rPr>
        <w:t xml:space="preserve">łówną przyczyną hospitalizacji psychiatrycznej mieszkańców województwa </w:t>
      </w:r>
      <w:r>
        <w:rPr>
          <w:rFonts w:ascii="Times New Roman" w:hAnsi="Times New Roman"/>
          <w:sz w:val="24"/>
          <w:szCs w:val="24"/>
        </w:rPr>
        <w:t xml:space="preserve">                        </w:t>
      </w:r>
      <w:r w:rsidRPr="00070644">
        <w:rPr>
          <w:rFonts w:ascii="Times New Roman" w:hAnsi="Times New Roman"/>
          <w:sz w:val="24"/>
          <w:szCs w:val="24"/>
        </w:rPr>
        <w:t>w zakładach opieki zdrowotnej zlokalizowanych na terenie województwa były zaburzenia psychiczne, zaburzenia zachowania spowodowane użyciem alkoholu (F10) oraz szeroko rozumiane zaburzenia depresyjne (m.in. F 32,33,43).</w:t>
      </w:r>
    </w:p>
    <w:p w:rsidR="000B6B4F" w:rsidRDefault="00137DA6" w:rsidP="000B6B4F">
      <w:pPr>
        <w:spacing w:after="0" w:line="360" w:lineRule="auto"/>
        <w:jc w:val="both"/>
        <w:rPr>
          <w:rFonts w:ascii="Times New Roman" w:hAnsi="Times New Roman" w:cs="Times New Roman"/>
          <w:sz w:val="24"/>
        </w:rPr>
      </w:pPr>
      <w:r w:rsidRPr="00137DA6">
        <w:rPr>
          <w:rFonts w:ascii="Times New Roman" w:hAnsi="Times New Roman" w:cs="Times New Roman"/>
          <w:b/>
          <w:sz w:val="24"/>
        </w:rPr>
        <w:t>13.</w:t>
      </w:r>
      <w:r>
        <w:rPr>
          <w:rFonts w:ascii="Times New Roman" w:hAnsi="Times New Roman" w:cs="Times New Roman"/>
          <w:sz w:val="24"/>
        </w:rPr>
        <w:t xml:space="preserve"> </w:t>
      </w:r>
      <w:r w:rsidR="000B6B4F" w:rsidRPr="00BD01D8">
        <w:rPr>
          <w:rFonts w:ascii="Times New Roman" w:hAnsi="Times New Roman" w:cs="Times New Roman"/>
          <w:sz w:val="24"/>
        </w:rPr>
        <w:t xml:space="preserve">Według danych </w:t>
      </w:r>
      <w:r w:rsidR="000B6B4F">
        <w:rPr>
          <w:rFonts w:ascii="Times New Roman" w:hAnsi="Times New Roman" w:cs="Times New Roman"/>
          <w:sz w:val="24"/>
        </w:rPr>
        <w:t xml:space="preserve">pozyskanych z NFZ, do najczęstszych przyczyn hospitalizacji </w:t>
      </w:r>
      <w:r w:rsidR="00790174">
        <w:rPr>
          <w:rFonts w:ascii="Times New Roman" w:hAnsi="Times New Roman" w:cs="Times New Roman"/>
          <w:sz w:val="24"/>
        </w:rPr>
        <w:t xml:space="preserve">związanych z używaniem substancji psychoaktywnych </w:t>
      </w:r>
      <w:r w:rsidR="00674D4E">
        <w:rPr>
          <w:rFonts w:ascii="Times New Roman" w:hAnsi="Times New Roman" w:cs="Times New Roman"/>
          <w:sz w:val="24"/>
        </w:rPr>
        <w:t>mieszkańców województwa należały</w:t>
      </w:r>
      <w:r w:rsidR="000B6B4F">
        <w:rPr>
          <w:rFonts w:ascii="Times New Roman" w:hAnsi="Times New Roman" w:cs="Times New Roman"/>
          <w:sz w:val="24"/>
        </w:rPr>
        <w:t>:</w:t>
      </w:r>
    </w:p>
    <w:p w:rsidR="000B6B4F" w:rsidRPr="006A58C6" w:rsidRDefault="000B6B4F" w:rsidP="000B6B4F">
      <w:pPr>
        <w:spacing w:after="0" w:line="360" w:lineRule="auto"/>
        <w:jc w:val="both"/>
        <w:rPr>
          <w:rFonts w:ascii="Times New Roman" w:hAnsi="Times New Roman" w:cs="Times New Roman"/>
          <w:sz w:val="24"/>
          <w:szCs w:val="24"/>
        </w:rPr>
      </w:pPr>
      <w:r w:rsidRPr="006A58C6">
        <w:rPr>
          <w:rFonts w:ascii="Times New Roman" w:hAnsi="Times New Roman" w:cs="Times New Roman"/>
          <w:sz w:val="24"/>
          <w:szCs w:val="24"/>
        </w:rPr>
        <w:t>- F19 - zaburzenia psychiczne i zaburzenia zachowania spowodowane naprzemiennym przyjmowaniem środków wymienionych</w:t>
      </w:r>
      <w:r w:rsidR="00674D4E">
        <w:rPr>
          <w:rFonts w:ascii="Times New Roman" w:hAnsi="Times New Roman" w:cs="Times New Roman"/>
          <w:sz w:val="24"/>
          <w:szCs w:val="24"/>
        </w:rPr>
        <w:t xml:space="preserve"> w kategoriach </w:t>
      </w:r>
      <w:r w:rsidRPr="006A58C6">
        <w:rPr>
          <w:rFonts w:ascii="Times New Roman" w:hAnsi="Times New Roman" w:cs="Times New Roman"/>
          <w:sz w:val="24"/>
          <w:szCs w:val="24"/>
        </w:rPr>
        <w:t>F10</w:t>
      </w:r>
      <w:r w:rsidR="00674D4E">
        <w:rPr>
          <w:rFonts w:ascii="Times New Roman" w:hAnsi="Times New Roman" w:cs="Times New Roman"/>
          <w:sz w:val="24"/>
          <w:szCs w:val="24"/>
        </w:rPr>
        <w:t xml:space="preserve"> </w:t>
      </w:r>
      <w:r w:rsidRPr="006A58C6">
        <w:rPr>
          <w:rFonts w:ascii="Times New Roman" w:hAnsi="Times New Roman" w:cs="Times New Roman"/>
          <w:sz w:val="24"/>
          <w:szCs w:val="24"/>
        </w:rPr>
        <w:t>-</w:t>
      </w:r>
      <w:r w:rsidR="00674D4E">
        <w:rPr>
          <w:rFonts w:ascii="Times New Roman" w:hAnsi="Times New Roman" w:cs="Times New Roman"/>
          <w:sz w:val="24"/>
          <w:szCs w:val="24"/>
        </w:rPr>
        <w:t xml:space="preserve"> </w:t>
      </w:r>
      <w:r w:rsidRPr="006A58C6">
        <w:rPr>
          <w:rFonts w:ascii="Times New Roman" w:hAnsi="Times New Roman" w:cs="Times New Roman"/>
          <w:sz w:val="24"/>
          <w:szCs w:val="24"/>
        </w:rPr>
        <w:t>F18 i innych środków psychoaktywnych – 640 przypadki;</w:t>
      </w:r>
    </w:p>
    <w:p w:rsidR="000B6B4F" w:rsidRPr="006A58C6" w:rsidRDefault="000B6B4F" w:rsidP="000B6B4F">
      <w:pPr>
        <w:spacing w:after="0" w:line="360" w:lineRule="auto"/>
        <w:jc w:val="both"/>
        <w:rPr>
          <w:rFonts w:ascii="Times New Roman" w:hAnsi="Times New Roman"/>
          <w:sz w:val="24"/>
          <w:szCs w:val="24"/>
          <w:lang w:eastAsia="pl-PL"/>
        </w:rPr>
      </w:pPr>
      <w:r w:rsidRPr="006A58C6">
        <w:rPr>
          <w:rFonts w:ascii="Times New Roman" w:hAnsi="Times New Roman" w:cs="Times New Roman"/>
          <w:sz w:val="24"/>
          <w:szCs w:val="24"/>
        </w:rPr>
        <w:t xml:space="preserve">- F12 - </w:t>
      </w:r>
      <w:r w:rsidRPr="006A58C6">
        <w:rPr>
          <w:rFonts w:ascii="Times New Roman" w:hAnsi="Times New Roman"/>
          <w:sz w:val="24"/>
          <w:szCs w:val="24"/>
          <w:lang w:eastAsia="pl-PL"/>
        </w:rPr>
        <w:t xml:space="preserve">zaburzenia psychiczne i zaburzenia zachowania spowodowane używaniem </w:t>
      </w:r>
      <w:proofErr w:type="spellStart"/>
      <w:r w:rsidRPr="006A58C6">
        <w:rPr>
          <w:rFonts w:ascii="Times New Roman" w:hAnsi="Times New Roman"/>
          <w:sz w:val="24"/>
          <w:szCs w:val="24"/>
          <w:lang w:eastAsia="pl-PL"/>
        </w:rPr>
        <w:t>kanabinoli</w:t>
      </w:r>
      <w:proofErr w:type="spellEnd"/>
      <w:r w:rsidRPr="006A58C6">
        <w:rPr>
          <w:rFonts w:ascii="Times New Roman" w:hAnsi="Times New Roman"/>
          <w:sz w:val="24"/>
          <w:szCs w:val="24"/>
          <w:lang w:eastAsia="pl-PL"/>
        </w:rPr>
        <w:t xml:space="preserve"> – 15 przypadków; </w:t>
      </w:r>
    </w:p>
    <w:p w:rsidR="000B6B4F" w:rsidRPr="006A58C6" w:rsidRDefault="000B6B4F" w:rsidP="000B6B4F">
      <w:pPr>
        <w:spacing w:after="0" w:line="360" w:lineRule="auto"/>
        <w:jc w:val="both"/>
        <w:rPr>
          <w:rFonts w:ascii="Times New Roman" w:hAnsi="Times New Roman"/>
          <w:sz w:val="24"/>
          <w:szCs w:val="24"/>
          <w:lang w:eastAsia="pl-PL"/>
        </w:rPr>
      </w:pPr>
      <w:r w:rsidRPr="006A58C6">
        <w:rPr>
          <w:rFonts w:ascii="Times New Roman" w:hAnsi="Times New Roman"/>
          <w:sz w:val="24"/>
          <w:szCs w:val="24"/>
          <w:lang w:eastAsia="pl-PL"/>
        </w:rPr>
        <w:t>- F15 - zaburzenia psychiczne i zaburzenia zachowania spowodowane używaniem innych niż kokaina środków pobudzających w tym kofeiny – 15 przypadków;</w:t>
      </w:r>
    </w:p>
    <w:p w:rsidR="000B6B4F" w:rsidRPr="006A58C6" w:rsidRDefault="000B6B4F" w:rsidP="000B6B4F">
      <w:pPr>
        <w:spacing w:after="0" w:line="360" w:lineRule="auto"/>
        <w:jc w:val="both"/>
        <w:rPr>
          <w:rFonts w:ascii="Times New Roman" w:hAnsi="Times New Roman"/>
          <w:sz w:val="24"/>
          <w:szCs w:val="24"/>
          <w:lang w:eastAsia="pl-PL"/>
        </w:rPr>
      </w:pPr>
      <w:r w:rsidRPr="006A58C6">
        <w:rPr>
          <w:rFonts w:ascii="Times New Roman" w:hAnsi="Times New Roman"/>
          <w:sz w:val="24"/>
          <w:szCs w:val="24"/>
          <w:lang w:eastAsia="pl-PL"/>
        </w:rPr>
        <w:t xml:space="preserve">- F13 - Zaburzenia psychiczne i zaburzenia zachowania spowodowane przyjmowaniem substancji nasennych i uspokajających – 11 przypadków; </w:t>
      </w:r>
    </w:p>
    <w:p w:rsidR="000B6B4F" w:rsidRPr="006A58C6" w:rsidRDefault="000B6B4F" w:rsidP="000B6B4F">
      <w:pPr>
        <w:spacing w:after="0" w:line="360" w:lineRule="auto"/>
        <w:jc w:val="both"/>
        <w:rPr>
          <w:rFonts w:ascii="Times New Roman" w:hAnsi="Times New Roman"/>
          <w:sz w:val="24"/>
          <w:szCs w:val="24"/>
          <w:lang w:eastAsia="pl-PL"/>
        </w:rPr>
      </w:pPr>
      <w:r w:rsidRPr="006A58C6">
        <w:rPr>
          <w:rFonts w:ascii="Times New Roman" w:hAnsi="Times New Roman" w:cs="Times New Roman"/>
          <w:sz w:val="24"/>
          <w:szCs w:val="24"/>
        </w:rPr>
        <w:t xml:space="preserve">- F11 - </w:t>
      </w:r>
      <w:r w:rsidRPr="006A58C6">
        <w:rPr>
          <w:rFonts w:ascii="Times New Roman" w:hAnsi="Times New Roman"/>
          <w:sz w:val="24"/>
          <w:szCs w:val="24"/>
          <w:lang w:eastAsia="pl-PL"/>
        </w:rPr>
        <w:t xml:space="preserve">Zaburzenia psychiczne i zaburzenia zachowania spowodowane używaniem </w:t>
      </w:r>
      <w:proofErr w:type="spellStart"/>
      <w:r w:rsidRPr="006A58C6">
        <w:rPr>
          <w:rFonts w:ascii="Times New Roman" w:hAnsi="Times New Roman"/>
          <w:sz w:val="24"/>
          <w:szCs w:val="24"/>
          <w:lang w:eastAsia="pl-PL"/>
        </w:rPr>
        <w:t>opiatów</w:t>
      </w:r>
      <w:proofErr w:type="spellEnd"/>
      <w:r w:rsidRPr="006A58C6">
        <w:rPr>
          <w:rFonts w:ascii="Times New Roman" w:hAnsi="Times New Roman"/>
          <w:sz w:val="24"/>
          <w:szCs w:val="24"/>
          <w:lang w:eastAsia="pl-PL"/>
        </w:rPr>
        <w:t xml:space="preserve"> – 5 przypadków;</w:t>
      </w:r>
    </w:p>
    <w:p w:rsidR="000B6B4F" w:rsidRPr="006A58C6" w:rsidRDefault="000B6B4F" w:rsidP="000B6B4F">
      <w:pPr>
        <w:spacing w:after="0" w:line="360" w:lineRule="auto"/>
        <w:jc w:val="both"/>
        <w:rPr>
          <w:rFonts w:ascii="Times New Roman" w:hAnsi="Times New Roman"/>
          <w:sz w:val="24"/>
          <w:szCs w:val="24"/>
          <w:lang w:eastAsia="pl-PL"/>
        </w:rPr>
      </w:pPr>
      <w:r w:rsidRPr="006A58C6">
        <w:rPr>
          <w:rFonts w:ascii="Times New Roman" w:hAnsi="Times New Roman"/>
          <w:sz w:val="24"/>
          <w:szCs w:val="24"/>
          <w:lang w:eastAsia="pl-PL"/>
        </w:rPr>
        <w:t xml:space="preserve">- F14 - Zaburzenia psychiczne i zaburzenia zachowania spowodowane używaniem kokainy – 4 przypadki. </w:t>
      </w:r>
    </w:p>
    <w:p w:rsidR="000B6B4F" w:rsidRDefault="000B6B4F" w:rsidP="000B6B4F">
      <w:pPr>
        <w:spacing w:after="0" w:line="360" w:lineRule="auto"/>
        <w:jc w:val="both"/>
        <w:rPr>
          <w:rFonts w:ascii="Times New Roman" w:hAnsi="Times New Roman"/>
          <w:sz w:val="24"/>
          <w:szCs w:val="24"/>
          <w:lang w:eastAsia="pl-PL"/>
        </w:rPr>
      </w:pPr>
      <w:r w:rsidRPr="003772E6">
        <w:rPr>
          <w:rFonts w:ascii="Times New Roman" w:hAnsi="Times New Roman" w:cs="Times New Roman"/>
          <w:b/>
          <w:sz w:val="24"/>
          <w:szCs w:val="24"/>
        </w:rPr>
        <w:t>14.</w:t>
      </w:r>
      <w:r>
        <w:rPr>
          <w:rFonts w:ascii="Times New Roman" w:hAnsi="Times New Roman" w:cs="Times New Roman"/>
          <w:sz w:val="24"/>
          <w:szCs w:val="24"/>
        </w:rPr>
        <w:t xml:space="preserve"> </w:t>
      </w:r>
      <w:r>
        <w:rPr>
          <w:rFonts w:ascii="Times New Roman" w:hAnsi="Times New Roman"/>
          <w:sz w:val="24"/>
          <w:szCs w:val="24"/>
          <w:lang w:eastAsia="pl-PL"/>
        </w:rPr>
        <w:t>W porównaniu z 2014 r. w 2015</w:t>
      </w:r>
      <w:r w:rsidRPr="003F2C10">
        <w:rPr>
          <w:rFonts w:ascii="Times New Roman" w:hAnsi="Times New Roman"/>
          <w:sz w:val="24"/>
          <w:szCs w:val="24"/>
          <w:lang w:eastAsia="pl-PL"/>
        </w:rPr>
        <w:t xml:space="preserve"> r. wzrosła </w:t>
      </w:r>
      <w:r w:rsidR="009A20EC">
        <w:rPr>
          <w:rFonts w:ascii="Times New Roman" w:hAnsi="Times New Roman"/>
          <w:sz w:val="24"/>
          <w:szCs w:val="24"/>
          <w:lang w:eastAsia="pl-PL"/>
        </w:rPr>
        <w:t xml:space="preserve">(o około 24%) </w:t>
      </w:r>
      <w:r w:rsidRPr="003F2C10">
        <w:rPr>
          <w:rFonts w:ascii="Times New Roman" w:hAnsi="Times New Roman"/>
          <w:sz w:val="24"/>
          <w:szCs w:val="24"/>
          <w:lang w:eastAsia="pl-PL"/>
        </w:rPr>
        <w:t xml:space="preserve">liczba leczonych ogółem w poradniach odwykowych </w:t>
      </w:r>
      <w:r>
        <w:rPr>
          <w:rFonts w:ascii="Times New Roman" w:hAnsi="Times New Roman"/>
          <w:bCs/>
          <w:sz w:val="24"/>
          <w:szCs w:val="24"/>
          <w:lang w:eastAsia="pl-PL"/>
        </w:rPr>
        <w:t xml:space="preserve">na zaburzenia </w:t>
      </w:r>
      <w:r w:rsidRPr="003F2C10">
        <w:rPr>
          <w:rFonts w:ascii="Times New Roman" w:hAnsi="Times New Roman"/>
          <w:bCs/>
          <w:sz w:val="24"/>
          <w:szCs w:val="24"/>
          <w:lang w:eastAsia="pl-PL"/>
        </w:rPr>
        <w:t>spowodowane używaniem substancji psychoaktywnych</w:t>
      </w:r>
      <w:r w:rsidRPr="003F2C10">
        <w:rPr>
          <w:rFonts w:ascii="Times New Roman" w:hAnsi="Times New Roman"/>
          <w:sz w:val="24"/>
          <w:szCs w:val="24"/>
          <w:lang w:eastAsia="pl-PL"/>
        </w:rPr>
        <w:t>. Na</w:t>
      </w:r>
      <w:r>
        <w:rPr>
          <w:rFonts w:ascii="Times New Roman" w:hAnsi="Times New Roman"/>
          <w:sz w:val="24"/>
          <w:szCs w:val="24"/>
          <w:lang w:eastAsia="pl-PL"/>
        </w:rPr>
        <w:t>jwięcej przypadków odnotowano z</w:t>
      </w:r>
      <w:r w:rsidRPr="003F2C10">
        <w:rPr>
          <w:rFonts w:ascii="Times New Roman" w:hAnsi="Times New Roman"/>
          <w:sz w:val="24"/>
          <w:szCs w:val="24"/>
          <w:lang w:eastAsia="pl-PL"/>
        </w:rPr>
        <w:t xml:space="preserve"> powodu przyjmowania kilku substancji</w:t>
      </w:r>
      <w:r>
        <w:rPr>
          <w:rFonts w:ascii="Times New Roman" w:hAnsi="Times New Roman"/>
          <w:sz w:val="24"/>
          <w:szCs w:val="24"/>
          <w:lang w:eastAsia="pl-PL"/>
        </w:rPr>
        <w:t xml:space="preserve"> lub innych substancji </w:t>
      </w:r>
      <w:r w:rsidRPr="003F2C10">
        <w:rPr>
          <w:rFonts w:ascii="Times New Roman" w:hAnsi="Times New Roman"/>
          <w:sz w:val="24"/>
          <w:szCs w:val="24"/>
          <w:lang w:eastAsia="pl-PL"/>
        </w:rPr>
        <w:t>psychoaktywnych.</w:t>
      </w:r>
    </w:p>
    <w:p w:rsidR="000B6B4F" w:rsidRPr="00DB7F06" w:rsidRDefault="000B6B4F" w:rsidP="007E6D82">
      <w:pPr>
        <w:spacing w:after="0" w:line="360" w:lineRule="auto"/>
        <w:jc w:val="both"/>
        <w:rPr>
          <w:rFonts w:ascii="Times New Roman" w:eastAsia="Times New Roman" w:hAnsi="Times New Roman" w:cs="Times New Roman"/>
          <w:color w:val="000000"/>
          <w:sz w:val="24"/>
          <w:szCs w:val="24"/>
          <w:lang w:eastAsia="pl-PL"/>
        </w:rPr>
      </w:pPr>
      <w:r w:rsidRPr="003772E6">
        <w:rPr>
          <w:rFonts w:ascii="Times New Roman" w:hAnsi="Times New Roman" w:cs="Times New Roman"/>
          <w:b/>
          <w:sz w:val="24"/>
          <w:szCs w:val="24"/>
        </w:rPr>
        <w:t>15.</w:t>
      </w:r>
      <w:r>
        <w:rPr>
          <w:rFonts w:ascii="Times New Roman" w:hAnsi="Times New Roman" w:cs="Times New Roman"/>
          <w:sz w:val="24"/>
          <w:szCs w:val="24"/>
        </w:rPr>
        <w:t xml:space="preserve"> </w:t>
      </w:r>
      <w:r w:rsidRPr="00DB7F06">
        <w:rPr>
          <w:rFonts w:ascii="Times New Roman" w:eastAsia="Times New Roman" w:hAnsi="Times New Roman" w:cs="Times New Roman"/>
          <w:color w:val="000000"/>
          <w:sz w:val="24"/>
          <w:szCs w:val="24"/>
          <w:lang w:eastAsia="pl-PL"/>
        </w:rPr>
        <w:t xml:space="preserve">W 2015 r. wszczęto 576 postępowań w sprawach o przestępstwa narkotykowe (550 </w:t>
      </w:r>
      <w:r>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 xml:space="preserve">w 2014 r.). Stwierdzono 1829 przestępstw (1972 w 2014 r.), wskaźnik wykrywalności wyniósł 97,4% (96,8% w 2014 r.). </w:t>
      </w:r>
    </w:p>
    <w:p w:rsidR="007E6D82" w:rsidRDefault="000B6B4F" w:rsidP="007E6D82">
      <w:pPr>
        <w:spacing w:after="0" w:line="360" w:lineRule="auto"/>
        <w:jc w:val="both"/>
        <w:rPr>
          <w:rFonts w:ascii="Times New Roman" w:hAnsi="Times New Roman" w:cs="Times New Roman"/>
          <w:sz w:val="24"/>
        </w:rPr>
      </w:pPr>
      <w:r w:rsidRPr="003772E6">
        <w:rPr>
          <w:rFonts w:ascii="Times New Roman" w:hAnsi="Times New Roman" w:cs="Times New Roman"/>
          <w:b/>
          <w:sz w:val="24"/>
          <w:szCs w:val="24"/>
        </w:rPr>
        <w:t>16.</w:t>
      </w:r>
      <w:r>
        <w:rPr>
          <w:rFonts w:ascii="Times New Roman" w:hAnsi="Times New Roman" w:cs="Times New Roman"/>
          <w:sz w:val="24"/>
          <w:szCs w:val="24"/>
        </w:rPr>
        <w:t xml:space="preserve"> </w:t>
      </w:r>
      <w:r w:rsidR="007E6D82">
        <w:rPr>
          <w:rFonts w:ascii="Times New Roman" w:hAnsi="Times New Roman" w:cs="Times New Roman"/>
          <w:sz w:val="24"/>
        </w:rPr>
        <w:t>W roku 2015 n</w:t>
      </w:r>
      <w:r w:rsidR="007E6D82" w:rsidRPr="00FD0E4C">
        <w:rPr>
          <w:rFonts w:ascii="Times New Roman" w:hAnsi="Times New Roman" w:cs="Times New Roman"/>
          <w:sz w:val="24"/>
        </w:rPr>
        <w:t>a terenie kraju</w:t>
      </w:r>
      <w:r w:rsidR="007E6D82">
        <w:rPr>
          <w:rFonts w:ascii="Times New Roman" w:hAnsi="Times New Roman" w:cs="Times New Roman"/>
          <w:sz w:val="24"/>
        </w:rPr>
        <w:t xml:space="preserve"> oraz w województwie świętokrzyskim</w:t>
      </w:r>
      <w:r w:rsidR="007E6D82" w:rsidRPr="00FD0E4C">
        <w:rPr>
          <w:rFonts w:ascii="Times New Roman" w:hAnsi="Times New Roman" w:cs="Times New Roman"/>
          <w:sz w:val="24"/>
        </w:rPr>
        <w:t xml:space="preserve"> odnotowanych zostało </w:t>
      </w:r>
      <w:r w:rsidR="007E6D82">
        <w:rPr>
          <w:rFonts w:ascii="Times New Roman" w:hAnsi="Times New Roman" w:cs="Times New Roman"/>
          <w:sz w:val="24"/>
        </w:rPr>
        <w:t>odpowiednio:</w:t>
      </w:r>
    </w:p>
    <w:p w:rsidR="007E6D82" w:rsidRDefault="007E6D82" w:rsidP="007E6D82">
      <w:pPr>
        <w:spacing w:after="0" w:line="360" w:lineRule="auto"/>
        <w:jc w:val="both"/>
        <w:rPr>
          <w:rFonts w:ascii="Times New Roman" w:hAnsi="Times New Roman" w:cs="Times New Roman"/>
          <w:sz w:val="24"/>
        </w:rPr>
      </w:pPr>
      <w:r>
        <w:rPr>
          <w:rFonts w:ascii="Times New Roman" w:hAnsi="Times New Roman" w:cs="Times New Roman"/>
          <w:sz w:val="24"/>
        </w:rPr>
        <w:lastRenderedPageBreak/>
        <w:t>- postępowań wszczętych: 30 389 w kraju, natomiast w świętokrzyskim: 576;</w:t>
      </w:r>
    </w:p>
    <w:p w:rsidR="007E6D82" w:rsidRDefault="007E6D82" w:rsidP="007E6D82">
      <w:pPr>
        <w:spacing w:after="0" w:line="360" w:lineRule="auto"/>
        <w:jc w:val="both"/>
        <w:rPr>
          <w:rFonts w:ascii="Times New Roman" w:hAnsi="Times New Roman" w:cs="Times New Roman"/>
          <w:sz w:val="24"/>
        </w:rPr>
      </w:pPr>
      <w:r>
        <w:rPr>
          <w:rFonts w:ascii="Times New Roman" w:hAnsi="Times New Roman" w:cs="Times New Roman"/>
          <w:sz w:val="24"/>
        </w:rPr>
        <w:t>- postępowań zakończonych: 33 561 w kraju, w świętokrzyskim: 631;</w:t>
      </w:r>
    </w:p>
    <w:p w:rsidR="007E6D82" w:rsidRDefault="007E6D82" w:rsidP="007E6D82">
      <w:pPr>
        <w:spacing w:after="0" w:line="360" w:lineRule="auto"/>
        <w:jc w:val="both"/>
        <w:rPr>
          <w:rFonts w:ascii="Times New Roman" w:hAnsi="Times New Roman" w:cs="Times New Roman"/>
          <w:sz w:val="24"/>
        </w:rPr>
      </w:pPr>
      <w:r>
        <w:rPr>
          <w:rFonts w:ascii="Times New Roman" w:hAnsi="Times New Roman" w:cs="Times New Roman"/>
          <w:sz w:val="24"/>
        </w:rPr>
        <w:t>- przestępstw stwierdzonych: 55 018 w kraju, a w świętokrzyskim 1 829;</w:t>
      </w:r>
    </w:p>
    <w:p w:rsidR="007E6D82" w:rsidRDefault="007E6D82" w:rsidP="007E6D82">
      <w:pPr>
        <w:spacing w:after="0" w:line="360" w:lineRule="auto"/>
        <w:jc w:val="both"/>
        <w:rPr>
          <w:rFonts w:ascii="Times New Roman" w:hAnsi="Times New Roman" w:cs="Times New Roman"/>
          <w:sz w:val="24"/>
        </w:rPr>
      </w:pPr>
      <w:r>
        <w:rPr>
          <w:rFonts w:ascii="Times New Roman" w:hAnsi="Times New Roman" w:cs="Times New Roman"/>
          <w:sz w:val="24"/>
        </w:rPr>
        <w:t>- przestępstw stwierdzonych z czynami nieletnich: 8 363 w kraju, a w świętokrzyskim 72;</w:t>
      </w:r>
    </w:p>
    <w:p w:rsidR="007E6D82" w:rsidRDefault="007E6D82" w:rsidP="007E6D82">
      <w:pPr>
        <w:spacing w:after="0" w:line="360" w:lineRule="auto"/>
        <w:jc w:val="both"/>
        <w:rPr>
          <w:rFonts w:ascii="Times New Roman" w:hAnsi="Times New Roman" w:cs="Times New Roman"/>
          <w:sz w:val="24"/>
        </w:rPr>
      </w:pPr>
      <w:r>
        <w:rPr>
          <w:rFonts w:ascii="Times New Roman" w:hAnsi="Times New Roman" w:cs="Times New Roman"/>
          <w:sz w:val="24"/>
        </w:rPr>
        <w:t>- podejrzani – nieletni: w kraju 2 194, a w świętokrzyskim 36.</w:t>
      </w:r>
    </w:p>
    <w:p w:rsidR="0077663E" w:rsidRDefault="0077663E" w:rsidP="007E6D82">
      <w:pPr>
        <w:spacing w:after="0" w:line="360" w:lineRule="auto"/>
        <w:jc w:val="both"/>
        <w:rPr>
          <w:rFonts w:ascii="Times New Roman" w:hAnsi="Times New Roman" w:cs="Times New Roman"/>
          <w:sz w:val="24"/>
        </w:rPr>
      </w:pPr>
      <w:r>
        <w:rPr>
          <w:rFonts w:ascii="Times New Roman" w:hAnsi="Times New Roman" w:cs="Times New Roman"/>
          <w:sz w:val="24"/>
        </w:rPr>
        <w:t xml:space="preserve">Na tle kraju, województwo świętokrzyskie charakteryzuje się niskim odsetkiem przestępstw stwierdzonych (3,3% w skali kraju) oraz przestępstw stwierdzonych z czynami nieletnich (0,9% w skali kraju). </w:t>
      </w:r>
    </w:p>
    <w:p w:rsidR="007E6D82" w:rsidRPr="00F61107" w:rsidRDefault="007E6D82" w:rsidP="007E6D82">
      <w:pPr>
        <w:spacing w:after="0" w:line="360" w:lineRule="auto"/>
        <w:jc w:val="both"/>
        <w:rPr>
          <w:rFonts w:ascii="Times New Roman" w:hAnsi="Times New Roman" w:cs="Times New Roman"/>
          <w:sz w:val="24"/>
          <w:szCs w:val="24"/>
        </w:rPr>
      </w:pPr>
      <w:r w:rsidRPr="003772E6">
        <w:rPr>
          <w:rFonts w:ascii="Times New Roman" w:hAnsi="Times New Roman" w:cs="Times New Roman"/>
          <w:b/>
          <w:sz w:val="24"/>
          <w:szCs w:val="24"/>
        </w:rPr>
        <w:t>17.</w:t>
      </w:r>
      <w:r>
        <w:rPr>
          <w:rFonts w:ascii="Times New Roman" w:hAnsi="Times New Roman" w:cs="Times New Roman"/>
          <w:sz w:val="24"/>
          <w:szCs w:val="24"/>
        </w:rPr>
        <w:t xml:space="preserve"> </w:t>
      </w:r>
      <w:r w:rsidRPr="007E6D82">
        <w:rPr>
          <w:rFonts w:ascii="Times New Roman" w:hAnsi="Times New Roman" w:cs="Times New Roman"/>
          <w:sz w:val="24"/>
        </w:rPr>
        <w:t xml:space="preserve">W województwie świętokrzyskim największą liczbę postępowań wszczętych odnotowano z powodu naruszenia następujących aktów prawnych wynikających z ustawy </w:t>
      </w:r>
      <w:r w:rsidR="00F61107">
        <w:rPr>
          <w:rFonts w:ascii="Times New Roman" w:hAnsi="Times New Roman" w:cs="Times New Roman"/>
          <w:sz w:val="24"/>
        </w:rPr>
        <w:t xml:space="preserve">                                  </w:t>
      </w:r>
      <w:r w:rsidRPr="007E6D82">
        <w:rPr>
          <w:rFonts w:ascii="Times New Roman" w:hAnsi="Times New Roman" w:cs="Times New Roman"/>
          <w:sz w:val="24"/>
        </w:rPr>
        <w:t>o przeciwdziałaniu narkomanii:</w:t>
      </w:r>
    </w:p>
    <w:p w:rsidR="007E6D82" w:rsidRPr="007E6D82" w:rsidRDefault="007E6D82" w:rsidP="007E6D82">
      <w:pPr>
        <w:spacing w:after="0" w:line="360" w:lineRule="auto"/>
        <w:jc w:val="both"/>
        <w:rPr>
          <w:rFonts w:ascii="Times New Roman" w:hAnsi="Times New Roman" w:cs="Times New Roman"/>
          <w:sz w:val="24"/>
        </w:rPr>
      </w:pPr>
      <w:r w:rsidRPr="007E6D82">
        <w:rPr>
          <w:rFonts w:ascii="Times New Roman" w:hAnsi="Times New Roman" w:cs="Times New Roman"/>
          <w:sz w:val="24"/>
        </w:rPr>
        <w:t>- art. 62 ust. 1 - Kto, wbrew przepisom ustawy, posiada środki odurzające lub substancje psychotropowe,  podlega karze pozbawienia wolności do lat 3 – 428 przypadków;</w:t>
      </w:r>
    </w:p>
    <w:p w:rsidR="007E6D82" w:rsidRPr="007E6D82" w:rsidRDefault="007E6D82" w:rsidP="007E6D82">
      <w:pPr>
        <w:spacing w:after="0" w:line="360" w:lineRule="auto"/>
        <w:jc w:val="both"/>
        <w:rPr>
          <w:rFonts w:ascii="Times New Roman" w:hAnsi="Times New Roman" w:cs="Times New Roman"/>
          <w:sz w:val="24"/>
        </w:rPr>
      </w:pPr>
      <w:r w:rsidRPr="007E6D82">
        <w:rPr>
          <w:rFonts w:ascii="Times New Roman" w:hAnsi="Times New Roman" w:cs="Times New Roman"/>
          <w:sz w:val="24"/>
        </w:rPr>
        <w:t xml:space="preserve">- art. 63 ust. 1 - Kto, wbrew przepisom ustawy, uprawia mak, z wyjątkiem maku </w:t>
      </w:r>
      <w:proofErr w:type="spellStart"/>
      <w:r w:rsidRPr="007E6D82">
        <w:rPr>
          <w:rFonts w:ascii="Times New Roman" w:hAnsi="Times New Roman" w:cs="Times New Roman"/>
          <w:sz w:val="24"/>
        </w:rPr>
        <w:t>niskomorfinowego</w:t>
      </w:r>
      <w:proofErr w:type="spellEnd"/>
      <w:r w:rsidRPr="007E6D82">
        <w:rPr>
          <w:rFonts w:ascii="Times New Roman" w:hAnsi="Times New Roman" w:cs="Times New Roman"/>
          <w:sz w:val="24"/>
        </w:rPr>
        <w:t>, konopie, z wyjątkiem konopi włóknistych, lub krzew koki, podlega karze pozbawienia wolności do lat 3 – 34 przypadki.</w:t>
      </w:r>
    </w:p>
    <w:p w:rsidR="007E6D82" w:rsidRPr="007E6D82" w:rsidRDefault="00F61107" w:rsidP="007E6D82">
      <w:pPr>
        <w:spacing w:after="0" w:line="360" w:lineRule="auto"/>
        <w:jc w:val="both"/>
        <w:rPr>
          <w:rFonts w:ascii="Times New Roman" w:hAnsi="Times New Roman" w:cs="Times New Roman"/>
          <w:sz w:val="24"/>
        </w:rPr>
      </w:pPr>
      <w:r>
        <w:rPr>
          <w:rFonts w:ascii="Times New Roman" w:hAnsi="Times New Roman" w:cs="Times New Roman"/>
          <w:sz w:val="24"/>
        </w:rPr>
        <w:t>N</w:t>
      </w:r>
      <w:r w:rsidR="007E6D82" w:rsidRPr="007E6D82">
        <w:rPr>
          <w:rFonts w:ascii="Times New Roman" w:hAnsi="Times New Roman" w:cs="Times New Roman"/>
          <w:sz w:val="24"/>
        </w:rPr>
        <w:t>ajwiększą liczbę przes</w:t>
      </w:r>
      <w:r>
        <w:rPr>
          <w:rFonts w:ascii="Times New Roman" w:hAnsi="Times New Roman" w:cs="Times New Roman"/>
          <w:sz w:val="24"/>
        </w:rPr>
        <w:t xml:space="preserve">tępstw zakończonych odnotowano </w:t>
      </w:r>
      <w:r w:rsidR="007E6D82" w:rsidRPr="007E6D82">
        <w:rPr>
          <w:rFonts w:ascii="Times New Roman" w:hAnsi="Times New Roman" w:cs="Times New Roman"/>
          <w:sz w:val="24"/>
        </w:rPr>
        <w:t>z powodu naruszenia następujących aktów prawnych wynika</w:t>
      </w:r>
      <w:r>
        <w:rPr>
          <w:rFonts w:ascii="Times New Roman" w:hAnsi="Times New Roman" w:cs="Times New Roman"/>
          <w:sz w:val="24"/>
        </w:rPr>
        <w:t xml:space="preserve">jących z ustawy </w:t>
      </w:r>
      <w:r w:rsidR="007E6D82" w:rsidRPr="007E6D82">
        <w:rPr>
          <w:rFonts w:ascii="Times New Roman" w:hAnsi="Times New Roman" w:cs="Times New Roman"/>
          <w:sz w:val="24"/>
        </w:rPr>
        <w:t>o przeciwdziałaniu narkomanii:</w:t>
      </w:r>
    </w:p>
    <w:p w:rsidR="007E6D82" w:rsidRPr="007E6D82" w:rsidRDefault="007E6D82" w:rsidP="007E6D82">
      <w:pPr>
        <w:spacing w:after="0" w:line="360" w:lineRule="auto"/>
        <w:jc w:val="both"/>
        <w:rPr>
          <w:rFonts w:ascii="Times New Roman" w:hAnsi="Times New Roman" w:cs="Times New Roman"/>
          <w:sz w:val="24"/>
        </w:rPr>
      </w:pPr>
      <w:r w:rsidRPr="007E6D82">
        <w:rPr>
          <w:rFonts w:ascii="Times New Roman" w:hAnsi="Times New Roman" w:cs="Times New Roman"/>
          <w:sz w:val="24"/>
        </w:rPr>
        <w:t>- art. 62 ust. 1 - Kto, wbrew przepisom ustawy, posiada środki odurzające lub substancje psychotropowe,  podlega karze pozbawienia wolności do lat 3 – 410 przypadków;</w:t>
      </w:r>
    </w:p>
    <w:p w:rsidR="00FE7557" w:rsidRDefault="007E6D82" w:rsidP="007E6D82">
      <w:pPr>
        <w:spacing w:after="0" w:line="360" w:lineRule="auto"/>
        <w:jc w:val="both"/>
        <w:rPr>
          <w:rFonts w:ascii="Times New Roman" w:hAnsi="Times New Roman" w:cs="Times New Roman"/>
          <w:sz w:val="24"/>
        </w:rPr>
      </w:pPr>
      <w:r w:rsidRPr="007E6D82">
        <w:rPr>
          <w:rFonts w:ascii="Times New Roman" w:hAnsi="Times New Roman" w:cs="Times New Roman"/>
          <w:sz w:val="24"/>
        </w:rPr>
        <w:t>- art. 62 ust. 3 - W wypadku mniejszej wagi, sprawca  podlega grzywnie, karze ograniczenia wolności albo pozbawienia wolności do roku – 61 przypadków.</w:t>
      </w:r>
    </w:p>
    <w:p w:rsidR="00FE7557" w:rsidRDefault="00FE7557" w:rsidP="008E75CA">
      <w:pPr>
        <w:pStyle w:val="Akapitzlist"/>
        <w:numPr>
          <w:ilvl w:val="0"/>
          <w:numId w:val="4"/>
        </w:numPr>
        <w:spacing w:after="0" w:line="360" w:lineRule="auto"/>
        <w:jc w:val="both"/>
        <w:rPr>
          <w:rFonts w:ascii="Times New Roman" w:hAnsi="Times New Roman" w:cs="Times New Roman"/>
          <w:b/>
          <w:sz w:val="24"/>
        </w:rPr>
      </w:pPr>
      <w:r w:rsidRPr="00FE7557">
        <w:rPr>
          <w:rFonts w:ascii="Times New Roman" w:hAnsi="Times New Roman" w:cs="Times New Roman"/>
          <w:b/>
          <w:sz w:val="24"/>
        </w:rPr>
        <w:t xml:space="preserve">BIBLIOGRAFIA </w:t>
      </w:r>
    </w:p>
    <w:p w:rsidR="00FE7557" w:rsidRPr="002F3582" w:rsidRDefault="00FE7557" w:rsidP="002F3582">
      <w:pPr>
        <w:spacing w:after="0" w:line="360" w:lineRule="auto"/>
        <w:jc w:val="both"/>
        <w:rPr>
          <w:rFonts w:ascii="Times New Roman" w:hAnsi="Times New Roman" w:cs="Times New Roman"/>
          <w:b/>
          <w:sz w:val="24"/>
          <w:szCs w:val="24"/>
        </w:rPr>
      </w:pPr>
    </w:p>
    <w:p w:rsidR="00FE7557" w:rsidRPr="002F3582" w:rsidRDefault="00C473A0" w:rsidP="008E75CA">
      <w:pPr>
        <w:pStyle w:val="Akapitzlist"/>
        <w:numPr>
          <w:ilvl w:val="0"/>
          <w:numId w:val="26"/>
        </w:numPr>
        <w:spacing w:after="0" w:line="360" w:lineRule="auto"/>
        <w:jc w:val="both"/>
        <w:rPr>
          <w:rFonts w:ascii="Times New Roman" w:hAnsi="Times New Roman" w:cs="Times New Roman"/>
          <w:b/>
          <w:sz w:val="24"/>
          <w:szCs w:val="24"/>
        </w:rPr>
      </w:pPr>
      <w:r w:rsidRPr="002F3582">
        <w:rPr>
          <w:rFonts w:ascii="Times New Roman" w:hAnsi="Times New Roman" w:cs="Times New Roman"/>
          <w:sz w:val="24"/>
          <w:szCs w:val="24"/>
        </w:rPr>
        <w:lastRenderedPageBreak/>
        <w:t>Raport z  „Używanie alkoholu i narkotyków przez młodzież szkolną. Raport z badań ankietowych zrealizowanych w Województwie Świętokrzyskim w 2015 r. Europejski Program Badań Ankietowych w Szkołach ESPAD”.</w:t>
      </w:r>
    </w:p>
    <w:p w:rsidR="00C473A0" w:rsidRPr="002F3582" w:rsidRDefault="00C473A0" w:rsidP="008E75CA">
      <w:pPr>
        <w:pStyle w:val="Akapitzlist"/>
        <w:numPr>
          <w:ilvl w:val="0"/>
          <w:numId w:val="26"/>
        </w:numPr>
        <w:spacing w:after="0" w:line="360" w:lineRule="auto"/>
        <w:jc w:val="both"/>
        <w:rPr>
          <w:rFonts w:ascii="Times New Roman" w:hAnsi="Times New Roman" w:cs="Times New Roman"/>
          <w:sz w:val="24"/>
          <w:szCs w:val="24"/>
        </w:rPr>
      </w:pPr>
      <w:proofErr w:type="spellStart"/>
      <w:r w:rsidRPr="002F3582">
        <w:rPr>
          <w:rFonts w:ascii="Times New Roman" w:hAnsi="Times New Roman" w:cs="Times New Roman"/>
          <w:sz w:val="24"/>
          <w:szCs w:val="24"/>
        </w:rPr>
        <w:t>Jędrzejko</w:t>
      </w:r>
      <w:proofErr w:type="spellEnd"/>
      <w:r w:rsidRPr="002F3582">
        <w:rPr>
          <w:rFonts w:ascii="Times New Roman" w:hAnsi="Times New Roman" w:cs="Times New Roman"/>
          <w:sz w:val="24"/>
          <w:szCs w:val="24"/>
        </w:rPr>
        <w:t xml:space="preserve"> M., (2009). Współczesne teorie i praktyka profilaktyki uzależnień chemicznych i </w:t>
      </w:r>
      <w:proofErr w:type="spellStart"/>
      <w:r w:rsidRPr="002F3582">
        <w:rPr>
          <w:rFonts w:ascii="Times New Roman" w:hAnsi="Times New Roman" w:cs="Times New Roman"/>
          <w:sz w:val="24"/>
          <w:szCs w:val="24"/>
        </w:rPr>
        <w:t>niechemicznych</w:t>
      </w:r>
      <w:proofErr w:type="spellEnd"/>
      <w:r w:rsidRPr="002F3582">
        <w:rPr>
          <w:rFonts w:ascii="Times New Roman" w:hAnsi="Times New Roman" w:cs="Times New Roman"/>
          <w:sz w:val="24"/>
          <w:szCs w:val="24"/>
        </w:rPr>
        <w:t>, Warszawa.</w:t>
      </w:r>
    </w:p>
    <w:p w:rsidR="00C473A0" w:rsidRPr="002F3582" w:rsidRDefault="00C473A0" w:rsidP="008E75CA">
      <w:pPr>
        <w:pStyle w:val="Tekstprzypisudolnego"/>
        <w:numPr>
          <w:ilvl w:val="0"/>
          <w:numId w:val="26"/>
        </w:numPr>
        <w:spacing w:line="360" w:lineRule="auto"/>
        <w:jc w:val="both"/>
        <w:rPr>
          <w:sz w:val="24"/>
          <w:szCs w:val="24"/>
        </w:rPr>
      </w:pPr>
      <w:r w:rsidRPr="002F3582">
        <w:rPr>
          <w:sz w:val="24"/>
          <w:szCs w:val="24"/>
        </w:rPr>
        <w:t xml:space="preserve">K. </w:t>
      </w:r>
      <w:proofErr w:type="spellStart"/>
      <w:r w:rsidRPr="002F3582">
        <w:rPr>
          <w:sz w:val="24"/>
          <w:szCs w:val="24"/>
        </w:rPr>
        <w:t>Jędrzejko</w:t>
      </w:r>
      <w:proofErr w:type="spellEnd"/>
      <w:r w:rsidRPr="002F3582">
        <w:rPr>
          <w:sz w:val="24"/>
          <w:szCs w:val="24"/>
        </w:rPr>
        <w:t>, (2009). Rośliny psychoaktywne – narkotyczne i halucynogenne, prezentacja multimedialna, Śląski Uniwersytet Medyczny, Katowice.</w:t>
      </w:r>
    </w:p>
    <w:p w:rsidR="00C473A0" w:rsidRPr="002F3582" w:rsidRDefault="00C473A0" w:rsidP="008E75CA">
      <w:pPr>
        <w:pStyle w:val="Tekstprzypisudolnego"/>
        <w:numPr>
          <w:ilvl w:val="0"/>
          <w:numId w:val="26"/>
        </w:numPr>
        <w:spacing w:line="360" w:lineRule="auto"/>
        <w:jc w:val="both"/>
        <w:rPr>
          <w:sz w:val="24"/>
          <w:szCs w:val="24"/>
        </w:rPr>
      </w:pPr>
      <w:r w:rsidRPr="002F3582">
        <w:rPr>
          <w:sz w:val="24"/>
          <w:szCs w:val="24"/>
        </w:rPr>
        <w:t xml:space="preserve">H.P. Rang, M.M. Dale, J.H. </w:t>
      </w:r>
      <w:proofErr w:type="spellStart"/>
      <w:r w:rsidRPr="002F3582">
        <w:rPr>
          <w:sz w:val="24"/>
          <w:szCs w:val="24"/>
        </w:rPr>
        <w:t>Rittei</w:t>
      </w:r>
      <w:proofErr w:type="spellEnd"/>
      <w:r w:rsidRPr="002F3582">
        <w:rPr>
          <w:sz w:val="24"/>
          <w:szCs w:val="24"/>
        </w:rPr>
        <w:t xml:space="preserve">, (2012) Farmakologia kliniczna, Jabłoński P., Bukowska B., </w:t>
      </w:r>
      <w:proofErr w:type="spellStart"/>
      <w:r w:rsidRPr="002F3582">
        <w:rPr>
          <w:sz w:val="24"/>
          <w:szCs w:val="24"/>
        </w:rPr>
        <w:t>Czabała</w:t>
      </w:r>
      <w:proofErr w:type="spellEnd"/>
      <w:r w:rsidRPr="002F3582">
        <w:rPr>
          <w:sz w:val="24"/>
          <w:szCs w:val="24"/>
        </w:rPr>
        <w:t xml:space="preserve"> J., Uzależnienie od narkotyków PODRĘCZNIK DLA TERAPEUTÓW, Krajowe Biuro do Spraw Przeciwdziałania Narkomanii, </w:t>
      </w:r>
    </w:p>
    <w:p w:rsidR="00C473A0" w:rsidRDefault="00C473A0" w:rsidP="006A58C6">
      <w:pPr>
        <w:pStyle w:val="Tekstprzypisudolnego"/>
        <w:spacing w:line="360" w:lineRule="auto"/>
        <w:jc w:val="both"/>
      </w:pPr>
    </w:p>
    <w:p w:rsidR="006A58C6" w:rsidRDefault="006A58C6" w:rsidP="006A58C6">
      <w:pPr>
        <w:pStyle w:val="Tekstprzypisudolnego"/>
        <w:spacing w:line="360" w:lineRule="auto"/>
        <w:jc w:val="both"/>
      </w:pPr>
    </w:p>
    <w:p w:rsidR="006A58C6" w:rsidRDefault="006A58C6" w:rsidP="006A58C6">
      <w:pPr>
        <w:pStyle w:val="Tekstprzypisudolnego"/>
        <w:spacing w:line="360" w:lineRule="auto"/>
        <w:jc w:val="both"/>
      </w:pPr>
    </w:p>
    <w:p w:rsidR="006A58C6" w:rsidRPr="00C473A0" w:rsidRDefault="006A58C6" w:rsidP="006A58C6">
      <w:pPr>
        <w:pStyle w:val="Tekstprzypisudolnego"/>
        <w:spacing w:line="360" w:lineRule="auto"/>
        <w:jc w:val="both"/>
      </w:pPr>
    </w:p>
    <w:p w:rsidR="00C473A0" w:rsidRPr="002F3582" w:rsidRDefault="002F3582" w:rsidP="002F3582">
      <w:pPr>
        <w:spacing w:after="0" w:line="360" w:lineRule="auto"/>
        <w:jc w:val="both"/>
        <w:rPr>
          <w:rFonts w:ascii="Times New Roman" w:hAnsi="Times New Roman" w:cs="Times New Roman"/>
          <w:b/>
          <w:sz w:val="24"/>
          <w:szCs w:val="24"/>
        </w:rPr>
      </w:pPr>
      <w:r w:rsidRPr="002F3582">
        <w:rPr>
          <w:rFonts w:ascii="Times New Roman" w:hAnsi="Times New Roman" w:cs="Times New Roman"/>
          <w:b/>
          <w:sz w:val="24"/>
          <w:szCs w:val="24"/>
        </w:rPr>
        <w:t xml:space="preserve">Źródła internetowe: </w:t>
      </w:r>
    </w:p>
    <w:p w:rsidR="00FE7557" w:rsidRPr="002F3582" w:rsidRDefault="008D2772" w:rsidP="008E75CA">
      <w:pPr>
        <w:pStyle w:val="Tekstprzypisudolnego"/>
        <w:numPr>
          <w:ilvl w:val="0"/>
          <w:numId w:val="25"/>
        </w:numPr>
        <w:jc w:val="both"/>
        <w:rPr>
          <w:sz w:val="24"/>
          <w:szCs w:val="24"/>
        </w:rPr>
      </w:pPr>
      <w:hyperlink r:id="rId15" w:history="1">
        <w:r w:rsidR="00C473A0" w:rsidRPr="002F3582">
          <w:rPr>
            <w:rStyle w:val="Hipercze"/>
            <w:sz w:val="24"/>
            <w:szCs w:val="24"/>
          </w:rPr>
          <w:t>https://www.mir.gov.pl/rozwoj_regionalny/poziom_regionalny/strategia_rozwoju_polski_wschodniej_do_2020/dokumenty/Documents/3bb5a49f4b6d4c29a4c5639bc95bbbe5Piasta.pdf</w:t>
        </w:r>
      </w:hyperlink>
      <w:r w:rsidR="00C473A0" w:rsidRPr="002F3582">
        <w:rPr>
          <w:sz w:val="24"/>
          <w:szCs w:val="24"/>
        </w:rPr>
        <w:t>, [26.10.2016]</w:t>
      </w:r>
    </w:p>
    <w:p w:rsidR="00C473A0" w:rsidRPr="002F3582" w:rsidRDefault="008D2772" w:rsidP="008E75CA">
      <w:pPr>
        <w:pStyle w:val="Tekstprzypisudolnego"/>
        <w:numPr>
          <w:ilvl w:val="0"/>
          <w:numId w:val="25"/>
        </w:numPr>
        <w:jc w:val="both"/>
        <w:rPr>
          <w:sz w:val="24"/>
          <w:szCs w:val="24"/>
        </w:rPr>
      </w:pPr>
      <w:hyperlink r:id="rId16" w:history="1">
        <w:r w:rsidR="00C473A0" w:rsidRPr="002F3582">
          <w:rPr>
            <w:rStyle w:val="Hipercze"/>
            <w:sz w:val="24"/>
            <w:szCs w:val="24"/>
          </w:rPr>
          <w:t>http://stat.gov.pl/obszary-tematyczne/ludnosc/ludnosc/ludnosc-stan-i-struktura-ludnosci-oraz-ruch-naturalny-w-przekroju-terytorialnym-stan-w-dniu-31-grudnia-2015-roku,6,19.html</w:t>
        </w:r>
      </w:hyperlink>
      <w:r w:rsidR="00C473A0" w:rsidRPr="002F3582">
        <w:rPr>
          <w:sz w:val="24"/>
          <w:szCs w:val="24"/>
        </w:rPr>
        <w:t>, [26.10.2016]</w:t>
      </w:r>
    </w:p>
    <w:p w:rsidR="00FE7557" w:rsidRPr="002F3582" w:rsidRDefault="008D2772" w:rsidP="008E75CA">
      <w:pPr>
        <w:pStyle w:val="Akapitzlist"/>
        <w:numPr>
          <w:ilvl w:val="0"/>
          <w:numId w:val="25"/>
        </w:numPr>
        <w:spacing w:after="0" w:line="360" w:lineRule="auto"/>
        <w:jc w:val="both"/>
        <w:rPr>
          <w:rFonts w:ascii="Times New Roman" w:hAnsi="Times New Roman" w:cs="Times New Roman"/>
          <w:sz w:val="24"/>
          <w:szCs w:val="24"/>
        </w:rPr>
      </w:pPr>
      <w:hyperlink r:id="rId17" w:history="1">
        <w:r w:rsidR="00C473A0" w:rsidRPr="002F3582">
          <w:rPr>
            <w:rStyle w:val="Hipercze"/>
            <w:rFonts w:ascii="Times New Roman" w:hAnsi="Times New Roman" w:cs="Times New Roman"/>
            <w:sz w:val="24"/>
            <w:szCs w:val="24"/>
          </w:rPr>
          <w:t>http://www.wup.kielce.pl/images/stories/statystyki/informacje/2015/12.pdf</w:t>
        </w:r>
      </w:hyperlink>
      <w:r w:rsidR="00C473A0" w:rsidRPr="002F3582">
        <w:rPr>
          <w:rFonts w:ascii="Times New Roman" w:hAnsi="Times New Roman" w:cs="Times New Roman"/>
          <w:sz w:val="24"/>
          <w:szCs w:val="24"/>
        </w:rPr>
        <w:t>, [26.10.2016</w:t>
      </w:r>
    </w:p>
    <w:p w:rsidR="00C473A0" w:rsidRPr="002F3582" w:rsidRDefault="008D2772" w:rsidP="008E75CA">
      <w:pPr>
        <w:pStyle w:val="Tekstprzypisudolnego"/>
        <w:numPr>
          <w:ilvl w:val="0"/>
          <w:numId w:val="25"/>
        </w:numPr>
        <w:jc w:val="both"/>
        <w:rPr>
          <w:sz w:val="24"/>
          <w:szCs w:val="24"/>
        </w:rPr>
      </w:pPr>
      <w:hyperlink r:id="rId18" w:history="1">
        <w:r w:rsidR="00C473A0" w:rsidRPr="002F3582">
          <w:rPr>
            <w:rStyle w:val="Hipercze"/>
            <w:sz w:val="24"/>
            <w:szCs w:val="24"/>
          </w:rPr>
          <w:t>www.wrotaswietokrzyskie.pl/documents/10157/1347390/Sytuacja+spo%C5%82++gosp++IV+kwarta%C5%82+2015+r.pdf</w:t>
        </w:r>
      </w:hyperlink>
    </w:p>
    <w:p w:rsidR="00C473A0" w:rsidRDefault="00C473A0" w:rsidP="002F3582">
      <w:pPr>
        <w:pStyle w:val="Tekstprzypisudolnego"/>
        <w:ind w:left="720"/>
      </w:pPr>
    </w:p>
    <w:p w:rsidR="00C473A0" w:rsidRDefault="00C473A0" w:rsidP="00C473A0">
      <w:pPr>
        <w:spacing w:after="0" w:line="360" w:lineRule="auto"/>
        <w:jc w:val="both"/>
        <w:rPr>
          <w:rFonts w:ascii="Times New Roman" w:hAnsi="Times New Roman" w:cs="Times New Roman"/>
          <w:sz w:val="24"/>
        </w:rPr>
      </w:pPr>
    </w:p>
    <w:p w:rsidR="00C473A0" w:rsidRDefault="00C473A0" w:rsidP="00C473A0">
      <w:pPr>
        <w:spacing w:after="0" w:line="360" w:lineRule="auto"/>
        <w:jc w:val="both"/>
        <w:rPr>
          <w:rFonts w:ascii="Times New Roman" w:hAnsi="Times New Roman" w:cs="Times New Roman"/>
          <w:sz w:val="24"/>
        </w:rPr>
      </w:pPr>
    </w:p>
    <w:p w:rsidR="00C473A0" w:rsidRDefault="00C473A0" w:rsidP="00C473A0">
      <w:pPr>
        <w:spacing w:after="0" w:line="360" w:lineRule="auto"/>
        <w:jc w:val="both"/>
        <w:rPr>
          <w:rFonts w:ascii="Times New Roman" w:hAnsi="Times New Roman" w:cs="Times New Roman"/>
          <w:sz w:val="24"/>
        </w:rPr>
      </w:pPr>
    </w:p>
    <w:p w:rsidR="00C473A0" w:rsidRDefault="00C473A0" w:rsidP="00C473A0">
      <w:pPr>
        <w:spacing w:after="0" w:line="360" w:lineRule="auto"/>
        <w:jc w:val="both"/>
        <w:rPr>
          <w:rFonts w:ascii="Times New Roman" w:hAnsi="Times New Roman" w:cs="Times New Roman"/>
          <w:sz w:val="24"/>
        </w:rPr>
      </w:pPr>
    </w:p>
    <w:p w:rsidR="00CC0E4E" w:rsidRDefault="00CC0E4E" w:rsidP="00C473A0">
      <w:pPr>
        <w:spacing w:after="0" w:line="360" w:lineRule="auto"/>
        <w:jc w:val="both"/>
        <w:rPr>
          <w:rFonts w:ascii="Times New Roman" w:hAnsi="Times New Roman" w:cs="Times New Roman"/>
          <w:sz w:val="24"/>
        </w:rPr>
      </w:pPr>
    </w:p>
    <w:p w:rsidR="00CC0E4E" w:rsidRDefault="00CC0E4E" w:rsidP="00C473A0">
      <w:pPr>
        <w:spacing w:after="0" w:line="360" w:lineRule="auto"/>
        <w:jc w:val="both"/>
        <w:rPr>
          <w:rFonts w:ascii="Times New Roman" w:hAnsi="Times New Roman" w:cs="Times New Roman"/>
          <w:sz w:val="24"/>
        </w:rPr>
      </w:pPr>
    </w:p>
    <w:p w:rsidR="00CC0E4E" w:rsidRDefault="00CC0E4E" w:rsidP="00C473A0">
      <w:pPr>
        <w:spacing w:after="0" w:line="360" w:lineRule="auto"/>
        <w:jc w:val="both"/>
        <w:rPr>
          <w:rFonts w:ascii="Times New Roman" w:hAnsi="Times New Roman" w:cs="Times New Roman"/>
          <w:sz w:val="24"/>
        </w:rPr>
      </w:pPr>
    </w:p>
    <w:p w:rsidR="00CC0E4E" w:rsidRDefault="00CC0E4E" w:rsidP="00C473A0">
      <w:pPr>
        <w:spacing w:after="0" w:line="360" w:lineRule="auto"/>
        <w:jc w:val="both"/>
        <w:rPr>
          <w:rFonts w:ascii="Times New Roman" w:hAnsi="Times New Roman" w:cs="Times New Roman"/>
          <w:sz w:val="24"/>
        </w:rPr>
      </w:pPr>
    </w:p>
    <w:p w:rsidR="00CC0E4E" w:rsidRDefault="00CC0E4E" w:rsidP="00C473A0">
      <w:pPr>
        <w:spacing w:after="0" w:line="360" w:lineRule="auto"/>
        <w:jc w:val="both"/>
        <w:rPr>
          <w:rFonts w:ascii="Times New Roman" w:hAnsi="Times New Roman" w:cs="Times New Roman"/>
          <w:sz w:val="24"/>
        </w:rPr>
      </w:pPr>
    </w:p>
    <w:tbl>
      <w:tblPr>
        <w:tblStyle w:val="Tabela-Siatka3"/>
        <w:tblpPr w:leftFromText="141" w:rightFromText="141" w:horzAnchor="margin" w:tblpXSpec="center" w:tblpY="619"/>
        <w:tblW w:w="16160" w:type="dxa"/>
        <w:tblLayout w:type="fixed"/>
        <w:tblLook w:val="04A0"/>
      </w:tblPr>
      <w:tblGrid>
        <w:gridCol w:w="567"/>
        <w:gridCol w:w="2977"/>
        <w:gridCol w:w="2552"/>
        <w:gridCol w:w="3969"/>
        <w:gridCol w:w="1701"/>
        <w:gridCol w:w="1701"/>
        <w:gridCol w:w="1275"/>
        <w:gridCol w:w="1418"/>
      </w:tblGrid>
      <w:tr w:rsidR="00CC0E4E" w:rsidRPr="00E439CF" w:rsidTr="00F40943">
        <w:tc>
          <w:tcPr>
            <w:tcW w:w="567"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t>Lp.</w:t>
            </w:r>
          </w:p>
        </w:tc>
        <w:tc>
          <w:tcPr>
            <w:tcW w:w="2977"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t>Nazwa świadczeniodawcy</w:t>
            </w:r>
          </w:p>
        </w:tc>
        <w:tc>
          <w:tcPr>
            <w:tcW w:w="2552"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t>Adres siedziby</w:t>
            </w:r>
          </w:p>
        </w:tc>
        <w:tc>
          <w:tcPr>
            <w:tcW w:w="3969"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t>Zakres świadczeń - nazwa</w:t>
            </w:r>
          </w:p>
        </w:tc>
        <w:tc>
          <w:tcPr>
            <w:tcW w:w="1701"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t>Zakontraktowane liczba</w:t>
            </w:r>
          </w:p>
        </w:tc>
        <w:tc>
          <w:tcPr>
            <w:tcW w:w="1701"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t>Zakontraktowane wartość</w:t>
            </w:r>
          </w:p>
        </w:tc>
        <w:tc>
          <w:tcPr>
            <w:tcW w:w="1275"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t>Realizacja liczba*</w:t>
            </w:r>
          </w:p>
        </w:tc>
        <w:tc>
          <w:tcPr>
            <w:tcW w:w="1418"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t>Realizacja wartość*</w:t>
            </w:r>
          </w:p>
        </w:tc>
      </w:tr>
      <w:tr w:rsidR="00CC0E4E" w:rsidRPr="00E439CF" w:rsidTr="00F40943">
        <w:trPr>
          <w:trHeight w:val="459"/>
        </w:trPr>
        <w:tc>
          <w:tcPr>
            <w:tcW w:w="567"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lastRenderedPageBreak/>
              <w:t>1</w:t>
            </w:r>
          </w:p>
        </w:tc>
        <w:tc>
          <w:tcPr>
            <w:tcW w:w="2977" w:type="dxa"/>
            <w:shd w:val="clear" w:color="auto" w:fill="FFFFFF" w:themeFill="background1"/>
            <w:vAlign w:val="center"/>
          </w:tcPr>
          <w:p w:rsidR="00CC0E4E" w:rsidRPr="00E439CF" w:rsidRDefault="00CC0E4E" w:rsidP="00F40943">
            <w:pPr>
              <w:jc w:val="both"/>
              <w:rPr>
                <w:rFonts w:ascii="Times New Roman" w:hAnsi="Times New Roman" w:cs="Times New Roman"/>
                <w:sz w:val="20"/>
                <w:szCs w:val="20"/>
              </w:rPr>
            </w:pPr>
            <w:r w:rsidRPr="00E439CF">
              <w:rPr>
                <w:rFonts w:ascii="Times New Roman" w:hAnsi="Times New Roman" w:cs="Times New Roman"/>
                <w:sz w:val="20"/>
                <w:szCs w:val="20"/>
              </w:rPr>
              <w:t>Niepubliczny Zakład Opieki Zdrowotnej ,,Nadzieja Rodzinie”</w:t>
            </w:r>
          </w:p>
        </w:tc>
        <w:tc>
          <w:tcPr>
            <w:tcW w:w="2552"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ul. Karczówkowska 36, Kielce</w:t>
            </w:r>
          </w:p>
        </w:tc>
        <w:tc>
          <w:tcPr>
            <w:tcW w:w="3969"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Świadczenia Terapii Uzależnienia od Substancji Psychoaktywnych Innych niż Alkohol</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sz w:val="20"/>
                <w:szCs w:val="20"/>
              </w:rPr>
            </w:pPr>
            <w:r w:rsidRPr="00E439CF">
              <w:rPr>
                <w:rFonts w:ascii="Times New Roman" w:hAnsi="Times New Roman" w:cs="Times New Roman"/>
                <w:sz w:val="20"/>
                <w:szCs w:val="20"/>
              </w:rPr>
              <w:t xml:space="preserve">5 865,00 </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sz w:val="20"/>
                <w:szCs w:val="20"/>
              </w:rPr>
            </w:pPr>
            <w:r w:rsidRPr="00E439CF">
              <w:rPr>
                <w:rFonts w:ascii="Times New Roman" w:hAnsi="Times New Roman" w:cs="Times New Roman"/>
                <w:sz w:val="20"/>
                <w:szCs w:val="20"/>
              </w:rPr>
              <w:t>46 920,00 zł</w:t>
            </w:r>
          </w:p>
        </w:tc>
        <w:tc>
          <w:tcPr>
            <w:tcW w:w="1275"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5 704,00</w:t>
            </w:r>
          </w:p>
        </w:tc>
        <w:tc>
          <w:tcPr>
            <w:tcW w:w="1418"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45 632,00 zł</w:t>
            </w:r>
          </w:p>
        </w:tc>
      </w:tr>
      <w:tr w:rsidR="00CC0E4E" w:rsidRPr="00E439CF" w:rsidTr="00F40943">
        <w:trPr>
          <w:trHeight w:val="469"/>
        </w:trPr>
        <w:tc>
          <w:tcPr>
            <w:tcW w:w="567"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t>2</w:t>
            </w:r>
          </w:p>
        </w:tc>
        <w:tc>
          <w:tcPr>
            <w:tcW w:w="2977" w:type="dxa"/>
            <w:shd w:val="clear" w:color="auto" w:fill="FFFFFF" w:themeFill="background1"/>
            <w:vAlign w:val="center"/>
          </w:tcPr>
          <w:p w:rsidR="00CC0E4E" w:rsidRPr="00E439CF" w:rsidRDefault="00CC0E4E" w:rsidP="00F40943">
            <w:pPr>
              <w:jc w:val="both"/>
              <w:rPr>
                <w:rFonts w:ascii="Times New Roman" w:hAnsi="Times New Roman" w:cs="Times New Roman"/>
                <w:sz w:val="20"/>
                <w:szCs w:val="20"/>
              </w:rPr>
            </w:pPr>
            <w:r w:rsidRPr="00E439CF">
              <w:rPr>
                <w:rFonts w:ascii="Times New Roman" w:hAnsi="Times New Roman" w:cs="Times New Roman"/>
                <w:sz w:val="20"/>
                <w:szCs w:val="20"/>
              </w:rPr>
              <w:t>Niepubliczny Zakład Opieki Zdrowotnej ,,Nadzieja Rodzinie”</w:t>
            </w:r>
          </w:p>
        </w:tc>
        <w:tc>
          <w:tcPr>
            <w:tcW w:w="2552"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ul. Karczówkowska 36, Kielce</w:t>
            </w:r>
          </w:p>
        </w:tc>
        <w:tc>
          <w:tcPr>
            <w:tcW w:w="3969"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Świadczenia Rehabilitacyjne dla Uzależnionych od Substancji Psychoaktywnych</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61 474,00</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491 792,00 zł</w:t>
            </w:r>
          </w:p>
        </w:tc>
        <w:tc>
          <w:tcPr>
            <w:tcW w:w="1275"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65 793,00</w:t>
            </w:r>
          </w:p>
        </w:tc>
        <w:tc>
          <w:tcPr>
            <w:tcW w:w="1418"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526 344,00 zł</w:t>
            </w:r>
          </w:p>
        </w:tc>
      </w:tr>
      <w:tr w:rsidR="00CC0E4E" w:rsidRPr="00E439CF" w:rsidTr="00F40943">
        <w:tc>
          <w:tcPr>
            <w:tcW w:w="567"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t>3</w:t>
            </w:r>
          </w:p>
        </w:tc>
        <w:tc>
          <w:tcPr>
            <w:tcW w:w="2977" w:type="dxa"/>
            <w:shd w:val="clear" w:color="auto" w:fill="FFFFFF" w:themeFill="background1"/>
            <w:vAlign w:val="center"/>
          </w:tcPr>
          <w:p w:rsidR="00CC0E4E" w:rsidRPr="00E439CF" w:rsidRDefault="00CC0E4E" w:rsidP="00F40943">
            <w:pPr>
              <w:jc w:val="both"/>
              <w:rPr>
                <w:rFonts w:ascii="Times New Roman" w:hAnsi="Times New Roman" w:cs="Times New Roman"/>
                <w:sz w:val="20"/>
                <w:szCs w:val="20"/>
              </w:rPr>
            </w:pPr>
            <w:r w:rsidRPr="00E439CF">
              <w:rPr>
                <w:rFonts w:ascii="Times New Roman" w:hAnsi="Times New Roman" w:cs="Times New Roman"/>
                <w:sz w:val="20"/>
                <w:szCs w:val="20"/>
              </w:rPr>
              <w:t>Niepubliczny Zakład Opieki Zdrowotnej ,,Nadzieja Rodzinie”</w:t>
            </w:r>
          </w:p>
        </w:tc>
        <w:tc>
          <w:tcPr>
            <w:tcW w:w="2552"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ul. Karczówkowska 36, Kielce</w:t>
            </w:r>
          </w:p>
        </w:tc>
        <w:tc>
          <w:tcPr>
            <w:tcW w:w="3969"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 xml:space="preserve">Świadczenia dla Uzależnionych od Substancji Psychoaktywnych Udzielane w </w:t>
            </w:r>
            <w:proofErr w:type="spellStart"/>
            <w:r w:rsidRPr="00E439CF">
              <w:rPr>
                <w:rFonts w:ascii="Times New Roman" w:hAnsi="Times New Roman" w:cs="Times New Roman"/>
                <w:sz w:val="20"/>
                <w:szCs w:val="20"/>
              </w:rPr>
              <w:t>Hostelu</w:t>
            </w:r>
            <w:proofErr w:type="spellEnd"/>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21 229,00</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169 832,00 zł</w:t>
            </w:r>
          </w:p>
        </w:tc>
        <w:tc>
          <w:tcPr>
            <w:tcW w:w="1275"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24 776,00</w:t>
            </w:r>
          </w:p>
        </w:tc>
        <w:tc>
          <w:tcPr>
            <w:tcW w:w="1418"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198 208,00 zł</w:t>
            </w:r>
          </w:p>
        </w:tc>
      </w:tr>
      <w:tr w:rsidR="00CC0E4E" w:rsidRPr="00E439CF" w:rsidTr="00F40943">
        <w:tc>
          <w:tcPr>
            <w:tcW w:w="567"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t>4</w:t>
            </w:r>
          </w:p>
        </w:tc>
        <w:tc>
          <w:tcPr>
            <w:tcW w:w="2977" w:type="dxa"/>
            <w:shd w:val="clear" w:color="auto" w:fill="FFFFFF" w:themeFill="background1"/>
            <w:vAlign w:val="center"/>
          </w:tcPr>
          <w:p w:rsidR="00CC0E4E" w:rsidRPr="00E439CF" w:rsidRDefault="00CC0E4E" w:rsidP="00F40943">
            <w:pPr>
              <w:jc w:val="both"/>
              <w:rPr>
                <w:rFonts w:ascii="Times New Roman" w:hAnsi="Times New Roman" w:cs="Times New Roman"/>
                <w:color w:val="000000"/>
                <w:sz w:val="20"/>
                <w:szCs w:val="20"/>
              </w:rPr>
            </w:pPr>
            <w:r w:rsidRPr="00E439CF">
              <w:rPr>
                <w:rFonts w:ascii="Times New Roman" w:hAnsi="Times New Roman" w:cs="Times New Roman"/>
                <w:color w:val="000000"/>
                <w:sz w:val="20"/>
                <w:szCs w:val="20"/>
              </w:rPr>
              <w:t xml:space="preserve">Ośrodek Leczenia Uzależnień Od Środków Psychoaktywnych "San </w:t>
            </w:r>
            <w:proofErr w:type="spellStart"/>
            <w:r w:rsidRPr="00E439CF">
              <w:rPr>
                <w:rFonts w:ascii="Times New Roman" w:hAnsi="Times New Roman" w:cs="Times New Roman"/>
                <w:color w:val="000000"/>
                <w:sz w:val="20"/>
                <w:szCs w:val="20"/>
              </w:rPr>
              <w:t>Damiano</w:t>
            </w:r>
            <w:proofErr w:type="spellEnd"/>
            <w:r w:rsidRPr="00E439CF">
              <w:rPr>
                <w:rFonts w:ascii="Times New Roman" w:hAnsi="Times New Roman" w:cs="Times New Roman"/>
                <w:color w:val="000000"/>
                <w:sz w:val="20"/>
                <w:szCs w:val="20"/>
              </w:rPr>
              <w:t>" - Chęciny</w:t>
            </w:r>
          </w:p>
        </w:tc>
        <w:tc>
          <w:tcPr>
            <w:tcW w:w="2552"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ul. Franciszkańska 10, Chęciny</w:t>
            </w:r>
          </w:p>
        </w:tc>
        <w:tc>
          <w:tcPr>
            <w:tcW w:w="3969"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Świadczenia Terapii Uzależnienia od Substancji Psychoaktywnych Innych niż Alkohol</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14 018,00</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112 144,00 zł</w:t>
            </w:r>
          </w:p>
        </w:tc>
        <w:tc>
          <w:tcPr>
            <w:tcW w:w="1275"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17 849,00</w:t>
            </w:r>
          </w:p>
        </w:tc>
        <w:tc>
          <w:tcPr>
            <w:tcW w:w="1418"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142 792,00 zł</w:t>
            </w:r>
          </w:p>
        </w:tc>
      </w:tr>
      <w:tr w:rsidR="00CC0E4E" w:rsidRPr="00E439CF" w:rsidTr="00F40943">
        <w:tc>
          <w:tcPr>
            <w:tcW w:w="567"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t>5</w:t>
            </w:r>
          </w:p>
        </w:tc>
        <w:tc>
          <w:tcPr>
            <w:tcW w:w="2977" w:type="dxa"/>
            <w:shd w:val="clear" w:color="auto" w:fill="FFFFFF" w:themeFill="background1"/>
            <w:vAlign w:val="center"/>
          </w:tcPr>
          <w:p w:rsidR="00CC0E4E" w:rsidRPr="00E439CF" w:rsidRDefault="00CC0E4E" w:rsidP="00F40943">
            <w:pPr>
              <w:jc w:val="both"/>
              <w:rPr>
                <w:rFonts w:ascii="Times New Roman" w:hAnsi="Times New Roman" w:cs="Times New Roman"/>
                <w:color w:val="000000"/>
                <w:sz w:val="20"/>
                <w:szCs w:val="20"/>
              </w:rPr>
            </w:pPr>
            <w:r w:rsidRPr="00E439CF">
              <w:rPr>
                <w:rFonts w:ascii="Times New Roman" w:hAnsi="Times New Roman" w:cs="Times New Roman"/>
                <w:color w:val="000000"/>
                <w:sz w:val="20"/>
                <w:szCs w:val="20"/>
              </w:rPr>
              <w:t xml:space="preserve">Ośrodek Leczenia Uzależnień Od Środków Psychoaktywnych "San </w:t>
            </w:r>
            <w:proofErr w:type="spellStart"/>
            <w:r w:rsidRPr="00E439CF">
              <w:rPr>
                <w:rFonts w:ascii="Times New Roman" w:hAnsi="Times New Roman" w:cs="Times New Roman"/>
                <w:color w:val="000000"/>
                <w:sz w:val="20"/>
                <w:szCs w:val="20"/>
              </w:rPr>
              <w:t>Damiano</w:t>
            </w:r>
            <w:proofErr w:type="spellEnd"/>
            <w:r w:rsidRPr="00E439CF">
              <w:rPr>
                <w:rFonts w:ascii="Times New Roman" w:hAnsi="Times New Roman" w:cs="Times New Roman"/>
                <w:color w:val="000000"/>
                <w:sz w:val="20"/>
                <w:szCs w:val="20"/>
              </w:rPr>
              <w:t>" - Chęciny</w:t>
            </w:r>
          </w:p>
        </w:tc>
        <w:tc>
          <w:tcPr>
            <w:tcW w:w="2552"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ul. Franciszkańska 10, Chęciny</w:t>
            </w:r>
          </w:p>
        </w:tc>
        <w:tc>
          <w:tcPr>
            <w:tcW w:w="3969"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 xml:space="preserve">Świadczenia dla Uzależnionych od Substancji Psychoaktywnych Udzielane w </w:t>
            </w:r>
            <w:proofErr w:type="spellStart"/>
            <w:r w:rsidRPr="00E439CF">
              <w:rPr>
                <w:rFonts w:ascii="Times New Roman" w:hAnsi="Times New Roman" w:cs="Times New Roman"/>
                <w:sz w:val="20"/>
                <w:szCs w:val="20"/>
              </w:rPr>
              <w:t>Hostelu</w:t>
            </w:r>
            <w:proofErr w:type="spellEnd"/>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13 098,00</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104 784,00 zł</w:t>
            </w:r>
          </w:p>
        </w:tc>
        <w:tc>
          <w:tcPr>
            <w:tcW w:w="1275"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26 067,20</w:t>
            </w:r>
          </w:p>
        </w:tc>
        <w:tc>
          <w:tcPr>
            <w:tcW w:w="1418"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208 537,60 zł</w:t>
            </w:r>
          </w:p>
        </w:tc>
      </w:tr>
      <w:tr w:rsidR="00CC0E4E" w:rsidRPr="00E439CF" w:rsidTr="00F40943">
        <w:tc>
          <w:tcPr>
            <w:tcW w:w="567"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t>6</w:t>
            </w:r>
          </w:p>
        </w:tc>
        <w:tc>
          <w:tcPr>
            <w:tcW w:w="2977" w:type="dxa"/>
            <w:shd w:val="clear" w:color="auto" w:fill="FFFFFF" w:themeFill="background1"/>
            <w:vAlign w:val="center"/>
          </w:tcPr>
          <w:p w:rsidR="00CC0E4E" w:rsidRPr="00E439CF" w:rsidRDefault="00CC0E4E" w:rsidP="00F40943">
            <w:pPr>
              <w:jc w:val="both"/>
              <w:rPr>
                <w:rFonts w:ascii="Times New Roman" w:hAnsi="Times New Roman" w:cs="Times New Roman"/>
                <w:color w:val="000000"/>
                <w:sz w:val="20"/>
                <w:szCs w:val="20"/>
              </w:rPr>
            </w:pPr>
            <w:r w:rsidRPr="00E439CF">
              <w:rPr>
                <w:rFonts w:ascii="Times New Roman" w:hAnsi="Times New Roman" w:cs="Times New Roman"/>
                <w:color w:val="000000"/>
                <w:sz w:val="20"/>
                <w:szCs w:val="20"/>
              </w:rPr>
              <w:t xml:space="preserve">Ośrodek Leczenia Uzależnień Od Środków Psychoaktywnych "San </w:t>
            </w:r>
            <w:proofErr w:type="spellStart"/>
            <w:r w:rsidRPr="00E439CF">
              <w:rPr>
                <w:rFonts w:ascii="Times New Roman" w:hAnsi="Times New Roman" w:cs="Times New Roman"/>
                <w:color w:val="000000"/>
                <w:sz w:val="20"/>
                <w:szCs w:val="20"/>
              </w:rPr>
              <w:t>Damiano</w:t>
            </w:r>
            <w:proofErr w:type="spellEnd"/>
            <w:r w:rsidRPr="00E439CF">
              <w:rPr>
                <w:rFonts w:ascii="Times New Roman" w:hAnsi="Times New Roman" w:cs="Times New Roman"/>
                <w:color w:val="000000"/>
                <w:sz w:val="20"/>
                <w:szCs w:val="20"/>
              </w:rPr>
              <w:t>" - Chęciny</w:t>
            </w:r>
          </w:p>
        </w:tc>
        <w:tc>
          <w:tcPr>
            <w:tcW w:w="2552"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ul. Franciszkańska 10, Chęciny</w:t>
            </w:r>
          </w:p>
        </w:tc>
        <w:tc>
          <w:tcPr>
            <w:tcW w:w="3969"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Świadczenia Rehabilitacyjne dla Uzależnionych od Substancji Psychoaktywnych</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64 101,00</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512 808,00 zł</w:t>
            </w:r>
          </w:p>
        </w:tc>
        <w:tc>
          <w:tcPr>
            <w:tcW w:w="1275"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67 127,00</w:t>
            </w:r>
          </w:p>
        </w:tc>
        <w:tc>
          <w:tcPr>
            <w:tcW w:w="1418"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537 016,00 zł</w:t>
            </w:r>
          </w:p>
        </w:tc>
      </w:tr>
      <w:tr w:rsidR="00CC0E4E" w:rsidRPr="00E439CF" w:rsidTr="00F40943">
        <w:tc>
          <w:tcPr>
            <w:tcW w:w="567"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t>7</w:t>
            </w:r>
          </w:p>
        </w:tc>
        <w:tc>
          <w:tcPr>
            <w:tcW w:w="2977" w:type="dxa"/>
            <w:shd w:val="clear" w:color="auto" w:fill="FFFFFF" w:themeFill="background1"/>
            <w:vAlign w:val="center"/>
          </w:tcPr>
          <w:p w:rsidR="00CC0E4E" w:rsidRPr="00E439CF" w:rsidRDefault="00CC0E4E" w:rsidP="00F40943">
            <w:pPr>
              <w:jc w:val="both"/>
              <w:rPr>
                <w:rFonts w:ascii="Times New Roman" w:hAnsi="Times New Roman" w:cs="Times New Roman"/>
                <w:sz w:val="20"/>
                <w:szCs w:val="20"/>
              </w:rPr>
            </w:pPr>
            <w:proofErr w:type="spellStart"/>
            <w:r w:rsidRPr="00E439CF">
              <w:rPr>
                <w:rFonts w:ascii="Times New Roman" w:hAnsi="Times New Roman" w:cs="Times New Roman"/>
                <w:sz w:val="20"/>
                <w:szCs w:val="20"/>
              </w:rPr>
              <w:t>Promedic</w:t>
            </w:r>
            <w:proofErr w:type="spellEnd"/>
            <w:r w:rsidRPr="00E439CF">
              <w:rPr>
                <w:rFonts w:ascii="Times New Roman" w:hAnsi="Times New Roman" w:cs="Times New Roman"/>
                <w:sz w:val="20"/>
                <w:szCs w:val="20"/>
              </w:rPr>
              <w:t> Centrum Psychoterapii Agnieszki Nehrebeckiej</w:t>
            </w:r>
          </w:p>
        </w:tc>
        <w:tc>
          <w:tcPr>
            <w:tcW w:w="2552"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ul. Bednarska 3, Pińczów</w:t>
            </w:r>
          </w:p>
        </w:tc>
        <w:tc>
          <w:tcPr>
            <w:tcW w:w="3969"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Świadczenia Terapii Uzależnienia od Substancji Psychoaktywnych Innych niż Alkohol</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6 598,00</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52 784,00 zł</w:t>
            </w:r>
          </w:p>
        </w:tc>
        <w:tc>
          <w:tcPr>
            <w:tcW w:w="1275"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6 120,00</w:t>
            </w:r>
          </w:p>
        </w:tc>
        <w:tc>
          <w:tcPr>
            <w:tcW w:w="1418"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48 960,00 zł</w:t>
            </w:r>
          </w:p>
        </w:tc>
      </w:tr>
      <w:tr w:rsidR="00CC0E4E" w:rsidRPr="00E439CF" w:rsidTr="00F40943">
        <w:tc>
          <w:tcPr>
            <w:tcW w:w="567"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t>8</w:t>
            </w:r>
          </w:p>
        </w:tc>
        <w:tc>
          <w:tcPr>
            <w:tcW w:w="2977" w:type="dxa"/>
            <w:shd w:val="clear" w:color="auto" w:fill="FFFFFF" w:themeFill="background1"/>
            <w:vAlign w:val="center"/>
          </w:tcPr>
          <w:p w:rsidR="00CC0E4E" w:rsidRPr="00E439CF" w:rsidRDefault="00CC0E4E" w:rsidP="00F40943">
            <w:pPr>
              <w:jc w:val="both"/>
              <w:rPr>
                <w:rFonts w:ascii="Times New Roman" w:hAnsi="Times New Roman" w:cs="Times New Roman"/>
                <w:sz w:val="20"/>
                <w:szCs w:val="20"/>
              </w:rPr>
            </w:pPr>
            <w:r w:rsidRPr="00E439CF">
              <w:rPr>
                <w:rFonts w:ascii="Times New Roman" w:hAnsi="Times New Roman" w:cs="Times New Roman"/>
                <w:sz w:val="20"/>
                <w:szCs w:val="20"/>
              </w:rPr>
              <w:t xml:space="preserve">Stowarzyszenie MONAR </w:t>
            </w:r>
            <w:proofErr w:type="spellStart"/>
            <w:r w:rsidRPr="00E439CF">
              <w:rPr>
                <w:rFonts w:ascii="Times New Roman" w:hAnsi="Times New Roman" w:cs="Times New Roman"/>
                <w:sz w:val="20"/>
                <w:szCs w:val="20"/>
              </w:rPr>
              <w:t>Hostel</w:t>
            </w:r>
            <w:proofErr w:type="spellEnd"/>
            <w:r w:rsidRPr="00E439CF">
              <w:rPr>
                <w:rFonts w:ascii="Times New Roman" w:hAnsi="Times New Roman" w:cs="Times New Roman"/>
                <w:sz w:val="20"/>
                <w:szCs w:val="20"/>
              </w:rPr>
              <w:t xml:space="preserve"> dla Osób Uzależnionych</w:t>
            </w:r>
          </w:p>
        </w:tc>
        <w:tc>
          <w:tcPr>
            <w:tcW w:w="2552"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Malików 150B, Kielce</w:t>
            </w:r>
          </w:p>
        </w:tc>
        <w:tc>
          <w:tcPr>
            <w:tcW w:w="3969"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 xml:space="preserve">Świadczenia dla Uzależnionych od Substancji Psychoaktywnych Udzielane w </w:t>
            </w:r>
            <w:proofErr w:type="spellStart"/>
            <w:r w:rsidRPr="00E439CF">
              <w:rPr>
                <w:rFonts w:ascii="Times New Roman" w:hAnsi="Times New Roman" w:cs="Times New Roman"/>
                <w:sz w:val="20"/>
                <w:szCs w:val="20"/>
              </w:rPr>
              <w:t>Hostelu</w:t>
            </w:r>
            <w:proofErr w:type="spellEnd"/>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15 798,00</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126 384,00 zł</w:t>
            </w:r>
          </w:p>
        </w:tc>
        <w:tc>
          <w:tcPr>
            <w:tcW w:w="1275"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16 379,20</w:t>
            </w:r>
          </w:p>
        </w:tc>
        <w:tc>
          <w:tcPr>
            <w:tcW w:w="1418"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131 033,60 zł</w:t>
            </w:r>
          </w:p>
        </w:tc>
      </w:tr>
      <w:tr w:rsidR="00CC0E4E" w:rsidRPr="00E439CF" w:rsidTr="00F40943">
        <w:tc>
          <w:tcPr>
            <w:tcW w:w="567"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t>9</w:t>
            </w:r>
          </w:p>
        </w:tc>
        <w:tc>
          <w:tcPr>
            <w:tcW w:w="2977" w:type="dxa"/>
            <w:shd w:val="clear" w:color="auto" w:fill="FFFFFF" w:themeFill="background1"/>
            <w:vAlign w:val="center"/>
          </w:tcPr>
          <w:p w:rsidR="00CC0E4E" w:rsidRPr="00E439CF" w:rsidRDefault="00CC0E4E" w:rsidP="00F40943">
            <w:pPr>
              <w:jc w:val="both"/>
              <w:rPr>
                <w:rFonts w:ascii="Times New Roman" w:hAnsi="Times New Roman" w:cs="Times New Roman"/>
                <w:sz w:val="20"/>
                <w:szCs w:val="20"/>
              </w:rPr>
            </w:pPr>
            <w:r w:rsidRPr="00E439CF">
              <w:rPr>
                <w:rFonts w:ascii="Times New Roman" w:hAnsi="Times New Roman" w:cs="Times New Roman"/>
                <w:sz w:val="20"/>
                <w:szCs w:val="20"/>
              </w:rPr>
              <w:t>Stowarzyszenie MONAR Ośrodek Leczenia Terapii i Rehabilitacji Uzależnień dla Dzieci i Młodzieży</w:t>
            </w:r>
          </w:p>
        </w:tc>
        <w:tc>
          <w:tcPr>
            <w:tcW w:w="2552"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Luta 4, Końskie</w:t>
            </w:r>
          </w:p>
        </w:tc>
        <w:tc>
          <w:tcPr>
            <w:tcW w:w="3969"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Świadczenia Rehabilitacyjne dla Uzależnionych od Substancji Psychoaktywnych</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98 739,00</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789 912,00 zł</w:t>
            </w:r>
          </w:p>
        </w:tc>
        <w:tc>
          <w:tcPr>
            <w:tcW w:w="1275"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109 620,80</w:t>
            </w:r>
          </w:p>
        </w:tc>
        <w:tc>
          <w:tcPr>
            <w:tcW w:w="1418"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876 966,40 zł</w:t>
            </w:r>
          </w:p>
        </w:tc>
      </w:tr>
      <w:tr w:rsidR="00CC0E4E" w:rsidRPr="00E439CF" w:rsidTr="00F40943">
        <w:tc>
          <w:tcPr>
            <w:tcW w:w="567"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t>10</w:t>
            </w:r>
          </w:p>
        </w:tc>
        <w:tc>
          <w:tcPr>
            <w:tcW w:w="2977" w:type="dxa"/>
            <w:shd w:val="clear" w:color="auto" w:fill="FFFFFF" w:themeFill="background1"/>
            <w:vAlign w:val="center"/>
          </w:tcPr>
          <w:p w:rsidR="00CC0E4E" w:rsidRPr="00E439CF" w:rsidRDefault="00CC0E4E" w:rsidP="00F40943">
            <w:pPr>
              <w:jc w:val="both"/>
              <w:rPr>
                <w:rFonts w:ascii="Times New Roman" w:hAnsi="Times New Roman" w:cs="Times New Roman"/>
                <w:sz w:val="20"/>
                <w:szCs w:val="20"/>
              </w:rPr>
            </w:pPr>
            <w:r w:rsidRPr="00E439CF">
              <w:rPr>
                <w:rFonts w:ascii="Times New Roman" w:hAnsi="Times New Roman" w:cs="Times New Roman"/>
                <w:sz w:val="20"/>
                <w:szCs w:val="20"/>
              </w:rPr>
              <w:t>Stowarzyszenie MONAR Poradnia Profilaktyki, Leczenia i Terapii Uzależnień</w:t>
            </w:r>
          </w:p>
        </w:tc>
        <w:tc>
          <w:tcPr>
            <w:tcW w:w="2552"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Malików 150B, Kielce</w:t>
            </w:r>
          </w:p>
        </w:tc>
        <w:tc>
          <w:tcPr>
            <w:tcW w:w="3969"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Świadczenia Terapii Uzależnienia od Substancji Psychoaktywnych Innych niż Alkohol</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12 000,00</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96 000,00 zł</w:t>
            </w:r>
          </w:p>
        </w:tc>
        <w:tc>
          <w:tcPr>
            <w:tcW w:w="1275"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16 448,00</w:t>
            </w:r>
          </w:p>
        </w:tc>
        <w:tc>
          <w:tcPr>
            <w:tcW w:w="1418"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131 584,00 zł</w:t>
            </w:r>
          </w:p>
        </w:tc>
      </w:tr>
      <w:tr w:rsidR="00CC0E4E" w:rsidRPr="00E439CF" w:rsidTr="00F40943">
        <w:trPr>
          <w:trHeight w:val="337"/>
        </w:trPr>
        <w:tc>
          <w:tcPr>
            <w:tcW w:w="567" w:type="dxa"/>
            <w:shd w:val="clear" w:color="auto" w:fill="D99594" w:themeFill="accent2" w:themeFillTint="99"/>
            <w:vAlign w:val="center"/>
          </w:tcPr>
          <w:p w:rsidR="00CC0E4E" w:rsidRPr="00E439CF" w:rsidRDefault="00CC0E4E" w:rsidP="00F40943">
            <w:pPr>
              <w:jc w:val="center"/>
              <w:rPr>
                <w:rFonts w:ascii="Times New Roman" w:hAnsi="Times New Roman" w:cs="Times New Roman"/>
                <w:b/>
                <w:sz w:val="20"/>
                <w:szCs w:val="20"/>
              </w:rPr>
            </w:pPr>
            <w:r w:rsidRPr="00E439CF">
              <w:rPr>
                <w:rFonts w:ascii="Times New Roman" w:hAnsi="Times New Roman" w:cs="Times New Roman"/>
                <w:b/>
                <w:sz w:val="20"/>
                <w:szCs w:val="20"/>
              </w:rPr>
              <w:t>11</w:t>
            </w:r>
          </w:p>
        </w:tc>
        <w:tc>
          <w:tcPr>
            <w:tcW w:w="2977" w:type="dxa"/>
            <w:shd w:val="clear" w:color="auto" w:fill="FFFFFF" w:themeFill="background1"/>
            <w:vAlign w:val="center"/>
          </w:tcPr>
          <w:p w:rsidR="00CC0E4E" w:rsidRPr="00E439CF" w:rsidRDefault="00CC0E4E" w:rsidP="00F40943">
            <w:pPr>
              <w:jc w:val="both"/>
              <w:rPr>
                <w:rFonts w:ascii="Times New Roman" w:hAnsi="Times New Roman" w:cs="Times New Roman"/>
                <w:sz w:val="20"/>
                <w:szCs w:val="20"/>
              </w:rPr>
            </w:pPr>
            <w:r w:rsidRPr="00E439CF">
              <w:rPr>
                <w:rFonts w:ascii="Times New Roman" w:hAnsi="Times New Roman" w:cs="Times New Roman"/>
                <w:sz w:val="20"/>
                <w:szCs w:val="20"/>
              </w:rPr>
              <w:t>Powiatowy Zakład Opieki Zdrowotnej</w:t>
            </w:r>
          </w:p>
        </w:tc>
        <w:tc>
          <w:tcPr>
            <w:tcW w:w="2552"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ul. Radomska 70, Starachowice</w:t>
            </w:r>
          </w:p>
        </w:tc>
        <w:tc>
          <w:tcPr>
            <w:tcW w:w="3969" w:type="dxa"/>
            <w:shd w:val="clear" w:color="auto" w:fill="FFFFFF" w:themeFill="background1"/>
            <w:vAlign w:val="center"/>
          </w:tcPr>
          <w:p w:rsidR="00CC0E4E" w:rsidRPr="00E439CF" w:rsidRDefault="00CC0E4E" w:rsidP="00F40943">
            <w:pPr>
              <w:rPr>
                <w:rFonts w:ascii="Times New Roman" w:hAnsi="Times New Roman" w:cs="Times New Roman"/>
                <w:sz w:val="20"/>
                <w:szCs w:val="20"/>
              </w:rPr>
            </w:pPr>
            <w:r w:rsidRPr="00E439CF">
              <w:rPr>
                <w:rFonts w:ascii="Times New Roman" w:hAnsi="Times New Roman" w:cs="Times New Roman"/>
                <w:sz w:val="20"/>
                <w:szCs w:val="20"/>
              </w:rPr>
              <w:t>Program Leczenia Substytucyjnego</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39 515,00</w:t>
            </w:r>
          </w:p>
        </w:tc>
        <w:tc>
          <w:tcPr>
            <w:tcW w:w="1701"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316 120,00 zł</w:t>
            </w:r>
          </w:p>
        </w:tc>
        <w:tc>
          <w:tcPr>
            <w:tcW w:w="1275"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41 269,00</w:t>
            </w:r>
          </w:p>
        </w:tc>
        <w:tc>
          <w:tcPr>
            <w:tcW w:w="1418" w:type="dxa"/>
            <w:shd w:val="clear" w:color="auto" w:fill="FFFFFF" w:themeFill="background1"/>
            <w:vAlign w:val="center"/>
          </w:tcPr>
          <w:p w:rsidR="00CC0E4E" w:rsidRPr="00E439CF" w:rsidRDefault="00CC0E4E" w:rsidP="00F40943">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330 152,00 zł</w:t>
            </w:r>
          </w:p>
        </w:tc>
      </w:tr>
    </w:tbl>
    <w:p w:rsidR="00CC0E4E" w:rsidRPr="002003E8" w:rsidRDefault="00CC0E4E" w:rsidP="00CC0E4E">
      <w:pPr>
        <w:ind w:right="-740" w:hanging="1134"/>
        <w:rPr>
          <w:rFonts w:ascii="Times New Roman" w:hAnsi="Times New Roman" w:cs="Times New Roman"/>
          <w:b/>
          <w:sz w:val="24"/>
          <w:szCs w:val="24"/>
        </w:rPr>
      </w:pPr>
      <w:r>
        <w:rPr>
          <w:rFonts w:ascii="Times New Roman" w:hAnsi="Times New Roman" w:cs="Times New Roman"/>
          <w:b/>
          <w:sz w:val="24"/>
          <w:szCs w:val="24"/>
        </w:rPr>
        <w:t xml:space="preserve">VII.  </w:t>
      </w:r>
      <w:r w:rsidRPr="002003E8">
        <w:rPr>
          <w:rFonts w:ascii="Times New Roman" w:hAnsi="Times New Roman" w:cs="Times New Roman"/>
          <w:b/>
          <w:sz w:val="24"/>
          <w:szCs w:val="24"/>
        </w:rPr>
        <w:t>ZAŁĄCZNIKI</w:t>
      </w:r>
    </w:p>
    <w:p w:rsidR="00CC0E4E" w:rsidRPr="00E439CF" w:rsidRDefault="00CC0E4E" w:rsidP="00CC0E4E">
      <w:pPr>
        <w:ind w:right="-740" w:hanging="1134"/>
        <w:jc w:val="both"/>
        <w:rPr>
          <w:rFonts w:ascii="Times New Roman" w:hAnsi="Times New Roman" w:cs="Times New Roman"/>
          <w:szCs w:val="24"/>
        </w:rPr>
      </w:pPr>
      <w:r w:rsidRPr="00983AAE">
        <w:rPr>
          <w:rFonts w:ascii="Times New Roman" w:hAnsi="Times New Roman" w:cs="Times New Roman"/>
          <w:b/>
          <w:color w:val="FF0000"/>
          <w:szCs w:val="24"/>
        </w:rPr>
        <w:t xml:space="preserve"> </w:t>
      </w:r>
      <w:r w:rsidRPr="0090257A">
        <w:rPr>
          <w:rFonts w:ascii="Times New Roman" w:hAnsi="Times New Roman" w:cs="Times New Roman"/>
          <w:b/>
          <w:sz w:val="20"/>
          <w:szCs w:val="20"/>
        </w:rPr>
        <w:t>Tabela 1</w:t>
      </w:r>
      <w:r>
        <w:rPr>
          <w:rFonts w:ascii="Times New Roman" w:hAnsi="Times New Roman" w:cs="Times New Roman"/>
          <w:b/>
          <w:sz w:val="20"/>
          <w:szCs w:val="20"/>
        </w:rPr>
        <w:t>6</w:t>
      </w:r>
      <w:r w:rsidRPr="0090257A">
        <w:rPr>
          <w:rFonts w:ascii="Times New Roman" w:hAnsi="Times New Roman" w:cs="Times New Roman"/>
          <w:b/>
          <w:sz w:val="20"/>
          <w:szCs w:val="20"/>
        </w:rPr>
        <w:t>.</w:t>
      </w:r>
      <w:r w:rsidRPr="002003E8">
        <w:rPr>
          <w:rFonts w:ascii="Times New Roman" w:hAnsi="Times New Roman" w:cs="Times New Roman"/>
          <w:b/>
          <w:sz w:val="20"/>
          <w:szCs w:val="24"/>
        </w:rPr>
        <w:t xml:space="preserve"> </w:t>
      </w:r>
      <w:r w:rsidRPr="002003E8">
        <w:rPr>
          <w:rFonts w:ascii="Times New Roman" w:hAnsi="Times New Roman" w:cs="Times New Roman"/>
          <w:sz w:val="20"/>
          <w:szCs w:val="24"/>
        </w:rPr>
        <w:t xml:space="preserve">Realizacja świadczeń zdrowotnych udzielonych w trybie stacjonarnej i ambulatoryjnej opieki w zakresie leczenia i rehabilitacji osób uzależnionych od substancji </w:t>
      </w:r>
      <w:r w:rsidRPr="00E439CF">
        <w:rPr>
          <w:rFonts w:ascii="Times New Roman" w:hAnsi="Times New Roman" w:cs="Times New Roman"/>
          <w:szCs w:val="24"/>
        </w:rPr>
        <w:t>psychoaktywnych</w:t>
      </w:r>
    </w:p>
    <w:p w:rsidR="00CC0E4E" w:rsidRPr="00E439CF" w:rsidRDefault="00CC0E4E" w:rsidP="00CC0E4E">
      <w:pPr>
        <w:spacing w:line="240" w:lineRule="auto"/>
        <w:jc w:val="both"/>
        <w:rPr>
          <w:rFonts w:ascii="Times New Roman" w:hAnsi="Times New Roman" w:cs="Times New Roman"/>
          <w:sz w:val="18"/>
          <w:szCs w:val="20"/>
        </w:rPr>
      </w:pPr>
      <w:r w:rsidRPr="00E439CF">
        <w:rPr>
          <w:rFonts w:ascii="Times New Roman" w:hAnsi="Times New Roman" w:cs="Times New Roman"/>
          <w:sz w:val="18"/>
          <w:szCs w:val="20"/>
        </w:rPr>
        <w:t xml:space="preserve">* – realizacja na podstawie danych przekazywanych przez świadczeniodawców </w:t>
      </w:r>
    </w:p>
    <w:p w:rsidR="00CC0E4E" w:rsidRPr="00E439CF" w:rsidRDefault="00CC0E4E" w:rsidP="00CC0E4E">
      <w:pPr>
        <w:spacing w:line="240" w:lineRule="auto"/>
        <w:jc w:val="both"/>
        <w:rPr>
          <w:rFonts w:ascii="Times New Roman" w:hAnsi="Times New Roman" w:cs="Times New Roman"/>
          <w:sz w:val="18"/>
          <w:szCs w:val="20"/>
        </w:rPr>
      </w:pPr>
      <w:r w:rsidRPr="00E439CF">
        <w:rPr>
          <w:rFonts w:ascii="Times New Roman" w:hAnsi="Times New Roman" w:cs="Times New Roman"/>
          <w:sz w:val="18"/>
          <w:szCs w:val="20"/>
        </w:rPr>
        <w:t>Źródło danych – NFZ Świętokrzyski Oddział Wojewódzki w Kielcach</w:t>
      </w:r>
    </w:p>
    <w:p w:rsidR="00CC0E4E" w:rsidRDefault="00CC0E4E" w:rsidP="00CC0E4E">
      <w:pPr>
        <w:rPr>
          <w:rFonts w:ascii="Times New Roman" w:hAnsi="Times New Roman" w:cs="Times New Roman"/>
          <w:sz w:val="24"/>
        </w:rPr>
      </w:pPr>
    </w:p>
    <w:p w:rsidR="00CC0E4E" w:rsidRDefault="00CC0E4E" w:rsidP="00CC0E4E">
      <w:pPr>
        <w:spacing w:line="240" w:lineRule="atLeast"/>
        <w:jc w:val="both"/>
        <w:rPr>
          <w:rFonts w:ascii="Times New Roman" w:hAnsi="Times New Roman"/>
          <w:b/>
          <w:sz w:val="20"/>
          <w:szCs w:val="28"/>
        </w:rPr>
        <w:sectPr w:rsidR="00CC0E4E" w:rsidSect="00CC0E4E">
          <w:type w:val="continuous"/>
          <w:pgSz w:w="16838" w:h="11906" w:orient="landscape"/>
          <w:pgMar w:top="1417" w:right="1417" w:bottom="1417" w:left="1417" w:header="708" w:footer="708" w:gutter="0"/>
          <w:cols w:space="708"/>
          <w:docGrid w:linePitch="360"/>
        </w:sectPr>
      </w:pPr>
    </w:p>
    <w:p w:rsidR="00CC0E4E" w:rsidRPr="00C93AA2" w:rsidRDefault="00CC0E4E" w:rsidP="00CC0E4E">
      <w:pPr>
        <w:rPr>
          <w:rFonts w:ascii="Times New Roman" w:hAnsi="Times New Roman"/>
          <w:sz w:val="20"/>
          <w:szCs w:val="20"/>
        </w:rPr>
      </w:pPr>
      <w:r w:rsidRPr="0090257A">
        <w:rPr>
          <w:rFonts w:ascii="Times New Roman" w:hAnsi="Times New Roman"/>
          <w:b/>
          <w:sz w:val="20"/>
          <w:szCs w:val="20"/>
        </w:rPr>
        <w:lastRenderedPageBreak/>
        <w:t xml:space="preserve">Tabela </w:t>
      </w:r>
      <w:r>
        <w:rPr>
          <w:rFonts w:ascii="Times New Roman" w:hAnsi="Times New Roman"/>
          <w:b/>
          <w:sz w:val="20"/>
          <w:szCs w:val="20"/>
        </w:rPr>
        <w:t>18</w:t>
      </w:r>
      <w:r w:rsidRPr="0090257A">
        <w:rPr>
          <w:rFonts w:ascii="Times New Roman" w:hAnsi="Times New Roman"/>
          <w:sz w:val="20"/>
          <w:szCs w:val="20"/>
        </w:rPr>
        <w:t>.</w:t>
      </w:r>
      <w:r w:rsidRPr="00C93AA2">
        <w:rPr>
          <w:rFonts w:ascii="Times New Roman" w:hAnsi="Times New Roman"/>
          <w:sz w:val="20"/>
          <w:szCs w:val="20"/>
        </w:rPr>
        <w:t xml:space="preserve"> Poradnie leczenia uzależnień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3965"/>
        <w:gridCol w:w="3256"/>
        <w:gridCol w:w="1558"/>
      </w:tblGrid>
      <w:tr w:rsidR="00CC0E4E" w:rsidRPr="00C71CE5" w:rsidTr="00F40943">
        <w:tc>
          <w:tcPr>
            <w:tcW w:w="9322" w:type="dxa"/>
            <w:gridSpan w:val="4"/>
            <w:shd w:val="clear" w:color="auto" w:fill="D99594"/>
          </w:tcPr>
          <w:p w:rsidR="00CC0E4E" w:rsidRPr="00C71CE5" w:rsidRDefault="00CC0E4E" w:rsidP="00F40943">
            <w:pPr>
              <w:spacing w:line="240" w:lineRule="auto"/>
              <w:jc w:val="center"/>
              <w:rPr>
                <w:rFonts w:ascii="Times New Roman" w:hAnsi="Times New Roman"/>
                <w:b/>
                <w:sz w:val="20"/>
                <w:szCs w:val="20"/>
              </w:rPr>
            </w:pPr>
            <w:r w:rsidRPr="00C71CE5">
              <w:rPr>
                <w:rFonts w:ascii="Times New Roman" w:hAnsi="Times New Roman"/>
                <w:b/>
                <w:sz w:val="20"/>
                <w:szCs w:val="20"/>
              </w:rPr>
              <w:t>Poradnie Leczenia Uzależnień</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Lp.</w:t>
            </w:r>
          </w:p>
        </w:tc>
        <w:tc>
          <w:tcPr>
            <w:tcW w:w="3965" w:type="dxa"/>
            <w:shd w:val="clear" w:color="auto" w:fill="C2D69B"/>
          </w:tcPr>
          <w:p w:rsidR="00CC0E4E" w:rsidRPr="00C71CE5" w:rsidRDefault="00CC0E4E" w:rsidP="00F40943">
            <w:pPr>
              <w:spacing w:line="240" w:lineRule="auto"/>
              <w:rPr>
                <w:rFonts w:ascii="Times New Roman" w:hAnsi="Times New Roman"/>
                <w:b/>
                <w:i/>
                <w:sz w:val="20"/>
                <w:szCs w:val="20"/>
              </w:rPr>
            </w:pPr>
            <w:r w:rsidRPr="00C71CE5">
              <w:rPr>
                <w:rFonts w:ascii="Times New Roman" w:hAnsi="Times New Roman"/>
                <w:b/>
                <w:i/>
                <w:sz w:val="20"/>
                <w:szCs w:val="20"/>
              </w:rPr>
              <w:t>Nazwa podmiotu</w:t>
            </w:r>
          </w:p>
        </w:tc>
        <w:tc>
          <w:tcPr>
            <w:tcW w:w="3256" w:type="dxa"/>
            <w:shd w:val="clear" w:color="auto" w:fill="C2D69B"/>
          </w:tcPr>
          <w:p w:rsidR="00CC0E4E" w:rsidRPr="00C71CE5" w:rsidRDefault="00CC0E4E" w:rsidP="00F40943">
            <w:pPr>
              <w:spacing w:line="240" w:lineRule="auto"/>
              <w:rPr>
                <w:rFonts w:ascii="Times New Roman" w:hAnsi="Times New Roman"/>
                <w:b/>
                <w:i/>
                <w:sz w:val="20"/>
                <w:szCs w:val="20"/>
              </w:rPr>
            </w:pPr>
            <w:r w:rsidRPr="00C71CE5">
              <w:rPr>
                <w:rFonts w:ascii="Times New Roman" w:hAnsi="Times New Roman"/>
                <w:b/>
                <w:i/>
                <w:sz w:val="20"/>
                <w:szCs w:val="20"/>
              </w:rPr>
              <w:t>Adres</w:t>
            </w:r>
          </w:p>
          <w:p w:rsidR="00CC0E4E" w:rsidRPr="00C71CE5" w:rsidRDefault="00CC0E4E" w:rsidP="00F40943">
            <w:pPr>
              <w:spacing w:line="240" w:lineRule="auto"/>
              <w:rPr>
                <w:rFonts w:ascii="Times New Roman" w:hAnsi="Times New Roman"/>
                <w:b/>
                <w:i/>
                <w:sz w:val="20"/>
                <w:szCs w:val="20"/>
              </w:rPr>
            </w:pPr>
          </w:p>
        </w:tc>
        <w:tc>
          <w:tcPr>
            <w:tcW w:w="1558" w:type="dxa"/>
            <w:shd w:val="clear" w:color="auto" w:fill="C2D69B"/>
          </w:tcPr>
          <w:p w:rsidR="00CC0E4E" w:rsidRPr="00C71CE5" w:rsidRDefault="00CC0E4E" w:rsidP="00F40943">
            <w:pPr>
              <w:spacing w:line="240" w:lineRule="auto"/>
              <w:rPr>
                <w:rFonts w:ascii="Times New Roman" w:hAnsi="Times New Roman"/>
                <w:b/>
                <w:i/>
                <w:sz w:val="20"/>
                <w:szCs w:val="20"/>
              </w:rPr>
            </w:pPr>
            <w:r w:rsidRPr="00C71CE5">
              <w:rPr>
                <w:rFonts w:ascii="Times New Roman" w:hAnsi="Times New Roman"/>
                <w:b/>
                <w:i/>
                <w:sz w:val="20"/>
                <w:szCs w:val="20"/>
              </w:rPr>
              <w:t>Telefon</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1.</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Niepubliczny Zakład Opieki Zdrowotnej </w:t>
            </w:r>
            <w:proofErr w:type="spellStart"/>
            <w:r w:rsidRPr="00C71CE5">
              <w:rPr>
                <w:rFonts w:ascii="Times New Roman" w:hAnsi="Times New Roman"/>
                <w:bCs/>
                <w:sz w:val="20"/>
                <w:szCs w:val="20"/>
              </w:rPr>
              <w:t>Is-Med</w:t>
            </w:r>
            <w:proofErr w:type="spellEnd"/>
            <w:r w:rsidRPr="00C71CE5">
              <w:rPr>
                <w:rFonts w:ascii="Times New Roman" w:hAnsi="Times New Roman"/>
                <w:bCs/>
                <w:sz w:val="20"/>
                <w:szCs w:val="20"/>
              </w:rPr>
              <w:t xml:space="preserve"> Przychodnia Specjalistyczna -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ul. Armii Krajowej 10, Jędrzejów</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41 386 14 05</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2.</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Niepubliczny Zakład Opieki Zdrowotnej "NADZIEJA RODZINIE"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ul. Karczówkowska 36, Kielce</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41 335 87 55</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3.</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Niepubliczny Zakład Opieki Zdrowotnej "PATRON"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ul.</w:t>
            </w:r>
            <w:r w:rsidRPr="00C71CE5">
              <w:rPr>
                <w:rFonts w:ascii="Times New Roman" w:hAnsi="Times New Roman"/>
                <w:sz w:val="20"/>
                <w:szCs w:val="20"/>
              </w:rPr>
              <w:t xml:space="preserve"> Kopernika 3, </w:t>
            </w:r>
            <w:r w:rsidRPr="00C71CE5">
              <w:rPr>
                <w:rFonts w:ascii="Times New Roman" w:hAnsi="Times New Roman"/>
                <w:bCs/>
                <w:sz w:val="20"/>
                <w:szCs w:val="20"/>
              </w:rPr>
              <w:t>Kielce</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41 344 50 27</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Obwód Lecznictwa Kolejowego Samodzielny Publiczny Zakład Opieki Zdrowotnej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ul. Sokola 50, Skarżysko-Kamienna</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41 278 43 61</w:t>
            </w:r>
          </w:p>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w132</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5.</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Ośrodek Leczenia Uzależnień Od Środków Psychoaktywnych "SAN DAMIANO"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ul. </w:t>
            </w:r>
            <w:r w:rsidRPr="00C71CE5">
              <w:rPr>
                <w:rFonts w:ascii="Times New Roman" w:hAnsi="Times New Roman"/>
                <w:sz w:val="20"/>
                <w:szCs w:val="20"/>
              </w:rPr>
              <w:t>Franciszkańska 10, Chęciny</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41 315 11 40</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6.</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Ośrodek Leczenia Zaburzeń Psychicznych I Uzależnień "ESKULAP"</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 xml:space="preserve">ul. Sienkiewicza 80, </w:t>
            </w:r>
            <w:r w:rsidRPr="00C71CE5">
              <w:rPr>
                <w:rFonts w:ascii="Times New Roman" w:hAnsi="Times New Roman"/>
                <w:bCs/>
                <w:sz w:val="20"/>
                <w:szCs w:val="20"/>
              </w:rPr>
              <w:t>Ostrowiec Świętokrzyski</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41 265 14 24</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7.</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Zeta Mi Spółka z Ograniczoną Odpowiedzialnością</w:t>
            </w:r>
            <w:r w:rsidRPr="00C71CE5">
              <w:rPr>
                <w:rFonts w:ascii="Times New Roman" w:hAnsi="Times New Roman"/>
                <w:sz w:val="20"/>
                <w:szCs w:val="20"/>
              </w:rPr>
              <w:t xml:space="preserve">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 xml:space="preserve">ul. </w:t>
            </w:r>
            <w:proofErr w:type="spellStart"/>
            <w:r w:rsidRPr="00C71CE5">
              <w:rPr>
                <w:rFonts w:ascii="Times New Roman" w:hAnsi="Times New Roman"/>
                <w:sz w:val="20"/>
                <w:szCs w:val="20"/>
              </w:rPr>
              <w:t>Denkowska</w:t>
            </w:r>
            <w:proofErr w:type="spellEnd"/>
            <w:r w:rsidRPr="00C71CE5">
              <w:rPr>
                <w:rFonts w:ascii="Times New Roman" w:hAnsi="Times New Roman"/>
                <w:sz w:val="20"/>
                <w:szCs w:val="20"/>
              </w:rPr>
              <w:t xml:space="preserve"> 8, </w:t>
            </w:r>
            <w:r w:rsidRPr="00C71CE5">
              <w:rPr>
                <w:rFonts w:ascii="Times New Roman" w:hAnsi="Times New Roman"/>
                <w:bCs/>
                <w:sz w:val="20"/>
                <w:szCs w:val="20"/>
              </w:rPr>
              <w:t>Ostrowiec Świętokrzyski</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41 263 39 36</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8.</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Ośrodek Leczenia Zaburzeń Psychicznych I Uzależnień "MICHAŁÓW"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 xml:space="preserve">ul. Ostrowiecka 151, Starachowice </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41 273 57 35</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9.</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Ośrodek Terapii Uzależnienia I </w:t>
            </w:r>
            <w:proofErr w:type="spellStart"/>
            <w:r w:rsidRPr="00C71CE5">
              <w:rPr>
                <w:rFonts w:ascii="Times New Roman" w:hAnsi="Times New Roman"/>
                <w:bCs/>
                <w:sz w:val="20"/>
                <w:szCs w:val="20"/>
              </w:rPr>
              <w:t>Współuzależnienia</w:t>
            </w:r>
            <w:proofErr w:type="spellEnd"/>
            <w:r w:rsidRPr="00C71CE5">
              <w:rPr>
                <w:rFonts w:ascii="Times New Roman" w:hAnsi="Times New Roman"/>
                <w:bCs/>
                <w:sz w:val="20"/>
                <w:szCs w:val="20"/>
              </w:rPr>
              <w:t xml:space="preserve">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ul. Jana Nowaka Jeziorańskiego 65, Kielce</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41 368 68 31</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10.</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Poradnia Zdrowia Psychicznego I Leczenia Uzależnień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ul. Stefana Batorego 11A, Busko - Zdrój</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604 115 204</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11.</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Powiatowy Zakład Opieki Zdrowotnej</w:t>
            </w:r>
            <w:r w:rsidRPr="00C71CE5">
              <w:rPr>
                <w:rFonts w:ascii="Times New Roman" w:hAnsi="Times New Roman"/>
                <w:sz w:val="20"/>
                <w:szCs w:val="20"/>
              </w:rPr>
              <w:t xml:space="preserve">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 xml:space="preserve">ul. Radomska 70, Starachowice </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41 273 98 16</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12.</w:t>
            </w:r>
          </w:p>
        </w:tc>
        <w:tc>
          <w:tcPr>
            <w:tcW w:w="3965" w:type="dxa"/>
          </w:tcPr>
          <w:p w:rsidR="00CC0E4E" w:rsidRPr="00C71CE5" w:rsidRDefault="00CC0E4E" w:rsidP="00F40943">
            <w:pPr>
              <w:spacing w:line="240" w:lineRule="auto"/>
              <w:rPr>
                <w:rFonts w:ascii="Times New Roman" w:hAnsi="Times New Roman"/>
                <w:sz w:val="20"/>
                <w:szCs w:val="20"/>
              </w:rPr>
            </w:pPr>
            <w:proofErr w:type="spellStart"/>
            <w:r w:rsidRPr="00C71CE5">
              <w:rPr>
                <w:rFonts w:ascii="Times New Roman" w:hAnsi="Times New Roman"/>
                <w:bCs/>
                <w:sz w:val="20"/>
                <w:szCs w:val="20"/>
              </w:rPr>
              <w:t>Promedic</w:t>
            </w:r>
            <w:proofErr w:type="spellEnd"/>
            <w:r w:rsidRPr="00C71CE5">
              <w:rPr>
                <w:rFonts w:ascii="Times New Roman" w:hAnsi="Times New Roman"/>
                <w:bCs/>
                <w:sz w:val="20"/>
                <w:szCs w:val="20"/>
              </w:rPr>
              <w:t xml:space="preserve"> Centrum Psychoterapii Agnieszki Nehrebeckiej</w:t>
            </w:r>
            <w:r w:rsidRPr="00C71CE5">
              <w:rPr>
                <w:rFonts w:ascii="Times New Roman" w:hAnsi="Times New Roman"/>
                <w:sz w:val="20"/>
                <w:szCs w:val="20"/>
              </w:rPr>
              <w:t xml:space="preserve">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 xml:space="preserve">ul. Bednarska 3, </w:t>
            </w:r>
            <w:r w:rsidRPr="00C71CE5">
              <w:rPr>
                <w:rFonts w:ascii="Times New Roman" w:hAnsi="Times New Roman"/>
                <w:bCs/>
                <w:sz w:val="20"/>
                <w:szCs w:val="20"/>
              </w:rPr>
              <w:t>Pińczów</w:t>
            </w:r>
            <w:r w:rsidRPr="00C71CE5">
              <w:rPr>
                <w:rFonts w:ascii="Times New Roman" w:hAnsi="Times New Roman"/>
                <w:sz w:val="20"/>
                <w:szCs w:val="20"/>
              </w:rPr>
              <w:t xml:space="preserve">, </w:t>
            </w:r>
          </w:p>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ul. Mickiewicza 24, Staszów</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531 515 222  </w:t>
            </w:r>
          </w:p>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535 882 244</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13.</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Samodzielny Publiczny Zespół Opieki Zdrowotnej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 xml:space="preserve">ul. Partyzantów 12, </w:t>
            </w:r>
            <w:r w:rsidRPr="00C71CE5">
              <w:rPr>
                <w:rFonts w:ascii="Times New Roman" w:hAnsi="Times New Roman"/>
                <w:bCs/>
                <w:sz w:val="20"/>
                <w:szCs w:val="20"/>
              </w:rPr>
              <w:t>Kazimierza Wielka</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41 352 21 40</w:t>
            </w:r>
          </w:p>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w38</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14.</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Stowarzyszenie Monar Poradnia Profilaktyki, Leczenia I Terapii Uzależnień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 xml:space="preserve">Malików 150B, </w:t>
            </w:r>
            <w:r w:rsidRPr="00C71CE5">
              <w:rPr>
                <w:rFonts w:ascii="Times New Roman" w:hAnsi="Times New Roman"/>
                <w:bCs/>
                <w:sz w:val="20"/>
                <w:szCs w:val="20"/>
              </w:rPr>
              <w:t>Kielce</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41 367 36 93</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15.</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Szpital Specjalistyczny Ducha Świętego</w:t>
            </w:r>
            <w:r w:rsidRPr="00C71CE5">
              <w:rPr>
                <w:rFonts w:ascii="Times New Roman" w:hAnsi="Times New Roman"/>
                <w:sz w:val="20"/>
                <w:szCs w:val="20"/>
              </w:rPr>
              <w:t xml:space="preserve">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 xml:space="preserve">ul. </w:t>
            </w:r>
            <w:proofErr w:type="spellStart"/>
            <w:r w:rsidRPr="00C71CE5">
              <w:rPr>
                <w:rFonts w:ascii="Times New Roman" w:hAnsi="Times New Roman"/>
                <w:sz w:val="20"/>
                <w:szCs w:val="20"/>
              </w:rPr>
              <w:t>Schinzla</w:t>
            </w:r>
            <w:proofErr w:type="spellEnd"/>
            <w:r w:rsidRPr="00C71CE5">
              <w:rPr>
                <w:rFonts w:ascii="Times New Roman" w:hAnsi="Times New Roman"/>
                <w:sz w:val="20"/>
                <w:szCs w:val="20"/>
              </w:rPr>
              <w:t xml:space="preserve"> 13, Sandomierz</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15 833 07 31</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16.</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Świętokrzyskie Centrum Psychiatrii w Morawicy</w:t>
            </w:r>
            <w:r w:rsidRPr="00C71CE5">
              <w:rPr>
                <w:rFonts w:ascii="Times New Roman" w:hAnsi="Times New Roman"/>
                <w:sz w:val="20"/>
                <w:szCs w:val="20"/>
              </w:rPr>
              <w:t xml:space="preserve">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ul. Jagiellońska 72, Kielce</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41 345 73 46</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17.</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Top </w:t>
            </w:r>
            <w:proofErr w:type="spellStart"/>
            <w:r w:rsidRPr="00C71CE5">
              <w:rPr>
                <w:rFonts w:ascii="Times New Roman" w:hAnsi="Times New Roman"/>
                <w:bCs/>
                <w:sz w:val="20"/>
                <w:szCs w:val="20"/>
              </w:rPr>
              <w:t>Medicus</w:t>
            </w:r>
            <w:proofErr w:type="spellEnd"/>
            <w:r w:rsidRPr="00C71CE5">
              <w:rPr>
                <w:rFonts w:ascii="Times New Roman" w:hAnsi="Times New Roman"/>
                <w:sz w:val="20"/>
                <w:szCs w:val="20"/>
              </w:rPr>
              <w:t xml:space="preserve">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ul. Słowackiego 13,</w:t>
            </w:r>
            <w:r w:rsidRPr="00C71CE5">
              <w:rPr>
                <w:rFonts w:ascii="Times New Roman" w:hAnsi="Times New Roman"/>
                <w:bCs/>
                <w:sz w:val="20"/>
                <w:szCs w:val="20"/>
              </w:rPr>
              <w:t xml:space="preserve"> Opatów</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15 86 82 05</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18.</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Wojewódzki Szpital Zespolony w Kielcach</w:t>
            </w:r>
            <w:r w:rsidRPr="00C71CE5">
              <w:rPr>
                <w:rFonts w:ascii="Times New Roman" w:hAnsi="Times New Roman"/>
                <w:sz w:val="20"/>
                <w:szCs w:val="20"/>
              </w:rPr>
              <w:t xml:space="preserve">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ul. Grunwaldzka 47,</w:t>
            </w:r>
            <w:r w:rsidRPr="00C71CE5">
              <w:rPr>
                <w:rFonts w:ascii="Times New Roman" w:hAnsi="Times New Roman"/>
                <w:bCs/>
                <w:sz w:val="20"/>
                <w:szCs w:val="20"/>
              </w:rPr>
              <w:t xml:space="preserve"> Kielce</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41 367 12 08</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lastRenderedPageBreak/>
              <w:t>19.</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Niepubliczny Zakład Opieki Zdrowotnej "NOWE ŻYCIE"</w:t>
            </w:r>
            <w:r w:rsidRPr="00C71CE5">
              <w:rPr>
                <w:rFonts w:ascii="Times New Roman" w:hAnsi="Times New Roman"/>
                <w:sz w:val="20"/>
                <w:szCs w:val="20"/>
              </w:rPr>
              <w:t xml:space="preserve">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ul. Mleczarska 11,</w:t>
            </w:r>
            <w:r w:rsidRPr="00C71CE5">
              <w:rPr>
                <w:rFonts w:ascii="Times New Roman" w:hAnsi="Times New Roman"/>
                <w:bCs/>
                <w:sz w:val="20"/>
                <w:szCs w:val="20"/>
              </w:rPr>
              <w:t xml:space="preserve"> Włoszczowa</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41 394 44 06</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20.</w:t>
            </w:r>
          </w:p>
        </w:tc>
        <w:tc>
          <w:tcPr>
            <w:tcW w:w="3965"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Zespół Opieki Zdrowotnej w Końskich</w:t>
            </w:r>
            <w:r w:rsidRPr="00C71CE5">
              <w:rPr>
                <w:rFonts w:ascii="Times New Roman" w:hAnsi="Times New Roman"/>
                <w:sz w:val="20"/>
                <w:szCs w:val="20"/>
              </w:rPr>
              <w:t xml:space="preserve">     </w:t>
            </w:r>
          </w:p>
        </w:tc>
        <w:tc>
          <w:tcPr>
            <w:tcW w:w="3256"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ul. Gimnazjalna 41B,</w:t>
            </w:r>
            <w:r w:rsidRPr="00C71CE5">
              <w:rPr>
                <w:rFonts w:ascii="Times New Roman" w:hAnsi="Times New Roman"/>
                <w:bCs/>
                <w:sz w:val="20"/>
                <w:szCs w:val="20"/>
              </w:rPr>
              <w:t xml:space="preserve"> Końskie</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41 390 22 42</w:t>
            </w:r>
          </w:p>
        </w:tc>
      </w:tr>
    </w:tbl>
    <w:p w:rsidR="00CC0E4E" w:rsidRDefault="00CC0E4E" w:rsidP="00CC0E4E">
      <w:pPr>
        <w:rPr>
          <w:rFonts w:ascii="Times New Roman" w:hAnsi="Times New Roman"/>
          <w:sz w:val="20"/>
          <w:szCs w:val="20"/>
        </w:rPr>
      </w:pPr>
      <w:r w:rsidRPr="00C93AA2">
        <w:rPr>
          <w:rFonts w:ascii="Times New Roman" w:hAnsi="Times New Roman"/>
          <w:sz w:val="20"/>
          <w:szCs w:val="20"/>
        </w:rPr>
        <w:t xml:space="preserve">Źródło danych: </w:t>
      </w:r>
      <w:hyperlink r:id="rId19" w:history="1">
        <w:r w:rsidRPr="00D47806">
          <w:rPr>
            <w:rStyle w:val="Hipercze"/>
            <w:rFonts w:ascii="Times New Roman" w:hAnsi="Times New Roman"/>
            <w:sz w:val="20"/>
            <w:szCs w:val="20"/>
          </w:rPr>
          <w:t>http://www.nfz-kielce.pl/doc/7</w:t>
        </w:r>
      </w:hyperlink>
    </w:p>
    <w:p w:rsidR="00CC0E4E" w:rsidRDefault="00CC0E4E" w:rsidP="00CC0E4E">
      <w:pPr>
        <w:rPr>
          <w:rFonts w:ascii="Times New Roman" w:hAnsi="Times New Roman"/>
          <w:sz w:val="20"/>
          <w:szCs w:val="20"/>
        </w:rPr>
      </w:pPr>
    </w:p>
    <w:p w:rsidR="00CC0E4E" w:rsidRPr="00424D4F" w:rsidRDefault="00CC0E4E" w:rsidP="00CC0E4E">
      <w:pPr>
        <w:rPr>
          <w:rFonts w:ascii="Times New Roman" w:hAnsi="Times New Roman"/>
          <w:sz w:val="20"/>
          <w:szCs w:val="20"/>
        </w:rPr>
      </w:pPr>
    </w:p>
    <w:p w:rsidR="00CC0E4E" w:rsidRPr="00C93AA2" w:rsidRDefault="00CC0E4E" w:rsidP="00CC0E4E">
      <w:pPr>
        <w:rPr>
          <w:rFonts w:ascii="Times New Roman" w:hAnsi="Times New Roman"/>
          <w:sz w:val="20"/>
          <w:szCs w:val="20"/>
        </w:rPr>
      </w:pPr>
      <w:r w:rsidRPr="00C71CE5">
        <w:rPr>
          <w:rFonts w:ascii="Times New Roman" w:hAnsi="Times New Roman"/>
          <w:b/>
          <w:sz w:val="20"/>
          <w:szCs w:val="20"/>
        </w:rPr>
        <w:t xml:space="preserve">Tabela </w:t>
      </w:r>
      <w:r>
        <w:rPr>
          <w:rFonts w:ascii="Times New Roman" w:hAnsi="Times New Roman"/>
          <w:b/>
          <w:sz w:val="20"/>
          <w:szCs w:val="20"/>
        </w:rPr>
        <w:t>19</w:t>
      </w:r>
      <w:r w:rsidRPr="00C93AA2">
        <w:rPr>
          <w:rFonts w:ascii="Times New Roman" w:hAnsi="Times New Roman"/>
          <w:b/>
          <w:sz w:val="20"/>
          <w:szCs w:val="20"/>
        </w:rPr>
        <w:t xml:space="preserve">. </w:t>
      </w:r>
      <w:r w:rsidRPr="00C93AA2">
        <w:rPr>
          <w:rFonts w:ascii="Times New Roman" w:hAnsi="Times New Roman"/>
          <w:sz w:val="20"/>
          <w:szCs w:val="20"/>
        </w:rPr>
        <w:t>Poradnie Terapii Uzależnienia Od Substancji Psychoaktywnych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3969"/>
        <w:gridCol w:w="3260"/>
        <w:gridCol w:w="1559"/>
      </w:tblGrid>
      <w:tr w:rsidR="00CC0E4E" w:rsidRPr="00C71CE5" w:rsidTr="00F40943">
        <w:tc>
          <w:tcPr>
            <w:tcW w:w="9322" w:type="dxa"/>
            <w:gridSpan w:val="4"/>
            <w:shd w:val="clear" w:color="auto" w:fill="D99594"/>
          </w:tcPr>
          <w:p w:rsidR="00CC0E4E" w:rsidRPr="00C71CE5" w:rsidRDefault="00CC0E4E" w:rsidP="00F40943">
            <w:pPr>
              <w:spacing w:line="240" w:lineRule="auto"/>
              <w:jc w:val="center"/>
              <w:rPr>
                <w:rFonts w:ascii="Times New Roman" w:hAnsi="Times New Roman"/>
                <w:b/>
                <w:sz w:val="20"/>
                <w:szCs w:val="20"/>
              </w:rPr>
            </w:pPr>
            <w:r w:rsidRPr="00C71CE5">
              <w:rPr>
                <w:rFonts w:ascii="Times New Roman" w:hAnsi="Times New Roman"/>
                <w:b/>
                <w:sz w:val="20"/>
                <w:szCs w:val="20"/>
              </w:rPr>
              <w:t>Poradnie Terapii Uzależnienia Od Substancji Psychoaktywnych</w:t>
            </w:r>
          </w:p>
          <w:p w:rsidR="00CC0E4E" w:rsidRPr="00C71CE5" w:rsidRDefault="00CC0E4E" w:rsidP="00F40943">
            <w:pPr>
              <w:spacing w:line="240" w:lineRule="auto"/>
              <w:jc w:val="center"/>
              <w:rPr>
                <w:rFonts w:ascii="Times New Roman" w:hAnsi="Times New Roman"/>
                <w:b/>
                <w:sz w:val="20"/>
                <w:szCs w:val="20"/>
              </w:rPr>
            </w:pPr>
          </w:p>
        </w:tc>
      </w:tr>
      <w:tr w:rsidR="00CC0E4E" w:rsidRPr="00C71CE5" w:rsidTr="00F40943">
        <w:tc>
          <w:tcPr>
            <w:tcW w:w="534"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Lp.</w:t>
            </w:r>
          </w:p>
        </w:tc>
        <w:tc>
          <w:tcPr>
            <w:tcW w:w="3969" w:type="dxa"/>
            <w:shd w:val="clear" w:color="auto" w:fill="C2D69B"/>
          </w:tcPr>
          <w:p w:rsidR="00CC0E4E" w:rsidRPr="00C71CE5" w:rsidRDefault="00CC0E4E" w:rsidP="00F40943">
            <w:pPr>
              <w:spacing w:line="240" w:lineRule="auto"/>
              <w:rPr>
                <w:rFonts w:ascii="Times New Roman" w:hAnsi="Times New Roman"/>
                <w:b/>
                <w:i/>
                <w:sz w:val="20"/>
                <w:szCs w:val="20"/>
              </w:rPr>
            </w:pPr>
            <w:r w:rsidRPr="00C71CE5">
              <w:rPr>
                <w:rFonts w:ascii="Times New Roman" w:hAnsi="Times New Roman"/>
                <w:b/>
                <w:i/>
                <w:sz w:val="20"/>
                <w:szCs w:val="20"/>
              </w:rPr>
              <w:t>Nazwa podmiotu</w:t>
            </w:r>
          </w:p>
        </w:tc>
        <w:tc>
          <w:tcPr>
            <w:tcW w:w="3260" w:type="dxa"/>
            <w:shd w:val="clear" w:color="auto" w:fill="C2D69B"/>
          </w:tcPr>
          <w:p w:rsidR="00CC0E4E" w:rsidRPr="00C71CE5" w:rsidRDefault="00CC0E4E" w:rsidP="00F40943">
            <w:pPr>
              <w:spacing w:line="240" w:lineRule="auto"/>
              <w:rPr>
                <w:rFonts w:ascii="Times New Roman" w:hAnsi="Times New Roman"/>
                <w:b/>
                <w:i/>
                <w:sz w:val="20"/>
                <w:szCs w:val="20"/>
              </w:rPr>
            </w:pPr>
            <w:r w:rsidRPr="00C71CE5">
              <w:rPr>
                <w:rFonts w:ascii="Times New Roman" w:hAnsi="Times New Roman"/>
                <w:b/>
                <w:i/>
                <w:sz w:val="20"/>
                <w:szCs w:val="20"/>
              </w:rPr>
              <w:t>Adres</w:t>
            </w:r>
          </w:p>
          <w:p w:rsidR="00CC0E4E" w:rsidRPr="00C71CE5" w:rsidRDefault="00CC0E4E" w:rsidP="00F40943">
            <w:pPr>
              <w:spacing w:line="240" w:lineRule="auto"/>
              <w:rPr>
                <w:rFonts w:ascii="Times New Roman" w:hAnsi="Times New Roman"/>
                <w:b/>
                <w:i/>
                <w:sz w:val="20"/>
                <w:szCs w:val="20"/>
              </w:rPr>
            </w:pPr>
          </w:p>
        </w:tc>
        <w:tc>
          <w:tcPr>
            <w:tcW w:w="1559" w:type="dxa"/>
            <w:shd w:val="clear" w:color="auto" w:fill="C2D69B"/>
          </w:tcPr>
          <w:p w:rsidR="00CC0E4E" w:rsidRPr="00C71CE5" w:rsidRDefault="00CC0E4E" w:rsidP="00F40943">
            <w:pPr>
              <w:spacing w:line="240" w:lineRule="auto"/>
              <w:rPr>
                <w:rFonts w:ascii="Times New Roman" w:hAnsi="Times New Roman"/>
                <w:b/>
                <w:i/>
                <w:sz w:val="20"/>
                <w:szCs w:val="20"/>
              </w:rPr>
            </w:pPr>
            <w:r w:rsidRPr="00C71CE5">
              <w:rPr>
                <w:rFonts w:ascii="Times New Roman" w:hAnsi="Times New Roman"/>
                <w:b/>
                <w:i/>
                <w:sz w:val="20"/>
                <w:szCs w:val="20"/>
              </w:rPr>
              <w:t>Telefon</w:t>
            </w:r>
          </w:p>
        </w:tc>
      </w:tr>
      <w:tr w:rsidR="00CC0E4E" w:rsidRPr="00C71CE5" w:rsidTr="00F40943">
        <w:tc>
          <w:tcPr>
            <w:tcW w:w="534"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1.</w:t>
            </w:r>
          </w:p>
        </w:tc>
        <w:tc>
          <w:tcPr>
            <w:tcW w:w="3969"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Niepubliczny Zakład Opieki Zdrowotnej "NADZIEJA RODZINIE" </w:t>
            </w:r>
          </w:p>
        </w:tc>
        <w:tc>
          <w:tcPr>
            <w:tcW w:w="3260"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ul. Karczówkowska 36, Kielce</w:t>
            </w:r>
          </w:p>
        </w:tc>
        <w:tc>
          <w:tcPr>
            <w:tcW w:w="1559"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41 345 56 65</w:t>
            </w:r>
          </w:p>
          <w:p w:rsidR="00CC0E4E" w:rsidRPr="00C71CE5" w:rsidRDefault="00CC0E4E" w:rsidP="00F40943">
            <w:pPr>
              <w:spacing w:line="240" w:lineRule="auto"/>
              <w:rPr>
                <w:rFonts w:ascii="Times New Roman" w:hAnsi="Times New Roman"/>
                <w:sz w:val="20"/>
                <w:szCs w:val="20"/>
              </w:rPr>
            </w:pPr>
          </w:p>
        </w:tc>
      </w:tr>
      <w:tr w:rsidR="00CC0E4E" w:rsidRPr="00C71CE5" w:rsidTr="00F40943">
        <w:tc>
          <w:tcPr>
            <w:tcW w:w="534"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2.</w:t>
            </w:r>
          </w:p>
        </w:tc>
        <w:tc>
          <w:tcPr>
            <w:tcW w:w="3969"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Ośrodek Leczenia Uzależnień Od Środków Psychoaktywnych "SAN DAMIANO" </w:t>
            </w:r>
          </w:p>
        </w:tc>
        <w:tc>
          <w:tcPr>
            <w:tcW w:w="3260"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ul. </w:t>
            </w:r>
            <w:r w:rsidRPr="00C71CE5">
              <w:rPr>
                <w:rFonts w:ascii="Times New Roman" w:hAnsi="Times New Roman"/>
                <w:sz w:val="20"/>
                <w:szCs w:val="20"/>
              </w:rPr>
              <w:t>Franciszkańska 10, Chęciny</w:t>
            </w:r>
          </w:p>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 xml:space="preserve">ul. Listopada 15, Połaniec  </w:t>
            </w:r>
          </w:p>
        </w:tc>
        <w:tc>
          <w:tcPr>
            <w:tcW w:w="1559"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41 315 11 40</w:t>
            </w:r>
          </w:p>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15 86 50 73</w:t>
            </w:r>
          </w:p>
        </w:tc>
      </w:tr>
      <w:tr w:rsidR="00CC0E4E" w:rsidRPr="00C71CE5" w:rsidTr="00F40943">
        <w:tc>
          <w:tcPr>
            <w:tcW w:w="534"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3.</w:t>
            </w:r>
          </w:p>
        </w:tc>
        <w:tc>
          <w:tcPr>
            <w:tcW w:w="3969" w:type="dxa"/>
          </w:tcPr>
          <w:p w:rsidR="00CC0E4E" w:rsidRPr="00C71CE5" w:rsidRDefault="00CC0E4E" w:rsidP="00F40943">
            <w:pPr>
              <w:spacing w:line="240" w:lineRule="auto"/>
              <w:rPr>
                <w:rFonts w:ascii="Times New Roman" w:hAnsi="Times New Roman"/>
                <w:sz w:val="20"/>
                <w:szCs w:val="20"/>
              </w:rPr>
            </w:pPr>
            <w:proofErr w:type="spellStart"/>
            <w:r w:rsidRPr="00C71CE5">
              <w:rPr>
                <w:rFonts w:ascii="Times New Roman" w:hAnsi="Times New Roman"/>
                <w:bCs/>
                <w:sz w:val="20"/>
                <w:szCs w:val="20"/>
              </w:rPr>
              <w:t>Promedic</w:t>
            </w:r>
            <w:proofErr w:type="spellEnd"/>
            <w:r w:rsidRPr="00C71CE5">
              <w:rPr>
                <w:rFonts w:ascii="Times New Roman" w:hAnsi="Times New Roman"/>
                <w:bCs/>
                <w:sz w:val="20"/>
                <w:szCs w:val="20"/>
              </w:rPr>
              <w:t xml:space="preserve"> Centrum Psychoterapii Agnieszki Nehrebeckiej</w:t>
            </w:r>
            <w:r w:rsidRPr="00C71CE5">
              <w:rPr>
                <w:rFonts w:ascii="Times New Roman" w:hAnsi="Times New Roman"/>
                <w:sz w:val="20"/>
                <w:szCs w:val="20"/>
              </w:rPr>
              <w:t xml:space="preserve">    </w:t>
            </w:r>
          </w:p>
        </w:tc>
        <w:tc>
          <w:tcPr>
            <w:tcW w:w="3260"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 xml:space="preserve">ul. Bednarska 3, </w:t>
            </w:r>
            <w:r w:rsidRPr="00C71CE5">
              <w:rPr>
                <w:rFonts w:ascii="Times New Roman" w:hAnsi="Times New Roman"/>
                <w:bCs/>
                <w:sz w:val="20"/>
                <w:szCs w:val="20"/>
              </w:rPr>
              <w:t>Pińczów</w:t>
            </w:r>
            <w:r w:rsidRPr="00C71CE5">
              <w:rPr>
                <w:rFonts w:ascii="Times New Roman" w:hAnsi="Times New Roman"/>
                <w:sz w:val="20"/>
                <w:szCs w:val="20"/>
              </w:rPr>
              <w:t xml:space="preserve">, </w:t>
            </w:r>
          </w:p>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ul. Mickiewicza 24, Staszów</w:t>
            </w:r>
          </w:p>
        </w:tc>
        <w:tc>
          <w:tcPr>
            <w:tcW w:w="1559"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531 515 222  </w:t>
            </w:r>
          </w:p>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535 882 244</w:t>
            </w:r>
          </w:p>
        </w:tc>
      </w:tr>
      <w:tr w:rsidR="00CC0E4E" w:rsidRPr="00C71CE5" w:rsidTr="00F40943">
        <w:tc>
          <w:tcPr>
            <w:tcW w:w="534"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w:t>
            </w:r>
          </w:p>
        </w:tc>
        <w:tc>
          <w:tcPr>
            <w:tcW w:w="3969"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Stowarzyszenie ,,Monar” Poradnia Profilaktyki, Leczenia I Terapii Uzależnień </w:t>
            </w:r>
          </w:p>
        </w:tc>
        <w:tc>
          <w:tcPr>
            <w:tcW w:w="3260"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Malików 150B, Kielce</w:t>
            </w:r>
          </w:p>
        </w:tc>
        <w:tc>
          <w:tcPr>
            <w:tcW w:w="1559"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41 367 36 93</w:t>
            </w:r>
          </w:p>
        </w:tc>
      </w:tr>
    </w:tbl>
    <w:p w:rsidR="00CC0E4E" w:rsidRPr="00C93AA2" w:rsidRDefault="00CC0E4E" w:rsidP="00CC0E4E">
      <w:pPr>
        <w:rPr>
          <w:rFonts w:ascii="Times New Roman" w:hAnsi="Times New Roman"/>
          <w:sz w:val="20"/>
          <w:szCs w:val="20"/>
        </w:rPr>
      </w:pPr>
      <w:r w:rsidRPr="00C93AA2">
        <w:rPr>
          <w:rFonts w:ascii="Times New Roman" w:hAnsi="Times New Roman"/>
          <w:sz w:val="20"/>
          <w:szCs w:val="20"/>
        </w:rPr>
        <w:t xml:space="preserve">Źródło danych: </w:t>
      </w:r>
      <w:r w:rsidRPr="00424D4F">
        <w:t>http://www.nfz-kielce.pl/doc/772</w:t>
      </w:r>
    </w:p>
    <w:p w:rsidR="00CC0E4E" w:rsidRDefault="00CC0E4E" w:rsidP="00CC0E4E">
      <w:pPr>
        <w:rPr>
          <w:rFonts w:ascii="Times New Roman" w:hAnsi="Times New Roman"/>
          <w:b/>
          <w:sz w:val="20"/>
          <w:szCs w:val="20"/>
        </w:rPr>
      </w:pPr>
    </w:p>
    <w:p w:rsidR="00CC0E4E" w:rsidRPr="00C93AA2" w:rsidRDefault="00CC0E4E" w:rsidP="00CC0E4E">
      <w:pPr>
        <w:rPr>
          <w:rFonts w:ascii="Times New Roman" w:hAnsi="Times New Roman"/>
          <w:b/>
          <w:sz w:val="20"/>
          <w:szCs w:val="20"/>
        </w:rPr>
      </w:pPr>
    </w:p>
    <w:p w:rsidR="00CC0E4E" w:rsidRPr="00C93AA2" w:rsidRDefault="00CC0E4E" w:rsidP="00CC0E4E">
      <w:pPr>
        <w:rPr>
          <w:rFonts w:ascii="Times New Roman" w:hAnsi="Times New Roman"/>
          <w:sz w:val="20"/>
          <w:szCs w:val="20"/>
        </w:rPr>
      </w:pPr>
      <w:r w:rsidRPr="00C71CE5">
        <w:rPr>
          <w:rFonts w:ascii="Times New Roman" w:hAnsi="Times New Roman"/>
          <w:b/>
          <w:sz w:val="20"/>
          <w:szCs w:val="20"/>
        </w:rPr>
        <w:t xml:space="preserve">Tabela </w:t>
      </w:r>
      <w:r>
        <w:rPr>
          <w:rFonts w:ascii="Times New Roman" w:hAnsi="Times New Roman"/>
          <w:b/>
          <w:sz w:val="20"/>
          <w:szCs w:val="20"/>
        </w:rPr>
        <w:t>20</w:t>
      </w:r>
      <w:r w:rsidRPr="00983AAE">
        <w:rPr>
          <w:rFonts w:ascii="Times New Roman" w:hAnsi="Times New Roman"/>
          <w:color w:val="FF0000"/>
          <w:sz w:val="20"/>
          <w:szCs w:val="20"/>
        </w:rPr>
        <w:t>.</w:t>
      </w:r>
      <w:r w:rsidRPr="00C93AA2">
        <w:rPr>
          <w:rFonts w:ascii="Times New Roman" w:hAnsi="Times New Roman"/>
          <w:sz w:val="20"/>
          <w:szCs w:val="20"/>
        </w:rPr>
        <w:t xml:space="preserve"> Oddziały/Ośrodki Rehabilitacyjne Dla Uzależnionych Od Substancji Psychoaktywnych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3964"/>
        <w:gridCol w:w="3257"/>
        <w:gridCol w:w="1558"/>
      </w:tblGrid>
      <w:tr w:rsidR="00CC0E4E" w:rsidRPr="00C71CE5" w:rsidTr="00F40943">
        <w:tc>
          <w:tcPr>
            <w:tcW w:w="9322" w:type="dxa"/>
            <w:gridSpan w:val="4"/>
            <w:shd w:val="clear" w:color="auto" w:fill="D99594"/>
          </w:tcPr>
          <w:p w:rsidR="00CC0E4E" w:rsidRPr="00C71CE5" w:rsidRDefault="00CC0E4E" w:rsidP="00F40943">
            <w:pPr>
              <w:spacing w:line="240" w:lineRule="auto"/>
              <w:jc w:val="center"/>
              <w:rPr>
                <w:rFonts w:ascii="Times New Roman" w:hAnsi="Times New Roman"/>
                <w:b/>
                <w:sz w:val="20"/>
                <w:szCs w:val="20"/>
              </w:rPr>
            </w:pPr>
            <w:r w:rsidRPr="00C71CE5">
              <w:rPr>
                <w:rFonts w:ascii="Times New Roman" w:hAnsi="Times New Roman"/>
                <w:b/>
                <w:sz w:val="20"/>
                <w:szCs w:val="20"/>
              </w:rPr>
              <w:t>Oddziały/Ośrodki Rehabilitacyjne Dla Uzależnionych Od Substancji Psychoaktywnych</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Lp.</w:t>
            </w:r>
          </w:p>
        </w:tc>
        <w:tc>
          <w:tcPr>
            <w:tcW w:w="3964" w:type="dxa"/>
            <w:shd w:val="clear" w:color="auto" w:fill="C2D69B"/>
          </w:tcPr>
          <w:p w:rsidR="00CC0E4E" w:rsidRPr="00C71CE5" w:rsidRDefault="00CC0E4E" w:rsidP="00F40943">
            <w:pPr>
              <w:spacing w:line="240" w:lineRule="auto"/>
              <w:rPr>
                <w:rFonts w:ascii="Times New Roman" w:hAnsi="Times New Roman"/>
                <w:b/>
                <w:i/>
                <w:sz w:val="20"/>
                <w:szCs w:val="20"/>
              </w:rPr>
            </w:pPr>
            <w:r w:rsidRPr="00C71CE5">
              <w:rPr>
                <w:rFonts w:ascii="Times New Roman" w:hAnsi="Times New Roman"/>
                <w:b/>
                <w:i/>
                <w:sz w:val="20"/>
                <w:szCs w:val="20"/>
              </w:rPr>
              <w:t>Nazwa podmiotu</w:t>
            </w:r>
          </w:p>
        </w:tc>
        <w:tc>
          <w:tcPr>
            <w:tcW w:w="3257" w:type="dxa"/>
            <w:shd w:val="clear" w:color="auto" w:fill="C2D69B"/>
          </w:tcPr>
          <w:p w:rsidR="00CC0E4E" w:rsidRPr="00C71CE5" w:rsidRDefault="00CC0E4E" w:rsidP="00F40943">
            <w:pPr>
              <w:spacing w:line="240" w:lineRule="auto"/>
              <w:rPr>
                <w:rFonts w:ascii="Times New Roman" w:hAnsi="Times New Roman"/>
                <w:b/>
                <w:i/>
                <w:sz w:val="20"/>
                <w:szCs w:val="20"/>
              </w:rPr>
            </w:pPr>
            <w:r w:rsidRPr="00C71CE5">
              <w:rPr>
                <w:rFonts w:ascii="Times New Roman" w:hAnsi="Times New Roman"/>
                <w:b/>
                <w:i/>
                <w:sz w:val="20"/>
                <w:szCs w:val="20"/>
              </w:rPr>
              <w:t>Adres</w:t>
            </w:r>
          </w:p>
          <w:p w:rsidR="00CC0E4E" w:rsidRPr="00C71CE5" w:rsidRDefault="00CC0E4E" w:rsidP="00F40943">
            <w:pPr>
              <w:spacing w:line="240" w:lineRule="auto"/>
              <w:rPr>
                <w:rFonts w:ascii="Times New Roman" w:hAnsi="Times New Roman"/>
                <w:b/>
                <w:i/>
                <w:sz w:val="20"/>
                <w:szCs w:val="20"/>
              </w:rPr>
            </w:pPr>
          </w:p>
        </w:tc>
        <w:tc>
          <w:tcPr>
            <w:tcW w:w="1558" w:type="dxa"/>
            <w:shd w:val="clear" w:color="auto" w:fill="C2D69B"/>
          </w:tcPr>
          <w:p w:rsidR="00CC0E4E" w:rsidRPr="00C71CE5" w:rsidRDefault="00CC0E4E" w:rsidP="00F40943">
            <w:pPr>
              <w:spacing w:line="240" w:lineRule="auto"/>
              <w:rPr>
                <w:rFonts w:ascii="Times New Roman" w:hAnsi="Times New Roman"/>
                <w:b/>
                <w:i/>
                <w:sz w:val="20"/>
                <w:szCs w:val="20"/>
              </w:rPr>
            </w:pPr>
            <w:r w:rsidRPr="00C71CE5">
              <w:rPr>
                <w:rFonts w:ascii="Times New Roman" w:hAnsi="Times New Roman"/>
                <w:b/>
                <w:i/>
                <w:sz w:val="20"/>
                <w:szCs w:val="20"/>
              </w:rPr>
              <w:t>Telefon</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 xml:space="preserve">1. </w:t>
            </w:r>
          </w:p>
        </w:tc>
        <w:tc>
          <w:tcPr>
            <w:tcW w:w="3964"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Niepubliczny Zakład Opieki Zdrowotnej "NADZIEJA RODZINIE" </w:t>
            </w:r>
          </w:p>
        </w:tc>
        <w:tc>
          <w:tcPr>
            <w:tcW w:w="3257" w:type="dxa"/>
          </w:tcPr>
          <w:p w:rsidR="00CC0E4E" w:rsidRPr="00C71CE5" w:rsidRDefault="00CC0E4E" w:rsidP="00F40943">
            <w:pPr>
              <w:spacing w:line="240" w:lineRule="auto"/>
              <w:rPr>
                <w:rFonts w:ascii="Times New Roman" w:hAnsi="Times New Roman"/>
                <w:sz w:val="20"/>
                <w:szCs w:val="20"/>
              </w:rPr>
            </w:pPr>
            <w:proofErr w:type="spellStart"/>
            <w:r w:rsidRPr="00C71CE5">
              <w:rPr>
                <w:rFonts w:ascii="Times New Roman" w:hAnsi="Times New Roman"/>
                <w:bCs/>
                <w:sz w:val="20"/>
                <w:szCs w:val="20"/>
              </w:rPr>
              <w:t>Pałęgi</w:t>
            </w:r>
            <w:proofErr w:type="spellEnd"/>
            <w:r w:rsidRPr="00C71CE5">
              <w:rPr>
                <w:rFonts w:ascii="Times New Roman" w:hAnsi="Times New Roman"/>
                <w:sz w:val="20"/>
                <w:szCs w:val="20"/>
              </w:rPr>
              <w:t xml:space="preserve"> 80</w:t>
            </w:r>
            <w:r>
              <w:rPr>
                <w:rFonts w:ascii="Times New Roman" w:hAnsi="Times New Roman"/>
                <w:sz w:val="20"/>
                <w:szCs w:val="20"/>
              </w:rPr>
              <w:t xml:space="preserve">, </w:t>
            </w:r>
            <w:r w:rsidRPr="00A644B3">
              <w:rPr>
                <w:rFonts w:ascii="Times New Roman" w:hAnsi="Times New Roman"/>
                <w:sz w:val="20"/>
                <w:szCs w:val="20"/>
              </w:rPr>
              <w:t>26-080 Mniów</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41 373 75 67</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2.</w:t>
            </w:r>
          </w:p>
        </w:tc>
        <w:tc>
          <w:tcPr>
            <w:tcW w:w="3964"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Ośrodek Leczenia Uzależnień Od Środków Psychoaktywnych "SAN DAMIANO"</w:t>
            </w:r>
          </w:p>
        </w:tc>
        <w:tc>
          <w:tcPr>
            <w:tcW w:w="3257"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ul. </w:t>
            </w:r>
            <w:r w:rsidRPr="00C71CE5">
              <w:rPr>
                <w:rFonts w:ascii="Times New Roman" w:hAnsi="Times New Roman"/>
                <w:sz w:val="20"/>
                <w:szCs w:val="20"/>
              </w:rPr>
              <w:t xml:space="preserve">Franciszkańska 10, Chęciny </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41 315 11 40</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3.</w:t>
            </w:r>
          </w:p>
        </w:tc>
        <w:tc>
          <w:tcPr>
            <w:tcW w:w="3964"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 xml:space="preserve">Ośrodek Leczenia, Terapii I Rehabilitacji Uzależnień Dla Dzieci I Młodzieży w </w:t>
            </w:r>
            <w:proofErr w:type="spellStart"/>
            <w:r w:rsidRPr="00C71CE5">
              <w:rPr>
                <w:rFonts w:ascii="Times New Roman" w:hAnsi="Times New Roman"/>
                <w:sz w:val="20"/>
                <w:szCs w:val="20"/>
              </w:rPr>
              <w:t>Lutej</w:t>
            </w:r>
            <w:proofErr w:type="spellEnd"/>
            <w:r w:rsidRPr="00C71CE5">
              <w:rPr>
                <w:rFonts w:ascii="Times New Roman" w:hAnsi="Times New Roman"/>
                <w:sz w:val="20"/>
                <w:szCs w:val="20"/>
              </w:rPr>
              <w:t xml:space="preserve"> </w:t>
            </w:r>
          </w:p>
        </w:tc>
        <w:tc>
          <w:tcPr>
            <w:tcW w:w="3257"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Luta</w:t>
            </w:r>
            <w:r>
              <w:rPr>
                <w:rFonts w:ascii="Times New Roman" w:hAnsi="Times New Roman"/>
                <w:sz w:val="20"/>
                <w:szCs w:val="20"/>
              </w:rPr>
              <w:t xml:space="preserve">, Stąporków </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41 343 25 05</w:t>
            </w:r>
          </w:p>
        </w:tc>
      </w:tr>
    </w:tbl>
    <w:p w:rsidR="00CC0E4E" w:rsidRPr="00C93AA2" w:rsidRDefault="00CC0E4E" w:rsidP="00CC0E4E">
      <w:pPr>
        <w:rPr>
          <w:rFonts w:ascii="Times New Roman" w:hAnsi="Times New Roman"/>
          <w:sz w:val="20"/>
          <w:szCs w:val="20"/>
        </w:rPr>
      </w:pPr>
      <w:r w:rsidRPr="00C93AA2">
        <w:rPr>
          <w:rFonts w:ascii="Times New Roman" w:hAnsi="Times New Roman"/>
          <w:sz w:val="20"/>
          <w:szCs w:val="20"/>
        </w:rPr>
        <w:t xml:space="preserve">Źródło danych: </w:t>
      </w:r>
      <w:r w:rsidRPr="00424D4F">
        <w:rPr>
          <w:rFonts w:ascii="Times New Roman" w:hAnsi="Times New Roman"/>
          <w:sz w:val="20"/>
          <w:szCs w:val="20"/>
        </w:rPr>
        <w:t>http://www.nfz-kielce.pl/doc/772</w:t>
      </w:r>
    </w:p>
    <w:p w:rsidR="00CC0E4E" w:rsidRPr="00C93AA2" w:rsidRDefault="00CC0E4E" w:rsidP="00CC0E4E">
      <w:pPr>
        <w:rPr>
          <w:rFonts w:ascii="Times New Roman" w:hAnsi="Times New Roman"/>
          <w:b/>
          <w:sz w:val="20"/>
          <w:szCs w:val="20"/>
        </w:rPr>
      </w:pPr>
    </w:p>
    <w:p w:rsidR="00CC0E4E" w:rsidRPr="00C93AA2" w:rsidRDefault="00CC0E4E" w:rsidP="00CC0E4E">
      <w:pPr>
        <w:rPr>
          <w:rFonts w:ascii="Times New Roman" w:hAnsi="Times New Roman"/>
          <w:b/>
          <w:sz w:val="20"/>
          <w:szCs w:val="20"/>
        </w:rPr>
      </w:pPr>
    </w:p>
    <w:p w:rsidR="00CC0E4E" w:rsidRPr="00C93AA2" w:rsidRDefault="00CC0E4E" w:rsidP="00CC0E4E">
      <w:pPr>
        <w:rPr>
          <w:rFonts w:ascii="Times New Roman" w:hAnsi="Times New Roman"/>
          <w:sz w:val="20"/>
          <w:szCs w:val="20"/>
        </w:rPr>
      </w:pPr>
      <w:r w:rsidRPr="00C71CE5">
        <w:rPr>
          <w:rFonts w:ascii="Times New Roman" w:hAnsi="Times New Roman"/>
          <w:b/>
          <w:sz w:val="20"/>
          <w:szCs w:val="20"/>
        </w:rPr>
        <w:t xml:space="preserve">Tabela </w:t>
      </w:r>
      <w:r>
        <w:rPr>
          <w:rFonts w:ascii="Times New Roman" w:hAnsi="Times New Roman"/>
          <w:b/>
          <w:sz w:val="20"/>
          <w:szCs w:val="20"/>
        </w:rPr>
        <w:t>21</w:t>
      </w:r>
      <w:r w:rsidRPr="00C93AA2">
        <w:rPr>
          <w:rFonts w:ascii="Times New Roman" w:hAnsi="Times New Roman"/>
          <w:sz w:val="20"/>
          <w:szCs w:val="20"/>
        </w:rPr>
        <w:t xml:space="preserve">. </w:t>
      </w:r>
      <w:proofErr w:type="spellStart"/>
      <w:r w:rsidRPr="00C93AA2">
        <w:rPr>
          <w:rFonts w:ascii="Times New Roman" w:hAnsi="Times New Roman"/>
          <w:sz w:val="20"/>
          <w:szCs w:val="20"/>
        </w:rPr>
        <w:t>Hostele</w:t>
      </w:r>
      <w:proofErr w:type="spellEnd"/>
      <w:r w:rsidRPr="00C93AA2">
        <w:rPr>
          <w:rFonts w:ascii="Times New Roman" w:hAnsi="Times New Roman"/>
          <w:sz w:val="20"/>
          <w:szCs w:val="20"/>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3964"/>
        <w:gridCol w:w="3257"/>
        <w:gridCol w:w="1558"/>
      </w:tblGrid>
      <w:tr w:rsidR="00CC0E4E" w:rsidRPr="00C71CE5" w:rsidTr="00F40943">
        <w:tc>
          <w:tcPr>
            <w:tcW w:w="9322" w:type="dxa"/>
            <w:gridSpan w:val="4"/>
            <w:shd w:val="clear" w:color="auto" w:fill="D99594"/>
          </w:tcPr>
          <w:p w:rsidR="00CC0E4E" w:rsidRPr="00C71CE5" w:rsidRDefault="00CC0E4E" w:rsidP="00F40943">
            <w:pPr>
              <w:spacing w:line="240" w:lineRule="auto"/>
              <w:jc w:val="center"/>
              <w:rPr>
                <w:rFonts w:ascii="Times New Roman" w:hAnsi="Times New Roman"/>
                <w:sz w:val="20"/>
                <w:szCs w:val="20"/>
              </w:rPr>
            </w:pPr>
            <w:proofErr w:type="spellStart"/>
            <w:r w:rsidRPr="00C71CE5">
              <w:rPr>
                <w:rFonts w:ascii="Times New Roman" w:hAnsi="Times New Roman"/>
                <w:b/>
                <w:sz w:val="20"/>
                <w:szCs w:val="20"/>
              </w:rPr>
              <w:t>Hostel</w:t>
            </w:r>
            <w:proofErr w:type="spellEnd"/>
            <w:r w:rsidRPr="00C71CE5">
              <w:rPr>
                <w:rFonts w:ascii="Times New Roman" w:hAnsi="Times New Roman"/>
                <w:b/>
                <w:sz w:val="20"/>
                <w:szCs w:val="20"/>
              </w:rPr>
              <w:t xml:space="preserve"> Dla Uzależnionych Od Substancji Psychoaktywnych</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Lp.</w:t>
            </w:r>
          </w:p>
        </w:tc>
        <w:tc>
          <w:tcPr>
            <w:tcW w:w="3964" w:type="dxa"/>
            <w:shd w:val="clear" w:color="auto" w:fill="C2D69B"/>
          </w:tcPr>
          <w:p w:rsidR="00CC0E4E" w:rsidRPr="00C71CE5" w:rsidRDefault="00CC0E4E" w:rsidP="00F40943">
            <w:pPr>
              <w:spacing w:line="240" w:lineRule="auto"/>
              <w:rPr>
                <w:rFonts w:ascii="Times New Roman" w:hAnsi="Times New Roman"/>
                <w:b/>
                <w:i/>
                <w:sz w:val="20"/>
                <w:szCs w:val="20"/>
              </w:rPr>
            </w:pPr>
            <w:r w:rsidRPr="00C71CE5">
              <w:rPr>
                <w:rFonts w:ascii="Times New Roman" w:hAnsi="Times New Roman"/>
                <w:b/>
                <w:i/>
                <w:sz w:val="20"/>
                <w:szCs w:val="20"/>
              </w:rPr>
              <w:t>Nazwa podmiotu</w:t>
            </w:r>
          </w:p>
        </w:tc>
        <w:tc>
          <w:tcPr>
            <w:tcW w:w="3257" w:type="dxa"/>
            <w:shd w:val="clear" w:color="auto" w:fill="C2D69B"/>
          </w:tcPr>
          <w:p w:rsidR="00CC0E4E" w:rsidRPr="00C71CE5" w:rsidRDefault="00CC0E4E" w:rsidP="00F40943">
            <w:pPr>
              <w:spacing w:line="240" w:lineRule="auto"/>
              <w:rPr>
                <w:rFonts w:ascii="Times New Roman" w:hAnsi="Times New Roman"/>
                <w:b/>
                <w:i/>
                <w:sz w:val="20"/>
                <w:szCs w:val="20"/>
              </w:rPr>
            </w:pPr>
            <w:r w:rsidRPr="00C71CE5">
              <w:rPr>
                <w:rFonts w:ascii="Times New Roman" w:hAnsi="Times New Roman"/>
                <w:b/>
                <w:i/>
                <w:sz w:val="20"/>
                <w:szCs w:val="20"/>
              </w:rPr>
              <w:t>Adres</w:t>
            </w:r>
          </w:p>
          <w:p w:rsidR="00CC0E4E" w:rsidRPr="00C71CE5" w:rsidRDefault="00CC0E4E" w:rsidP="00F40943">
            <w:pPr>
              <w:spacing w:line="240" w:lineRule="auto"/>
              <w:rPr>
                <w:rFonts w:ascii="Times New Roman" w:hAnsi="Times New Roman"/>
                <w:b/>
                <w:i/>
                <w:sz w:val="20"/>
                <w:szCs w:val="20"/>
              </w:rPr>
            </w:pPr>
          </w:p>
        </w:tc>
        <w:tc>
          <w:tcPr>
            <w:tcW w:w="1558" w:type="dxa"/>
            <w:shd w:val="clear" w:color="auto" w:fill="C2D69B"/>
          </w:tcPr>
          <w:p w:rsidR="00CC0E4E" w:rsidRPr="00C71CE5" w:rsidRDefault="00CC0E4E" w:rsidP="00F40943">
            <w:pPr>
              <w:spacing w:line="240" w:lineRule="auto"/>
              <w:rPr>
                <w:rFonts w:ascii="Times New Roman" w:hAnsi="Times New Roman"/>
                <w:b/>
                <w:i/>
                <w:sz w:val="20"/>
                <w:szCs w:val="20"/>
              </w:rPr>
            </w:pPr>
            <w:r w:rsidRPr="00C71CE5">
              <w:rPr>
                <w:rFonts w:ascii="Times New Roman" w:hAnsi="Times New Roman"/>
                <w:b/>
                <w:i/>
                <w:sz w:val="20"/>
                <w:szCs w:val="20"/>
              </w:rPr>
              <w:t>Telefon</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1.</w:t>
            </w:r>
          </w:p>
        </w:tc>
        <w:tc>
          <w:tcPr>
            <w:tcW w:w="3964"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Niepubliczny Zakład Opieki Zdrowotnej "NADZIEJA RODZINIE"</w:t>
            </w:r>
          </w:p>
        </w:tc>
        <w:tc>
          <w:tcPr>
            <w:tcW w:w="3257"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ul.</w:t>
            </w:r>
            <w:r w:rsidRPr="00C71CE5">
              <w:rPr>
                <w:rFonts w:ascii="Times New Roman" w:hAnsi="Times New Roman"/>
                <w:sz w:val="20"/>
                <w:szCs w:val="20"/>
              </w:rPr>
              <w:t xml:space="preserve"> Jana Nowaka Jeziorańskiego 75, Kielce</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41 345 56 65</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2.</w:t>
            </w:r>
          </w:p>
        </w:tc>
        <w:tc>
          <w:tcPr>
            <w:tcW w:w="3964"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Ośrodek Leczenia Uzależnień Od Środków Psychoaktywnych "SAN DAMIANO"</w:t>
            </w:r>
          </w:p>
        </w:tc>
        <w:tc>
          <w:tcPr>
            <w:tcW w:w="3257"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ul. </w:t>
            </w:r>
            <w:r w:rsidRPr="00C71CE5">
              <w:rPr>
                <w:rFonts w:ascii="Times New Roman" w:hAnsi="Times New Roman"/>
                <w:sz w:val="20"/>
                <w:szCs w:val="20"/>
              </w:rPr>
              <w:t xml:space="preserve">Franciszkańska 10, Chęciny </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41 315 11 40</w:t>
            </w:r>
          </w:p>
        </w:tc>
      </w:tr>
      <w:tr w:rsidR="00CC0E4E" w:rsidRPr="00C71CE5" w:rsidTr="00F40943">
        <w:tc>
          <w:tcPr>
            <w:tcW w:w="543" w:type="dxa"/>
            <w:shd w:val="clear" w:color="auto" w:fill="D99594"/>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3.</w:t>
            </w:r>
          </w:p>
        </w:tc>
        <w:tc>
          <w:tcPr>
            <w:tcW w:w="3964"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bCs/>
                <w:sz w:val="20"/>
                <w:szCs w:val="20"/>
              </w:rPr>
              <w:t xml:space="preserve">Stowarzyszenie ,,Monar” </w:t>
            </w:r>
            <w:proofErr w:type="spellStart"/>
            <w:r w:rsidRPr="00C71CE5">
              <w:rPr>
                <w:rFonts w:ascii="Times New Roman" w:hAnsi="Times New Roman"/>
                <w:bCs/>
                <w:sz w:val="20"/>
                <w:szCs w:val="20"/>
              </w:rPr>
              <w:t>Hostel</w:t>
            </w:r>
            <w:proofErr w:type="spellEnd"/>
            <w:r w:rsidRPr="00C71CE5">
              <w:rPr>
                <w:rFonts w:ascii="Times New Roman" w:hAnsi="Times New Roman"/>
                <w:bCs/>
                <w:sz w:val="20"/>
                <w:szCs w:val="20"/>
              </w:rPr>
              <w:t xml:space="preserve"> Dla Osób Uzależnionych</w:t>
            </w:r>
          </w:p>
        </w:tc>
        <w:tc>
          <w:tcPr>
            <w:tcW w:w="3257"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Malików 150B, Kielce</w:t>
            </w:r>
          </w:p>
        </w:tc>
        <w:tc>
          <w:tcPr>
            <w:tcW w:w="1558" w:type="dxa"/>
          </w:tcPr>
          <w:p w:rsidR="00CC0E4E" w:rsidRPr="00C71CE5" w:rsidRDefault="00CC0E4E" w:rsidP="00F40943">
            <w:pPr>
              <w:spacing w:line="240" w:lineRule="auto"/>
              <w:rPr>
                <w:rFonts w:ascii="Times New Roman" w:hAnsi="Times New Roman"/>
                <w:sz w:val="20"/>
                <w:szCs w:val="20"/>
              </w:rPr>
            </w:pPr>
            <w:r w:rsidRPr="00C71CE5">
              <w:rPr>
                <w:rFonts w:ascii="Times New Roman" w:hAnsi="Times New Roman"/>
                <w:sz w:val="20"/>
                <w:szCs w:val="20"/>
              </w:rPr>
              <w:t>41 367 36 93</w:t>
            </w:r>
          </w:p>
        </w:tc>
      </w:tr>
    </w:tbl>
    <w:p w:rsidR="00CC0E4E" w:rsidRPr="00C93AA2" w:rsidRDefault="00CC0E4E" w:rsidP="00CC0E4E">
      <w:pPr>
        <w:rPr>
          <w:rFonts w:ascii="Times New Roman" w:hAnsi="Times New Roman"/>
          <w:sz w:val="20"/>
          <w:szCs w:val="20"/>
        </w:rPr>
      </w:pPr>
      <w:r w:rsidRPr="00C93AA2">
        <w:rPr>
          <w:rFonts w:ascii="Times New Roman" w:hAnsi="Times New Roman"/>
          <w:sz w:val="20"/>
          <w:szCs w:val="20"/>
        </w:rPr>
        <w:t xml:space="preserve">Źródło danych: </w:t>
      </w:r>
      <w:r w:rsidRPr="00424D4F">
        <w:rPr>
          <w:rFonts w:ascii="Times New Roman" w:hAnsi="Times New Roman"/>
          <w:sz w:val="20"/>
          <w:szCs w:val="20"/>
        </w:rPr>
        <w:t>http://www.nfz-kielce.pl/doc/772</w:t>
      </w:r>
    </w:p>
    <w:p w:rsidR="00CC0E4E" w:rsidRDefault="00CC0E4E" w:rsidP="00CC0E4E">
      <w:pPr>
        <w:rPr>
          <w:rFonts w:ascii="Times New Roman" w:hAnsi="Times New Roman" w:cs="Times New Roman"/>
          <w:sz w:val="24"/>
        </w:rPr>
      </w:pPr>
    </w:p>
    <w:p w:rsidR="00CC0E4E" w:rsidRDefault="00CC0E4E" w:rsidP="00CC0E4E">
      <w:pPr>
        <w:rPr>
          <w:rFonts w:ascii="Times New Roman" w:hAnsi="Times New Roman" w:cs="Times New Roman"/>
          <w:sz w:val="24"/>
        </w:rPr>
      </w:pPr>
    </w:p>
    <w:p w:rsidR="00CC0E4E" w:rsidRDefault="00CC0E4E" w:rsidP="00CC0E4E">
      <w:pPr>
        <w:rPr>
          <w:rFonts w:ascii="Times New Roman" w:hAnsi="Times New Roman" w:cs="Times New Roman"/>
          <w:sz w:val="24"/>
        </w:rPr>
      </w:pPr>
    </w:p>
    <w:p w:rsidR="00CC0E4E" w:rsidRDefault="00CC0E4E" w:rsidP="00CC0E4E">
      <w:pPr>
        <w:rPr>
          <w:rFonts w:ascii="Times New Roman" w:hAnsi="Times New Roman" w:cs="Times New Roman"/>
          <w:b/>
          <w:sz w:val="20"/>
        </w:rPr>
      </w:pPr>
      <w:r w:rsidRPr="004C14F0">
        <w:rPr>
          <w:rFonts w:ascii="Times New Roman" w:hAnsi="Times New Roman"/>
          <w:b/>
          <w:sz w:val="20"/>
        </w:rPr>
        <w:t xml:space="preserve">Tabela 26. </w:t>
      </w:r>
      <w:r w:rsidRPr="00C71CE5">
        <w:rPr>
          <w:rFonts w:ascii="Times New Roman" w:hAnsi="Times New Roman" w:cs="Times New Roman"/>
          <w:sz w:val="20"/>
        </w:rPr>
        <w:t xml:space="preserve">Hospitalizacje psychiatryczne w zakresie F10-F 19 w 2014 </w:t>
      </w:r>
      <w:proofErr w:type="spellStart"/>
      <w:r w:rsidRPr="00C71CE5">
        <w:rPr>
          <w:rFonts w:ascii="Times New Roman" w:hAnsi="Times New Roman" w:cs="Times New Roman"/>
          <w:sz w:val="20"/>
        </w:rPr>
        <w:t>wg</w:t>
      </w:r>
      <w:proofErr w:type="spellEnd"/>
      <w:r w:rsidRPr="00C71CE5">
        <w:rPr>
          <w:rFonts w:ascii="Times New Roman" w:hAnsi="Times New Roman" w:cs="Times New Roman"/>
          <w:sz w:val="20"/>
        </w:rPr>
        <w:t>. miejsca udzielenia świadczeń oraz powiatu pacjenta</w:t>
      </w:r>
    </w:p>
    <w:tbl>
      <w:tblPr>
        <w:tblW w:w="10007" w:type="dxa"/>
        <w:tblLayout w:type="fixed"/>
        <w:tblCellMar>
          <w:left w:w="70" w:type="dxa"/>
          <w:right w:w="70" w:type="dxa"/>
        </w:tblCellMar>
        <w:tblLook w:val="00A0"/>
      </w:tblPr>
      <w:tblGrid>
        <w:gridCol w:w="1338"/>
        <w:gridCol w:w="1470"/>
        <w:gridCol w:w="1763"/>
        <w:gridCol w:w="1028"/>
        <w:gridCol w:w="3086"/>
        <w:gridCol w:w="1322"/>
      </w:tblGrid>
      <w:tr w:rsidR="00CC0E4E" w:rsidRPr="00C71CE5" w:rsidTr="00F40943">
        <w:trPr>
          <w:trHeight w:val="968"/>
        </w:trPr>
        <w:tc>
          <w:tcPr>
            <w:tcW w:w="1338" w:type="dxa"/>
            <w:tcBorders>
              <w:top w:val="single" w:sz="4" w:space="0" w:color="auto"/>
              <w:left w:val="single" w:sz="4" w:space="0" w:color="auto"/>
              <w:bottom w:val="single" w:sz="4" w:space="0" w:color="auto"/>
              <w:right w:val="single" w:sz="4" w:space="0" w:color="auto"/>
            </w:tcBorders>
            <w:shd w:val="clear" w:color="auto" w:fill="D99594"/>
            <w:vAlign w:val="center"/>
          </w:tcPr>
          <w:p w:rsidR="00CC0E4E" w:rsidRPr="00C71CE5" w:rsidRDefault="00CC0E4E" w:rsidP="00F40943">
            <w:pPr>
              <w:spacing w:line="240" w:lineRule="auto"/>
              <w:jc w:val="center"/>
              <w:rPr>
                <w:rFonts w:ascii="Times New Roman" w:hAnsi="Times New Roman"/>
                <w:sz w:val="20"/>
                <w:szCs w:val="20"/>
                <w:lang w:eastAsia="pl-PL"/>
              </w:rPr>
            </w:pPr>
            <w:r w:rsidRPr="00C71CE5">
              <w:rPr>
                <w:rFonts w:ascii="Times New Roman" w:hAnsi="Times New Roman"/>
                <w:sz w:val="20"/>
                <w:szCs w:val="20"/>
                <w:lang w:eastAsia="pl-PL"/>
              </w:rPr>
              <w:t>Powiat Miejsca Udzielania Świadczeń</w:t>
            </w:r>
          </w:p>
        </w:tc>
        <w:tc>
          <w:tcPr>
            <w:tcW w:w="1470" w:type="dxa"/>
            <w:tcBorders>
              <w:top w:val="single" w:sz="4" w:space="0" w:color="auto"/>
              <w:left w:val="nil"/>
              <w:bottom w:val="single" w:sz="4" w:space="0" w:color="auto"/>
              <w:right w:val="single" w:sz="4" w:space="0" w:color="auto"/>
            </w:tcBorders>
            <w:shd w:val="clear" w:color="auto" w:fill="D99594"/>
            <w:vAlign w:val="center"/>
          </w:tcPr>
          <w:p w:rsidR="00CC0E4E" w:rsidRPr="00C71CE5" w:rsidRDefault="00CC0E4E" w:rsidP="00F40943">
            <w:pPr>
              <w:spacing w:line="240" w:lineRule="auto"/>
              <w:jc w:val="center"/>
              <w:rPr>
                <w:rFonts w:ascii="Times New Roman" w:hAnsi="Times New Roman"/>
                <w:sz w:val="20"/>
                <w:szCs w:val="20"/>
                <w:lang w:eastAsia="pl-PL"/>
              </w:rPr>
            </w:pPr>
            <w:r w:rsidRPr="00C71CE5">
              <w:rPr>
                <w:rFonts w:ascii="Times New Roman" w:hAnsi="Times New Roman"/>
                <w:sz w:val="20"/>
                <w:szCs w:val="20"/>
                <w:lang w:eastAsia="pl-PL"/>
              </w:rPr>
              <w:t>Województwo Pacjenta</w:t>
            </w:r>
          </w:p>
        </w:tc>
        <w:tc>
          <w:tcPr>
            <w:tcW w:w="1763" w:type="dxa"/>
            <w:tcBorders>
              <w:top w:val="single" w:sz="4" w:space="0" w:color="auto"/>
              <w:left w:val="nil"/>
              <w:bottom w:val="single" w:sz="4" w:space="0" w:color="auto"/>
              <w:right w:val="single" w:sz="4" w:space="0" w:color="auto"/>
            </w:tcBorders>
            <w:shd w:val="clear" w:color="auto" w:fill="D99594"/>
            <w:vAlign w:val="center"/>
          </w:tcPr>
          <w:p w:rsidR="00CC0E4E" w:rsidRPr="00C71CE5" w:rsidRDefault="00CC0E4E" w:rsidP="00F40943">
            <w:pPr>
              <w:spacing w:line="240" w:lineRule="auto"/>
              <w:jc w:val="center"/>
              <w:rPr>
                <w:rFonts w:ascii="Times New Roman" w:hAnsi="Times New Roman"/>
                <w:sz w:val="20"/>
                <w:szCs w:val="20"/>
                <w:lang w:eastAsia="pl-PL"/>
              </w:rPr>
            </w:pPr>
            <w:r w:rsidRPr="00C71CE5">
              <w:rPr>
                <w:rFonts w:ascii="Times New Roman" w:hAnsi="Times New Roman"/>
                <w:sz w:val="20"/>
                <w:szCs w:val="20"/>
                <w:lang w:eastAsia="pl-PL"/>
              </w:rPr>
              <w:t>Powiat Pacjenta</w:t>
            </w:r>
          </w:p>
        </w:tc>
        <w:tc>
          <w:tcPr>
            <w:tcW w:w="1028" w:type="dxa"/>
            <w:tcBorders>
              <w:top w:val="single" w:sz="4" w:space="0" w:color="auto"/>
              <w:left w:val="nil"/>
              <w:bottom w:val="single" w:sz="4" w:space="0" w:color="auto"/>
              <w:right w:val="single" w:sz="4" w:space="0" w:color="auto"/>
            </w:tcBorders>
            <w:shd w:val="clear" w:color="auto" w:fill="D99594"/>
            <w:vAlign w:val="center"/>
          </w:tcPr>
          <w:p w:rsidR="00CC0E4E" w:rsidRPr="00C71CE5" w:rsidRDefault="00CC0E4E" w:rsidP="00F40943">
            <w:pPr>
              <w:spacing w:line="240" w:lineRule="auto"/>
              <w:jc w:val="center"/>
              <w:rPr>
                <w:rFonts w:ascii="Times New Roman" w:hAnsi="Times New Roman"/>
                <w:sz w:val="20"/>
                <w:szCs w:val="20"/>
                <w:lang w:eastAsia="pl-PL"/>
              </w:rPr>
            </w:pPr>
            <w:r w:rsidRPr="00C71CE5">
              <w:rPr>
                <w:rFonts w:ascii="Times New Roman" w:hAnsi="Times New Roman"/>
                <w:sz w:val="20"/>
                <w:szCs w:val="20"/>
                <w:lang w:eastAsia="pl-PL"/>
              </w:rPr>
              <w:t>Icd10 - Kod 3-Znakowy</w:t>
            </w:r>
          </w:p>
        </w:tc>
        <w:tc>
          <w:tcPr>
            <w:tcW w:w="3086" w:type="dxa"/>
            <w:tcBorders>
              <w:top w:val="single" w:sz="4" w:space="0" w:color="auto"/>
              <w:left w:val="nil"/>
              <w:bottom w:val="single" w:sz="4" w:space="0" w:color="auto"/>
              <w:right w:val="single" w:sz="4" w:space="0" w:color="auto"/>
            </w:tcBorders>
            <w:shd w:val="clear" w:color="auto" w:fill="D99594"/>
            <w:vAlign w:val="center"/>
          </w:tcPr>
          <w:p w:rsidR="00CC0E4E" w:rsidRPr="00C71CE5" w:rsidRDefault="00CC0E4E" w:rsidP="00F40943">
            <w:pPr>
              <w:spacing w:line="240" w:lineRule="auto"/>
              <w:jc w:val="center"/>
              <w:rPr>
                <w:rFonts w:ascii="Times New Roman" w:hAnsi="Times New Roman"/>
                <w:sz w:val="20"/>
                <w:szCs w:val="20"/>
                <w:lang w:eastAsia="pl-PL"/>
              </w:rPr>
            </w:pPr>
            <w:r w:rsidRPr="00C71CE5">
              <w:rPr>
                <w:rFonts w:ascii="Times New Roman" w:hAnsi="Times New Roman"/>
                <w:sz w:val="20"/>
                <w:szCs w:val="20"/>
                <w:lang w:eastAsia="pl-PL"/>
              </w:rPr>
              <w:t>Icd10 - Nazwa</w:t>
            </w:r>
          </w:p>
        </w:tc>
        <w:tc>
          <w:tcPr>
            <w:tcW w:w="1322" w:type="dxa"/>
            <w:tcBorders>
              <w:top w:val="single" w:sz="4" w:space="0" w:color="auto"/>
              <w:left w:val="nil"/>
              <w:bottom w:val="single" w:sz="4" w:space="0" w:color="auto"/>
              <w:right w:val="single" w:sz="4" w:space="0" w:color="auto"/>
            </w:tcBorders>
            <w:shd w:val="clear" w:color="auto" w:fill="D99594"/>
            <w:vAlign w:val="center"/>
          </w:tcPr>
          <w:p w:rsidR="00CC0E4E" w:rsidRPr="00C71CE5" w:rsidRDefault="00CC0E4E" w:rsidP="00F40943">
            <w:pPr>
              <w:spacing w:line="240" w:lineRule="auto"/>
              <w:jc w:val="center"/>
              <w:rPr>
                <w:rFonts w:ascii="Times New Roman" w:hAnsi="Times New Roman"/>
                <w:sz w:val="20"/>
                <w:szCs w:val="20"/>
                <w:lang w:eastAsia="pl-PL"/>
              </w:rPr>
            </w:pPr>
            <w:r w:rsidRPr="00C71CE5">
              <w:rPr>
                <w:rFonts w:ascii="Times New Roman" w:hAnsi="Times New Roman"/>
                <w:sz w:val="20"/>
                <w:szCs w:val="20"/>
                <w:lang w:eastAsia="pl-PL"/>
              </w:rPr>
              <w:t>Liczba Hospitalizacji</w:t>
            </w:r>
          </w:p>
        </w:tc>
      </w:tr>
      <w:tr w:rsidR="00CC0E4E" w:rsidRPr="00C71CE5" w:rsidTr="00F40943">
        <w:trPr>
          <w:trHeight w:val="796"/>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Inne</w:t>
            </w:r>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Spoza Woj. </w:t>
            </w:r>
            <w:proofErr w:type="spellStart"/>
            <w:r w:rsidRPr="00C71CE5">
              <w:rPr>
                <w:rFonts w:ascii="Times New Roman" w:hAnsi="Times New Roman"/>
                <w:color w:val="000000"/>
                <w:sz w:val="20"/>
                <w:szCs w:val="20"/>
              </w:rPr>
              <w:t>Świętokrz</w:t>
            </w:r>
            <w:proofErr w:type="spellEnd"/>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19</w:t>
            </w:r>
          </w:p>
        </w:tc>
      </w:tr>
      <w:tr w:rsidR="00CC0E4E" w:rsidRPr="00C71CE5" w:rsidTr="00F40943">
        <w:trPr>
          <w:trHeight w:val="1549"/>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Inne</w:t>
            </w:r>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Spoza Woj. </w:t>
            </w:r>
            <w:proofErr w:type="spellStart"/>
            <w:r w:rsidRPr="00C71CE5">
              <w:rPr>
                <w:rFonts w:ascii="Times New Roman" w:hAnsi="Times New Roman"/>
                <w:color w:val="000000"/>
                <w:sz w:val="20"/>
                <w:szCs w:val="20"/>
              </w:rPr>
              <w:t>Świętokrz</w:t>
            </w:r>
            <w:proofErr w:type="spellEnd"/>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8</w:t>
            </w:r>
          </w:p>
        </w:tc>
      </w:tr>
      <w:tr w:rsidR="00CC0E4E" w:rsidRPr="00C71CE5" w:rsidTr="00F40943">
        <w:trPr>
          <w:trHeight w:val="803"/>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Buski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4</w:t>
            </w:r>
          </w:p>
        </w:tc>
      </w:tr>
      <w:tr w:rsidR="00CC0E4E" w:rsidRPr="00C71CE5" w:rsidTr="00F40943">
        <w:trPr>
          <w:trHeight w:val="1422"/>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Buski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lastRenderedPageBreak/>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Jędrzejowski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1363"/>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Jędrzejowski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805"/>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374</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F12</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Zaburzenia Psychiczne I Zaburzenia Zachowania Spowodowane Używaniem </w:t>
            </w:r>
            <w:proofErr w:type="spellStart"/>
            <w:r w:rsidRPr="00C71CE5">
              <w:rPr>
                <w:rFonts w:ascii="Times New Roman" w:hAnsi="Times New Roman"/>
                <w:color w:val="000000"/>
                <w:sz w:val="20"/>
                <w:szCs w:val="20"/>
              </w:rPr>
              <w:t>Kanabinoli</w:t>
            </w:r>
            <w:proofErr w:type="spellEnd"/>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4</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F13</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Przyjmowaniem Substancji Nasennych I Uspokajających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3</w:t>
            </w:r>
          </w:p>
        </w:tc>
      </w:tr>
      <w:tr w:rsidR="00CC0E4E" w:rsidRPr="00C71CE5" w:rsidTr="00F40943">
        <w:trPr>
          <w:trHeight w:val="1197"/>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F15</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Używaniem Innych Niż Kokaina Środków Pobudzających W Tym Kofeiny</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1404"/>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52</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74</w:t>
            </w:r>
          </w:p>
        </w:tc>
      </w:tr>
      <w:tr w:rsidR="00CC0E4E" w:rsidRPr="00C71CE5" w:rsidTr="00F40943">
        <w:trPr>
          <w:trHeight w:val="927"/>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F11</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Zaburzenia Psychiczne I Zaburzenia Zachowania Spowodowane Używaniem </w:t>
            </w:r>
            <w:proofErr w:type="spellStart"/>
            <w:r w:rsidRPr="00C71CE5">
              <w:rPr>
                <w:rFonts w:ascii="Times New Roman" w:hAnsi="Times New Roman"/>
                <w:color w:val="000000"/>
                <w:sz w:val="20"/>
                <w:szCs w:val="20"/>
              </w:rPr>
              <w:t>Opiatów</w:t>
            </w:r>
            <w:proofErr w:type="spellEnd"/>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w:t>
            </w:r>
          </w:p>
        </w:tc>
      </w:tr>
      <w:tr w:rsidR="00CC0E4E" w:rsidRPr="00C71CE5" w:rsidTr="00F40943">
        <w:trPr>
          <w:trHeight w:val="1346"/>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11</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Konecki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9</w:t>
            </w:r>
          </w:p>
        </w:tc>
      </w:tr>
      <w:tr w:rsidR="00CC0E4E" w:rsidRPr="00C71CE5" w:rsidTr="00F40943">
        <w:trPr>
          <w:trHeight w:val="1005"/>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lastRenderedPageBreak/>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Konecki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F12</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Zaburzenia Psychiczne I Zaburzenia Zachowania Spowodowane Używaniem </w:t>
            </w:r>
            <w:proofErr w:type="spellStart"/>
            <w:r w:rsidRPr="00C71CE5">
              <w:rPr>
                <w:rFonts w:ascii="Times New Roman" w:hAnsi="Times New Roman"/>
                <w:color w:val="000000"/>
                <w:sz w:val="20"/>
                <w:szCs w:val="20"/>
              </w:rPr>
              <w:t>Kanabinoli</w:t>
            </w:r>
            <w:proofErr w:type="spellEnd"/>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1545"/>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Konecki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w:t>
            </w:r>
          </w:p>
        </w:tc>
      </w:tr>
      <w:tr w:rsidR="00CC0E4E" w:rsidRPr="00C71CE5" w:rsidTr="00F40943">
        <w:trPr>
          <w:trHeight w:val="1069"/>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Opatowski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1870"/>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Opatowski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1197"/>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Ostrowiecki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w:t>
            </w:r>
          </w:p>
        </w:tc>
      </w:tr>
      <w:tr w:rsidR="00CC0E4E" w:rsidRPr="00C71CE5" w:rsidTr="00F40943">
        <w:trPr>
          <w:trHeight w:val="1119"/>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Ostrowiecki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F13</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Przyjmowaniem Substancji Nasennych I Uspokajających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1620"/>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Ostrowiecki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4</w:t>
            </w:r>
          </w:p>
        </w:tc>
      </w:tr>
      <w:tr w:rsidR="00CC0E4E" w:rsidRPr="00C71CE5" w:rsidTr="00F40943">
        <w:trPr>
          <w:trHeight w:val="1055"/>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Pińczowski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Sandomierski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Skarżyski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Skarżyski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Zaburzenia Psychiczne I Zaburzenia Zachowania Spowodowane Naprzemiennym Przyjmowaniem Środków Wyżej Wymienionych (F10-F18) I Innych Środków </w:t>
            </w:r>
            <w:r w:rsidRPr="00C71CE5">
              <w:rPr>
                <w:rFonts w:ascii="Times New Roman" w:hAnsi="Times New Roman"/>
                <w:color w:val="000000"/>
                <w:sz w:val="20"/>
                <w:szCs w:val="20"/>
              </w:rPr>
              <w:lastRenderedPageBreak/>
              <w:t>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lastRenderedPageBreak/>
              <w:t>2</w:t>
            </w:r>
          </w:p>
        </w:tc>
      </w:tr>
      <w:tr w:rsidR="00CC0E4E" w:rsidRPr="00C71CE5" w:rsidTr="00F40943">
        <w:trPr>
          <w:trHeight w:val="972"/>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lastRenderedPageBreak/>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Starachowicki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w:t>
            </w:r>
          </w:p>
        </w:tc>
      </w:tr>
      <w:tr w:rsidR="00CC0E4E" w:rsidRPr="00C71CE5" w:rsidTr="00F40943">
        <w:trPr>
          <w:trHeight w:val="1210"/>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Starachowicki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1254"/>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Staszowski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5</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Włoszczowski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Włoszczowski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F13</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Przyjmowaniem Substancji Nasennych I Uspokajających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Inne</w:t>
            </w:r>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Spoza Woj. </w:t>
            </w:r>
            <w:proofErr w:type="spellStart"/>
            <w:r w:rsidRPr="00C71CE5">
              <w:rPr>
                <w:rFonts w:ascii="Times New Roman" w:hAnsi="Times New Roman"/>
                <w:color w:val="000000"/>
                <w:sz w:val="20"/>
                <w:szCs w:val="20"/>
              </w:rPr>
              <w:t>Świętokrz</w:t>
            </w:r>
            <w:proofErr w:type="spellEnd"/>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237</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Inne</w:t>
            </w:r>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Spoza Woj. </w:t>
            </w:r>
            <w:proofErr w:type="spellStart"/>
            <w:r w:rsidRPr="00C71CE5">
              <w:rPr>
                <w:rFonts w:ascii="Times New Roman" w:hAnsi="Times New Roman"/>
                <w:color w:val="000000"/>
                <w:sz w:val="20"/>
                <w:szCs w:val="20"/>
              </w:rPr>
              <w:t>Świętokrz</w:t>
            </w:r>
            <w:proofErr w:type="spellEnd"/>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F11</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Zaburzenia Psychiczne I Zaburzenia Zachowania Spowodowane Używaniem </w:t>
            </w:r>
            <w:proofErr w:type="spellStart"/>
            <w:r w:rsidRPr="00C71CE5">
              <w:rPr>
                <w:rFonts w:ascii="Times New Roman" w:hAnsi="Times New Roman"/>
                <w:color w:val="000000"/>
                <w:sz w:val="20"/>
                <w:szCs w:val="20"/>
              </w:rPr>
              <w:t>Opiatów</w:t>
            </w:r>
            <w:proofErr w:type="spellEnd"/>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Inne</w:t>
            </w:r>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Spoza Woj. </w:t>
            </w:r>
            <w:proofErr w:type="spellStart"/>
            <w:r w:rsidRPr="00C71CE5">
              <w:rPr>
                <w:rFonts w:ascii="Times New Roman" w:hAnsi="Times New Roman"/>
                <w:color w:val="000000"/>
                <w:sz w:val="20"/>
                <w:szCs w:val="20"/>
              </w:rPr>
              <w:t>Świętokrz</w:t>
            </w:r>
            <w:proofErr w:type="spellEnd"/>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F12</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Zaburzenia Psychiczne I Zaburzenia Zachowania Spowodowane Używaniem </w:t>
            </w:r>
            <w:proofErr w:type="spellStart"/>
            <w:r w:rsidRPr="00C71CE5">
              <w:rPr>
                <w:rFonts w:ascii="Times New Roman" w:hAnsi="Times New Roman"/>
                <w:color w:val="000000"/>
                <w:sz w:val="20"/>
                <w:szCs w:val="20"/>
              </w:rPr>
              <w:t>Kanabinoli</w:t>
            </w:r>
            <w:proofErr w:type="spellEnd"/>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3</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Inne</w:t>
            </w:r>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Spoza Woj. </w:t>
            </w:r>
            <w:proofErr w:type="spellStart"/>
            <w:r w:rsidRPr="00C71CE5">
              <w:rPr>
                <w:rFonts w:ascii="Times New Roman" w:hAnsi="Times New Roman"/>
                <w:color w:val="000000"/>
                <w:sz w:val="20"/>
                <w:szCs w:val="20"/>
              </w:rPr>
              <w:t>Świętokrz</w:t>
            </w:r>
            <w:proofErr w:type="spellEnd"/>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F14</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Używaniem Kokainy</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3</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Inne</w:t>
            </w:r>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Spoza Woj. </w:t>
            </w:r>
            <w:proofErr w:type="spellStart"/>
            <w:r w:rsidRPr="00C71CE5">
              <w:rPr>
                <w:rFonts w:ascii="Times New Roman" w:hAnsi="Times New Roman"/>
                <w:color w:val="000000"/>
                <w:sz w:val="20"/>
                <w:szCs w:val="20"/>
              </w:rPr>
              <w:t>Świętokrz</w:t>
            </w:r>
            <w:proofErr w:type="spellEnd"/>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F15</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Używaniem Innych Niż Kokaina Środków Pobudzających W Tym Kofeiny</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8</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Inne</w:t>
            </w:r>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Spoza Woj. </w:t>
            </w:r>
            <w:proofErr w:type="spellStart"/>
            <w:r w:rsidRPr="00C71CE5">
              <w:rPr>
                <w:rFonts w:ascii="Times New Roman" w:hAnsi="Times New Roman"/>
                <w:color w:val="000000"/>
                <w:sz w:val="20"/>
                <w:szCs w:val="20"/>
              </w:rPr>
              <w:t>Świętokrz</w:t>
            </w:r>
            <w:proofErr w:type="spellEnd"/>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235</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lastRenderedPageBreak/>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Buski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289</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Buski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F13</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Przyjmowaniem Substancji Nasennych I Uspokajających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Buski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16</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Jędrzejowski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372</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Jędrzejowski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F12</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Zaburzenia Psychiczne I Zaburzenia Zachowania Spowodowane Używaniem </w:t>
            </w:r>
            <w:proofErr w:type="spellStart"/>
            <w:r w:rsidRPr="00C71CE5">
              <w:rPr>
                <w:rFonts w:ascii="Times New Roman" w:hAnsi="Times New Roman"/>
                <w:color w:val="000000"/>
                <w:sz w:val="20"/>
                <w:szCs w:val="20"/>
              </w:rPr>
              <w:t>Kanabinoli</w:t>
            </w:r>
            <w:proofErr w:type="spellEnd"/>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Jędrzejowski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3</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Kazimierski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89</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Kazimierski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F14</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Używaniem Kokainy</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Kazimierski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478</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24</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lastRenderedPageBreak/>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931</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F11</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Zaburzenia Psychiczne I Zaburzenia Zachowania Spowodowane Używaniem </w:t>
            </w:r>
            <w:proofErr w:type="spellStart"/>
            <w:r w:rsidRPr="00C71CE5">
              <w:rPr>
                <w:rFonts w:ascii="Times New Roman" w:hAnsi="Times New Roman"/>
                <w:color w:val="000000"/>
                <w:sz w:val="20"/>
                <w:szCs w:val="20"/>
              </w:rPr>
              <w:t>Opiatów</w:t>
            </w:r>
            <w:proofErr w:type="spellEnd"/>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F13</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Przyjmowaniem Substancji Nasennych I Uspokajających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27</w:t>
            </w:r>
          </w:p>
        </w:tc>
      </w:tr>
      <w:tr w:rsidR="00CC0E4E" w:rsidRPr="00C71CE5" w:rsidTr="00F40943">
        <w:trPr>
          <w:trHeight w:val="1452"/>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Konecki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295</w:t>
            </w:r>
          </w:p>
        </w:tc>
      </w:tr>
      <w:tr w:rsidR="00CC0E4E" w:rsidRPr="00C71CE5" w:rsidTr="00F40943">
        <w:trPr>
          <w:trHeight w:val="1452"/>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Konecki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F15</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Używaniem Innych Niż Kokaina Środków Pobudzających W Tym Kofeiny</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w:t>
            </w:r>
          </w:p>
        </w:tc>
      </w:tr>
      <w:tr w:rsidR="00CC0E4E" w:rsidRPr="00C71CE5" w:rsidTr="00F40943">
        <w:trPr>
          <w:trHeight w:val="1452"/>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Konecki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27</w:t>
            </w:r>
          </w:p>
        </w:tc>
      </w:tr>
      <w:tr w:rsidR="00CC0E4E" w:rsidRPr="00C71CE5" w:rsidTr="00F40943">
        <w:trPr>
          <w:trHeight w:val="1296"/>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Opatowski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89</w:t>
            </w:r>
          </w:p>
        </w:tc>
      </w:tr>
      <w:tr w:rsidR="00CC0E4E" w:rsidRPr="00C71CE5" w:rsidTr="00F40943">
        <w:trPr>
          <w:trHeight w:val="1694"/>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Opatowski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F13</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Przyjmowaniem Substancji Nasennych I Uspokajających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w:t>
            </w:r>
          </w:p>
        </w:tc>
      </w:tr>
      <w:tr w:rsidR="00CC0E4E" w:rsidRPr="00C71CE5" w:rsidTr="00F40943">
        <w:trPr>
          <w:trHeight w:val="1694"/>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Opatowski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9</w:t>
            </w:r>
          </w:p>
        </w:tc>
      </w:tr>
      <w:tr w:rsidR="00CC0E4E" w:rsidRPr="00C71CE5" w:rsidTr="00F40943">
        <w:trPr>
          <w:trHeight w:val="1426"/>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lastRenderedPageBreak/>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Ostrowiecki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312</w:t>
            </w:r>
          </w:p>
        </w:tc>
      </w:tr>
      <w:tr w:rsidR="00CC0E4E" w:rsidRPr="00C71CE5" w:rsidTr="00F40943">
        <w:trPr>
          <w:trHeight w:val="1706"/>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Ostrowiecki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F15</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Używaniem Innych Niż Kokaina Środków Pobudzających W Tym Kofeiny</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3</w:t>
            </w:r>
          </w:p>
        </w:tc>
      </w:tr>
      <w:tr w:rsidR="00CC0E4E" w:rsidRPr="00C71CE5" w:rsidTr="00F40943">
        <w:trPr>
          <w:trHeight w:val="217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Ostrowiecki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11</w:t>
            </w:r>
          </w:p>
        </w:tc>
      </w:tr>
      <w:tr w:rsidR="00CC0E4E" w:rsidRPr="00C71CE5" w:rsidTr="00F40943">
        <w:trPr>
          <w:trHeight w:val="1632"/>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Pińczowski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212</w:t>
            </w:r>
          </w:p>
        </w:tc>
      </w:tr>
      <w:tr w:rsidR="00CC0E4E" w:rsidRPr="00C71CE5" w:rsidTr="00F40943">
        <w:trPr>
          <w:trHeight w:val="157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Pińczowski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F13</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Przyjmowaniem Substancji Nasennych I Uspokajających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w:t>
            </w:r>
          </w:p>
        </w:tc>
      </w:tr>
      <w:tr w:rsidR="00CC0E4E" w:rsidRPr="00C71CE5" w:rsidTr="00F40943">
        <w:trPr>
          <w:trHeight w:val="1936"/>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Pińczowski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11</w:t>
            </w:r>
          </w:p>
        </w:tc>
      </w:tr>
      <w:tr w:rsidR="00CC0E4E" w:rsidRPr="00C71CE5" w:rsidTr="00F40943">
        <w:trPr>
          <w:trHeight w:val="1739"/>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Sandomierski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17</w:t>
            </w:r>
          </w:p>
        </w:tc>
      </w:tr>
      <w:tr w:rsidR="00CC0E4E" w:rsidRPr="00C71CE5" w:rsidTr="00F40943">
        <w:trPr>
          <w:trHeight w:val="1544"/>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Sandomierski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w:t>
            </w:r>
          </w:p>
        </w:tc>
      </w:tr>
      <w:tr w:rsidR="00CC0E4E" w:rsidRPr="00C71CE5" w:rsidTr="00F40943">
        <w:trPr>
          <w:trHeight w:val="1545"/>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lastRenderedPageBreak/>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Skarżyski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225</w:t>
            </w:r>
          </w:p>
        </w:tc>
      </w:tr>
      <w:tr w:rsidR="00CC0E4E" w:rsidRPr="00C71CE5" w:rsidTr="00F40943">
        <w:trPr>
          <w:trHeight w:val="1490"/>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Skarżyski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F12</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Zaburzenia Psychiczne I Zaburzenia Zachowania Spowodowane Używaniem </w:t>
            </w:r>
            <w:proofErr w:type="spellStart"/>
            <w:r w:rsidRPr="00C71CE5">
              <w:rPr>
                <w:rFonts w:ascii="Times New Roman" w:hAnsi="Times New Roman"/>
                <w:color w:val="000000"/>
                <w:sz w:val="20"/>
                <w:szCs w:val="20"/>
              </w:rPr>
              <w:t>Kanabinoli</w:t>
            </w:r>
            <w:proofErr w:type="spellEnd"/>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157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Skarżyski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F15</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Używaniem Innych Niż Kokaina Środków Pobudzających W Tym Kofeiny</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1936"/>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Skarżyski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15</w:t>
            </w:r>
          </w:p>
        </w:tc>
      </w:tr>
      <w:tr w:rsidR="00CC0E4E" w:rsidRPr="00C71CE5" w:rsidTr="00F40943">
        <w:trPr>
          <w:trHeight w:val="1172"/>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Starachowicki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260</w:t>
            </w:r>
          </w:p>
        </w:tc>
      </w:tr>
      <w:tr w:rsidR="00CC0E4E" w:rsidRPr="00C71CE5" w:rsidTr="00F40943">
        <w:trPr>
          <w:trHeight w:val="1685"/>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Starachowicki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24</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Staszowski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195</w:t>
            </w:r>
          </w:p>
        </w:tc>
      </w:tr>
      <w:tr w:rsidR="00CC0E4E" w:rsidRPr="00C71CE5" w:rsidTr="00F40943">
        <w:trPr>
          <w:trHeight w:val="1020"/>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Staszowski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F11</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Zaburzenia Psychiczne I Zaburzenia Zachowania Spowodowane Używaniem </w:t>
            </w:r>
            <w:proofErr w:type="spellStart"/>
            <w:r w:rsidRPr="00C71CE5">
              <w:rPr>
                <w:rFonts w:ascii="Times New Roman" w:hAnsi="Times New Roman"/>
                <w:color w:val="000000"/>
                <w:sz w:val="20"/>
                <w:szCs w:val="20"/>
              </w:rPr>
              <w:t>Opiatów</w:t>
            </w:r>
            <w:proofErr w:type="spellEnd"/>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1521"/>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Staszowski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F12</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Zaburzenia Psychiczne I Zaburzenia Zachowania Spowodowane Używaniem </w:t>
            </w:r>
            <w:proofErr w:type="spellStart"/>
            <w:r w:rsidRPr="00C71CE5">
              <w:rPr>
                <w:rFonts w:ascii="Times New Roman" w:hAnsi="Times New Roman"/>
                <w:color w:val="000000"/>
                <w:sz w:val="20"/>
                <w:szCs w:val="20"/>
              </w:rPr>
              <w:t>Kanabinoli</w:t>
            </w:r>
            <w:proofErr w:type="spellEnd"/>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1609"/>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lastRenderedPageBreak/>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Staszowski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15</w:t>
            </w:r>
          </w:p>
        </w:tc>
      </w:tr>
      <w:tr w:rsidR="00CC0E4E" w:rsidRPr="00C71CE5" w:rsidTr="00F40943">
        <w:trPr>
          <w:trHeight w:val="1414"/>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Włoszczowski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105</w:t>
            </w:r>
          </w:p>
        </w:tc>
      </w:tr>
      <w:tr w:rsidR="00CC0E4E" w:rsidRPr="00C71CE5" w:rsidTr="00F40943">
        <w:trPr>
          <w:trHeight w:val="1772"/>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Włoszczowski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w:t>
            </w:r>
          </w:p>
        </w:tc>
      </w:tr>
      <w:tr w:rsidR="00CC0E4E" w:rsidRPr="00C71CE5" w:rsidTr="00F40943">
        <w:trPr>
          <w:trHeight w:val="171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Konecki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Inne</w:t>
            </w:r>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Spoza Woj. </w:t>
            </w:r>
            <w:proofErr w:type="spellStart"/>
            <w:r w:rsidRPr="00C71CE5">
              <w:rPr>
                <w:rFonts w:ascii="Times New Roman" w:hAnsi="Times New Roman"/>
                <w:color w:val="000000"/>
                <w:sz w:val="20"/>
                <w:szCs w:val="20"/>
              </w:rPr>
              <w:t>Świętokrz</w:t>
            </w:r>
            <w:proofErr w:type="spellEnd"/>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90</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Konecki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Jędrzejowski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1694"/>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Konecki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Kielce</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9</w:t>
            </w:r>
          </w:p>
        </w:tc>
      </w:tr>
      <w:tr w:rsidR="00CC0E4E" w:rsidRPr="00C71CE5" w:rsidTr="00F40943">
        <w:trPr>
          <w:trHeight w:val="1662"/>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Konecki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Konecki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Konecki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lastRenderedPageBreak/>
              <w:t>Konecki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Ostrowiecki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Konecki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Skarżyski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Konecki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Starachowicki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4</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Sandomierski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Inne</w:t>
            </w:r>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Spoza Woj. </w:t>
            </w:r>
            <w:proofErr w:type="spellStart"/>
            <w:r w:rsidRPr="00C71CE5">
              <w:rPr>
                <w:rFonts w:ascii="Times New Roman" w:hAnsi="Times New Roman"/>
                <w:color w:val="000000"/>
                <w:sz w:val="20"/>
                <w:szCs w:val="20"/>
              </w:rPr>
              <w:t>Świętokrz</w:t>
            </w:r>
            <w:proofErr w:type="spellEnd"/>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41</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Sandomierski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Inne</w:t>
            </w:r>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Spoza Woj. </w:t>
            </w:r>
            <w:proofErr w:type="spellStart"/>
            <w:r w:rsidRPr="00C71CE5">
              <w:rPr>
                <w:rFonts w:ascii="Times New Roman" w:hAnsi="Times New Roman"/>
                <w:color w:val="000000"/>
                <w:sz w:val="20"/>
                <w:szCs w:val="20"/>
              </w:rPr>
              <w:t>Świętokrz</w:t>
            </w:r>
            <w:proofErr w:type="spellEnd"/>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3</w:t>
            </w:r>
          </w:p>
        </w:tc>
      </w:tr>
      <w:tr w:rsidR="00CC0E4E" w:rsidRPr="00C71CE5" w:rsidTr="00F40943">
        <w:trPr>
          <w:trHeight w:val="96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Sandomierski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Świętokrzyskie</w:t>
            </w:r>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Kielecki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w:t>
            </w:r>
          </w:p>
        </w:tc>
      </w:tr>
      <w:tr w:rsidR="00CC0E4E" w:rsidRPr="00C71CE5" w:rsidTr="00F40943">
        <w:trPr>
          <w:trHeight w:val="1160"/>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Sandomierski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Świętokrzyskie</w:t>
            </w:r>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Opatowski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38</w:t>
            </w:r>
          </w:p>
        </w:tc>
      </w:tr>
      <w:tr w:rsidR="00CC0E4E" w:rsidRPr="00C71CE5" w:rsidTr="00F40943">
        <w:trPr>
          <w:trHeight w:val="1452"/>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Sandomierski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Świętokrzyskie</w:t>
            </w:r>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Opatowski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F16</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Używaniem Halucynogenów</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2</w:t>
            </w:r>
          </w:p>
        </w:tc>
      </w:tr>
      <w:tr w:rsidR="00CC0E4E" w:rsidRPr="00C71CE5" w:rsidTr="00F40943">
        <w:trPr>
          <w:trHeight w:val="1694"/>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Sandomierski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Świętokrzyskie</w:t>
            </w:r>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Opatowski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4</w:t>
            </w:r>
          </w:p>
        </w:tc>
      </w:tr>
      <w:tr w:rsidR="00CC0E4E" w:rsidRPr="00C71CE5" w:rsidTr="00F40943">
        <w:trPr>
          <w:trHeight w:val="1354"/>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lastRenderedPageBreak/>
              <w:t>Sandomierski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Ostrowiecki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12</w:t>
            </w:r>
          </w:p>
        </w:tc>
      </w:tr>
      <w:tr w:rsidR="00CC0E4E" w:rsidRPr="00C71CE5" w:rsidTr="00F40943">
        <w:trPr>
          <w:trHeight w:val="217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Sandomierski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Ostrowiecki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1785"/>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Sandomierski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Sandomierski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390</w:t>
            </w:r>
          </w:p>
        </w:tc>
      </w:tr>
      <w:tr w:rsidR="00CC0E4E" w:rsidRPr="00C71CE5" w:rsidTr="00F40943">
        <w:trPr>
          <w:trHeight w:val="1545"/>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Sandomierski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Sandomierski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F12</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 xml:space="preserve">Zaburzenia Psychiczne I Zaburzenia Zachowania Spowodowane Używaniem </w:t>
            </w:r>
            <w:proofErr w:type="spellStart"/>
            <w:r w:rsidRPr="00C71CE5">
              <w:rPr>
                <w:rFonts w:ascii="Times New Roman" w:hAnsi="Times New Roman"/>
                <w:color w:val="000000"/>
                <w:sz w:val="20"/>
                <w:szCs w:val="20"/>
              </w:rPr>
              <w:t>Kanabinoli</w:t>
            </w:r>
            <w:proofErr w:type="spellEnd"/>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w:t>
            </w:r>
          </w:p>
        </w:tc>
      </w:tr>
      <w:tr w:rsidR="00CC0E4E" w:rsidRPr="00C71CE5" w:rsidTr="00F40943">
        <w:trPr>
          <w:trHeight w:val="1774"/>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Sandomierski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proofErr w:type="spellStart"/>
            <w:r w:rsidRPr="00C71CE5">
              <w:rPr>
                <w:rFonts w:ascii="Times New Roman" w:hAnsi="Times New Roman"/>
                <w:color w:val="000000"/>
                <w:sz w:val="20"/>
                <w:szCs w:val="20"/>
              </w:rPr>
              <w:t>Świetokrzyskie</w:t>
            </w:r>
            <w:proofErr w:type="spellEnd"/>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Sandomierski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F19</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Naprzemiennym Przyjmowaniem Środków Wyżej Wymienionych (F10-F18) I Innych Środków Psychoaktywnych</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18</w:t>
            </w:r>
          </w:p>
        </w:tc>
      </w:tr>
      <w:tr w:rsidR="00CC0E4E" w:rsidRPr="00C71CE5" w:rsidTr="00F40943">
        <w:trPr>
          <w:trHeight w:val="1578"/>
        </w:trPr>
        <w:tc>
          <w:tcPr>
            <w:tcW w:w="1338" w:type="dxa"/>
            <w:tcBorders>
              <w:top w:val="nil"/>
              <w:left w:val="single" w:sz="4" w:space="0" w:color="auto"/>
              <w:bottom w:val="single" w:sz="4" w:space="0" w:color="auto"/>
              <w:right w:val="single" w:sz="4" w:space="0" w:color="auto"/>
            </w:tcBorders>
            <w:shd w:val="clear" w:color="auto" w:fill="E5B8B7"/>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Sandomierski</w:t>
            </w:r>
          </w:p>
        </w:tc>
        <w:tc>
          <w:tcPr>
            <w:tcW w:w="1470"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Świętokrzyskie</w:t>
            </w:r>
          </w:p>
        </w:tc>
        <w:tc>
          <w:tcPr>
            <w:tcW w:w="1763"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Staszowski</w:t>
            </w:r>
          </w:p>
        </w:tc>
        <w:tc>
          <w:tcPr>
            <w:tcW w:w="1028"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F10</w:t>
            </w:r>
          </w:p>
        </w:tc>
        <w:tc>
          <w:tcPr>
            <w:tcW w:w="3086"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Zaburzenia Psychiczne I Zaburzenia Zachowania Spowodowane Użyciem Alkoholu</w:t>
            </w:r>
          </w:p>
        </w:tc>
        <w:tc>
          <w:tcPr>
            <w:tcW w:w="1322" w:type="dxa"/>
            <w:tcBorders>
              <w:top w:val="nil"/>
              <w:left w:val="nil"/>
              <w:bottom w:val="single" w:sz="4" w:space="0" w:color="auto"/>
              <w:right w:val="single" w:sz="4" w:space="0" w:color="auto"/>
            </w:tcBorders>
            <w:vAlign w:val="center"/>
          </w:tcPr>
          <w:p w:rsidR="00CC0E4E" w:rsidRPr="00C71CE5" w:rsidRDefault="00CC0E4E" w:rsidP="00F40943">
            <w:pPr>
              <w:spacing w:line="240" w:lineRule="auto"/>
              <w:jc w:val="center"/>
              <w:rPr>
                <w:rFonts w:ascii="Times New Roman" w:hAnsi="Times New Roman"/>
                <w:color w:val="000000"/>
                <w:sz w:val="20"/>
                <w:szCs w:val="20"/>
              </w:rPr>
            </w:pPr>
            <w:r w:rsidRPr="00C71CE5">
              <w:rPr>
                <w:rFonts w:ascii="Times New Roman" w:hAnsi="Times New Roman"/>
                <w:color w:val="000000"/>
                <w:sz w:val="20"/>
                <w:szCs w:val="20"/>
              </w:rPr>
              <w:t>5</w:t>
            </w:r>
          </w:p>
        </w:tc>
      </w:tr>
    </w:tbl>
    <w:p w:rsidR="00CC0E4E" w:rsidRPr="004D4B90" w:rsidRDefault="00CC0E4E" w:rsidP="00CC0E4E">
      <w:pPr>
        <w:spacing w:after="120" w:line="240" w:lineRule="auto"/>
        <w:ind w:right="57"/>
        <w:jc w:val="both"/>
        <w:rPr>
          <w:rFonts w:ascii="Times New Roman" w:hAnsi="Times New Roman"/>
          <w:sz w:val="18"/>
          <w:szCs w:val="18"/>
          <w:lang w:eastAsia="pl-PL"/>
        </w:rPr>
      </w:pPr>
      <w:r w:rsidRPr="004D4B90">
        <w:rPr>
          <w:rFonts w:ascii="Times New Roman" w:hAnsi="Times New Roman"/>
          <w:sz w:val="18"/>
          <w:szCs w:val="18"/>
          <w:lang w:eastAsia="pl-PL"/>
        </w:rPr>
        <w:t>Źródło danych – NFZ Kielce</w:t>
      </w:r>
    </w:p>
    <w:p w:rsidR="00CC0E4E" w:rsidRDefault="00CC0E4E" w:rsidP="00CC0E4E">
      <w:pPr>
        <w:rPr>
          <w:rFonts w:ascii="Times New Roman" w:hAnsi="Times New Roman" w:cs="Times New Roman"/>
          <w:b/>
          <w:sz w:val="24"/>
        </w:rPr>
        <w:sectPr w:rsidR="00CC0E4E" w:rsidSect="0090257A">
          <w:pgSz w:w="11906" w:h="16838"/>
          <w:pgMar w:top="1417" w:right="1417" w:bottom="1417" w:left="1417" w:header="708" w:footer="708" w:gutter="0"/>
          <w:cols w:space="708"/>
          <w:docGrid w:linePitch="360"/>
        </w:sectPr>
      </w:pPr>
    </w:p>
    <w:p w:rsidR="00CC0E4E" w:rsidRDefault="00CC0E4E" w:rsidP="00CC0E4E">
      <w:pPr>
        <w:rPr>
          <w:rFonts w:ascii="Times New Roman" w:eastAsia="Times New Roman" w:hAnsi="Times New Roman" w:cs="Times New Roman"/>
          <w:b/>
          <w:color w:val="000000"/>
          <w:sz w:val="20"/>
          <w:szCs w:val="20"/>
          <w:lang w:eastAsia="pl-PL"/>
        </w:rPr>
      </w:pPr>
      <w:r w:rsidRPr="0090257A">
        <w:rPr>
          <w:rFonts w:ascii="Times New Roman" w:hAnsi="Times New Roman" w:cs="Times New Roman"/>
          <w:b/>
          <w:sz w:val="24"/>
        </w:rPr>
        <w:lastRenderedPageBreak/>
        <w:t>Tabela 31.</w:t>
      </w:r>
      <w:r>
        <w:rPr>
          <w:rFonts w:ascii="Times New Roman" w:hAnsi="Times New Roman" w:cs="Times New Roman"/>
          <w:sz w:val="24"/>
        </w:rPr>
        <w:t xml:space="preserve"> </w:t>
      </w:r>
      <w:r w:rsidRPr="00735ED8">
        <w:rPr>
          <w:rFonts w:ascii="Times New Roman" w:eastAsia="Times New Roman" w:hAnsi="Times New Roman" w:cs="Times New Roman"/>
          <w:b/>
          <w:color w:val="000000"/>
          <w:sz w:val="20"/>
          <w:szCs w:val="20"/>
          <w:lang w:eastAsia="pl-PL"/>
        </w:rPr>
        <w:t xml:space="preserve"> </w:t>
      </w:r>
      <w:r w:rsidRPr="002D4EA1">
        <w:rPr>
          <w:rFonts w:ascii="Times New Roman" w:eastAsia="Times New Roman" w:hAnsi="Times New Roman" w:cs="Times New Roman"/>
          <w:b/>
          <w:color w:val="000000"/>
          <w:sz w:val="20"/>
          <w:szCs w:val="20"/>
          <w:lang w:eastAsia="pl-PL"/>
        </w:rPr>
        <w:t>Zestawienie porównawcze wg kwalifikacji prawnej</w:t>
      </w:r>
      <w:r>
        <w:rPr>
          <w:rFonts w:ascii="Times New Roman" w:eastAsia="Times New Roman" w:hAnsi="Times New Roman" w:cs="Times New Roman"/>
          <w:b/>
          <w:color w:val="000000"/>
          <w:sz w:val="20"/>
          <w:szCs w:val="20"/>
          <w:lang w:eastAsia="pl-PL"/>
        </w:rPr>
        <w:t xml:space="preserve"> </w:t>
      </w:r>
      <w:r w:rsidRPr="007530B5">
        <w:rPr>
          <w:rFonts w:ascii="Times New Roman" w:eastAsia="Times New Roman" w:hAnsi="Times New Roman" w:cs="Times New Roman"/>
          <w:b/>
          <w:color w:val="000000"/>
          <w:sz w:val="20"/>
          <w:szCs w:val="20"/>
          <w:lang w:eastAsia="pl-PL"/>
        </w:rPr>
        <w:t>w podziale na województwa</w:t>
      </w:r>
    </w:p>
    <w:tbl>
      <w:tblPr>
        <w:tblW w:w="13325" w:type="dxa"/>
        <w:tblInd w:w="-497" w:type="dxa"/>
        <w:tblCellMar>
          <w:left w:w="70" w:type="dxa"/>
          <w:right w:w="70" w:type="dxa"/>
        </w:tblCellMar>
        <w:tblLook w:val="04A0"/>
      </w:tblPr>
      <w:tblGrid>
        <w:gridCol w:w="2127"/>
        <w:gridCol w:w="1984"/>
        <w:gridCol w:w="1701"/>
        <w:gridCol w:w="1318"/>
        <w:gridCol w:w="1375"/>
        <w:gridCol w:w="1560"/>
        <w:gridCol w:w="1641"/>
        <w:gridCol w:w="1619"/>
      </w:tblGrid>
      <w:tr w:rsidR="00CC0E4E" w:rsidRPr="002D4EA1" w:rsidTr="00F40943">
        <w:trPr>
          <w:trHeight w:val="300"/>
        </w:trPr>
        <w:tc>
          <w:tcPr>
            <w:tcW w:w="13325" w:type="dxa"/>
            <w:gridSpan w:val="8"/>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CC0E4E" w:rsidRPr="002D4EA1" w:rsidRDefault="00CC0E4E" w:rsidP="00F40943">
            <w:pPr>
              <w:spacing w:line="240" w:lineRule="auto"/>
              <w:rPr>
                <w:rFonts w:ascii="Times New Roman" w:eastAsia="Times New Roman" w:hAnsi="Times New Roman" w:cs="Times New Roman"/>
                <w:b/>
                <w:color w:val="000000"/>
                <w:sz w:val="20"/>
                <w:szCs w:val="20"/>
                <w:lang w:eastAsia="pl-PL"/>
              </w:rPr>
            </w:pPr>
            <w:r w:rsidRPr="002D4EA1">
              <w:rPr>
                <w:rFonts w:ascii="Times New Roman" w:eastAsia="Times New Roman" w:hAnsi="Times New Roman" w:cs="Times New Roman"/>
                <w:b/>
                <w:color w:val="000000"/>
                <w:sz w:val="20"/>
                <w:szCs w:val="20"/>
                <w:lang w:eastAsia="pl-PL"/>
              </w:rPr>
              <w:t>Zestawienie porównawcze wg kwalifikacji prawnej</w:t>
            </w:r>
          </w:p>
        </w:tc>
      </w:tr>
      <w:tr w:rsidR="00CC0E4E" w:rsidRPr="002D4EA1" w:rsidTr="00F40943">
        <w:trPr>
          <w:trHeight w:val="615"/>
        </w:trPr>
        <w:tc>
          <w:tcPr>
            <w:tcW w:w="2127" w:type="dxa"/>
            <w:tcBorders>
              <w:top w:val="single" w:sz="8" w:space="0" w:color="auto"/>
              <w:left w:val="single" w:sz="8" w:space="0" w:color="auto"/>
              <w:bottom w:val="nil"/>
              <w:right w:val="single" w:sz="4" w:space="0" w:color="auto"/>
            </w:tcBorders>
            <w:shd w:val="clear" w:color="auto" w:fill="E5B8B7" w:themeFill="accent2" w:themeFillTint="66"/>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KWP</w:t>
            </w:r>
          </w:p>
        </w:tc>
        <w:tc>
          <w:tcPr>
            <w:tcW w:w="1984" w:type="dxa"/>
            <w:tcBorders>
              <w:top w:val="single" w:sz="8" w:space="0" w:color="auto"/>
              <w:left w:val="nil"/>
              <w:bottom w:val="nil"/>
              <w:right w:val="single" w:sz="4" w:space="0" w:color="auto"/>
            </w:tcBorders>
            <w:shd w:val="clear" w:color="auto" w:fill="E5B8B7" w:themeFill="accent2" w:themeFillTint="66"/>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Ustawa</w:t>
            </w:r>
          </w:p>
        </w:tc>
        <w:tc>
          <w:tcPr>
            <w:tcW w:w="1701" w:type="dxa"/>
            <w:tcBorders>
              <w:top w:val="single" w:sz="8" w:space="0" w:color="auto"/>
              <w:left w:val="nil"/>
              <w:bottom w:val="nil"/>
              <w:right w:val="single" w:sz="4" w:space="0" w:color="auto"/>
            </w:tcBorders>
            <w:shd w:val="clear" w:color="auto" w:fill="E5B8B7" w:themeFill="accent2" w:themeFillTint="66"/>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Akt prawny</w:t>
            </w:r>
          </w:p>
        </w:tc>
        <w:tc>
          <w:tcPr>
            <w:tcW w:w="1318" w:type="dxa"/>
            <w:tcBorders>
              <w:top w:val="single" w:sz="8" w:space="0" w:color="auto"/>
              <w:left w:val="nil"/>
              <w:bottom w:val="nil"/>
              <w:right w:val="single" w:sz="4" w:space="0" w:color="auto"/>
            </w:tcBorders>
            <w:shd w:val="clear" w:color="auto" w:fill="E5B8B7" w:themeFill="accent2" w:themeFillTint="66"/>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Postępowania wszczęte</w:t>
            </w:r>
          </w:p>
        </w:tc>
        <w:tc>
          <w:tcPr>
            <w:tcW w:w="1375" w:type="dxa"/>
            <w:tcBorders>
              <w:top w:val="single" w:sz="8" w:space="0" w:color="auto"/>
              <w:left w:val="nil"/>
              <w:bottom w:val="nil"/>
              <w:right w:val="single" w:sz="4" w:space="0" w:color="auto"/>
            </w:tcBorders>
            <w:shd w:val="clear" w:color="auto" w:fill="E5B8B7" w:themeFill="accent2" w:themeFillTint="66"/>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Postępowania zakończone</w:t>
            </w:r>
          </w:p>
        </w:tc>
        <w:tc>
          <w:tcPr>
            <w:tcW w:w="1560" w:type="dxa"/>
            <w:tcBorders>
              <w:top w:val="single" w:sz="8" w:space="0" w:color="auto"/>
              <w:left w:val="nil"/>
              <w:bottom w:val="nil"/>
              <w:right w:val="single" w:sz="4" w:space="0" w:color="auto"/>
            </w:tcBorders>
            <w:shd w:val="clear" w:color="auto" w:fill="E5B8B7" w:themeFill="accent2" w:themeFillTint="66"/>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Przestępstwa stwierdzone</w:t>
            </w:r>
          </w:p>
        </w:tc>
        <w:tc>
          <w:tcPr>
            <w:tcW w:w="1641" w:type="dxa"/>
            <w:tcBorders>
              <w:top w:val="single" w:sz="8" w:space="0" w:color="auto"/>
              <w:left w:val="nil"/>
              <w:bottom w:val="nil"/>
              <w:right w:val="single" w:sz="4" w:space="0" w:color="auto"/>
            </w:tcBorders>
            <w:shd w:val="clear" w:color="auto" w:fill="E5B8B7" w:themeFill="accent2" w:themeFillTint="66"/>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Podejrzani dorośli</w:t>
            </w:r>
          </w:p>
        </w:tc>
        <w:tc>
          <w:tcPr>
            <w:tcW w:w="1619" w:type="dxa"/>
            <w:tcBorders>
              <w:top w:val="single" w:sz="8" w:space="0" w:color="auto"/>
              <w:left w:val="nil"/>
              <w:bottom w:val="nil"/>
              <w:right w:val="single" w:sz="8" w:space="0" w:color="auto"/>
            </w:tcBorders>
            <w:shd w:val="clear" w:color="auto" w:fill="E5B8B7" w:themeFill="accent2" w:themeFillTint="66"/>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Podejrzani - nieletni</w:t>
            </w:r>
          </w:p>
        </w:tc>
      </w:tr>
      <w:tr w:rsidR="00CC0E4E" w:rsidRPr="002D4EA1" w:rsidTr="00F40943">
        <w:trPr>
          <w:trHeight w:val="2385"/>
        </w:trPr>
        <w:tc>
          <w:tcPr>
            <w:tcW w:w="212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BG KWP Bydgoszcz</w:t>
            </w:r>
          </w:p>
        </w:tc>
        <w:tc>
          <w:tcPr>
            <w:tcW w:w="198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24.04.1997 r. (uchylona z dn. 04.10.2005r.) o przeciwdziałaniu narkomanii</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1 (uchylony)</w:t>
            </w:r>
          </w:p>
        </w:tc>
        <w:tc>
          <w:tcPr>
            <w:tcW w:w="1318" w:type="dxa"/>
            <w:tcBorders>
              <w:top w:val="single" w:sz="8" w:space="0" w:color="auto"/>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single" w:sz="8" w:space="0" w:color="auto"/>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41" w:type="dxa"/>
            <w:tcBorders>
              <w:top w:val="single" w:sz="8" w:space="0" w:color="auto"/>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single" w:sz="8" w:space="0" w:color="auto"/>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435"/>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single" w:sz="8" w:space="0" w:color="auto"/>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3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val="restart"/>
            <w:tcBorders>
              <w:top w:val="nil"/>
              <w:left w:val="single" w:sz="4"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29.07.2005 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571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1 497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1 567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1 980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1 023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106</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15"/>
        </w:trPr>
        <w:tc>
          <w:tcPr>
            <w:tcW w:w="2127" w:type="dxa"/>
            <w:vMerge/>
            <w:tcBorders>
              <w:top w:val="single" w:sz="8" w:space="0" w:color="auto"/>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2</w:t>
            </w:r>
          </w:p>
        </w:tc>
        <w:tc>
          <w:tcPr>
            <w:tcW w:w="1318"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val="restart"/>
            <w:tcBorders>
              <w:top w:val="nil"/>
              <w:left w:val="single" w:sz="8"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Biura Komendy Głównej Policji</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24.04.1997 r. (uchylona z dn. 04.10.2005r.)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40 ust. 2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42 ust. 3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43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Art. 43 ust. 3 </w:t>
            </w:r>
            <w:r w:rsidRPr="002D4EA1">
              <w:rPr>
                <w:rFonts w:ascii="Times New Roman" w:eastAsia="Times New Roman" w:hAnsi="Times New Roman" w:cs="Times New Roman"/>
                <w:color w:val="000000"/>
                <w:sz w:val="20"/>
                <w:szCs w:val="20"/>
                <w:lang w:eastAsia="pl-PL"/>
              </w:rPr>
              <w:lastRenderedPageBreak/>
              <w:t>(uchylony)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lastRenderedPageBreak/>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46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val="restart"/>
            <w:tcBorders>
              <w:top w:val="nil"/>
              <w:left w:val="single" w:sz="4"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29.07.2005 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265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650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343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39</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333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15"/>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1</w:t>
            </w:r>
          </w:p>
        </w:tc>
        <w:tc>
          <w:tcPr>
            <w:tcW w:w="1318"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1500"/>
        </w:trPr>
        <w:tc>
          <w:tcPr>
            <w:tcW w:w="2127" w:type="dxa"/>
            <w:vMerge w:val="restart"/>
            <w:tcBorders>
              <w:top w:val="nil"/>
              <w:left w:val="single" w:sz="8"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BK KWP Białystok</w:t>
            </w:r>
          </w:p>
        </w:tc>
        <w:tc>
          <w:tcPr>
            <w:tcW w:w="1984"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24.04.1997 r. (uchylona z dn. 04.10.2005r.)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45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val="restart"/>
            <w:tcBorders>
              <w:top w:val="nil"/>
              <w:left w:val="single" w:sz="4"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29.07.2005 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556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588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606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447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15"/>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1</w:t>
            </w:r>
          </w:p>
        </w:tc>
        <w:tc>
          <w:tcPr>
            <w:tcW w:w="1318"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val="restart"/>
            <w:tcBorders>
              <w:top w:val="nil"/>
              <w:left w:val="single" w:sz="8"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GD KWP Gdańsk</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24.04.1997 r. (uchylona z dn. 04.10.2005r.)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40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45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1 - 2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49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val="restart"/>
            <w:tcBorders>
              <w:top w:val="nil"/>
              <w:left w:val="single" w:sz="4"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29.07.2005 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Art. 54 ust. 2 </w:t>
            </w:r>
            <w:proofErr w:type="spellStart"/>
            <w:r w:rsidRPr="002D4EA1">
              <w:rPr>
                <w:rFonts w:ascii="Times New Roman" w:eastAsia="Times New Roman" w:hAnsi="Times New Roman" w:cs="Times New Roman"/>
                <w:color w:val="000000"/>
                <w:sz w:val="20"/>
                <w:szCs w:val="20"/>
                <w:lang w:eastAsia="pl-PL"/>
              </w:rPr>
              <w:t>pkt</w:t>
            </w:r>
            <w:proofErr w:type="spellEnd"/>
            <w:r w:rsidRPr="002D4EA1">
              <w:rPr>
                <w:rFonts w:ascii="Times New Roman" w:eastAsia="Times New Roman" w:hAnsi="Times New Roman" w:cs="Times New Roman"/>
                <w:color w:val="000000"/>
                <w:sz w:val="20"/>
                <w:szCs w:val="20"/>
                <w:lang w:eastAsia="pl-PL"/>
              </w:rPr>
              <w:t xml:space="preserve">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273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60</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1 654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1 748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1 448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996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45</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15"/>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1</w:t>
            </w:r>
          </w:p>
        </w:tc>
        <w:tc>
          <w:tcPr>
            <w:tcW w:w="1318"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2385"/>
        </w:trPr>
        <w:tc>
          <w:tcPr>
            <w:tcW w:w="2127" w:type="dxa"/>
            <w:vMerge w:val="restart"/>
            <w:tcBorders>
              <w:top w:val="nil"/>
              <w:left w:val="single" w:sz="8"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GO KWP Gorzów Wlkp.</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24.04.1997 r. (uchylona z dn. 04.10.2005r.)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1 - 2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3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val="restart"/>
            <w:tcBorders>
              <w:top w:val="nil"/>
              <w:left w:val="single" w:sz="4"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29.07.2005 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Art. 54 ust. 2 </w:t>
            </w:r>
            <w:proofErr w:type="spellStart"/>
            <w:r w:rsidRPr="002D4EA1">
              <w:rPr>
                <w:rFonts w:ascii="Times New Roman" w:eastAsia="Times New Roman" w:hAnsi="Times New Roman" w:cs="Times New Roman"/>
                <w:color w:val="000000"/>
                <w:sz w:val="20"/>
                <w:szCs w:val="20"/>
                <w:lang w:eastAsia="pl-PL"/>
              </w:rPr>
              <w:t>pkt</w:t>
            </w:r>
            <w:proofErr w:type="spellEnd"/>
            <w:r w:rsidRPr="002D4EA1">
              <w:rPr>
                <w:rFonts w:ascii="Times New Roman" w:eastAsia="Times New Roman" w:hAnsi="Times New Roman" w:cs="Times New Roman"/>
                <w:color w:val="000000"/>
                <w:sz w:val="20"/>
                <w:szCs w:val="20"/>
                <w:lang w:eastAsia="pl-PL"/>
              </w:rPr>
              <w:t xml:space="preserve">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245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689</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740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702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498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15"/>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3</w:t>
            </w:r>
          </w:p>
        </w:tc>
        <w:tc>
          <w:tcPr>
            <w:tcW w:w="1318"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375"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560"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w:t>
            </w:r>
          </w:p>
        </w:tc>
        <w:tc>
          <w:tcPr>
            <w:tcW w:w="164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619"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1785"/>
        </w:trPr>
        <w:tc>
          <w:tcPr>
            <w:tcW w:w="2127" w:type="dxa"/>
            <w:vMerge w:val="restart"/>
            <w:tcBorders>
              <w:top w:val="nil"/>
              <w:left w:val="single" w:sz="8"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KA KWP Katowice</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24.04.1997 r. (uchylona z dn. 04.10.2005r.)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45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1 - 2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49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val="restart"/>
            <w:tcBorders>
              <w:top w:val="nil"/>
              <w:left w:val="single" w:sz="4"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Ustawa z dn. </w:t>
            </w:r>
            <w:r w:rsidRPr="002D4EA1">
              <w:rPr>
                <w:rFonts w:ascii="Times New Roman" w:eastAsia="Times New Roman" w:hAnsi="Times New Roman" w:cs="Times New Roman"/>
                <w:color w:val="000000"/>
                <w:sz w:val="20"/>
                <w:szCs w:val="20"/>
                <w:lang w:eastAsia="pl-PL"/>
              </w:rPr>
              <w:lastRenderedPageBreak/>
              <w:t>29.07.2005 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lastRenderedPageBreak/>
              <w:t>Art. 53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Art. 54 ust. 2 </w:t>
            </w:r>
            <w:proofErr w:type="spellStart"/>
            <w:r w:rsidRPr="002D4EA1">
              <w:rPr>
                <w:rFonts w:ascii="Times New Roman" w:eastAsia="Times New Roman" w:hAnsi="Times New Roman" w:cs="Times New Roman"/>
                <w:color w:val="000000"/>
                <w:sz w:val="20"/>
                <w:szCs w:val="20"/>
                <w:lang w:eastAsia="pl-PL"/>
              </w:rPr>
              <w:t>pkt</w:t>
            </w:r>
            <w:proofErr w:type="spellEnd"/>
            <w:r w:rsidRPr="002D4EA1">
              <w:rPr>
                <w:rFonts w:ascii="Times New Roman" w:eastAsia="Times New Roman" w:hAnsi="Times New Roman" w:cs="Times New Roman"/>
                <w:color w:val="000000"/>
                <w:sz w:val="20"/>
                <w:szCs w:val="20"/>
                <w:lang w:eastAsia="pl-PL"/>
              </w:rPr>
              <w:t xml:space="preserve">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18</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573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975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83</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580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18</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2 313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2 306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2 715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1 631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210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502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551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675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493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15"/>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68</w:t>
            </w:r>
          </w:p>
        </w:tc>
        <w:tc>
          <w:tcPr>
            <w:tcW w:w="1318"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1500"/>
        </w:trPr>
        <w:tc>
          <w:tcPr>
            <w:tcW w:w="2127" w:type="dxa"/>
            <w:vMerge w:val="restart"/>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KI KWP Kielce</w:t>
            </w:r>
          </w:p>
        </w:tc>
        <w:tc>
          <w:tcPr>
            <w:tcW w:w="1984"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24.04.1997 r. (uchylona z dn. 04.10.2005r.) o przeciwdziałaniu narkomanii</w:t>
            </w: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46 ust. 1 (uchylony)</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val="restart"/>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29.07.2005 r. o przeciwdziałaniu narkomanii</w:t>
            </w: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1</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2</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54 ust. 1</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Art. 54 ust. 2 </w:t>
            </w:r>
            <w:proofErr w:type="spellStart"/>
            <w:r w:rsidRPr="002D4EA1">
              <w:rPr>
                <w:rFonts w:ascii="Times New Roman" w:eastAsia="Times New Roman" w:hAnsi="Times New Roman" w:cs="Times New Roman"/>
                <w:color w:val="000000"/>
                <w:sz w:val="20"/>
                <w:szCs w:val="20"/>
                <w:lang w:eastAsia="pl-PL"/>
              </w:rPr>
              <w:t>pkt</w:t>
            </w:r>
            <w:proofErr w:type="spellEnd"/>
            <w:r w:rsidRPr="002D4EA1">
              <w:rPr>
                <w:rFonts w:ascii="Times New Roman" w:eastAsia="Times New Roman" w:hAnsi="Times New Roman" w:cs="Times New Roman"/>
                <w:color w:val="000000"/>
                <w:sz w:val="20"/>
                <w:szCs w:val="20"/>
                <w:lang w:eastAsia="pl-PL"/>
              </w:rPr>
              <w:t xml:space="preserve"> 1</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1</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2</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3</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1</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2</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3</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113</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2</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1</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20</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68</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2</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1</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27</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46</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705</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35</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2</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3</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61</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1</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428</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410</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729</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302</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29</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2</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26</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70</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33</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3</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29</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61</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45</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54</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1</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34</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28</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42</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20</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2</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3</w:t>
            </w:r>
          </w:p>
        </w:tc>
        <w:tc>
          <w:tcPr>
            <w:tcW w:w="1318"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560"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41" w:type="dxa"/>
            <w:tcBorders>
              <w:top w:val="nil"/>
              <w:left w:val="nil"/>
              <w:bottom w:val="single" w:sz="4"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19" w:type="dxa"/>
            <w:tcBorders>
              <w:top w:val="nil"/>
              <w:left w:val="nil"/>
              <w:bottom w:val="single" w:sz="4"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15"/>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8"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1</w:t>
            </w:r>
          </w:p>
        </w:tc>
        <w:tc>
          <w:tcPr>
            <w:tcW w:w="1318" w:type="dxa"/>
            <w:tcBorders>
              <w:top w:val="nil"/>
              <w:left w:val="nil"/>
              <w:bottom w:val="single" w:sz="8"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8"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8"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8" w:space="0" w:color="auto"/>
              <w:right w:val="single" w:sz="4"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8" w:space="0" w:color="auto"/>
              <w:right w:val="single" w:sz="8" w:space="0" w:color="auto"/>
            </w:tcBorders>
            <w:shd w:val="clear" w:color="auto" w:fill="F2DBDB" w:themeFill="accent2" w:themeFillTint="33"/>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val="restart"/>
            <w:tcBorders>
              <w:top w:val="nil"/>
              <w:left w:val="single" w:sz="8"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KK KWP Kraków</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24.04.1997 r. (uchylona z dn. 04.10.2005r.)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41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45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46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46 ust. 3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1 - 2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3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val="restart"/>
            <w:tcBorders>
              <w:top w:val="nil"/>
              <w:left w:val="single" w:sz="4"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29.07.2005 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Art. 54 ust. 2 </w:t>
            </w:r>
            <w:proofErr w:type="spellStart"/>
            <w:r w:rsidRPr="002D4EA1">
              <w:rPr>
                <w:rFonts w:ascii="Times New Roman" w:eastAsia="Times New Roman" w:hAnsi="Times New Roman" w:cs="Times New Roman"/>
                <w:color w:val="000000"/>
                <w:sz w:val="20"/>
                <w:szCs w:val="20"/>
                <w:lang w:eastAsia="pl-PL"/>
              </w:rPr>
              <w:t>pkt</w:t>
            </w:r>
            <w:proofErr w:type="spellEnd"/>
            <w:r w:rsidRPr="002D4EA1">
              <w:rPr>
                <w:rFonts w:ascii="Times New Roman" w:eastAsia="Times New Roman" w:hAnsi="Times New Roman" w:cs="Times New Roman"/>
                <w:color w:val="000000"/>
                <w:sz w:val="20"/>
                <w:szCs w:val="20"/>
                <w:lang w:eastAsia="pl-PL"/>
              </w:rPr>
              <w:t xml:space="preserve">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573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1 346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60</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2 168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2 326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3 739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1 504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113</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199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313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15"/>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3</w:t>
            </w:r>
          </w:p>
        </w:tc>
        <w:tc>
          <w:tcPr>
            <w:tcW w:w="1318"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val="restart"/>
            <w:tcBorders>
              <w:top w:val="nil"/>
              <w:left w:val="single" w:sz="8"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LD KWP Łódź</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24.04.1997 r. (uchylona z dn. 04.10.2005r.)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43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43 ust. 3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45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46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1 - 2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val="restart"/>
            <w:tcBorders>
              <w:top w:val="nil"/>
              <w:left w:val="single" w:sz="4"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29.07.2005 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Art. 54 ust. 2 </w:t>
            </w:r>
            <w:proofErr w:type="spellStart"/>
            <w:r w:rsidRPr="002D4EA1">
              <w:rPr>
                <w:rFonts w:ascii="Times New Roman" w:eastAsia="Times New Roman" w:hAnsi="Times New Roman" w:cs="Times New Roman"/>
                <w:color w:val="000000"/>
                <w:sz w:val="20"/>
                <w:szCs w:val="20"/>
                <w:lang w:eastAsia="pl-PL"/>
              </w:rPr>
              <w:t>pkt</w:t>
            </w:r>
            <w:proofErr w:type="spellEnd"/>
            <w:r w:rsidRPr="002D4EA1">
              <w:rPr>
                <w:rFonts w:ascii="Times New Roman" w:eastAsia="Times New Roman" w:hAnsi="Times New Roman" w:cs="Times New Roman"/>
                <w:color w:val="000000"/>
                <w:sz w:val="20"/>
                <w:szCs w:val="20"/>
                <w:lang w:eastAsia="pl-PL"/>
              </w:rPr>
              <w:t xml:space="preserve">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212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445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1 007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1 037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1 408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610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83</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15"/>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68</w:t>
            </w:r>
          </w:p>
        </w:tc>
        <w:tc>
          <w:tcPr>
            <w:tcW w:w="1318"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1785"/>
        </w:trPr>
        <w:tc>
          <w:tcPr>
            <w:tcW w:w="2127" w:type="dxa"/>
            <w:vMerge w:val="restart"/>
            <w:tcBorders>
              <w:top w:val="nil"/>
              <w:left w:val="single" w:sz="8"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LU KWP Lublin</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24.04.1997 r. (uchylona z dn. 04.10.2005r.)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46 ust. 2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1 - 2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val="restart"/>
            <w:tcBorders>
              <w:top w:val="nil"/>
              <w:left w:val="single" w:sz="4"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29.07.2005 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985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1 051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929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711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83</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15"/>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1</w:t>
            </w:r>
          </w:p>
        </w:tc>
        <w:tc>
          <w:tcPr>
            <w:tcW w:w="1318"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val="restart"/>
            <w:tcBorders>
              <w:top w:val="nil"/>
              <w:left w:val="single" w:sz="8"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OL KWP Olsztyn</w:t>
            </w:r>
          </w:p>
        </w:tc>
        <w:tc>
          <w:tcPr>
            <w:tcW w:w="1984" w:type="dxa"/>
            <w:vMerge w:val="restart"/>
            <w:tcBorders>
              <w:top w:val="nil"/>
              <w:left w:val="single" w:sz="4"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29.07.2005 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Art. 54 ust. 2 </w:t>
            </w:r>
            <w:proofErr w:type="spellStart"/>
            <w:r w:rsidRPr="002D4EA1">
              <w:rPr>
                <w:rFonts w:ascii="Times New Roman" w:eastAsia="Times New Roman" w:hAnsi="Times New Roman" w:cs="Times New Roman"/>
                <w:color w:val="000000"/>
                <w:sz w:val="20"/>
                <w:szCs w:val="20"/>
                <w:lang w:eastAsia="pl-PL"/>
              </w:rPr>
              <w:t>pkt</w:t>
            </w:r>
            <w:proofErr w:type="spellEnd"/>
            <w:r w:rsidRPr="002D4EA1">
              <w:rPr>
                <w:rFonts w:ascii="Times New Roman" w:eastAsia="Times New Roman" w:hAnsi="Times New Roman" w:cs="Times New Roman"/>
                <w:color w:val="000000"/>
                <w:sz w:val="20"/>
                <w:szCs w:val="20"/>
                <w:lang w:eastAsia="pl-PL"/>
              </w:rPr>
              <w:t xml:space="preserve">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21</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18</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98</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25</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127</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109</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511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485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530</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371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37</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89</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238</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112</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15"/>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1</w:t>
            </w:r>
          </w:p>
        </w:tc>
        <w:tc>
          <w:tcPr>
            <w:tcW w:w="1318"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2400"/>
        </w:trPr>
        <w:tc>
          <w:tcPr>
            <w:tcW w:w="2127" w:type="dxa"/>
            <w:vMerge w:val="restart"/>
            <w:tcBorders>
              <w:top w:val="nil"/>
              <w:left w:val="single" w:sz="8" w:space="0" w:color="auto"/>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lastRenderedPageBreak/>
              <w:t>OP KWP Opole</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24.04.1997 r. (uchylona z dn. 04.10.2005r.)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46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3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1800"/>
        </w:trPr>
        <w:tc>
          <w:tcPr>
            <w:tcW w:w="2127" w:type="dxa"/>
            <w:vMerge/>
            <w:tcBorders>
              <w:top w:val="nil"/>
              <w:left w:val="single" w:sz="8"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29.07.2005 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val="restart"/>
            <w:tcBorders>
              <w:top w:val="nil"/>
              <w:left w:val="single" w:sz="8"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 </w:t>
            </w:r>
          </w:p>
        </w:tc>
        <w:tc>
          <w:tcPr>
            <w:tcW w:w="1984" w:type="dxa"/>
            <w:vMerge w:val="restart"/>
            <w:tcBorders>
              <w:top w:val="nil"/>
              <w:left w:val="single" w:sz="4"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48</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30</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173</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38</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215</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29</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108</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541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562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618</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433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40</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115</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56</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41"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15"/>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(uchylony)</w:t>
            </w:r>
          </w:p>
        </w:tc>
        <w:tc>
          <w:tcPr>
            <w:tcW w:w="1318"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2985"/>
        </w:trPr>
        <w:tc>
          <w:tcPr>
            <w:tcW w:w="2127" w:type="dxa"/>
            <w:vMerge w:val="restart"/>
            <w:tcBorders>
              <w:top w:val="nil"/>
              <w:left w:val="single" w:sz="8"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PO KWP Poznań</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24.04.1997 r. (uchylona z dn. 04.10.2005r.)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43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1 - 2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val="restart"/>
            <w:tcBorders>
              <w:top w:val="nil"/>
              <w:left w:val="single" w:sz="4"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Ustawa z dn. </w:t>
            </w:r>
            <w:r w:rsidRPr="002D4EA1">
              <w:rPr>
                <w:rFonts w:ascii="Times New Roman" w:eastAsia="Times New Roman" w:hAnsi="Times New Roman" w:cs="Times New Roman"/>
                <w:color w:val="000000"/>
                <w:sz w:val="20"/>
                <w:szCs w:val="20"/>
                <w:lang w:eastAsia="pl-PL"/>
              </w:rPr>
              <w:lastRenderedPageBreak/>
              <w:t>29.07.2005 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lastRenderedPageBreak/>
              <w:t>Art. 53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Art. 54 ust. 2 </w:t>
            </w:r>
            <w:proofErr w:type="spellStart"/>
            <w:r w:rsidRPr="002D4EA1">
              <w:rPr>
                <w:rFonts w:ascii="Times New Roman" w:eastAsia="Times New Roman" w:hAnsi="Times New Roman" w:cs="Times New Roman"/>
                <w:color w:val="000000"/>
                <w:sz w:val="20"/>
                <w:szCs w:val="20"/>
                <w:lang w:eastAsia="pl-PL"/>
              </w:rPr>
              <w:t>pkt</w:t>
            </w:r>
            <w:proofErr w:type="spellEnd"/>
            <w:r w:rsidRPr="002D4EA1">
              <w:rPr>
                <w:rFonts w:ascii="Times New Roman" w:eastAsia="Times New Roman" w:hAnsi="Times New Roman" w:cs="Times New Roman"/>
                <w:color w:val="000000"/>
                <w:sz w:val="20"/>
                <w:szCs w:val="20"/>
                <w:lang w:eastAsia="pl-PL"/>
              </w:rPr>
              <w:t xml:space="preserve">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624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1 706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1 930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2 127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3 128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1 464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317</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329</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362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511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330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19</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15"/>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3</w:t>
            </w:r>
          </w:p>
        </w:tc>
        <w:tc>
          <w:tcPr>
            <w:tcW w:w="1318"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1500"/>
        </w:trPr>
        <w:tc>
          <w:tcPr>
            <w:tcW w:w="2127" w:type="dxa"/>
            <w:vMerge w:val="restart"/>
            <w:tcBorders>
              <w:top w:val="nil"/>
              <w:left w:val="single" w:sz="8"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RZ KWP Rzeszów</w:t>
            </w:r>
          </w:p>
        </w:tc>
        <w:tc>
          <w:tcPr>
            <w:tcW w:w="1984"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24.04.1997 r. (uchylona z dn. 04.10.2005r.)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1 - 2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val="restart"/>
            <w:tcBorders>
              <w:top w:val="nil"/>
              <w:left w:val="single" w:sz="4"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29.07.2005 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Art. 54 ust. 2 </w:t>
            </w:r>
            <w:proofErr w:type="spellStart"/>
            <w:r w:rsidRPr="002D4EA1">
              <w:rPr>
                <w:rFonts w:ascii="Times New Roman" w:eastAsia="Times New Roman" w:hAnsi="Times New Roman" w:cs="Times New Roman"/>
                <w:color w:val="000000"/>
                <w:sz w:val="20"/>
                <w:szCs w:val="20"/>
                <w:lang w:eastAsia="pl-PL"/>
              </w:rPr>
              <w:t>pkt</w:t>
            </w:r>
            <w:proofErr w:type="spellEnd"/>
            <w:r w:rsidRPr="002D4EA1">
              <w:rPr>
                <w:rFonts w:ascii="Times New Roman" w:eastAsia="Times New Roman" w:hAnsi="Times New Roman" w:cs="Times New Roman"/>
                <w:color w:val="000000"/>
                <w:sz w:val="20"/>
                <w:szCs w:val="20"/>
                <w:lang w:eastAsia="pl-PL"/>
              </w:rPr>
              <w:t xml:space="preserve">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Art. 54 ust. 2 </w:t>
            </w:r>
            <w:proofErr w:type="spellStart"/>
            <w:r w:rsidRPr="002D4EA1">
              <w:rPr>
                <w:rFonts w:ascii="Times New Roman" w:eastAsia="Times New Roman" w:hAnsi="Times New Roman" w:cs="Times New Roman"/>
                <w:color w:val="000000"/>
                <w:sz w:val="20"/>
                <w:szCs w:val="20"/>
                <w:lang w:eastAsia="pl-PL"/>
              </w:rPr>
              <w:t>pkt</w:t>
            </w:r>
            <w:proofErr w:type="spellEnd"/>
            <w:r w:rsidRPr="002D4EA1">
              <w:rPr>
                <w:rFonts w:ascii="Times New Roman" w:eastAsia="Times New Roman" w:hAnsi="Times New Roman" w:cs="Times New Roman"/>
                <w:color w:val="000000"/>
                <w:sz w:val="20"/>
                <w:szCs w:val="20"/>
                <w:lang w:eastAsia="pl-PL"/>
              </w:rPr>
              <w:t xml:space="preserve">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514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503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513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295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49</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15"/>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2</w:t>
            </w:r>
          </w:p>
        </w:tc>
        <w:tc>
          <w:tcPr>
            <w:tcW w:w="1318"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19"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val="restart"/>
            <w:tcBorders>
              <w:top w:val="nil"/>
              <w:left w:val="single" w:sz="8"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SC KWP Szczecin</w:t>
            </w:r>
          </w:p>
        </w:tc>
        <w:tc>
          <w:tcPr>
            <w:tcW w:w="1984" w:type="dxa"/>
            <w:vMerge w:val="restart"/>
            <w:tcBorders>
              <w:top w:val="nil"/>
              <w:left w:val="single" w:sz="4"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29.07.2005 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Art. 54 ust. 2 </w:t>
            </w:r>
            <w:proofErr w:type="spellStart"/>
            <w:r w:rsidRPr="002D4EA1">
              <w:rPr>
                <w:rFonts w:ascii="Times New Roman" w:eastAsia="Times New Roman" w:hAnsi="Times New Roman" w:cs="Times New Roman"/>
                <w:color w:val="000000"/>
                <w:sz w:val="20"/>
                <w:szCs w:val="20"/>
                <w:lang w:eastAsia="pl-PL"/>
              </w:rPr>
              <w:t>pkt</w:t>
            </w:r>
            <w:proofErr w:type="spellEnd"/>
            <w:r w:rsidRPr="002D4EA1">
              <w:rPr>
                <w:rFonts w:ascii="Times New Roman" w:eastAsia="Times New Roman" w:hAnsi="Times New Roman" w:cs="Times New Roman"/>
                <w:color w:val="000000"/>
                <w:sz w:val="20"/>
                <w:szCs w:val="20"/>
                <w:lang w:eastAsia="pl-PL"/>
              </w:rPr>
              <w:t xml:space="preserve">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Art. 54 ust. 2 </w:t>
            </w:r>
            <w:proofErr w:type="spellStart"/>
            <w:r w:rsidRPr="002D4EA1">
              <w:rPr>
                <w:rFonts w:ascii="Times New Roman" w:eastAsia="Times New Roman" w:hAnsi="Times New Roman" w:cs="Times New Roman"/>
                <w:color w:val="000000"/>
                <w:sz w:val="20"/>
                <w:szCs w:val="20"/>
                <w:lang w:eastAsia="pl-PL"/>
              </w:rPr>
              <w:t>pkt</w:t>
            </w:r>
            <w:proofErr w:type="spellEnd"/>
            <w:r w:rsidRPr="002D4EA1">
              <w:rPr>
                <w:rFonts w:ascii="Times New Roman" w:eastAsia="Times New Roman" w:hAnsi="Times New Roman" w:cs="Times New Roman"/>
                <w:color w:val="000000"/>
                <w:sz w:val="20"/>
                <w:szCs w:val="20"/>
                <w:lang w:eastAsia="pl-PL"/>
              </w:rPr>
              <w:t xml:space="preserve">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267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24</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222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1 116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1 285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1 266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789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57</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293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512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460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185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15"/>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3</w:t>
            </w:r>
          </w:p>
        </w:tc>
        <w:tc>
          <w:tcPr>
            <w:tcW w:w="1318"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2985"/>
        </w:trPr>
        <w:tc>
          <w:tcPr>
            <w:tcW w:w="2127" w:type="dxa"/>
            <w:vMerge w:val="restart"/>
            <w:tcBorders>
              <w:top w:val="nil"/>
              <w:left w:val="single" w:sz="8"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WA KSP Warszawa</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24.04.1997 r. (uchylona z dn. 04.10.2005r.)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1 - 2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val="restart"/>
            <w:tcBorders>
              <w:top w:val="nil"/>
              <w:left w:val="single" w:sz="4"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29.07.2005 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Art. 54 ust. 2 </w:t>
            </w:r>
            <w:proofErr w:type="spellStart"/>
            <w:r w:rsidRPr="002D4EA1">
              <w:rPr>
                <w:rFonts w:ascii="Times New Roman" w:eastAsia="Times New Roman" w:hAnsi="Times New Roman" w:cs="Times New Roman"/>
                <w:color w:val="000000"/>
                <w:sz w:val="20"/>
                <w:szCs w:val="20"/>
                <w:lang w:eastAsia="pl-PL"/>
              </w:rPr>
              <w:t>pkt</w:t>
            </w:r>
            <w:proofErr w:type="spellEnd"/>
            <w:r w:rsidRPr="002D4EA1">
              <w:rPr>
                <w:rFonts w:ascii="Times New Roman" w:eastAsia="Times New Roman" w:hAnsi="Times New Roman" w:cs="Times New Roman"/>
                <w:color w:val="000000"/>
                <w:sz w:val="20"/>
                <w:szCs w:val="20"/>
                <w:lang w:eastAsia="pl-PL"/>
              </w:rPr>
              <w:t xml:space="preserve">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207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3 006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2 873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2 679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2 122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127</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355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378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367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361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15"/>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68</w:t>
            </w:r>
          </w:p>
        </w:tc>
        <w:tc>
          <w:tcPr>
            <w:tcW w:w="1318"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val="restart"/>
            <w:tcBorders>
              <w:top w:val="nil"/>
              <w:left w:val="single" w:sz="8"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WA KWP Radom</w:t>
            </w:r>
          </w:p>
        </w:tc>
        <w:tc>
          <w:tcPr>
            <w:tcW w:w="1984" w:type="dxa"/>
            <w:vMerge w:val="restart"/>
            <w:tcBorders>
              <w:top w:val="nil"/>
              <w:left w:val="single" w:sz="4"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29.07.2005 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Art. 54 ust. 2 </w:t>
            </w:r>
            <w:proofErr w:type="spellStart"/>
            <w:r w:rsidRPr="002D4EA1">
              <w:rPr>
                <w:rFonts w:ascii="Times New Roman" w:eastAsia="Times New Roman" w:hAnsi="Times New Roman" w:cs="Times New Roman"/>
                <w:color w:val="000000"/>
                <w:sz w:val="20"/>
                <w:szCs w:val="20"/>
                <w:lang w:eastAsia="pl-PL"/>
              </w:rPr>
              <w:t>pkt</w:t>
            </w:r>
            <w:proofErr w:type="spellEnd"/>
            <w:r w:rsidRPr="002D4EA1">
              <w:rPr>
                <w:rFonts w:ascii="Times New Roman" w:eastAsia="Times New Roman" w:hAnsi="Times New Roman" w:cs="Times New Roman"/>
                <w:color w:val="000000"/>
                <w:sz w:val="20"/>
                <w:szCs w:val="20"/>
                <w:lang w:eastAsia="pl-PL"/>
              </w:rPr>
              <w:t xml:space="preserve">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246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667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726</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801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538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72</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15"/>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3</w:t>
            </w:r>
          </w:p>
        </w:tc>
        <w:tc>
          <w:tcPr>
            <w:tcW w:w="1318"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val="restart"/>
            <w:tcBorders>
              <w:top w:val="nil"/>
              <w:left w:val="single" w:sz="8"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lastRenderedPageBreak/>
              <w:t>WR KWP Wrocław</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Ustawa z dn. 24.04.1997 r. (uchylona z dn. 04.10.2005r.) o przeciwdziałaniu 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40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41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43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43 ust. 3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45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45 ust. 2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46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46 ust. 2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47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1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1 - 2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4" w:space="0" w:color="auto"/>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48 ust. 3 (uchylony)</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val="restart"/>
            <w:tcBorders>
              <w:top w:val="nil"/>
              <w:left w:val="single" w:sz="4" w:space="0" w:color="auto"/>
              <w:bottom w:val="single" w:sz="8" w:space="0" w:color="000000"/>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Ustawa z dn. 29.07.2005 r. o przeciwdziałaniu </w:t>
            </w:r>
            <w:r w:rsidRPr="002D4EA1">
              <w:rPr>
                <w:rFonts w:ascii="Times New Roman" w:eastAsia="Times New Roman" w:hAnsi="Times New Roman" w:cs="Times New Roman"/>
                <w:color w:val="000000"/>
                <w:sz w:val="20"/>
                <w:szCs w:val="20"/>
                <w:lang w:eastAsia="pl-PL"/>
              </w:rPr>
              <w:lastRenderedPageBreak/>
              <w:t>narkomanii</w:t>
            </w: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lastRenderedPageBreak/>
              <w:t>Art. 53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 xml:space="preserve">Art. 54 ust. 2 </w:t>
            </w:r>
            <w:proofErr w:type="spellStart"/>
            <w:r w:rsidRPr="002D4EA1">
              <w:rPr>
                <w:rFonts w:ascii="Times New Roman" w:eastAsia="Times New Roman" w:hAnsi="Times New Roman" w:cs="Times New Roman"/>
                <w:color w:val="000000"/>
                <w:sz w:val="20"/>
                <w:szCs w:val="20"/>
                <w:lang w:eastAsia="pl-PL"/>
              </w:rPr>
              <w:t>pkt</w:t>
            </w:r>
            <w:proofErr w:type="spellEnd"/>
            <w:r w:rsidRPr="002D4EA1">
              <w:rPr>
                <w:rFonts w:ascii="Times New Roman" w:eastAsia="Times New Roman" w:hAnsi="Times New Roman" w:cs="Times New Roman"/>
                <w:color w:val="000000"/>
                <w:sz w:val="20"/>
                <w:szCs w:val="20"/>
                <w:lang w:eastAsia="pl-PL"/>
              </w:rPr>
              <w:t xml:space="preserve">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55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56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18</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37</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57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77</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339</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58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498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37</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157</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214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520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107</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25</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208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13</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59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29</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29</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58</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60</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2 918</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3 065</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3 305</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2 244</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156</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106</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121</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170</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120</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62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339</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412</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461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276</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17</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102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114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153</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89</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2</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63 ust. 3</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9</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26</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1</w:t>
            </w:r>
          </w:p>
        </w:tc>
        <w:tc>
          <w:tcPr>
            <w:tcW w:w="1318"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375"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560"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4</w:t>
            </w:r>
          </w:p>
        </w:tc>
        <w:tc>
          <w:tcPr>
            <w:tcW w:w="1641" w:type="dxa"/>
            <w:tcBorders>
              <w:top w:val="nil"/>
              <w:left w:val="nil"/>
              <w:bottom w:val="single" w:sz="4"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3</w:t>
            </w:r>
          </w:p>
        </w:tc>
        <w:tc>
          <w:tcPr>
            <w:tcW w:w="1619" w:type="dxa"/>
            <w:tcBorders>
              <w:top w:val="nil"/>
              <w:left w:val="nil"/>
              <w:bottom w:val="single" w:sz="4"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15"/>
        </w:trPr>
        <w:tc>
          <w:tcPr>
            <w:tcW w:w="2127" w:type="dxa"/>
            <w:vMerge/>
            <w:tcBorders>
              <w:top w:val="nil"/>
              <w:left w:val="single" w:sz="8"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p>
        </w:tc>
        <w:tc>
          <w:tcPr>
            <w:tcW w:w="1984" w:type="dxa"/>
            <w:vMerge/>
            <w:tcBorders>
              <w:top w:val="nil"/>
              <w:left w:val="single" w:sz="4" w:space="0" w:color="auto"/>
              <w:bottom w:val="single" w:sz="8" w:space="0" w:color="000000"/>
              <w:right w:val="single" w:sz="4" w:space="0" w:color="auto"/>
            </w:tcBorders>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p>
        </w:tc>
        <w:tc>
          <w:tcPr>
            <w:tcW w:w="170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Art. 64 ust. 3</w:t>
            </w:r>
          </w:p>
        </w:tc>
        <w:tc>
          <w:tcPr>
            <w:tcW w:w="1318"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c>
          <w:tcPr>
            <w:tcW w:w="1375"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560"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1</w:t>
            </w:r>
          </w:p>
        </w:tc>
        <w:tc>
          <w:tcPr>
            <w:tcW w:w="164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2</w:t>
            </w:r>
          </w:p>
        </w:tc>
        <w:tc>
          <w:tcPr>
            <w:tcW w:w="1619"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color w:val="000000"/>
                <w:sz w:val="20"/>
                <w:szCs w:val="20"/>
                <w:lang w:eastAsia="pl-PL"/>
              </w:rPr>
            </w:pPr>
            <w:r w:rsidRPr="002D4EA1">
              <w:rPr>
                <w:rFonts w:ascii="Times New Roman" w:eastAsia="Times New Roman" w:hAnsi="Times New Roman" w:cs="Times New Roman"/>
                <w:color w:val="000000"/>
                <w:sz w:val="20"/>
                <w:szCs w:val="20"/>
                <w:lang w:eastAsia="pl-PL"/>
              </w:rPr>
              <w:t>0</w:t>
            </w:r>
          </w:p>
        </w:tc>
      </w:tr>
      <w:tr w:rsidR="00CC0E4E" w:rsidRPr="002D4EA1" w:rsidTr="00F40943">
        <w:trPr>
          <w:trHeight w:val="300"/>
        </w:trPr>
        <w:tc>
          <w:tcPr>
            <w:tcW w:w="5812"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CC0E4E" w:rsidRPr="002D4EA1" w:rsidRDefault="00CC0E4E" w:rsidP="00F40943">
            <w:pPr>
              <w:spacing w:line="240" w:lineRule="auto"/>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Podsumowanie całkowite</w:t>
            </w:r>
          </w:p>
        </w:tc>
        <w:tc>
          <w:tcPr>
            <w:tcW w:w="1318"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30 389</w:t>
            </w:r>
          </w:p>
        </w:tc>
        <w:tc>
          <w:tcPr>
            <w:tcW w:w="1375"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33 561</w:t>
            </w:r>
          </w:p>
        </w:tc>
        <w:tc>
          <w:tcPr>
            <w:tcW w:w="1560"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55 018</w:t>
            </w:r>
          </w:p>
        </w:tc>
        <w:tc>
          <w:tcPr>
            <w:tcW w:w="1641" w:type="dxa"/>
            <w:tcBorders>
              <w:top w:val="nil"/>
              <w:left w:val="nil"/>
              <w:bottom w:val="single" w:sz="8" w:space="0" w:color="auto"/>
              <w:right w:val="single" w:sz="4"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24 559</w:t>
            </w:r>
          </w:p>
        </w:tc>
        <w:tc>
          <w:tcPr>
            <w:tcW w:w="1619" w:type="dxa"/>
            <w:tcBorders>
              <w:top w:val="nil"/>
              <w:left w:val="nil"/>
              <w:bottom w:val="single" w:sz="8" w:space="0" w:color="auto"/>
              <w:right w:val="single" w:sz="8" w:space="0" w:color="auto"/>
            </w:tcBorders>
            <w:shd w:val="clear" w:color="auto" w:fill="auto"/>
            <w:vAlign w:val="center"/>
            <w:hideMark/>
          </w:tcPr>
          <w:p w:rsidR="00CC0E4E" w:rsidRPr="002D4EA1" w:rsidRDefault="00CC0E4E" w:rsidP="00F40943">
            <w:pPr>
              <w:spacing w:line="240" w:lineRule="auto"/>
              <w:jc w:val="right"/>
              <w:rPr>
                <w:rFonts w:ascii="Times New Roman" w:eastAsia="Times New Roman" w:hAnsi="Times New Roman" w:cs="Times New Roman"/>
                <w:b/>
                <w:bCs/>
                <w:color w:val="000000"/>
                <w:sz w:val="20"/>
                <w:szCs w:val="20"/>
                <w:lang w:eastAsia="pl-PL"/>
              </w:rPr>
            </w:pPr>
            <w:r w:rsidRPr="002D4EA1">
              <w:rPr>
                <w:rFonts w:ascii="Times New Roman" w:eastAsia="Times New Roman" w:hAnsi="Times New Roman" w:cs="Times New Roman"/>
                <w:b/>
                <w:bCs/>
                <w:color w:val="000000"/>
                <w:sz w:val="20"/>
                <w:szCs w:val="20"/>
                <w:lang w:eastAsia="pl-PL"/>
              </w:rPr>
              <w:t>2 197</w:t>
            </w:r>
          </w:p>
        </w:tc>
      </w:tr>
    </w:tbl>
    <w:p w:rsidR="00CC0E4E" w:rsidRPr="00735ED8" w:rsidRDefault="00CC0E4E" w:rsidP="00CC0E4E">
      <w:pPr>
        <w:rPr>
          <w:rFonts w:ascii="Times New Roman" w:hAnsi="Times New Roman" w:cs="Times New Roman"/>
          <w:color w:val="FF0000"/>
          <w:sz w:val="24"/>
        </w:rPr>
        <w:sectPr w:rsidR="00CC0E4E" w:rsidRPr="00735ED8" w:rsidSect="0090257A">
          <w:pgSz w:w="16838" w:h="11906" w:orient="landscape"/>
          <w:pgMar w:top="1417" w:right="1417" w:bottom="1417" w:left="1417" w:header="708" w:footer="708" w:gutter="0"/>
          <w:cols w:space="708"/>
          <w:docGrid w:linePitch="360"/>
        </w:sectPr>
      </w:pPr>
    </w:p>
    <w:p w:rsidR="00CC0E4E" w:rsidRPr="002003E8" w:rsidRDefault="00CC0E4E" w:rsidP="00CC0E4E">
      <w:pPr>
        <w:spacing w:after="120" w:line="240" w:lineRule="auto"/>
        <w:ind w:right="57"/>
        <w:jc w:val="both"/>
        <w:rPr>
          <w:rFonts w:ascii="Times New Roman" w:hAnsi="Times New Roman" w:cs="Times New Roman"/>
          <w:sz w:val="24"/>
        </w:rPr>
      </w:pPr>
    </w:p>
    <w:p w:rsidR="00C473A0" w:rsidRPr="00C473A0" w:rsidRDefault="00C473A0" w:rsidP="00C473A0">
      <w:pPr>
        <w:spacing w:after="0" w:line="360" w:lineRule="auto"/>
        <w:jc w:val="both"/>
        <w:rPr>
          <w:rFonts w:ascii="Times New Roman" w:hAnsi="Times New Roman" w:cs="Times New Roman"/>
          <w:sz w:val="24"/>
        </w:rPr>
      </w:pPr>
    </w:p>
    <w:sectPr w:rsidR="00C473A0" w:rsidRPr="00C473A0" w:rsidSect="008E6925">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5CA" w:rsidRDefault="008E75CA" w:rsidP="0079363E">
      <w:pPr>
        <w:spacing w:after="0" w:line="240" w:lineRule="auto"/>
      </w:pPr>
      <w:r>
        <w:separator/>
      </w:r>
    </w:p>
  </w:endnote>
  <w:endnote w:type="continuationSeparator" w:id="0">
    <w:p w:rsidR="008E75CA" w:rsidRDefault="008E75CA" w:rsidP="007936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ogue">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 PL UMing HK">
    <w:charset w:val="00"/>
    <w:family w:val="auto"/>
    <w:pitch w:val="variable"/>
    <w:sig w:usb0="00000000" w:usb1="00000000" w:usb2="00000000" w:usb3="00000000" w:csb0="00000000"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NewBrunswic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mn-cs">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3243"/>
      <w:docPartObj>
        <w:docPartGallery w:val="Page Numbers (Bottom of Page)"/>
        <w:docPartUnique/>
      </w:docPartObj>
    </w:sdtPr>
    <w:sdtContent>
      <w:p w:rsidR="00DD1D86" w:rsidRDefault="008D2772">
        <w:pPr>
          <w:pStyle w:val="Stopka"/>
          <w:jc w:val="right"/>
        </w:pPr>
        <w:fldSimple w:instr=" PAGE   \* MERGEFORMAT ">
          <w:r w:rsidR="00CC0E4E">
            <w:rPr>
              <w:noProof/>
            </w:rPr>
            <w:t>17</w:t>
          </w:r>
        </w:fldSimple>
      </w:p>
    </w:sdtContent>
  </w:sdt>
  <w:p w:rsidR="00DD1D86" w:rsidRDefault="00DD1D8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3245"/>
      <w:docPartObj>
        <w:docPartGallery w:val="Page Numbers (Bottom of Page)"/>
        <w:docPartUnique/>
      </w:docPartObj>
    </w:sdtPr>
    <w:sdtContent>
      <w:p w:rsidR="00DD1D86" w:rsidRDefault="008D2772">
        <w:pPr>
          <w:pStyle w:val="Stopka"/>
          <w:jc w:val="right"/>
        </w:pPr>
        <w:fldSimple w:instr=" PAGE   \* MERGEFORMAT ">
          <w:r w:rsidR="00CC0E4E">
            <w:rPr>
              <w:noProof/>
            </w:rPr>
            <w:t>32</w:t>
          </w:r>
        </w:fldSimple>
      </w:p>
    </w:sdtContent>
  </w:sdt>
  <w:p w:rsidR="00DD1D86" w:rsidRDefault="00DD1D8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8499"/>
      <w:docPartObj>
        <w:docPartGallery w:val="Page Numbers (Bottom of Page)"/>
        <w:docPartUnique/>
      </w:docPartObj>
    </w:sdtPr>
    <w:sdtContent>
      <w:p w:rsidR="00DD1D86" w:rsidRDefault="008D2772">
        <w:pPr>
          <w:pStyle w:val="Stopka"/>
          <w:jc w:val="center"/>
        </w:pPr>
        <w:fldSimple w:instr=" PAGE   \* MERGEFORMAT ">
          <w:r w:rsidR="00CC0E4E">
            <w:rPr>
              <w:noProof/>
            </w:rPr>
            <w:t>151</w:t>
          </w:r>
        </w:fldSimple>
      </w:p>
    </w:sdtContent>
  </w:sdt>
  <w:p w:rsidR="00DD1D86" w:rsidRDefault="00DD1D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5CA" w:rsidRDefault="008E75CA" w:rsidP="0079363E">
      <w:pPr>
        <w:spacing w:after="0" w:line="240" w:lineRule="auto"/>
      </w:pPr>
      <w:r>
        <w:separator/>
      </w:r>
    </w:p>
  </w:footnote>
  <w:footnote w:type="continuationSeparator" w:id="0">
    <w:p w:rsidR="008E75CA" w:rsidRDefault="008E75CA" w:rsidP="0079363E">
      <w:pPr>
        <w:spacing w:after="0" w:line="240" w:lineRule="auto"/>
      </w:pPr>
      <w:r>
        <w:continuationSeparator/>
      </w:r>
    </w:p>
  </w:footnote>
  <w:footnote w:id="1">
    <w:p w:rsidR="00DD1D86" w:rsidRDefault="00DD1D86" w:rsidP="0079363E">
      <w:pPr>
        <w:pStyle w:val="Tekstprzypisudolnego"/>
      </w:pPr>
      <w:r>
        <w:rPr>
          <w:rStyle w:val="Odwoanieprzypisudolnego"/>
        </w:rPr>
        <w:footnoteRef/>
      </w:r>
      <w:r w:rsidRPr="00A146F3">
        <w:t>https://www.mir.gov.pl/rozwoj_regionalny/poziom_regionalny/strategia_rozwoju_polski_wschodniej_do_2020/dokumenty/Documents/3bb5a49f4b6d4c29a4c5639bc95bbbe5Piasta.pdf</w:t>
      </w:r>
    </w:p>
  </w:footnote>
  <w:footnote w:id="2">
    <w:p w:rsidR="00DD1D86" w:rsidRDefault="00DD1D86">
      <w:pPr>
        <w:pStyle w:val="Tekstprzypisudolnego"/>
      </w:pPr>
      <w:r>
        <w:rPr>
          <w:rStyle w:val="Odwoanieprzypisudolnego"/>
        </w:rPr>
        <w:footnoteRef/>
      </w:r>
      <w:r>
        <w:t xml:space="preserve"> </w:t>
      </w:r>
      <w:hyperlink r:id="rId1" w:history="1">
        <w:r w:rsidRPr="00623C02">
          <w:rPr>
            <w:rStyle w:val="Hipercze"/>
          </w:rPr>
          <w:t>http://stat.gov.pl/obszary-tematyczne/ludnosc/ludnosc/ludnosc-stan-i-struktura-ludnosci-oraz-ruch-naturalny-w-przekroju-terytorialnym-stan-w-dniu-31-grudnia-2015-roku,6,19.html</w:t>
        </w:r>
      </w:hyperlink>
      <w:r>
        <w:t>, [26.10.2016]</w:t>
      </w:r>
    </w:p>
  </w:footnote>
  <w:footnote w:id="3">
    <w:p w:rsidR="00DD1D86" w:rsidRDefault="00DD1D86">
      <w:pPr>
        <w:pStyle w:val="Tekstprzypisudolnego"/>
      </w:pPr>
      <w:r>
        <w:rPr>
          <w:rStyle w:val="Odwoanieprzypisudolnego"/>
        </w:rPr>
        <w:footnoteRef/>
      </w:r>
      <w:r>
        <w:t xml:space="preserve"> </w:t>
      </w:r>
      <w:hyperlink r:id="rId2" w:history="1">
        <w:r w:rsidRPr="00623C02">
          <w:rPr>
            <w:rStyle w:val="Hipercze"/>
          </w:rPr>
          <w:t>http://www.wup.kielce.pl/images/stories/statystyki/informacje/2015/12.pdf</w:t>
        </w:r>
      </w:hyperlink>
      <w:r>
        <w:t>, [26.10.2016]</w:t>
      </w:r>
    </w:p>
  </w:footnote>
  <w:footnote w:id="4">
    <w:p w:rsidR="00DD1D86" w:rsidRDefault="00DD1D86">
      <w:pPr>
        <w:pStyle w:val="Tekstprzypisudolnego"/>
      </w:pPr>
      <w:r>
        <w:rPr>
          <w:rStyle w:val="Odwoanieprzypisudolnego"/>
        </w:rPr>
        <w:footnoteRef/>
      </w:r>
      <w:r>
        <w:t xml:space="preserve"> </w:t>
      </w:r>
      <w:r w:rsidRPr="001D1A08">
        <w:t>https://www.wrota-swietokrzyskie.pl/documents/10157/1347390/Sytuacja+spo%C5%82+-+gosp++IV+kwarta%C5%82+2015+r.pdf</w:t>
      </w:r>
    </w:p>
  </w:footnote>
  <w:footnote w:id="5">
    <w:p w:rsidR="00DD1D86" w:rsidRDefault="00DD1D86" w:rsidP="008E6925">
      <w:pPr>
        <w:pStyle w:val="Tekstprzypisudolnego"/>
      </w:pPr>
      <w:r>
        <w:rPr>
          <w:rStyle w:val="Odwoanieprzypisudolnego"/>
        </w:rPr>
        <w:footnoteRef/>
      </w:r>
      <w:r>
        <w:t xml:space="preserve"> </w:t>
      </w:r>
      <w:r w:rsidRPr="00095745">
        <w:rPr>
          <w:sz w:val="18"/>
        </w:rPr>
        <w:t>Raport z  „Używanie alkoholu i narkotyków przez młodzież szkolną. Raport z badań ankietowych zrealizowanych w Województwie Świętokrzyskim w 2015 r. Europejski Program Badań Ankietowych w Szkołach ESPAD”.</w:t>
      </w:r>
    </w:p>
  </w:footnote>
  <w:footnote w:id="6">
    <w:p w:rsidR="00DD1D86" w:rsidRDefault="00DD1D86" w:rsidP="008E6925">
      <w:pPr>
        <w:pStyle w:val="Tekstprzypisudolnego"/>
      </w:pPr>
      <w:r>
        <w:rPr>
          <w:rStyle w:val="Odwoanieprzypisudolnego"/>
        </w:rPr>
        <w:footnoteRef/>
      </w:r>
      <w:proofErr w:type="spellStart"/>
      <w:r>
        <w:t>Jędrzejko</w:t>
      </w:r>
      <w:proofErr w:type="spellEnd"/>
      <w:r>
        <w:t xml:space="preserve"> M., Współczesne teorie i praktyka profilaktyki uzależnień chemicznych i </w:t>
      </w:r>
      <w:proofErr w:type="spellStart"/>
      <w:r>
        <w:t>niechemicznych</w:t>
      </w:r>
      <w:proofErr w:type="spellEnd"/>
      <w:r>
        <w:t>, Warszawa 2009 r.</w:t>
      </w:r>
    </w:p>
  </w:footnote>
  <w:footnote w:id="7">
    <w:p w:rsidR="00DD1D86" w:rsidRDefault="00DD1D86" w:rsidP="008E6925">
      <w:pPr>
        <w:pStyle w:val="Tekstprzypisudolnego"/>
      </w:pPr>
      <w:r>
        <w:rPr>
          <w:rStyle w:val="Odwoanieprzypisudolnego"/>
        </w:rPr>
        <w:footnoteRef/>
      </w:r>
      <w:r>
        <w:t xml:space="preserve"> K. </w:t>
      </w:r>
      <w:proofErr w:type="spellStart"/>
      <w:r>
        <w:t>Jędrzejko</w:t>
      </w:r>
      <w:proofErr w:type="spellEnd"/>
      <w:r>
        <w:t xml:space="preserve">, Rośliny psychoaktywne – narkotyczne i halucynogenne, prezentacja multimedialna, Śląski Uniwersytet Medyczny, Katowice 2009 r. </w:t>
      </w:r>
    </w:p>
  </w:footnote>
  <w:footnote w:id="8">
    <w:p w:rsidR="00DD1D86" w:rsidRDefault="00DD1D86" w:rsidP="008E6925">
      <w:pPr>
        <w:pStyle w:val="Tekstprzypisudolnego"/>
      </w:pPr>
      <w:r>
        <w:rPr>
          <w:rStyle w:val="Odwoanieprzypisudolnego"/>
        </w:rPr>
        <w:footnoteRef/>
      </w:r>
      <w:r>
        <w:t xml:space="preserve"> H.P. Rang, M.M. Dale, J.H. </w:t>
      </w:r>
      <w:proofErr w:type="spellStart"/>
      <w:r>
        <w:t>Rittei</w:t>
      </w:r>
      <w:proofErr w:type="spellEnd"/>
      <w:r>
        <w:t xml:space="preserve">, Farmakologia kliniczna, </w:t>
      </w:r>
    </w:p>
  </w:footnote>
  <w:footnote w:id="9">
    <w:p w:rsidR="00DD1D86" w:rsidRDefault="00DD1D86" w:rsidP="008E6925">
      <w:pPr>
        <w:pStyle w:val="Tekstprzypisudolnego"/>
      </w:pPr>
      <w:r>
        <w:rPr>
          <w:rStyle w:val="Odwoanieprzypisudolnego"/>
        </w:rPr>
        <w:footnoteRef/>
      </w:r>
      <w:r>
        <w:t xml:space="preserve"> Jabłoński P., Bukowska B., </w:t>
      </w:r>
      <w:proofErr w:type="spellStart"/>
      <w:r>
        <w:t>Czabała</w:t>
      </w:r>
      <w:proofErr w:type="spellEnd"/>
      <w:r>
        <w:t xml:space="preserve"> J., Uzależnienie od narkotyków PODRĘCZNIK DLA TERAPEUTÓW, Krajowe Biuro do Spraw Przeciwdziałania Narkomanii, 2012</w:t>
      </w:r>
    </w:p>
  </w:footnote>
  <w:footnote w:id="10">
    <w:p w:rsidR="00DD1D86" w:rsidRDefault="00DD1D86" w:rsidP="008E6925">
      <w:pPr>
        <w:pStyle w:val="Tekstprzypisudolnego"/>
      </w:pPr>
      <w:r>
        <w:rPr>
          <w:rStyle w:val="Odwoanieprzypisudolnego"/>
        </w:rPr>
        <w:footnoteRef/>
      </w:r>
      <w:r w:rsidRPr="00B40DEC">
        <w:t xml:space="preserve">ustawa z dnia 12 marca 2004 r. o pomocy społecznej </w:t>
      </w:r>
    </w:p>
  </w:footnote>
  <w:footnote w:id="11">
    <w:p w:rsidR="00DD1D86" w:rsidRDefault="00DD1D86" w:rsidP="008E6925">
      <w:pPr>
        <w:pStyle w:val="Tekstprzypisudolnego"/>
      </w:pPr>
      <w:r>
        <w:rPr>
          <w:rStyle w:val="Odwoanieprzypisudolnego"/>
        </w:rPr>
        <w:footnoteRef/>
      </w:r>
      <w:r>
        <w:t xml:space="preserve"> </w:t>
      </w:r>
      <w:r w:rsidRPr="00420C85">
        <w:rPr>
          <w:rFonts w:eastAsia="Calibri"/>
          <w:szCs w:val="24"/>
        </w:rPr>
        <w:t>Świętokrzyski Państwowy Wojewódzki Inspektor Sanitarny</w:t>
      </w:r>
    </w:p>
  </w:footnote>
  <w:footnote w:id="12">
    <w:p w:rsidR="00DD1D86" w:rsidRDefault="00DD1D86">
      <w:pPr>
        <w:pStyle w:val="Tekstprzypisudolnego"/>
      </w:pPr>
      <w:r>
        <w:rPr>
          <w:rStyle w:val="Odwoanieprzypisudolnego"/>
        </w:rPr>
        <w:footnoteRef/>
      </w:r>
      <w:r>
        <w:t xml:space="preserve"> Ustawa z dnia 29 lipca 2005 r. o przeciwdziałaniu narkomanii (</w:t>
      </w:r>
      <w:proofErr w:type="spellStart"/>
      <w:r>
        <w:t>t.j</w:t>
      </w:r>
      <w:proofErr w:type="spellEnd"/>
      <w:r>
        <w:t xml:space="preserve">. Dz. U z 2016 r. poz. 224 z </w:t>
      </w:r>
      <w:proofErr w:type="spellStart"/>
      <w:r>
        <w:t>późn</w:t>
      </w:r>
      <w:proofErr w:type="spellEnd"/>
      <w:r>
        <w:t xml:space="preserve">. </w:t>
      </w:r>
      <w:proofErr w:type="spellStart"/>
      <w:r>
        <w:t>zm</w:t>
      </w:r>
      <w:proofErr w:type="spellEnd"/>
      <w:r>
        <w:t>)</w:t>
      </w:r>
    </w:p>
  </w:footnote>
  <w:footnote w:id="13">
    <w:p w:rsidR="00DD1D86" w:rsidRDefault="00DD1D86" w:rsidP="008E6925">
      <w:pPr>
        <w:pStyle w:val="Tekstprzypisudolnego"/>
      </w:pPr>
      <w:r>
        <w:rPr>
          <w:rStyle w:val="Odwoanieprzypisudolnego"/>
        </w:rPr>
        <w:footnoteRef/>
      </w:r>
      <w:r>
        <w:t xml:space="preserve"> </w:t>
      </w:r>
      <w:r w:rsidRPr="002A4956">
        <w:rPr>
          <w:sz w:val="18"/>
          <w:szCs w:val="24"/>
        </w:rPr>
        <w:t>Raport z  „Używanie alkoholu i narkotyków przez młodzież szkolną. Raport z badań ankietowych zrealizowanych w Województwie Świętokrzyskim w 2015 r. Europejski Program Badań Ankietowych w Szkołach ESPAD”.</w:t>
      </w:r>
    </w:p>
  </w:footnote>
  <w:footnote w:id="14">
    <w:p w:rsidR="00DD1D86" w:rsidRDefault="00DD1D86" w:rsidP="008E6925">
      <w:pPr>
        <w:pStyle w:val="Tekstprzypisudolnego"/>
      </w:pPr>
      <w:r>
        <w:rPr>
          <w:rStyle w:val="Odwoanieprzypisudolnego"/>
        </w:rPr>
        <w:footnoteRef/>
      </w:r>
      <w:r>
        <w:t xml:space="preserve"> </w:t>
      </w:r>
      <w:r w:rsidRPr="002A4956">
        <w:rPr>
          <w:sz w:val="18"/>
          <w:szCs w:val="24"/>
        </w:rPr>
        <w:t>Raport z  „Używanie alkoholu i narkotyków przez młodzież szkolną. Raport z badań ankietowych zrealizowanych w Województwie Świętokrzyskim w 2015 r. Europejski Program Badań Ankietowych w Szkołach ESPAD”.</w:t>
      </w:r>
    </w:p>
  </w:footnote>
  <w:footnote w:id="15">
    <w:p w:rsidR="00DD1D86" w:rsidRDefault="00DD1D86" w:rsidP="008E6925">
      <w:pPr>
        <w:pStyle w:val="Tekstprzypisudolnego"/>
      </w:pPr>
      <w:r>
        <w:rPr>
          <w:rStyle w:val="Odwoanieprzypisudolnego"/>
        </w:rPr>
        <w:footnoteRef/>
      </w:r>
      <w:r>
        <w:t xml:space="preserve"> Dane i informacje przesłane przez Kuratorium Oświaty w Kielcach</w:t>
      </w:r>
    </w:p>
  </w:footnote>
  <w:footnote w:id="16">
    <w:p w:rsidR="00DD1D86" w:rsidRDefault="00DD1D86" w:rsidP="008E6925">
      <w:pPr>
        <w:pStyle w:val="Tekstprzypisudolnego"/>
      </w:pPr>
      <w:r>
        <w:rPr>
          <w:rStyle w:val="Odwoanieprzypisudolnego"/>
        </w:rPr>
        <w:footnoteRef/>
      </w:r>
      <w:r>
        <w:t xml:space="preserve"> Dane i informacje przesłane przez Komendę Wojewódzką Policji w Kielcach</w:t>
      </w:r>
    </w:p>
  </w:footnote>
  <w:footnote w:id="17">
    <w:p w:rsidR="00DD1D86" w:rsidRDefault="00DD1D86" w:rsidP="008E6925">
      <w:pPr>
        <w:pStyle w:val="Tekstprzypisudolnego"/>
      </w:pPr>
      <w:r>
        <w:rPr>
          <w:rStyle w:val="Odwoanieprzypisudolnego"/>
        </w:rPr>
        <w:footnoteRef/>
      </w:r>
      <w:r>
        <w:t xml:space="preserve"> Informacje przesłane przez Areszt Śledczy w Kielcach</w:t>
      </w:r>
    </w:p>
  </w:footnote>
  <w:footnote w:id="18">
    <w:p w:rsidR="00DD1D86" w:rsidRDefault="00DD1D86" w:rsidP="008E6925">
      <w:pPr>
        <w:pStyle w:val="Tekstprzypisudolnego"/>
      </w:pPr>
      <w:r>
        <w:rPr>
          <w:rStyle w:val="Odwoanieprzypisudolnego"/>
        </w:rPr>
        <w:footnoteRef/>
      </w:r>
      <w:r>
        <w:t xml:space="preserve"> Dane przesłane przez </w:t>
      </w:r>
      <w:r w:rsidRPr="002C37B1">
        <w:t xml:space="preserve">Ośrodek Leczenia Uzależnień od Środków Psychoaktywnych ,,San </w:t>
      </w:r>
      <w:proofErr w:type="spellStart"/>
      <w:r w:rsidRPr="002C37B1">
        <w:t>Damiano</w:t>
      </w:r>
      <w:proofErr w:type="spellEnd"/>
      <w:r>
        <w:t>”</w:t>
      </w:r>
    </w:p>
  </w:footnote>
  <w:footnote w:id="19">
    <w:p w:rsidR="00DD1D86" w:rsidRDefault="00DD1D86" w:rsidP="008E6925">
      <w:pPr>
        <w:pStyle w:val="Tekstprzypisudolnego"/>
      </w:pPr>
      <w:r>
        <w:rPr>
          <w:rStyle w:val="Odwoanieprzypisudolnego"/>
        </w:rPr>
        <w:footnoteRef/>
      </w:r>
      <w:r>
        <w:t xml:space="preserve"> Dane i informacje przesłane przez Poradnię Profilaktyki, Leczenia i Terapii Uzależnień, Stowarzyszenie MONAR </w:t>
      </w:r>
    </w:p>
  </w:footnote>
  <w:footnote w:id="20">
    <w:p w:rsidR="00DD1D86" w:rsidRDefault="00DD1D86" w:rsidP="008E6925">
      <w:pPr>
        <w:pStyle w:val="Tekstprzypisudolnego"/>
      </w:pPr>
      <w:r>
        <w:rPr>
          <w:rStyle w:val="Odwoanieprzypisudolnego"/>
        </w:rPr>
        <w:footnoteRef/>
      </w:r>
      <w:r>
        <w:t xml:space="preserve"> Dane otrzymane przez Ośrodek Leczenia, Terapii i Rehabilitacji Uzależnień dla Dzieci i Młodzieży w </w:t>
      </w:r>
      <w:proofErr w:type="spellStart"/>
      <w:r>
        <w:t>Lutej</w:t>
      </w:r>
      <w:proofErr w:type="spellEnd"/>
    </w:p>
  </w:footnote>
  <w:footnote w:id="21">
    <w:p w:rsidR="00DD1D86" w:rsidRDefault="00DD1D86" w:rsidP="008E6925">
      <w:pPr>
        <w:pStyle w:val="Tekstprzypisudolnego"/>
      </w:pPr>
      <w:r>
        <w:rPr>
          <w:rStyle w:val="Odwoanieprzypisudolnego"/>
        </w:rPr>
        <w:footnoteRef/>
      </w:r>
      <w:r>
        <w:t xml:space="preserve"> Dane przesłane przez Areszt Śledczy w Kiecach </w:t>
      </w:r>
    </w:p>
  </w:footnote>
  <w:footnote w:id="22">
    <w:p w:rsidR="00DD1D86" w:rsidRPr="00BD01D8" w:rsidRDefault="00DD1D86" w:rsidP="008E6925">
      <w:pPr>
        <w:jc w:val="both"/>
        <w:rPr>
          <w:rFonts w:ascii="Arial" w:eastAsia="Times New Roman" w:hAnsi="Arial" w:cs="Arial"/>
          <w:sz w:val="20"/>
          <w:szCs w:val="20"/>
          <w:lang w:eastAsia="pl-PL"/>
        </w:rPr>
      </w:pPr>
      <w:r>
        <w:rPr>
          <w:rStyle w:val="Odwoanieprzypisudolnego"/>
        </w:rPr>
        <w:footnoteRef/>
      </w:r>
      <w:r>
        <w:t xml:space="preserve"> </w:t>
      </w:r>
      <w:r w:rsidRPr="00BD01D8">
        <w:rPr>
          <w:rFonts w:ascii="Times New Roman" w:hAnsi="Times New Roman" w:cs="Times New Roman"/>
          <w:sz w:val="20"/>
          <w:szCs w:val="20"/>
        </w:rPr>
        <w:t xml:space="preserve">Uwaga: Liczba hospitalizacji mieszkańców województwa na podstawie danych przesłanych przez świadczeniobiorców. Nie uwzględnia oddziałów dziennych. </w:t>
      </w:r>
      <w:r w:rsidRPr="00BD01D8">
        <w:rPr>
          <w:rFonts w:ascii="Times New Roman" w:eastAsia="Times New Roman" w:hAnsi="Times New Roman" w:cs="Times New Roman"/>
          <w:sz w:val="20"/>
          <w:szCs w:val="20"/>
          <w:lang w:eastAsia="pl-PL"/>
        </w:rPr>
        <w:t>Liczba hospitalizacji ogółem liczona była po numerze Pesel świadczeniobiorcy dla rozpoznania ICD wykazanego przez świadczeniodawcę w raporcie statystycznym. Poprawność  przekazanych danych zależy od sposobu interpretacji i wprowadzania ich do własnych systemów informatycznych przez Świadczeniodawcę.</w:t>
      </w:r>
    </w:p>
    <w:p w:rsidR="00DD1D86" w:rsidRDefault="00DD1D86" w:rsidP="008E6925">
      <w:pPr>
        <w:pStyle w:val="Tekstprzypisudolnego"/>
        <w:jc w:val="both"/>
      </w:pPr>
    </w:p>
  </w:footnote>
  <w:footnote w:id="23">
    <w:p w:rsidR="00DD1D86" w:rsidRDefault="00DD1D86" w:rsidP="008E6925">
      <w:pPr>
        <w:pStyle w:val="Tekstprzypisudolnego"/>
      </w:pPr>
      <w:r>
        <w:rPr>
          <w:rStyle w:val="Odwoanieprzypisudolnego"/>
        </w:rPr>
        <w:footnoteRef/>
      </w:r>
      <w:r>
        <w:t xml:space="preserve"> Informacje zostały przysłane przez Komendę Wojewódzką Policji w Kielcach, Areszt Śledczy w Kielcach, podmioty leczenia uzależnień z terenu województwa </w:t>
      </w:r>
    </w:p>
  </w:footnote>
  <w:footnote w:id="24">
    <w:p w:rsidR="00DD1D86" w:rsidRDefault="00DD1D86" w:rsidP="008E6925">
      <w:pPr>
        <w:pStyle w:val="Tekstprzypisudolnego"/>
      </w:pPr>
      <w:r>
        <w:rPr>
          <w:rStyle w:val="Odwoanieprzypisudolnego"/>
        </w:rPr>
        <w:footnoteRef/>
      </w:r>
      <w:r>
        <w:t xml:space="preserve"> Dane przesłane przez Powiatowy Zakład Opieki Zdrowotnej w Starachowicach</w:t>
      </w:r>
    </w:p>
  </w:footnote>
  <w:footnote w:id="25">
    <w:p w:rsidR="00DD1D86" w:rsidRDefault="00DD1D86" w:rsidP="008E6925">
      <w:pPr>
        <w:pStyle w:val="Tekstprzypisudolnego"/>
      </w:pPr>
      <w:r>
        <w:rPr>
          <w:rStyle w:val="Odwoanieprzypisudolnego"/>
        </w:rPr>
        <w:footnoteRef/>
      </w:r>
      <w:r>
        <w:t>Monitorowanie problemów narkotykowych w województwie świętokrzyskim w 2014 roku.</w:t>
      </w:r>
    </w:p>
    <w:p w:rsidR="00DD1D86" w:rsidRDefault="00DD1D86" w:rsidP="008E6925">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922"/>
    <w:multiLevelType w:val="hybridMultilevel"/>
    <w:tmpl w:val="FAEA6B92"/>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0CAD6925"/>
    <w:multiLevelType w:val="hybridMultilevel"/>
    <w:tmpl w:val="F9F0FE3C"/>
    <w:lvl w:ilvl="0" w:tplc="F17A664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0A3F95"/>
    <w:multiLevelType w:val="hybridMultilevel"/>
    <w:tmpl w:val="B5F034DE"/>
    <w:lvl w:ilvl="0" w:tplc="957EA5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A73FB7"/>
    <w:multiLevelType w:val="hybridMultilevel"/>
    <w:tmpl w:val="46AC85AA"/>
    <w:lvl w:ilvl="0" w:tplc="EE3E5812">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AA3FEA"/>
    <w:multiLevelType w:val="hybridMultilevel"/>
    <w:tmpl w:val="57306262"/>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nsid w:val="176A02FE"/>
    <w:multiLevelType w:val="hybridMultilevel"/>
    <w:tmpl w:val="D42AD4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83D076E"/>
    <w:multiLevelType w:val="hybridMultilevel"/>
    <w:tmpl w:val="5298FF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353A0"/>
    <w:multiLevelType w:val="hybridMultilevel"/>
    <w:tmpl w:val="F348B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FE01147"/>
    <w:multiLevelType w:val="hybridMultilevel"/>
    <w:tmpl w:val="4DD42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E06E37"/>
    <w:multiLevelType w:val="hybridMultilevel"/>
    <w:tmpl w:val="6AFA6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B41A44"/>
    <w:multiLevelType w:val="multilevel"/>
    <w:tmpl w:val="7BC4AD38"/>
    <w:lvl w:ilvl="0">
      <w:start w:val="1"/>
      <w:numFmt w:val="decimal"/>
      <w:lvlText w:val="%1."/>
      <w:lvlJc w:val="left"/>
      <w:pPr>
        <w:ind w:left="1068"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nsid w:val="2D780218"/>
    <w:multiLevelType w:val="hybridMultilevel"/>
    <w:tmpl w:val="B27A9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FF6231C"/>
    <w:multiLevelType w:val="hybridMultilevel"/>
    <w:tmpl w:val="195A1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1BF1726"/>
    <w:multiLevelType w:val="hybridMultilevel"/>
    <w:tmpl w:val="7A7E9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4DF09A9"/>
    <w:multiLevelType w:val="hybridMultilevel"/>
    <w:tmpl w:val="0C8462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9E6D15"/>
    <w:multiLevelType w:val="hybridMultilevel"/>
    <w:tmpl w:val="FF82D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105220C"/>
    <w:multiLevelType w:val="hybridMultilevel"/>
    <w:tmpl w:val="A1E459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6C5493E"/>
    <w:multiLevelType w:val="multilevel"/>
    <w:tmpl w:val="02583B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620198"/>
    <w:multiLevelType w:val="hybridMultilevel"/>
    <w:tmpl w:val="CB26025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4A221B4"/>
    <w:multiLevelType w:val="hybridMultilevel"/>
    <w:tmpl w:val="55CE52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F3A6FBB"/>
    <w:multiLevelType w:val="hybridMultilevel"/>
    <w:tmpl w:val="B4800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2094D0F"/>
    <w:multiLevelType w:val="hybridMultilevel"/>
    <w:tmpl w:val="E15889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6B4548A"/>
    <w:multiLevelType w:val="hybridMultilevel"/>
    <w:tmpl w:val="15E8AA4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nsid w:val="67C07A65"/>
    <w:multiLevelType w:val="hybridMultilevel"/>
    <w:tmpl w:val="8B78E8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8957016"/>
    <w:multiLevelType w:val="hybridMultilevel"/>
    <w:tmpl w:val="BF5262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1F21B0D"/>
    <w:multiLevelType w:val="hybridMultilevel"/>
    <w:tmpl w:val="0ED09BD2"/>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nsid w:val="741060FE"/>
    <w:multiLevelType w:val="hybridMultilevel"/>
    <w:tmpl w:val="07E2D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C481709"/>
    <w:multiLevelType w:val="multilevel"/>
    <w:tmpl w:val="0415001D"/>
    <w:styleLink w:val="Styl1"/>
    <w:lvl w:ilvl="0">
      <w:start w:val="1"/>
      <w:numFmt w:val="decimal"/>
      <w:lvlText w:val="%1)"/>
      <w:lvlJc w:val="left"/>
      <w:pPr>
        <w:tabs>
          <w:tab w:val="num" w:pos="360"/>
        </w:tabs>
        <w:ind w:left="360" w:hanging="360"/>
      </w:pPr>
      <w:rPr>
        <w:rFonts w:ascii="Times New Roman" w:hAnsi="Times New Roman" w:cs="Times New Roman"/>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1"/>
  </w:num>
  <w:num w:numId="3">
    <w:abstractNumId w:val="9"/>
  </w:num>
  <w:num w:numId="4">
    <w:abstractNumId w:val="3"/>
  </w:num>
  <w:num w:numId="5">
    <w:abstractNumId w:val="10"/>
  </w:num>
  <w:num w:numId="6">
    <w:abstractNumId w:val="13"/>
  </w:num>
  <w:num w:numId="7">
    <w:abstractNumId w:val="15"/>
  </w:num>
  <w:num w:numId="8">
    <w:abstractNumId w:val="20"/>
  </w:num>
  <w:num w:numId="9">
    <w:abstractNumId w:val="8"/>
  </w:num>
  <w:num w:numId="10">
    <w:abstractNumId w:val="14"/>
  </w:num>
  <w:num w:numId="11">
    <w:abstractNumId w:val="7"/>
  </w:num>
  <w:num w:numId="12">
    <w:abstractNumId w:val="6"/>
  </w:num>
  <w:num w:numId="13">
    <w:abstractNumId w:val="25"/>
  </w:num>
  <w:num w:numId="14">
    <w:abstractNumId w:val="4"/>
  </w:num>
  <w:num w:numId="15">
    <w:abstractNumId w:val="0"/>
  </w:num>
  <w:num w:numId="16">
    <w:abstractNumId w:val="24"/>
  </w:num>
  <w:num w:numId="17">
    <w:abstractNumId w:val="16"/>
  </w:num>
  <w:num w:numId="18">
    <w:abstractNumId w:val="21"/>
  </w:num>
  <w:num w:numId="19">
    <w:abstractNumId w:val="5"/>
  </w:num>
  <w:num w:numId="20">
    <w:abstractNumId w:val="19"/>
  </w:num>
  <w:num w:numId="21">
    <w:abstractNumId w:val="23"/>
  </w:num>
  <w:num w:numId="22">
    <w:abstractNumId w:val="22"/>
  </w:num>
  <w:num w:numId="23">
    <w:abstractNumId w:val="18"/>
  </w:num>
  <w:num w:numId="24">
    <w:abstractNumId w:val="12"/>
  </w:num>
  <w:num w:numId="25">
    <w:abstractNumId w:val="26"/>
  </w:num>
  <w:num w:numId="26">
    <w:abstractNumId w:val="11"/>
  </w:num>
  <w:num w:numId="27">
    <w:abstractNumId w:val="17"/>
  </w:num>
  <w:num w:numId="28">
    <w:abstractNumId w:val="2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3644D"/>
    <w:rsid w:val="00004754"/>
    <w:rsid w:val="0002068B"/>
    <w:rsid w:val="00021F9B"/>
    <w:rsid w:val="00027F46"/>
    <w:rsid w:val="00081A76"/>
    <w:rsid w:val="00095745"/>
    <w:rsid w:val="00096DD1"/>
    <w:rsid w:val="000A0299"/>
    <w:rsid w:val="000B6B4F"/>
    <w:rsid w:val="000C1B73"/>
    <w:rsid w:val="000C7735"/>
    <w:rsid w:val="000D2E95"/>
    <w:rsid w:val="000E4ADB"/>
    <w:rsid w:val="00113F64"/>
    <w:rsid w:val="00136B19"/>
    <w:rsid w:val="00137DA6"/>
    <w:rsid w:val="001649EB"/>
    <w:rsid w:val="00177399"/>
    <w:rsid w:val="00184D5B"/>
    <w:rsid w:val="001869BE"/>
    <w:rsid w:val="0019735C"/>
    <w:rsid w:val="001C3385"/>
    <w:rsid w:val="001D1A08"/>
    <w:rsid w:val="001D758A"/>
    <w:rsid w:val="001E7C9C"/>
    <w:rsid w:val="00206650"/>
    <w:rsid w:val="00242DE0"/>
    <w:rsid w:val="00255CBC"/>
    <w:rsid w:val="0026405D"/>
    <w:rsid w:val="002741F5"/>
    <w:rsid w:val="002A4956"/>
    <w:rsid w:val="002A6F7F"/>
    <w:rsid w:val="002A7A07"/>
    <w:rsid w:val="002B75FA"/>
    <w:rsid w:val="002D22A9"/>
    <w:rsid w:val="002D46FE"/>
    <w:rsid w:val="002E6D40"/>
    <w:rsid w:val="002F3582"/>
    <w:rsid w:val="00305A98"/>
    <w:rsid w:val="00307DB2"/>
    <w:rsid w:val="0031687A"/>
    <w:rsid w:val="00334829"/>
    <w:rsid w:val="00346625"/>
    <w:rsid w:val="00362275"/>
    <w:rsid w:val="00363E18"/>
    <w:rsid w:val="003772E6"/>
    <w:rsid w:val="003851BC"/>
    <w:rsid w:val="00395195"/>
    <w:rsid w:val="003B081F"/>
    <w:rsid w:val="003B149A"/>
    <w:rsid w:val="003B1B50"/>
    <w:rsid w:val="003C7958"/>
    <w:rsid w:val="003E4752"/>
    <w:rsid w:val="003F1BA8"/>
    <w:rsid w:val="004208E8"/>
    <w:rsid w:val="00421E0F"/>
    <w:rsid w:val="004220AD"/>
    <w:rsid w:val="00430D60"/>
    <w:rsid w:val="004423A4"/>
    <w:rsid w:val="0047348F"/>
    <w:rsid w:val="00474352"/>
    <w:rsid w:val="004A6387"/>
    <w:rsid w:val="004C50E0"/>
    <w:rsid w:val="004D06CC"/>
    <w:rsid w:val="004E2CD1"/>
    <w:rsid w:val="0050697E"/>
    <w:rsid w:val="00513C4D"/>
    <w:rsid w:val="00533FEB"/>
    <w:rsid w:val="00535C4E"/>
    <w:rsid w:val="0053644D"/>
    <w:rsid w:val="00546142"/>
    <w:rsid w:val="005662D2"/>
    <w:rsid w:val="00572152"/>
    <w:rsid w:val="00574570"/>
    <w:rsid w:val="0059214B"/>
    <w:rsid w:val="005C09C2"/>
    <w:rsid w:val="005D7CF1"/>
    <w:rsid w:val="005E4612"/>
    <w:rsid w:val="005F1ECE"/>
    <w:rsid w:val="00610EE8"/>
    <w:rsid w:val="00630E89"/>
    <w:rsid w:val="0066450E"/>
    <w:rsid w:val="00674D4E"/>
    <w:rsid w:val="006928A1"/>
    <w:rsid w:val="006A1B28"/>
    <w:rsid w:val="006A58C6"/>
    <w:rsid w:val="006D161F"/>
    <w:rsid w:val="006F3168"/>
    <w:rsid w:val="00717691"/>
    <w:rsid w:val="0077663E"/>
    <w:rsid w:val="00790174"/>
    <w:rsid w:val="0079363E"/>
    <w:rsid w:val="00793B36"/>
    <w:rsid w:val="007967C5"/>
    <w:rsid w:val="007A4F15"/>
    <w:rsid w:val="007E5555"/>
    <w:rsid w:val="007E6D82"/>
    <w:rsid w:val="007E75A3"/>
    <w:rsid w:val="007F15EF"/>
    <w:rsid w:val="008118BC"/>
    <w:rsid w:val="00821201"/>
    <w:rsid w:val="008430FD"/>
    <w:rsid w:val="00862D23"/>
    <w:rsid w:val="00870316"/>
    <w:rsid w:val="0087278A"/>
    <w:rsid w:val="00886D26"/>
    <w:rsid w:val="00887034"/>
    <w:rsid w:val="008A4066"/>
    <w:rsid w:val="008D10E4"/>
    <w:rsid w:val="008D2772"/>
    <w:rsid w:val="008D44BA"/>
    <w:rsid w:val="008D5D78"/>
    <w:rsid w:val="008E6925"/>
    <w:rsid w:val="008E75CA"/>
    <w:rsid w:val="00910797"/>
    <w:rsid w:val="00912565"/>
    <w:rsid w:val="00912842"/>
    <w:rsid w:val="00913889"/>
    <w:rsid w:val="00930F9B"/>
    <w:rsid w:val="009442E1"/>
    <w:rsid w:val="00985454"/>
    <w:rsid w:val="00995A62"/>
    <w:rsid w:val="009961DE"/>
    <w:rsid w:val="0099642D"/>
    <w:rsid w:val="009A20EC"/>
    <w:rsid w:val="009B2DE1"/>
    <w:rsid w:val="009E7A08"/>
    <w:rsid w:val="00A00D64"/>
    <w:rsid w:val="00A67CF9"/>
    <w:rsid w:val="00A7266A"/>
    <w:rsid w:val="00A95744"/>
    <w:rsid w:val="00AB2571"/>
    <w:rsid w:val="00AB4A70"/>
    <w:rsid w:val="00AD20F8"/>
    <w:rsid w:val="00AE7B6A"/>
    <w:rsid w:val="00AF7AE2"/>
    <w:rsid w:val="00B04B41"/>
    <w:rsid w:val="00B23971"/>
    <w:rsid w:val="00B3427F"/>
    <w:rsid w:val="00B417CA"/>
    <w:rsid w:val="00B46E7B"/>
    <w:rsid w:val="00B47E38"/>
    <w:rsid w:val="00B5050A"/>
    <w:rsid w:val="00B520CB"/>
    <w:rsid w:val="00B607AF"/>
    <w:rsid w:val="00B7576D"/>
    <w:rsid w:val="00B81B42"/>
    <w:rsid w:val="00B8615D"/>
    <w:rsid w:val="00BA5CB3"/>
    <w:rsid w:val="00BC1BBD"/>
    <w:rsid w:val="00BE6D85"/>
    <w:rsid w:val="00BF1416"/>
    <w:rsid w:val="00C01462"/>
    <w:rsid w:val="00C2103F"/>
    <w:rsid w:val="00C21604"/>
    <w:rsid w:val="00C35613"/>
    <w:rsid w:val="00C4628B"/>
    <w:rsid w:val="00C473A0"/>
    <w:rsid w:val="00C47B70"/>
    <w:rsid w:val="00C60B79"/>
    <w:rsid w:val="00C732E7"/>
    <w:rsid w:val="00C77B12"/>
    <w:rsid w:val="00C82708"/>
    <w:rsid w:val="00CA46B7"/>
    <w:rsid w:val="00CB717B"/>
    <w:rsid w:val="00CC0E4E"/>
    <w:rsid w:val="00CC5B05"/>
    <w:rsid w:val="00CD057B"/>
    <w:rsid w:val="00CE1B2E"/>
    <w:rsid w:val="00D21D27"/>
    <w:rsid w:val="00D2276C"/>
    <w:rsid w:val="00D23C06"/>
    <w:rsid w:val="00D34DE9"/>
    <w:rsid w:val="00D577C6"/>
    <w:rsid w:val="00D666F1"/>
    <w:rsid w:val="00D716A9"/>
    <w:rsid w:val="00DB5947"/>
    <w:rsid w:val="00DD1D86"/>
    <w:rsid w:val="00DD7439"/>
    <w:rsid w:val="00DD7BE6"/>
    <w:rsid w:val="00DF5C6B"/>
    <w:rsid w:val="00DF6F01"/>
    <w:rsid w:val="00E12EA6"/>
    <w:rsid w:val="00E551EE"/>
    <w:rsid w:val="00E62866"/>
    <w:rsid w:val="00E650A7"/>
    <w:rsid w:val="00E73038"/>
    <w:rsid w:val="00E740D9"/>
    <w:rsid w:val="00E762E6"/>
    <w:rsid w:val="00E77F52"/>
    <w:rsid w:val="00EB3FCF"/>
    <w:rsid w:val="00EB7F71"/>
    <w:rsid w:val="00EE30DA"/>
    <w:rsid w:val="00EF41A1"/>
    <w:rsid w:val="00F014E1"/>
    <w:rsid w:val="00F06470"/>
    <w:rsid w:val="00F47B1A"/>
    <w:rsid w:val="00F56EAB"/>
    <w:rsid w:val="00F61107"/>
    <w:rsid w:val="00F76EAF"/>
    <w:rsid w:val="00F909A4"/>
    <w:rsid w:val="00FB5456"/>
    <w:rsid w:val="00FD173E"/>
    <w:rsid w:val="00FE7557"/>
    <w:rsid w:val="00FF6E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206650"/>
  </w:style>
  <w:style w:type="paragraph" w:styleId="Nagwek1">
    <w:name w:val="heading 1"/>
    <w:basedOn w:val="Normalny"/>
    <w:next w:val="Normalny"/>
    <w:link w:val="Nagwek1Znak"/>
    <w:uiPriority w:val="99"/>
    <w:qFormat/>
    <w:rsid w:val="00CC0E4E"/>
    <w:pPr>
      <w:keepNext/>
      <w:spacing w:after="0" w:line="240" w:lineRule="auto"/>
      <w:ind w:left="5954"/>
      <w:jc w:val="both"/>
      <w:outlineLvl w:val="0"/>
    </w:pPr>
    <w:rPr>
      <w:rFonts w:ascii="Times New Roman" w:eastAsia="Times New Roman" w:hAnsi="Times New Roman" w:cs="Times New Roman"/>
      <w:b/>
      <w:i/>
      <w:sz w:val="28"/>
      <w:szCs w:val="20"/>
      <w:lang w:eastAsia="pl-PL"/>
    </w:rPr>
  </w:style>
  <w:style w:type="paragraph" w:styleId="Nagwek2">
    <w:name w:val="heading 2"/>
    <w:basedOn w:val="Normalny"/>
    <w:link w:val="Nagwek2Znak"/>
    <w:uiPriority w:val="99"/>
    <w:qFormat/>
    <w:rsid w:val="00CC0E4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9"/>
    <w:qFormat/>
    <w:rsid w:val="00CC0E4E"/>
    <w:pPr>
      <w:keepNext/>
      <w:spacing w:after="0" w:line="240" w:lineRule="auto"/>
      <w:ind w:left="4253"/>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uiPriority w:val="99"/>
    <w:qFormat/>
    <w:rsid w:val="00CC0E4E"/>
    <w:pPr>
      <w:keepNext/>
      <w:spacing w:after="0" w:line="240" w:lineRule="auto"/>
      <w:ind w:left="5387"/>
      <w:jc w:val="both"/>
      <w:outlineLvl w:val="3"/>
    </w:pPr>
    <w:rPr>
      <w:rFonts w:ascii="Times New Roman" w:eastAsia="Times New Roman" w:hAnsi="Times New Roman" w:cs="Times New Roman"/>
      <w:b/>
      <w:i/>
      <w:sz w:val="28"/>
      <w:szCs w:val="20"/>
      <w:lang w:eastAsia="pl-PL"/>
    </w:rPr>
  </w:style>
  <w:style w:type="paragraph" w:styleId="Nagwek5">
    <w:name w:val="heading 5"/>
    <w:basedOn w:val="Normalny"/>
    <w:next w:val="Normalny"/>
    <w:link w:val="Nagwek5Znak"/>
    <w:uiPriority w:val="99"/>
    <w:qFormat/>
    <w:rsid w:val="00CC0E4E"/>
    <w:pPr>
      <w:keepNext/>
      <w:spacing w:after="0" w:line="240" w:lineRule="auto"/>
      <w:jc w:val="center"/>
      <w:outlineLvl w:val="4"/>
    </w:pPr>
    <w:rPr>
      <w:rFonts w:ascii="Vogue" w:eastAsia="Times New Roman" w:hAnsi="Vogue" w:cs="Times New Roman"/>
      <w:sz w:val="36"/>
      <w:szCs w:val="20"/>
      <w:lang w:eastAsia="pl-PL"/>
    </w:rPr>
  </w:style>
  <w:style w:type="paragraph" w:styleId="Nagwek6">
    <w:name w:val="heading 6"/>
    <w:basedOn w:val="Normalny"/>
    <w:next w:val="Normalny"/>
    <w:link w:val="Nagwek6Znak"/>
    <w:uiPriority w:val="99"/>
    <w:qFormat/>
    <w:rsid w:val="00CC0E4E"/>
    <w:pPr>
      <w:spacing w:before="240" w:after="60" w:line="240" w:lineRule="auto"/>
      <w:outlineLvl w:val="5"/>
    </w:pPr>
    <w:rPr>
      <w:rFonts w:ascii="Arial Narrow" w:eastAsia="Times New Roman" w:hAnsi="Arial Narrow" w:cs="Times New Roman"/>
      <w:b/>
      <w:bCs/>
      <w:lang w:eastAsia="pl-PL"/>
    </w:rPr>
  </w:style>
  <w:style w:type="paragraph" w:styleId="Nagwek7">
    <w:name w:val="heading 7"/>
    <w:basedOn w:val="Normalny"/>
    <w:next w:val="Normalny"/>
    <w:link w:val="Nagwek7Znak"/>
    <w:uiPriority w:val="99"/>
    <w:qFormat/>
    <w:rsid w:val="00CC0E4E"/>
    <w:pPr>
      <w:keepNext/>
      <w:spacing w:after="0" w:line="240" w:lineRule="auto"/>
      <w:outlineLvl w:val="6"/>
    </w:pPr>
    <w:rPr>
      <w:rFonts w:ascii="Arial Narrow" w:eastAsia="Times New Roman" w:hAnsi="Arial Narrow" w:cs="Times New Roman"/>
      <w:b/>
      <w:bCs/>
      <w:sz w:val="16"/>
      <w:szCs w:val="20"/>
      <w:lang w:eastAsia="pl-PL"/>
    </w:rPr>
  </w:style>
  <w:style w:type="paragraph" w:styleId="Nagwek8">
    <w:name w:val="heading 8"/>
    <w:basedOn w:val="Normalny"/>
    <w:next w:val="Normalny"/>
    <w:link w:val="Nagwek8Znak"/>
    <w:uiPriority w:val="99"/>
    <w:qFormat/>
    <w:rsid w:val="00CC0E4E"/>
    <w:pPr>
      <w:keepNext/>
      <w:widowControl w:val="0"/>
      <w:spacing w:after="0" w:line="240" w:lineRule="auto"/>
      <w:jc w:val="center"/>
      <w:outlineLvl w:val="7"/>
    </w:pPr>
    <w:rPr>
      <w:rFonts w:ascii="Arial Narrow" w:eastAsia="Times New Roman" w:hAnsi="Arial Narrow" w:cs="Times New Roman"/>
      <w:b/>
      <w:bCs/>
      <w:sz w:val="20"/>
      <w:szCs w:val="24"/>
      <w:lang w:eastAsia="pl-PL"/>
    </w:rPr>
  </w:style>
  <w:style w:type="paragraph" w:styleId="Nagwek9">
    <w:name w:val="heading 9"/>
    <w:basedOn w:val="Normalny"/>
    <w:next w:val="Normalny"/>
    <w:link w:val="Nagwek9Znak"/>
    <w:uiPriority w:val="99"/>
    <w:qFormat/>
    <w:rsid w:val="00CC0E4E"/>
    <w:pPr>
      <w:keepNext/>
      <w:spacing w:before="40" w:after="40" w:line="240" w:lineRule="auto"/>
      <w:jc w:val="center"/>
      <w:outlineLvl w:val="8"/>
    </w:pPr>
    <w:rPr>
      <w:rFonts w:ascii="Arial Narrow" w:eastAsia="Times New Roman" w:hAnsi="Arial Narrow" w:cs="Times New Roman"/>
      <w:b/>
      <w:bCs/>
      <w:color w:val="333333"/>
      <w:sz w:val="20"/>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53644D"/>
    <w:pPr>
      <w:ind w:left="720"/>
      <w:contextualSpacing/>
    </w:pPr>
  </w:style>
  <w:style w:type="character" w:styleId="Odwoanieprzypisudolnego">
    <w:name w:val="footnote reference"/>
    <w:basedOn w:val="Domylnaczcionkaakapitu"/>
    <w:uiPriority w:val="99"/>
    <w:semiHidden/>
    <w:rsid w:val="0079363E"/>
    <w:rPr>
      <w:rFonts w:cs="Times New Roman"/>
      <w:vertAlign w:val="superscript"/>
    </w:rPr>
  </w:style>
  <w:style w:type="paragraph" w:styleId="Tekstprzypisudolnego">
    <w:name w:val="footnote text"/>
    <w:basedOn w:val="Normalny"/>
    <w:link w:val="TekstprzypisudolnegoZnak"/>
    <w:uiPriority w:val="99"/>
    <w:rsid w:val="0079363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9363E"/>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7936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363E"/>
  </w:style>
  <w:style w:type="paragraph" w:styleId="Stopka">
    <w:name w:val="footer"/>
    <w:basedOn w:val="Normalny"/>
    <w:link w:val="StopkaZnak"/>
    <w:uiPriority w:val="99"/>
    <w:unhideWhenUsed/>
    <w:rsid w:val="007936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363E"/>
  </w:style>
  <w:style w:type="character" w:styleId="Hipercze">
    <w:name w:val="Hyperlink"/>
    <w:basedOn w:val="Domylnaczcionkaakapitu"/>
    <w:uiPriority w:val="99"/>
    <w:unhideWhenUsed/>
    <w:rsid w:val="00095745"/>
    <w:rPr>
      <w:color w:val="0000FF" w:themeColor="hyperlink"/>
      <w:u w:val="single"/>
    </w:rPr>
  </w:style>
  <w:style w:type="table" w:styleId="Tabela-Siatka">
    <w:name w:val="Table Grid"/>
    <w:basedOn w:val="Standardowy"/>
    <w:uiPriority w:val="59"/>
    <w:rsid w:val="006D1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D161F"/>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99"/>
    <w:qFormat/>
    <w:rsid w:val="008E6925"/>
    <w:rPr>
      <w:b/>
      <w:bCs/>
    </w:rPr>
  </w:style>
  <w:style w:type="table" w:customStyle="1" w:styleId="Tabela-Siatka1">
    <w:name w:val="Tabela - Siatka1"/>
    <w:basedOn w:val="Standardowy"/>
    <w:next w:val="Tabela-Siatka"/>
    <w:uiPriority w:val="99"/>
    <w:rsid w:val="008E69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unhideWhenUsed/>
    <w:rsid w:val="008E69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8E6925"/>
    <w:rPr>
      <w:rFonts w:ascii="Tahoma" w:hAnsi="Tahoma" w:cs="Tahoma"/>
      <w:sz w:val="16"/>
      <w:szCs w:val="16"/>
    </w:rPr>
  </w:style>
  <w:style w:type="table" w:customStyle="1" w:styleId="Tabela-Siatka3">
    <w:name w:val="Tabela - Siatka3"/>
    <w:basedOn w:val="Standardowy"/>
    <w:uiPriority w:val="99"/>
    <w:rsid w:val="008E6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99"/>
    <w:rsid w:val="008E6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8E6925"/>
    <w:pPr>
      <w:widowControl w:val="0"/>
      <w:suppressAutoHyphens/>
      <w:autoSpaceDN w:val="0"/>
      <w:spacing w:after="0" w:line="240" w:lineRule="auto"/>
      <w:textAlignment w:val="baseline"/>
    </w:pPr>
    <w:rPr>
      <w:rFonts w:ascii="Liberation Serif" w:eastAsia="AR PL UMing HK" w:hAnsi="Liberation Serif" w:cs="Lohit Devanagari"/>
      <w:kern w:val="3"/>
      <w:sz w:val="24"/>
      <w:szCs w:val="24"/>
      <w:lang w:eastAsia="zh-CN" w:bidi="hi-IN"/>
    </w:rPr>
  </w:style>
  <w:style w:type="paragraph" w:customStyle="1" w:styleId="StylStylTekstpodstawowy2Po0ptInterliniapojedyncze1">
    <w:name w:val="Styl Styl Tekst podstawowy 2 + Po:  0 pt Interlinia:  pojedyncze +...1"/>
    <w:basedOn w:val="Normalny"/>
    <w:link w:val="StylStylTekstpodstawowy2Po0ptInterliniapojedyncze1Znak"/>
    <w:uiPriority w:val="99"/>
    <w:rsid w:val="008E6925"/>
    <w:pPr>
      <w:widowControl w:val="0"/>
      <w:spacing w:before="60" w:after="60" w:line="240" w:lineRule="auto"/>
      <w:ind w:firstLine="540"/>
      <w:jc w:val="both"/>
    </w:pPr>
    <w:rPr>
      <w:rFonts w:ascii="Arial Narrow" w:eastAsia="Calibri" w:hAnsi="Arial Narrow" w:cs="Times New Roman"/>
      <w:szCs w:val="20"/>
      <w:lang w:eastAsia="pl-PL"/>
    </w:rPr>
  </w:style>
  <w:style w:type="character" w:customStyle="1" w:styleId="StylStylTekstpodstawowy2Po0ptInterliniapojedyncze1Znak">
    <w:name w:val="Styl Styl Tekst podstawowy 2 + Po:  0 pt Interlinia:  pojedyncze +...1 Znak"/>
    <w:basedOn w:val="Domylnaczcionkaakapitu"/>
    <w:link w:val="StylStylTekstpodstawowy2Po0ptInterliniapojedyncze1"/>
    <w:uiPriority w:val="99"/>
    <w:locked/>
    <w:rsid w:val="008E6925"/>
    <w:rPr>
      <w:rFonts w:ascii="Arial Narrow" w:eastAsia="Calibri" w:hAnsi="Arial Narrow" w:cs="Times New Roman"/>
      <w:szCs w:val="20"/>
      <w:lang w:eastAsia="pl-PL"/>
    </w:rPr>
  </w:style>
  <w:style w:type="character" w:customStyle="1" w:styleId="Nagwek1Znak">
    <w:name w:val="Nagłówek 1 Znak"/>
    <w:basedOn w:val="Domylnaczcionkaakapitu"/>
    <w:link w:val="Nagwek1"/>
    <w:uiPriority w:val="99"/>
    <w:rsid w:val="00CC0E4E"/>
    <w:rPr>
      <w:rFonts w:ascii="Times New Roman" w:eastAsia="Times New Roman" w:hAnsi="Times New Roman" w:cs="Times New Roman"/>
      <w:b/>
      <w:i/>
      <w:sz w:val="28"/>
      <w:szCs w:val="20"/>
      <w:lang w:eastAsia="pl-PL"/>
    </w:rPr>
  </w:style>
  <w:style w:type="character" w:customStyle="1" w:styleId="Nagwek2Znak">
    <w:name w:val="Nagłówek 2 Znak"/>
    <w:basedOn w:val="Domylnaczcionkaakapitu"/>
    <w:link w:val="Nagwek2"/>
    <w:uiPriority w:val="99"/>
    <w:rsid w:val="00CC0E4E"/>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9"/>
    <w:rsid w:val="00CC0E4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CC0E4E"/>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uiPriority w:val="99"/>
    <w:rsid w:val="00CC0E4E"/>
    <w:rPr>
      <w:rFonts w:ascii="Vogue" w:eastAsia="Times New Roman" w:hAnsi="Vogue" w:cs="Times New Roman"/>
      <w:sz w:val="36"/>
      <w:szCs w:val="20"/>
      <w:lang w:eastAsia="pl-PL"/>
    </w:rPr>
  </w:style>
  <w:style w:type="character" w:customStyle="1" w:styleId="Nagwek6Znak">
    <w:name w:val="Nagłówek 6 Znak"/>
    <w:basedOn w:val="Domylnaczcionkaakapitu"/>
    <w:link w:val="Nagwek6"/>
    <w:uiPriority w:val="99"/>
    <w:rsid w:val="00CC0E4E"/>
    <w:rPr>
      <w:rFonts w:ascii="Arial Narrow" w:eastAsia="Times New Roman" w:hAnsi="Arial Narrow" w:cs="Times New Roman"/>
      <w:b/>
      <w:bCs/>
      <w:lang w:eastAsia="pl-PL"/>
    </w:rPr>
  </w:style>
  <w:style w:type="character" w:customStyle="1" w:styleId="Nagwek7Znak">
    <w:name w:val="Nagłówek 7 Znak"/>
    <w:basedOn w:val="Domylnaczcionkaakapitu"/>
    <w:link w:val="Nagwek7"/>
    <w:uiPriority w:val="99"/>
    <w:rsid w:val="00CC0E4E"/>
    <w:rPr>
      <w:rFonts w:ascii="Arial Narrow" w:eastAsia="Times New Roman" w:hAnsi="Arial Narrow" w:cs="Times New Roman"/>
      <w:b/>
      <w:bCs/>
      <w:sz w:val="16"/>
      <w:szCs w:val="20"/>
      <w:lang w:eastAsia="pl-PL"/>
    </w:rPr>
  </w:style>
  <w:style w:type="character" w:customStyle="1" w:styleId="Nagwek8Znak">
    <w:name w:val="Nagłówek 8 Znak"/>
    <w:basedOn w:val="Domylnaczcionkaakapitu"/>
    <w:link w:val="Nagwek8"/>
    <w:uiPriority w:val="99"/>
    <w:rsid w:val="00CC0E4E"/>
    <w:rPr>
      <w:rFonts w:ascii="Arial Narrow" w:eastAsia="Times New Roman" w:hAnsi="Arial Narrow" w:cs="Times New Roman"/>
      <w:b/>
      <w:bCs/>
      <w:sz w:val="20"/>
      <w:szCs w:val="24"/>
      <w:lang w:eastAsia="pl-PL"/>
    </w:rPr>
  </w:style>
  <w:style w:type="character" w:customStyle="1" w:styleId="Nagwek9Znak">
    <w:name w:val="Nagłówek 9 Znak"/>
    <w:basedOn w:val="Domylnaczcionkaakapitu"/>
    <w:link w:val="Nagwek9"/>
    <w:uiPriority w:val="99"/>
    <w:rsid w:val="00CC0E4E"/>
    <w:rPr>
      <w:rFonts w:ascii="Arial Narrow" w:eastAsia="Times New Roman" w:hAnsi="Arial Narrow" w:cs="Times New Roman"/>
      <w:b/>
      <w:bCs/>
      <w:color w:val="333333"/>
      <w:sz w:val="20"/>
      <w:szCs w:val="16"/>
      <w:lang w:eastAsia="pl-PL"/>
    </w:rPr>
  </w:style>
  <w:style w:type="paragraph" w:styleId="NormalnyWeb">
    <w:name w:val="Normal (Web)"/>
    <w:basedOn w:val="Normalny"/>
    <w:uiPriority w:val="99"/>
    <w:rsid w:val="00CC0E4E"/>
    <w:rPr>
      <w:rFonts w:ascii="Times New Roman" w:eastAsia="Calibri" w:hAnsi="Times New Roman" w:cs="Times New Roman"/>
      <w:sz w:val="24"/>
      <w:szCs w:val="24"/>
    </w:rPr>
  </w:style>
  <w:style w:type="character" w:customStyle="1" w:styleId="apple-converted-space">
    <w:name w:val="apple-converted-space"/>
    <w:basedOn w:val="Domylnaczcionkaakapitu"/>
    <w:uiPriority w:val="99"/>
    <w:rsid w:val="00CC0E4E"/>
    <w:rPr>
      <w:rFonts w:cs="Times New Roman"/>
    </w:rPr>
  </w:style>
  <w:style w:type="paragraph" w:styleId="Tytu">
    <w:name w:val="Title"/>
    <w:basedOn w:val="Normalny"/>
    <w:link w:val="TytuZnak"/>
    <w:uiPriority w:val="99"/>
    <w:qFormat/>
    <w:rsid w:val="00CC0E4E"/>
    <w:pPr>
      <w:spacing w:after="0" w:line="240" w:lineRule="auto"/>
      <w:jc w:val="center"/>
    </w:pPr>
    <w:rPr>
      <w:rFonts w:ascii="Times New Roman" w:eastAsia="Times New Roman" w:hAnsi="Times New Roman" w:cs="Times New Roman"/>
      <w:b/>
      <w:spacing w:val="100"/>
      <w:sz w:val="36"/>
      <w:szCs w:val="20"/>
      <w:lang w:eastAsia="pl-PL"/>
    </w:rPr>
  </w:style>
  <w:style w:type="character" w:customStyle="1" w:styleId="TytuZnak">
    <w:name w:val="Tytuł Znak"/>
    <w:basedOn w:val="Domylnaczcionkaakapitu"/>
    <w:link w:val="Tytu"/>
    <w:uiPriority w:val="99"/>
    <w:rsid w:val="00CC0E4E"/>
    <w:rPr>
      <w:rFonts w:ascii="Times New Roman" w:eastAsia="Times New Roman" w:hAnsi="Times New Roman" w:cs="Times New Roman"/>
      <w:b/>
      <w:spacing w:val="100"/>
      <w:sz w:val="36"/>
      <w:szCs w:val="20"/>
      <w:lang w:eastAsia="pl-PL"/>
    </w:rPr>
  </w:style>
  <w:style w:type="paragraph" w:styleId="Tekstpodstawowy">
    <w:name w:val="Body Text"/>
    <w:basedOn w:val="Normalny"/>
    <w:link w:val="TekstpodstawowyZnak"/>
    <w:uiPriority w:val="99"/>
    <w:rsid w:val="00CC0E4E"/>
    <w:pPr>
      <w:spacing w:after="12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CC0E4E"/>
    <w:rPr>
      <w:rFonts w:ascii="Times New Roman" w:eastAsia="Times New Roman" w:hAnsi="Times New Roman" w:cs="Times New Roman"/>
      <w:sz w:val="28"/>
      <w:szCs w:val="20"/>
      <w:lang w:eastAsia="pl-PL"/>
    </w:rPr>
  </w:style>
  <w:style w:type="paragraph" w:customStyle="1" w:styleId="Tekstblokowy1">
    <w:name w:val="Tekst blokowy1"/>
    <w:basedOn w:val="Normalny"/>
    <w:uiPriority w:val="99"/>
    <w:rsid w:val="00CC0E4E"/>
    <w:pPr>
      <w:spacing w:after="0" w:line="240" w:lineRule="auto"/>
      <w:ind w:left="1134" w:right="1132"/>
      <w:jc w:val="both"/>
    </w:pPr>
    <w:rPr>
      <w:rFonts w:ascii="Times New Roman" w:eastAsia="Times New Roman" w:hAnsi="Times New Roman" w:cs="Times New Roman"/>
      <w:sz w:val="28"/>
      <w:szCs w:val="20"/>
      <w:lang w:eastAsia="pl-PL"/>
    </w:rPr>
  </w:style>
  <w:style w:type="paragraph" w:customStyle="1" w:styleId="Tekstpodstawowy21">
    <w:name w:val="Tekst podstawowy 21"/>
    <w:basedOn w:val="Normalny"/>
    <w:uiPriority w:val="99"/>
    <w:rsid w:val="00CC0E4E"/>
    <w:pPr>
      <w:spacing w:after="0" w:line="240" w:lineRule="auto"/>
      <w:ind w:right="-1"/>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uiPriority w:val="99"/>
    <w:semiHidden/>
    <w:rsid w:val="00CC0E4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CC0E4E"/>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1"/>
    <w:uiPriority w:val="99"/>
    <w:rsid w:val="00CC0E4E"/>
    <w:pPr>
      <w:spacing w:after="120" w:line="480" w:lineRule="auto"/>
      <w:ind w:left="283"/>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rsid w:val="00CC0E4E"/>
  </w:style>
  <w:style w:type="character" w:customStyle="1" w:styleId="Tekstpodstawowywcity2Znak1">
    <w:name w:val="Tekst podstawowy wcięty 2 Znak1"/>
    <w:basedOn w:val="Domylnaczcionkaakapitu"/>
    <w:link w:val="Tekstpodstawowywcity2"/>
    <w:uiPriority w:val="99"/>
    <w:locked/>
    <w:rsid w:val="00CC0E4E"/>
    <w:rPr>
      <w:rFonts w:ascii="Times New Roman" w:eastAsia="Times New Roman" w:hAnsi="Times New Roman" w:cs="Times New Roman"/>
      <w:sz w:val="24"/>
      <w:szCs w:val="20"/>
      <w:lang w:eastAsia="pl-PL"/>
    </w:rPr>
  </w:style>
  <w:style w:type="character" w:customStyle="1" w:styleId="NagwekZnak1">
    <w:name w:val="Nagłówek Znak1"/>
    <w:basedOn w:val="Domylnaczcionkaakapitu"/>
    <w:uiPriority w:val="99"/>
    <w:locked/>
    <w:rsid w:val="00CC0E4E"/>
    <w:rPr>
      <w:rFonts w:ascii="Times New Roman" w:eastAsia="Times New Roman" w:hAnsi="Times New Roman" w:cs="Times New Roman"/>
      <w:sz w:val="24"/>
      <w:szCs w:val="20"/>
      <w:lang w:eastAsia="pl-PL"/>
    </w:rPr>
  </w:style>
  <w:style w:type="character" w:customStyle="1" w:styleId="StopkaZnak1">
    <w:name w:val="Stopka Znak1"/>
    <w:basedOn w:val="Domylnaczcionkaakapitu"/>
    <w:uiPriority w:val="99"/>
    <w:locked/>
    <w:rsid w:val="00CC0E4E"/>
    <w:rPr>
      <w:rFonts w:ascii="Times New Roman" w:hAnsi="Times New Roman" w:cs="Times New Roman"/>
      <w:sz w:val="20"/>
      <w:szCs w:val="20"/>
      <w:lang w:eastAsia="pl-PL"/>
    </w:rPr>
  </w:style>
  <w:style w:type="character" w:customStyle="1" w:styleId="genericcontent">
    <w:name w:val="genericcontent"/>
    <w:basedOn w:val="Domylnaczcionkaakapitu"/>
    <w:uiPriority w:val="99"/>
    <w:rsid w:val="00CC0E4E"/>
    <w:rPr>
      <w:rFonts w:cs="Times New Roman"/>
    </w:rPr>
  </w:style>
  <w:style w:type="paragraph" w:styleId="Legenda">
    <w:name w:val="caption"/>
    <w:basedOn w:val="Normalny"/>
    <w:next w:val="Normalny"/>
    <w:uiPriority w:val="99"/>
    <w:qFormat/>
    <w:rsid w:val="00CC0E4E"/>
    <w:pPr>
      <w:spacing w:after="0" w:line="240" w:lineRule="auto"/>
    </w:pPr>
    <w:rPr>
      <w:rFonts w:ascii="Arial" w:eastAsia="Calibri" w:hAnsi="Arial" w:cs="Arial"/>
      <w:b/>
      <w:bCs/>
      <w:sz w:val="20"/>
      <w:szCs w:val="24"/>
      <w:lang w:eastAsia="pl-PL"/>
    </w:rPr>
  </w:style>
  <w:style w:type="paragraph" w:styleId="Tekstpodstawowy3">
    <w:name w:val="Body Text 3"/>
    <w:basedOn w:val="Normalny"/>
    <w:link w:val="Tekstpodstawowy3Znak"/>
    <w:uiPriority w:val="99"/>
    <w:rsid w:val="00CC0E4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CC0E4E"/>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rsid w:val="00CC0E4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CC0E4E"/>
    <w:rPr>
      <w:rFonts w:ascii="Times New Roman" w:eastAsia="Times New Roman" w:hAnsi="Times New Roman" w:cs="Times New Roman"/>
      <w:sz w:val="24"/>
      <w:szCs w:val="24"/>
      <w:lang w:eastAsia="pl-PL"/>
    </w:rPr>
  </w:style>
  <w:style w:type="paragraph" w:customStyle="1" w:styleId="BodyText21">
    <w:name w:val="Body Text 21"/>
    <w:basedOn w:val="Normalny"/>
    <w:uiPriority w:val="99"/>
    <w:rsid w:val="00CC0E4E"/>
    <w:pPr>
      <w:pBdr>
        <w:top w:val="single" w:sz="18" w:space="1" w:color="auto"/>
      </w:pBdr>
      <w:overflowPunct w:val="0"/>
      <w:autoSpaceDE w:val="0"/>
      <w:autoSpaceDN w:val="0"/>
      <w:adjustRightInd w:val="0"/>
      <w:spacing w:after="0" w:line="360" w:lineRule="atLeast"/>
      <w:ind w:firstLine="708"/>
      <w:jc w:val="both"/>
    </w:pPr>
    <w:rPr>
      <w:rFonts w:ascii="Times New Roman" w:eastAsia="Times New Roman" w:hAnsi="Times New Roman" w:cs="Times New Roman"/>
      <w:i/>
      <w:color w:val="0000FF"/>
      <w:sz w:val="20"/>
      <w:szCs w:val="20"/>
      <w:lang w:eastAsia="pl-PL"/>
    </w:rPr>
  </w:style>
  <w:style w:type="character" w:customStyle="1" w:styleId="searchword">
    <w:name w:val="searchword"/>
    <w:basedOn w:val="Domylnaczcionkaakapitu"/>
    <w:uiPriority w:val="99"/>
    <w:rsid w:val="00CC0E4E"/>
    <w:rPr>
      <w:rFonts w:cs="Times New Roman"/>
    </w:rPr>
  </w:style>
  <w:style w:type="paragraph" w:styleId="Spisilustracji">
    <w:name w:val="table of figures"/>
    <w:aliases w:val="Spis tabel"/>
    <w:basedOn w:val="Normalny"/>
    <w:next w:val="Normalny"/>
    <w:autoRedefine/>
    <w:uiPriority w:val="99"/>
    <w:rsid w:val="00CC0E4E"/>
    <w:pPr>
      <w:tabs>
        <w:tab w:val="right" w:leader="dot" w:pos="8493"/>
      </w:tabs>
      <w:spacing w:after="0" w:line="240" w:lineRule="auto"/>
      <w:ind w:left="851" w:hanging="851"/>
    </w:pPr>
    <w:rPr>
      <w:rFonts w:ascii="Arial" w:eastAsia="Times New Roman" w:hAnsi="Arial" w:cs="Arial"/>
      <w:b/>
      <w:bCs/>
      <w:sz w:val="20"/>
      <w:szCs w:val="24"/>
      <w:lang w:eastAsia="pl-PL"/>
    </w:rPr>
  </w:style>
  <w:style w:type="character" w:styleId="Numerstrony">
    <w:name w:val="page number"/>
    <w:basedOn w:val="Domylnaczcionkaakapitu"/>
    <w:uiPriority w:val="99"/>
    <w:rsid w:val="00CC0E4E"/>
    <w:rPr>
      <w:rFonts w:ascii="Arial" w:hAnsi="Arial" w:cs="Times New Roman"/>
      <w:sz w:val="22"/>
    </w:rPr>
  </w:style>
  <w:style w:type="paragraph" w:customStyle="1" w:styleId="xl66">
    <w:name w:val="xl66"/>
    <w:basedOn w:val="Normalny"/>
    <w:rsid w:val="00CC0E4E"/>
    <w:pPr>
      <w:spacing w:before="100" w:beforeAutospacing="1" w:after="100" w:afterAutospacing="1" w:line="240" w:lineRule="auto"/>
    </w:pPr>
    <w:rPr>
      <w:rFonts w:ascii="Arial Narrow" w:eastAsia="Times New Roman" w:hAnsi="Arial Narrow" w:cs="Times New Roman"/>
      <w:b/>
      <w:bCs/>
      <w:sz w:val="20"/>
      <w:szCs w:val="24"/>
      <w:lang w:eastAsia="pl-PL"/>
    </w:rPr>
  </w:style>
  <w:style w:type="paragraph" w:customStyle="1" w:styleId="xulmenu">
    <w:name w:val="xulmenu"/>
    <w:basedOn w:val="Normalny"/>
    <w:uiPriority w:val="99"/>
    <w:rsid w:val="00CC0E4E"/>
    <w:pPr>
      <w:spacing w:after="0" w:line="300" w:lineRule="atLeast"/>
      <w:textAlignment w:val="center"/>
    </w:pPr>
    <w:rPr>
      <w:rFonts w:ascii="Verdana" w:eastAsia="Times New Roman" w:hAnsi="Verdana" w:cs="Times New Roman"/>
      <w:sz w:val="16"/>
      <w:szCs w:val="16"/>
      <w:lang w:eastAsia="pl-PL"/>
    </w:rPr>
  </w:style>
  <w:style w:type="paragraph" w:customStyle="1" w:styleId="xl79">
    <w:name w:val="xl79"/>
    <w:basedOn w:val="Normalny"/>
    <w:rsid w:val="00CC0E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4"/>
      <w:lang w:eastAsia="pl-PL"/>
    </w:rPr>
  </w:style>
  <w:style w:type="paragraph" w:customStyle="1" w:styleId="xl25">
    <w:name w:val="xl25"/>
    <w:basedOn w:val="Normalny"/>
    <w:uiPriority w:val="99"/>
    <w:rsid w:val="00CC0E4E"/>
    <w:pPr>
      <w:spacing w:before="100" w:beforeAutospacing="1" w:after="100" w:afterAutospacing="1" w:line="240" w:lineRule="auto"/>
      <w:jc w:val="center"/>
      <w:textAlignment w:val="center"/>
    </w:pPr>
    <w:rPr>
      <w:rFonts w:ascii="Arial" w:eastAsia="Times New Roman" w:hAnsi="Arial" w:cs="Times New Roman"/>
      <w:b/>
      <w:bCs/>
      <w:sz w:val="18"/>
      <w:szCs w:val="18"/>
      <w:lang w:eastAsia="pl-PL"/>
    </w:rPr>
  </w:style>
  <w:style w:type="paragraph" w:customStyle="1" w:styleId="font6">
    <w:name w:val="font6"/>
    <w:basedOn w:val="Normalny"/>
    <w:uiPriority w:val="99"/>
    <w:rsid w:val="00CC0E4E"/>
    <w:pPr>
      <w:spacing w:before="100" w:after="100" w:line="240" w:lineRule="auto"/>
    </w:pPr>
    <w:rPr>
      <w:rFonts w:ascii="Arial" w:eastAsia="Calibri" w:hAnsi="Arial" w:cs="Times New Roman"/>
      <w:sz w:val="16"/>
      <w:szCs w:val="20"/>
      <w:lang w:eastAsia="pl-PL"/>
    </w:rPr>
  </w:style>
  <w:style w:type="paragraph" w:customStyle="1" w:styleId="xl34">
    <w:name w:val="xl34"/>
    <w:basedOn w:val="Normalny"/>
    <w:uiPriority w:val="99"/>
    <w:rsid w:val="00CC0E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4"/>
      <w:lang w:eastAsia="pl-PL"/>
    </w:rPr>
  </w:style>
  <w:style w:type="paragraph" w:customStyle="1" w:styleId="xl24">
    <w:name w:val="xl24"/>
    <w:basedOn w:val="Normalny"/>
    <w:uiPriority w:val="99"/>
    <w:rsid w:val="00CC0E4E"/>
    <w:pPr>
      <w:spacing w:before="100" w:beforeAutospacing="1" w:after="100" w:afterAutospacing="1" w:line="240" w:lineRule="auto"/>
      <w:textAlignment w:val="center"/>
    </w:pPr>
    <w:rPr>
      <w:rFonts w:ascii="Arial Narrow" w:eastAsia="Times New Roman" w:hAnsi="Arial Narrow" w:cs="Times New Roman"/>
      <w:sz w:val="20"/>
      <w:szCs w:val="24"/>
      <w:lang w:eastAsia="pl-PL"/>
    </w:rPr>
  </w:style>
  <w:style w:type="paragraph" w:customStyle="1" w:styleId="xl30">
    <w:name w:val="xl30"/>
    <w:basedOn w:val="Normalny"/>
    <w:uiPriority w:val="99"/>
    <w:rsid w:val="00CC0E4E"/>
    <w:pPr>
      <w:spacing w:before="100" w:beforeAutospacing="1" w:after="100" w:afterAutospacing="1" w:line="240" w:lineRule="auto"/>
      <w:jc w:val="center"/>
      <w:textAlignment w:val="center"/>
    </w:pPr>
    <w:rPr>
      <w:rFonts w:ascii="Arial Narrow" w:eastAsia="Times New Roman" w:hAnsi="Arial Narrow" w:cs="Times New Roman"/>
      <w:b/>
      <w:bCs/>
      <w:sz w:val="28"/>
      <w:szCs w:val="28"/>
      <w:lang w:eastAsia="pl-PL"/>
    </w:rPr>
  </w:style>
  <w:style w:type="paragraph" w:customStyle="1" w:styleId="xl64">
    <w:name w:val="xl64"/>
    <w:basedOn w:val="Normalny"/>
    <w:rsid w:val="00CC0E4E"/>
    <w:pPr>
      <w:spacing w:before="100" w:beforeAutospacing="1" w:after="100" w:afterAutospacing="1" w:line="240" w:lineRule="auto"/>
    </w:pPr>
    <w:rPr>
      <w:rFonts w:ascii="Arial Narrow" w:eastAsia="Times New Roman" w:hAnsi="Arial Narrow" w:cs="Times New Roman"/>
      <w:lang w:eastAsia="pl-PL"/>
    </w:rPr>
  </w:style>
  <w:style w:type="paragraph" w:customStyle="1" w:styleId="xl37">
    <w:name w:val="xl37"/>
    <w:basedOn w:val="Normalny"/>
    <w:uiPriority w:val="99"/>
    <w:rsid w:val="00CC0E4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0"/>
      <w:szCs w:val="24"/>
      <w:lang w:eastAsia="pl-PL"/>
    </w:rPr>
  </w:style>
  <w:style w:type="paragraph" w:customStyle="1" w:styleId="xl27">
    <w:name w:val="xl27"/>
    <w:basedOn w:val="Normalny"/>
    <w:uiPriority w:val="99"/>
    <w:rsid w:val="00CC0E4E"/>
    <w:pPr>
      <w:spacing w:before="100" w:beforeAutospacing="1" w:after="100" w:afterAutospacing="1" w:line="240" w:lineRule="auto"/>
      <w:jc w:val="center"/>
      <w:textAlignment w:val="center"/>
    </w:pPr>
    <w:rPr>
      <w:rFonts w:ascii="Arial" w:eastAsia="Times New Roman" w:hAnsi="Arial" w:cs="Times New Roman"/>
      <w:sz w:val="18"/>
      <w:szCs w:val="18"/>
      <w:lang w:eastAsia="pl-PL"/>
    </w:rPr>
  </w:style>
  <w:style w:type="paragraph" w:customStyle="1" w:styleId="xl65">
    <w:name w:val="xl65"/>
    <w:basedOn w:val="Normalny"/>
    <w:rsid w:val="00CC0E4E"/>
    <w:pPr>
      <w:pBdr>
        <w:right w:val="single" w:sz="4" w:space="0" w:color="auto"/>
      </w:pBdr>
      <w:spacing w:before="100" w:beforeAutospacing="1" w:after="100" w:afterAutospacing="1" w:line="240" w:lineRule="auto"/>
      <w:jc w:val="center"/>
      <w:textAlignment w:val="center"/>
    </w:pPr>
    <w:rPr>
      <w:rFonts w:ascii="Arial" w:eastAsia="Calibri" w:hAnsi="Arial" w:cs="Arial Unicode MS"/>
      <w:b/>
      <w:bCs/>
      <w:sz w:val="18"/>
      <w:szCs w:val="18"/>
      <w:lang w:eastAsia="pl-PL"/>
    </w:rPr>
  </w:style>
  <w:style w:type="paragraph" w:customStyle="1" w:styleId="xl70">
    <w:name w:val="xl70"/>
    <w:basedOn w:val="Normalny"/>
    <w:rsid w:val="00CC0E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Unicode MS"/>
      <w:sz w:val="16"/>
      <w:szCs w:val="16"/>
      <w:lang w:eastAsia="pl-PL"/>
    </w:rPr>
  </w:style>
  <w:style w:type="paragraph" w:customStyle="1" w:styleId="xl99">
    <w:name w:val="xl99"/>
    <w:basedOn w:val="Normalny"/>
    <w:uiPriority w:val="99"/>
    <w:rsid w:val="00CC0E4E"/>
    <w:pPr>
      <w:pBdr>
        <w:left w:val="single" w:sz="4" w:space="0" w:color="auto"/>
        <w:bottom w:val="single" w:sz="4" w:space="0" w:color="auto"/>
      </w:pBdr>
      <w:spacing w:before="100" w:beforeAutospacing="1" w:after="100" w:afterAutospacing="1" w:line="240" w:lineRule="auto"/>
      <w:jc w:val="center"/>
      <w:textAlignment w:val="center"/>
    </w:pPr>
    <w:rPr>
      <w:rFonts w:ascii="Arial" w:eastAsia="Calibri" w:hAnsi="Arial" w:cs="Arial Unicode MS"/>
      <w:i/>
      <w:iCs/>
      <w:sz w:val="16"/>
      <w:szCs w:val="16"/>
      <w:lang w:eastAsia="pl-PL"/>
    </w:rPr>
  </w:style>
  <w:style w:type="paragraph" w:customStyle="1" w:styleId="Tytu1">
    <w:name w:val="Tytuł1"/>
    <w:basedOn w:val="Normalny"/>
    <w:uiPriority w:val="99"/>
    <w:rsid w:val="00CC0E4E"/>
    <w:pPr>
      <w:spacing w:before="100" w:beforeAutospacing="1" w:after="100" w:afterAutospacing="1" w:line="240" w:lineRule="auto"/>
      <w:jc w:val="center"/>
    </w:pPr>
    <w:rPr>
      <w:rFonts w:ascii="Verdana" w:eastAsia="Calibri" w:hAnsi="Verdana" w:cs="Arial Unicode MS"/>
      <w:b/>
      <w:bCs/>
      <w:color w:val="000000"/>
      <w:sz w:val="20"/>
      <w:szCs w:val="20"/>
      <w:lang w:eastAsia="pl-PL"/>
    </w:rPr>
  </w:style>
  <w:style w:type="paragraph" w:customStyle="1" w:styleId="xl51">
    <w:name w:val="xl51"/>
    <w:basedOn w:val="Normalny"/>
    <w:uiPriority w:val="99"/>
    <w:rsid w:val="00CC0E4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Unicode MS"/>
      <w:sz w:val="20"/>
      <w:szCs w:val="24"/>
      <w:lang w:eastAsia="pl-PL"/>
    </w:rPr>
  </w:style>
  <w:style w:type="paragraph" w:styleId="Tekstpodstawowy2">
    <w:name w:val="Body Text 2"/>
    <w:basedOn w:val="Normalny"/>
    <w:link w:val="Tekstpodstawowy2Znak"/>
    <w:uiPriority w:val="99"/>
    <w:rsid w:val="00CC0E4E"/>
    <w:pPr>
      <w:spacing w:after="0" w:line="240" w:lineRule="auto"/>
      <w:ind w:right="-468"/>
      <w:jc w:val="both"/>
    </w:pPr>
    <w:rPr>
      <w:rFonts w:ascii="Arial Narrow" w:eastAsia="Times New Roman" w:hAnsi="Arial Narrow" w:cs="Times New Roman"/>
      <w:sz w:val="20"/>
      <w:szCs w:val="24"/>
      <w:lang w:eastAsia="pl-PL"/>
    </w:rPr>
  </w:style>
  <w:style w:type="character" w:customStyle="1" w:styleId="Tekstpodstawowy2Znak">
    <w:name w:val="Tekst podstawowy 2 Znak"/>
    <w:basedOn w:val="Domylnaczcionkaakapitu"/>
    <w:link w:val="Tekstpodstawowy2"/>
    <w:uiPriority w:val="99"/>
    <w:rsid w:val="00CC0E4E"/>
    <w:rPr>
      <w:rFonts w:ascii="Arial Narrow" w:eastAsia="Times New Roman" w:hAnsi="Arial Narrow" w:cs="Times New Roman"/>
      <w:sz w:val="20"/>
      <w:szCs w:val="24"/>
      <w:lang w:eastAsia="pl-PL"/>
    </w:rPr>
  </w:style>
  <w:style w:type="paragraph" w:styleId="Spistreci1">
    <w:name w:val="toc 1"/>
    <w:basedOn w:val="Normalny"/>
    <w:next w:val="Normalny"/>
    <w:autoRedefine/>
    <w:uiPriority w:val="99"/>
    <w:rsid w:val="00CC0E4E"/>
    <w:pPr>
      <w:spacing w:before="120" w:after="120" w:line="240" w:lineRule="auto"/>
    </w:pPr>
    <w:rPr>
      <w:rFonts w:ascii="Times New Roman" w:eastAsia="Times New Roman" w:hAnsi="Times New Roman" w:cs="Times New Roman"/>
      <w:b/>
      <w:bCs/>
      <w:caps/>
      <w:sz w:val="20"/>
      <w:szCs w:val="20"/>
      <w:lang w:eastAsia="pl-PL"/>
    </w:rPr>
  </w:style>
  <w:style w:type="paragraph" w:styleId="Spistreci2">
    <w:name w:val="toc 2"/>
    <w:basedOn w:val="Normalny"/>
    <w:next w:val="Normalny"/>
    <w:autoRedefine/>
    <w:uiPriority w:val="99"/>
    <w:rsid w:val="00CC0E4E"/>
    <w:pPr>
      <w:spacing w:after="0" w:line="240" w:lineRule="auto"/>
      <w:ind w:left="240"/>
    </w:pPr>
    <w:rPr>
      <w:rFonts w:ascii="Times New Roman" w:eastAsia="Times New Roman" w:hAnsi="Times New Roman" w:cs="Times New Roman"/>
      <w:smallCaps/>
      <w:sz w:val="20"/>
      <w:szCs w:val="20"/>
      <w:lang w:eastAsia="pl-PL"/>
    </w:rPr>
  </w:style>
  <w:style w:type="paragraph" w:styleId="Spistreci3">
    <w:name w:val="toc 3"/>
    <w:basedOn w:val="Normalny"/>
    <w:next w:val="Normalny"/>
    <w:autoRedefine/>
    <w:uiPriority w:val="99"/>
    <w:rsid w:val="00CC0E4E"/>
    <w:pPr>
      <w:spacing w:after="0" w:line="240" w:lineRule="auto"/>
      <w:ind w:left="480"/>
    </w:pPr>
    <w:rPr>
      <w:rFonts w:ascii="Times New Roman" w:eastAsia="Times New Roman" w:hAnsi="Times New Roman" w:cs="Times New Roman"/>
      <w:i/>
      <w:iCs/>
      <w:sz w:val="20"/>
      <w:szCs w:val="20"/>
      <w:lang w:eastAsia="pl-PL"/>
    </w:rPr>
  </w:style>
  <w:style w:type="paragraph" w:styleId="Spistreci4">
    <w:name w:val="toc 4"/>
    <w:basedOn w:val="Normalny"/>
    <w:next w:val="Normalny"/>
    <w:autoRedefine/>
    <w:uiPriority w:val="99"/>
    <w:rsid w:val="00CC0E4E"/>
    <w:pPr>
      <w:spacing w:after="0" w:line="240" w:lineRule="auto"/>
      <w:ind w:left="720"/>
    </w:pPr>
    <w:rPr>
      <w:rFonts w:ascii="Times New Roman" w:eastAsia="Times New Roman" w:hAnsi="Times New Roman" w:cs="Times New Roman"/>
      <w:sz w:val="18"/>
      <w:szCs w:val="18"/>
      <w:lang w:eastAsia="pl-PL"/>
    </w:rPr>
  </w:style>
  <w:style w:type="paragraph" w:styleId="Spistreci5">
    <w:name w:val="toc 5"/>
    <w:basedOn w:val="Normalny"/>
    <w:next w:val="Normalny"/>
    <w:autoRedefine/>
    <w:uiPriority w:val="99"/>
    <w:rsid w:val="00CC0E4E"/>
    <w:pPr>
      <w:spacing w:after="0" w:line="240" w:lineRule="auto"/>
      <w:ind w:left="960"/>
    </w:pPr>
    <w:rPr>
      <w:rFonts w:ascii="Times New Roman" w:eastAsia="Times New Roman" w:hAnsi="Times New Roman" w:cs="Times New Roman"/>
      <w:sz w:val="18"/>
      <w:szCs w:val="18"/>
      <w:lang w:eastAsia="pl-PL"/>
    </w:rPr>
  </w:style>
  <w:style w:type="paragraph" w:styleId="Spistreci6">
    <w:name w:val="toc 6"/>
    <w:basedOn w:val="Normalny"/>
    <w:next w:val="Normalny"/>
    <w:autoRedefine/>
    <w:uiPriority w:val="99"/>
    <w:rsid w:val="00CC0E4E"/>
    <w:pPr>
      <w:spacing w:after="0" w:line="240" w:lineRule="auto"/>
      <w:ind w:left="1200"/>
    </w:pPr>
    <w:rPr>
      <w:rFonts w:ascii="Times New Roman" w:eastAsia="Times New Roman" w:hAnsi="Times New Roman" w:cs="Times New Roman"/>
      <w:sz w:val="18"/>
      <w:szCs w:val="18"/>
      <w:lang w:eastAsia="pl-PL"/>
    </w:rPr>
  </w:style>
  <w:style w:type="paragraph" w:styleId="Spistreci7">
    <w:name w:val="toc 7"/>
    <w:basedOn w:val="Normalny"/>
    <w:next w:val="Normalny"/>
    <w:autoRedefine/>
    <w:uiPriority w:val="99"/>
    <w:rsid w:val="00CC0E4E"/>
    <w:pPr>
      <w:spacing w:after="0" w:line="240" w:lineRule="auto"/>
      <w:ind w:left="1440"/>
    </w:pPr>
    <w:rPr>
      <w:rFonts w:ascii="Times New Roman" w:eastAsia="Times New Roman" w:hAnsi="Times New Roman" w:cs="Times New Roman"/>
      <w:sz w:val="18"/>
      <w:szCs w:val="18"/>
      <w:lang w:eastAsia="pl-PL"/>
    </w:rPr>
  </w:style>
  <w:style w:type="paragraph" w:styleId="Spistreci8">
    <w:name w:val="toc 8"/>
    <w:basedOn w:val="Normalny"/>
    <w:next w:val="Normalny"/>
    <w:autoRedefine/>
    <w:uiPriority w:val="99"/>
    <w:rsid w:val="00CC0E4E"/>
    <w:pPr>
      <w:spacing w:after="0" w:line="240" w:lineRule="auto"/>
      <w:ind w:left="1680"/>
    </w:pPr>
    <w:rPr>
      <w:rFonts w:ascii="Times New Roman" w:eastAsia="Times New Roman" w:hAnsi="Times New Roman" w:cs="Times New Roman"/>
      <w:sz w:val="18"/>
      <w:szCs w:val="18"/>
      <w:lang w:eastAsia="pl-PL"/>
    </w:rPr>
  </w:style>
  <w:style w:type="paragraph" w:styleId="Spistreci9">
    <w:name w:val="toc 9"/>
    <w:basedOn w:val="Normalny"/>
    <w:next w:val="Normalny"/>
    <w:autoRedefine/>
    <w:uiPriority w:val="99"/>
    <w:rsid w:val="00CC0E4E"/>
    <w:pPr>
      <w:spacing w:after="0" w:line="240" w:lineRule="auto"/>
      <w:ind w:left="1920"/>
    </w:pPr>
    <w:rPr>
      <w:rFonts w:ascii="Times New Roman" w:eastAsia="Times New Roman" w:hAnsi="Times New Roman" w:cs="Times New Roman"/>
      <w:sz w:val="18"/>
      <w:szCs w:val="18"/>
      <w:lang w:eastAsia="pl-PL"/>
    </w:rPr>
  </w:style>
  <w:style w:type="paragraph" w:customStyle="1" w:styleId="Zawartotabeli">
    <w:name w:val="Zawartość tabeli"/>
    <w:basedOn w:val="Tekstpodstawowy"/>
    <w:uiPriority w:val="99"/>
    <w:rsid w:val="00CC0E4E"/>
    <w:pPr>
      <w:widowControl w:val="0"/>
      <w:suppressLineNumbers/>
      <w:suppressAutoHyphens/>
      <w:jc w:val="left"/>
    </w:pPr>
    <w:rPr>
      <w:rFonts w:eastAsia="Calibri" w:cs="Tahoma"/>
      <w:sz w:val="24"/>
      <w:szCs w:val="24"/>
    </w:rPr>
  </w:style>
  <w:style w:type="paragraph" w:customStyle="1" w:styleId="wykres">
    <w:name w:val="wykres"/>
    <w:basedOn w:val="Legenda"/>
    <w:uiPriority w:val="99"/>
    <w:rsid w:val="00CC0E4E"/>
    <w:rPr>
      <w:rFonts w:eastAsia="Times New Roman"/>
      <w:b w:val="0"/>
    </w:rPr>
  </w:style>
  <w:style w:type="character" w:customStyle="1" w:styleId="ZnakZnak4">
    <w:name w:val="Znak Znak4"/>
    <w:uiPriority w:val="99"/>
    <w:rsid w:val="00CC0E4E"/>
    <w:rPr>
      <w:rFonts w:ascii="Arial" w:hAnsi="Arial"/>
      <w:color w:val="000000"/>
      <w:sz w:val="22"/>
    </w:rPr>
  </w:style>
  <w:style w:type="paragraph" w:styleId="Tekstprzypisukocowego">
    <w:name w:val="endnote text"/>
    <w:basedOn w:val="Normalny"/>
    <w:link w:val="TekstprzypisukocowegoZnak"/>
    <w:uiPriority w:val="99"/>
    <w:rsid w:val="00CC0E4E"/>
    <w:pPr>
      <w:spacing w:after="0" w:line="240" w:lineRule="auto"/>
    </w:pPr>
    <w:rPr>
      <w:rFonts w:ascii="Arial Narrow" w:eastAsia="Times New Roman" w:hAnsi="Arial Narrow"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CC0E4E"/>
    <w:rPr>
      <w:rFonts w:ascii="Arial Narrow" w:eastAsia="Times New Roman" w:hAnsi="Arial Narrow" w:cs="Times New Roman"/>
      <w:sz w:val="20"/>
      <w:szCs w:val="20"/>
      <w:lang w:eastAsia="pl-PL"/>
    </w:rPr>
  </w:style>
  <w:style w:type="character" w:styleId="Odwoanieprzypisukocowego">
    <w:name w:val="endnote reference"/>
    <w:basedOn w:val="Domylnaczcionkaakapitu"/>
    <w:uiPriority w:val="99"/>
    <w:rsid w:val="00CC0E4E"/>
    <w:rPr>
      <w:rFonts w:cs="Times New Roman"/>
      <w:vertAlign w:val="superscript"/>
    </w:rPr>
  </w:style>
  <w:style w:type="character" w:customStyle="1" w:styleId="Styl11ptPogrubienie">
    <w:name w:val="Styl 11 pt Pogrubienie"/>
    <w:uiPriority w:val="99"/>
    <w:rsid w:val="00CC0E4E"/>
    <w:rPr>
      <w:rFonts w:ascii="Arial" w:hAnsi="Arial"/>
      <w:b/>
      <w:color w:val="auto"/>
      <w:sz w:val="22"/>
    </w:rPr>
  </w:style>
  <w:style w:type="character" w:customStyle="1" w:styleId="formtitlefontcolour1">
    <w:name w:val="formtitlefontcolour1"/>
    <w:uiPriority w:val="99"/>
    <w:rsid w:val="00CC0E4E"/>
    <w:rPr>
      <w:rFonts w:ascii="Tahoma" w:hAnsi="Tahoma"/>
      <w:b/>
      <w:color w:val="FF6905"/>
      <w:sz w:val="16"/>
    </w:rPr>
  </w:style>
  <w:style w:type="paragraph" w:customStyle="1" w:styleId="lead1">
    <w:name w:val="lead1"/>
    <w:basedOn w:val="Normalny"/>
    <w:uiPriority w:val="99"/>
    <w:rsid w:val="00CC0E4E"/>
    <w:pPr>
      <w:spacing w:before="100" w:beforeAutospacing="1" w:after="68" w:line="240" w:lineRule="auto"/>
    </w:pPr>
    <w:rPr>
      <w:rFonts w:ascii="Arial" w:eastAsia="Times New Roman" w:hAnsi="Arial" w:cs="Arial"/>
      <w:b/>
      <w:bCs/>
      <w:color w:val="666666"/>
      <w:sz w:val="16"/>
      <w:szCs w:val="16"/>
      <w:lang w:eastAsia="pl-PL"/>
    </w:rPr>
  </w:style>
  <w:style w:type="character" w:customStyle="1" w:styleId="date4">
    <w:name w:val="date4"/>
    <w:uiPriority w:val="99"/>
    <w:rsid w:val="00CC0E4E"/>
    <w:rPr>
      <w:rFonts w:ascii="Georgia" w:hAnsi="Georgia"/>
      <w:color w:val="999999"/>
      <w:sz w:val="16"/>
    </w:rPr>
  </w:style>
  <w:style w:type="character" w:customStyle="1" w:styleId="google-src-text1">
    <w:name w:val="google-src-text1"/>
    <w:uiPriority w:val="99"/>
    <w:rsid w:val="00CC0E4E"/>
    <w:rPr>
      <w:vanish/>
    </w:rPr>
  </w:style>
  <w:style w:type="character" w:customStyle="1" w:styleId="st">
    <w:name w:val="st"/>
    <w:basedOn w:val="Domylnaczcionkaakapitu"/>
    <w:uiPriority w:val="99"/>
    <w:rsid w:val="00CC0E4E"/>
    <w:rPr>
      <w:rFonts w:cs="Times New Roman"/>
    </w:rPr>
  </w:style>
  <w:style w:type="paragraph" w:customStyle="1" w:styleId="WW-Tekstpodstawowywcity2">
    <w:name w:val="WW-Tekst podstawowy wci?ty 2"/>
    <w:basedOn w:val="Normalny"/>
    <w:uiPriority w:val="99"/>
    <w:rsid w:val="00CC0E4E"/>
    <w:pPr>
      <w:widowControl w:val="0"/>
      <w:suppressAutoHyphens/>
      <w:overflowPunct w:val="0"/>
      <w:autoSpaceDE w:val="0"/>
      <w:autoSpaceDN w:val="0"/>
      <w:adjustRightInd w:val="0"/>
      <w:spacing w:before="120" w:after="0" w:line="240" w:lineRule="auto"/>
      <w:ind w:firstLine="709"/>
      <w:jc w:val="both"/>
      <w:textAlignment w:val="baseline"/>
    </w:pPr>
    <w:rPr>
      <w:rFonts w:ascii="NewBrunswick" w:eastAsia="Calibri" w:hAnsi="NewBrunswick" w:cs="Times New Roman"/>
      <w:sz w:val="24"/>
      <w:szCs w:val="24"/>
      <w:lang w:eastAsia="pl-PL"/>
    </w:rPr>
  </w:style>
  <w:style w:type="paragraph" w:customStyle="1" w:styleId="Akapitzlist1">
    <w:name w:val="Akapit z listą1"/>
    <w:basedOn w:val="Normalny"/>
    <w:uiPriority w:val="99"/>
    <w:rsid w:val="00CC0E4E"/>
    <w:pPr>
      <w:spacing w:after="0" w:line="240" w:lineRule="auto"/>
      <w:ind w:left="708"/>
    </w:pPr>
    <w:rPr>
      <w:rFonts w:ascii="Times New Roman" w:eastAsia="Calibri" w:hAnsi="Times New Roman" w:cs="Times New Roman"/>
      <w:sz w:val="24"/>
      <w:szCs w:val="24"/>
      <w:lang w:eastAsia="pl-PL"/>
    </w:rPr>
  </w:style>
  <w:style w:type="paragraph" w:customStyle="1" w:styleId="Styl">
    <w:name w:val="Styl"/>
    <w:uiPriority w:val="99"/>
    <w:rsid w:val="00CC0E4E"/>
    <w:pPr>
      <w:widowControl w:val="0"/>
      <w:autoSpaceDE w:val="0"/>
      <w:autoSpaceDN w:val="0"/>
      <w:adjustRightInd w:val="0"/>
      <w:spacing w:after="0" w:line="240" w:lineRule="auto"/>
    </w:pPr>
    <w:rPr>
      <w:rFonts w:ascii="Arial" w:eastAsia="Calibri" w:hAnsi="Arial" w:cs="Arial"/>
      <w:sz w:val="24"/>
      <w:szCs w:val="24"/>
      <w:lang w:eastAsia="pl-PL"/>
    </w:rPr>
  </w:style>
  <w:style w:type="paragraph" w:customStyle="1" w:styleId="Akapitzlist11">
    <w:name w:val="Akapit z listą11"/>
    <w:basedOn w:val="Normalny"/>
    <w:uiPriority w:val="99"/>
    <w:rsid w:val="00CC0E4E"/>
    <w:pPr>
      <w:ind w:left="720"/>
    </w:pPr>
    <w:rPr>
      <w:rFonts w:ascii="Calibri" w:eastAsia="Calibri" w:hAnsi="Calibri" w:cs="Times New Roman"/>
      <w:lang w:eastAsia="pl-PL"/>
    </w:rPr>
  </w:style>
  <w:style w:type="paragraph" w:customStyle="1" w:styleId="Tekstblokowy11">
    <w:name w:val="Tekst blokowy11"/>
    <w:basedOn w:val="Normalny"/>
    <w:uiPriority w:val="99"/>
    <w:rsid w:val="00CC0E4E"/>
    <w:pPr>
      <w:spacing w:after="0" w:line="240" w:lineRule="auto"/>
      <w:ind w:left="1134" w:right="1132"/>
      <w:jc w:val="both"/>
    </w:pPr>
    <w:rPr>
      <w:rFonts w:ascii="Times New Roman" w:eastAsia="Times New Roman" w:hAnsi="Times New Roman" w:cs="Times New Roman"/>
      <w:sz w:val="28"/>
      <w:szCs w:val="20"/>
      <w:lang w:eastAsia="pl-PL"/>
    </w:rPr>
  </w:style>
  <w:style w:type="paragraph" w:customStyle="1" w:styleId="Tekstpodstawowy211">
    <w:name w:val="Tekst podstawowy 211"/>
    <w:basedOn w:val="Normalny"/>
    <w:uiPriority w:val="99"/>
    <w:rsid w:val="00CC0E4E"/>
    <w:pPr>
      <w:spacing w:after="0" w:line="240" w:lineRule="auto"/>
      <w:ind w:right="-1"/>
      <w:jc w:val="both"/>
    </w:pPr>
    <w:rPr>
      <w:rFonts w:ascii="Times New Roman" w:eastAsia="Times New Roman" w:hAnsi="Times New Roman" w:cs="Times New Roman"/>
      <w:sz w:val="28"/>
      <w:szCs w:val="20"/>
      <w:lang w:eastAsia="pl-PL"/>
    </w:rPr>
  </w:style>
  <w:style w:type="table" w:customStyle="1" w:styleId="Tabela-Siatka2">
    <w:name w:val="Tabela - Siatka2"/>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tu11">
    <w:name w:val="Tytuł11"/>
    <w:basedOn w:val="Normalny"/>
    <w:uiPriority w:val="99"/>
    <w:rsid w:val="00CC0E4E"/>
    <w:pPr>
      <w:spacing w:before="100" w:beforeAutospacing="1" w:after="100" w:afterAutospacing="1" w:line="240" w:lineRule="auto"/>
      <w:jc w:val="center"/>
    </w:pPr>
    <w:rPr>
      <w:rFonts w:ascii="Verdana" w:eastAsia="Calibri" w:hAnsi="Verdana" w:cs="Arial Unicode MS"/>
      <w:b/>
      <w:bCs/>
      <w:color w:val="000000"/>
      <w:sz w:val="20"/>
      <w:szCs w:val="20"/>
      <w:lang w:eastAsia="pl-PL"/>
    </w:rPr>
  </w:style>
  <w:style w:type="character" w:customStyle="1" w:styleId="ZnakZnak41">
    <w:name w:val="Znak Znak41"/>
    <w:uiPriority w:val="99"/>
    <w:rsid w:val="00CC0E4E"/>
    <w:rPr>
      <w:rFonts w:ascii="Arial" w:hAnsi="Arial"/>
      <w:color w:val="000000"/>
      <w:sz w:val="22"/>
    </w:rPr>
  </w:style>
  <w:style w:type="table" w:customStyle="1" w:styleId="Tabela-Siatka11">
    <w:name w:val="Tabela - Siatka1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9">
    <w:name w:val="Tabela - Siatka9"/>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0">
    <w:name w:val="Tabela - Siatka10"/>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3">
    <w:name w:val="Tabela - Siatka13"/>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4">
    <w:name w:val="Tabela - Siatka14"/>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1">
    <w:name w:val="Tabela - Siatka11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uiPriority w:val="99"/>
    <w:rsid w:val="00CC0E4E"/>
    <w:pPr>
      <w:ind w:left="283" w:hanging="283"/>
      <w:contextualSpacing/>
    </w:pPr>
    <w:rPr>
      <w:rFonts w:ascii="Calibri" w:eastAsia="Calibri" w:hAnsi="Calibri" w:cs="Times New Roman"/>
    </w:rPr>
  </w:style>
  <w:style w:type="paragraph" w:styleId="Lista2">
    <w:name w:val="List 2"/>
    <w:basedOn w:val="Normalny"/>
    <w:uiPriority w:val="99"/>
    <w:rsid w:val="00CC0E4E"/>
    <w:pPr>
      <w:ind w:left="566" w:hanging="283"/>
      <w:contextualSpacing/>
    </w:pPr>
    <w:rPr>
      <w:rFonts w:ascii="Calibri" w:eastAsia="Calibri" w:hAnsi="Calibri" w:cs="Times New Roman"/>
    </w:rPr>
  </w:style>
  <w:style w:type="paragraph" w:styleId="Lista3">
    <w:name w:val="List 3"/>
    <w:basedOn w:val="Normalny"/>
    <w:uiPriority w:val="99"/>
    <w:rsid w:val="00CC0E4E"/>
    <w:pPr>
      <w:ind w:left="849" w:hanging="283"/>
      <w:contextualSpacing/>
    </w:pPr>
    <w:rPr>
      <w:rFonts w:ascii="Calibri" w:eastAsia="Calibri" w:hAnsi="Calibri" w:cs="Times New Roman"/>
    </w:rPr>
  </w:style>
  <w:style w:type="paragraph" w:styleId="Data">
    <w:name w:val="Date"/>
    <w:basedOn w:val="Normalny"/>
    <w:next w:val="Normalny"/>
    <w:link w:val="DataZnak"/>
    <w:uiPriority w:val="99"/>
    <w:rsid w:val="00CC0E4E"/>
    <w:rPr>
      <w:rFonts w:ascii="Calibri" w:eastAsia="Calibri" w:hAnsi="Calibri" w:cs="Times New Roman"/>
    </w:rPr>
  </w:style>
  <w:style w:type="character" w:customStyle="1" w:styleId="DataZnak">
    <w:name w:val="Data Znak"/>
    <w:basedOn w:val="Domylnaczcionkaakapitu"/>
    <w:link w:val="Data"/>
    <w:uiPriority w:val="99"/>
    <w:rsid w:val="00CC0E4E"/>
    <w:rPr>
      <w:rFonts w:ascii="Calibri" w:eastAsia="Calibri" w:hAnsi="Calibri" w:cs="Times New Roman"/>
    </w:rPr>
  </w:style>
  <w:style w:type="paragraph" w:styleId="Lista-kontynuacja">
    <w:name w:val="List Continue"/>
    <w:basedOn w:val="Normalny"/>
    <w:uiPriority w:val="99"/>
    <w:rsid w:val="00CC0E4E"/>
    <w:pPr>
      <w:spacing w:after="120"/>
      <w:ind w:left="283"/>
      <w:contextualSpacing/>
    </w:pPr>
    <w:rPr>
      <w:rFonts w:ascii="Calibri" w:eastAsia="Calibri" w:hAnsi="Calibri" w:cs="Times New Roman"/>
    </w:rPr>
  </w:style>
  <w:style w:type="paragraph" w:styleId="Podtytu">
    <w:name w:val="Subtitle"/>
    <w:basedOn w:val="Normalny"/>
    <w:next w:val="Normalny"/>
    <w:link w:val="PodtytuZnak"/>
    <w:uiPriority w:val="99"/>
    <w:qFormat/>
    <w:rsid w:val="00CC0E4E"/>
    <w:pPr>
      <w:numPr>
        <w:ilvl w:val="1"/>
      </w:numPr>
    </w:pPr>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uiPriority w:val="99"/>
    <w:rsid w:val="00CC0E4E"/>
    <w:rPr>
      <w:rFonts w:ascii="Cambria" w:eastAsia="Times New Roman" w:hAnsi="Cambria" w:cs="Times New Roman"/>
      <w:i/>
      <w:iCs/>
      <w:color w:val="4F81BD"/>
      <w:spacing w:val="15"/>
      <w:sz w:val="24"/>
      <w:szCs w:val="24"/>
    </w:rPr>
  </w:style>
  <w:style w:type="paragraph" w:styleId="Tekstpodstawowyzwciciem">
    <w:name w:val="Body Text First Indent"/>
    <w:basedOn w:val="Tekstpodstawowy"/>
    <w:link w:val="TekstpodstawowyzwciciemZnak"/>
    <w:uiPriority w:val="99"/>
    <w:rsid w:val="00CC0E4E"/>
    <w:pPr>
      <w:spacing w:after="200" w:line="276" w:lineRule="auto"/>
      <w:ind w:firstLine="360"/>
      <w:jc w:val="left"/>
    </w:pPr>
    <w:rPr>
      <w:rFonts w:ascii="Calibri" w:eastAsia="Calibri" w:hAnsi="Calibri"/>
      <w:sz w:val="22"/>
      <w:szCs w:val="22"/>
      <w:lang w:eastAsia="en-US"/>
    </w:rPr>
  </w:style>
  <w:style w:type="character" w:customStyle="1" w:styleId="TekstpodstawowyzwciciemZnak">
    <w:name w:val="Tekst podstawowy z wcięciem Znak"/>
    <w:basedOn w:val="TekstpodstawowyZnak"/>
    <w:link w:val="Tekstpodstawowyzwciciem"/>
    <w:uiPriority w:val="99"/>
    <w:rsid w:val="00CC0E4E"/>
    <w:rPr>
      <w:rFonts w:ascii="Calibri" w:eastAsia="Calibri" w:hAnsi="Calibri"/>
    </w:rPr>
  </w:style>
  <w:style w:type="paragraph" w:styleId="Tekstpodstawowyzwciciem2">
    <w:name w:val="Body Text First Indent 2"/>
    <w:basedOn w:val="Tekstpodstawowywcity"/>
    <w:link w:val="Tekstpodstawowyzwciciem2Znak"/>
    <w:uiPriority w:val="99"/>
    <w:rsid w:val="00CC0E4E"/>
    <w:pPr>
      <w:spacing w:after="200" w:line="276" w:lineRule="auto"/>
      <w:ind w:left="360" w:firstLine="360"/>
    </w:pPr>
    <w:rPr>
      <w:rFonts w:ascii="Calibri" w:eastAsia="Calibri" w:hAnsi="Calibri"/>
      <w:sz w:val="22"/>
      <w:szCs w:val="22"/>
      <w:lang w:eastAsia="en-US"/>
    </w:rPr>
  </w:style>
  <w:style w:type="character" w:customStyle="1" w:styleId="Tekstpodstawowyzwciciem2Znak">
    <w:name w:val="Tekst podstawowy z wcięciem 2 Znak"/>
    <w:basedOn w:val="TekstpodstawowywcityZnak"/>
    <w:link w:val="Tekstpodstawowyzwciciem2"/>
    <w:uiPriority w:val="99"/>
    <w:rsid w:val="00CC0E4E"/>
    <w:rPr>
      <w:rFonts w:ascii="Calibri" w:eastAsia="Calibri" w:hAnsi="Calibri"/>
    </w:rPr>
  </w:style>
  <w:style w:type="table" w:customStyle="1" w:styleId="Tabela-Siatka15">
    <w:name w:val="Tabela - Siatka15"/>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rsid w:val="00CC0E4E"/>
    <w:rPr>
      <w:rFonts w:cs="Times New Roman"/>
      <w:sz w:val="16"/>
    </w:rPr>
  </w:style>
  <w:style w:type="paragraph" w:styleId="Tekstkomentarza">
    <w:name w:val="annotation text"/>
    <w:basedOn w:val="Normalny"/>
    <w:link w:val="TekstkomentarzaZnak"/>
    <w:uiPriority w:val="99"/>
    <w:semiHidden/>
    <w:rsid w:val="00CC0E4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CC0E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CC0E4E"/>
    <w:rPr>
      <w:b/>
      <w:bCs/>
    </w:rPr>
  </w:style>
  <w:style w:type="character" w:customStyle="1" w:styleId="TematkomentarzaZnak">
    <w:name w:val="Temat komentarza Znak"/>
    <w:basedOn w:val="TekstkomentarzaZnak"/>
    <w:link w:val="Tematkomentarza"/>
    <w:uiPriority w:val="99"/>
    <w:semiHidden/>
    <w:rsid w:val="00CC0E4E"/>
    <w:rPr>
      <w:b/>
      <w:bCs/>
    </w:rPr>
  </w:style>
  <w:style w:type="paragraph" w:styleId="Nagwekspisutreci">
    <w:name w:val="TOC Heading"/>
    <w:basedOn w:val="Nagwek1"/>
    <w:next w:val="Normalny"/>
    <w:uiPriority w:val="99"/>
    <w:qFormat/>
    <w:rsid w:val="00CC0E4E"/>
    <w:pPr>
      <w:keepLines/>
      <w:spacing w:before="480" w:line="276" w:lineRule="auto"/>
      <w:ind w:left="0"/>
      <w:jc w:val="left"/>
      <w:outlineLvl w:val="9"/>
    </w:pPr>
    <w:rPr>
      <w:rFonts w:ascii="Cambria" w:hAnsi="Cambria"/>
      <w:bCs/>
      <w:i w:val="0"/>
      <w:color w:val="365F91"/>
      <w:szCs w:val="28"/>
    </w:rPr>
  </w:style>
  <w:style w:type="table" w:customStyle="1" w:styleId="Tabela-Siatka16">
    <w:name w:val="Tabela - Siatka16"/>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3">
    <w:name w:val="Tabela - Siatka23"/>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7">
    <w:name w:val="Tabela - Siatka17"/>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8">
    <w:name w:val="Tabela - Siatka18"/>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4">
    <w:name w:val="Tabela - Siatka24"/>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2">
    <w:name w:val="Tabela - Siatka112"/>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3">
    <w:name w:val="Tabela - Siatka33"/>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2">
    <w:name w:val="Tabela - Siatka42"/>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2">
    <w:name w:val="Tabela - Siatka52"/>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2">
    <w:name w:val="Tabela - Siatka62"/>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1">
    <w:name w:val="Tabela - Siatka7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1">
    <w:name w:val="Tabela - Siatka12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1">
    <w:name w:val="Tabela - Siatka21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1">
    <w:name w:val="Tabela - Siatka8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91">
    <w:name w:val="Tabela - Siatka9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01">
    <w:name w:val="Tabela - Siatka10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31">
    <w:name w:val="Tabela - Siatka13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41">
    <w:name w:val="Tabela - Siatka14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1">
    <w:name w:val="Tabela - Siatka22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11">
    <w:name w:val="Tabela - Siatka111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1">
    <w:name w:val="Tabela - Siatka32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1">
    <w:name w:val="Tabela - Siatka41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1">
    <w:name w:val="Tabela - Siatka51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1">
    <w:name w:val="Tabela - Siatka61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51">
    <w:name w:val="Tabela - Siatka15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61">
    <w:name w:val="Tabela - Siatka16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31">
    <w:name w:val="Tabela - Siatka231"/>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rsid w:val="00CC0E4E"/>
    <w:rPr>
      <w:rFonts w:cs="Times New Roman"/>
      <w:color w:val="800080"/>
      <w:u w:val="single"/>
    </w:rPr>
  </w:style>
  <w:style w:type="paragraph" w:customStyle="1" w:styleId="xl67">
    <w:name w:val="xl67"/>
    <w:basedOn w:val="Normalny"/>
    <w:rsid w:val="00CC0E4E"/>
    <w:pPr>
      <w:pBdr>
        <w:bottom w:val="single" w:sz="4" w:space="0" w:color="CCCCCC"/>
        <w:right w:val="single" w:sz="4" w:space="0" w:color="CCCCCC"/>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pl-PL"/>
    </w:rPr>
  </w:style>
  <w:style w:type="paragraph" w:customStyle="1" w:styleId="xl68">
    <w:name w:val="xl68"/>
    <w:basedOn w:val="Normalny"/>
    <w:rsid w:val="00CC0E4E"/>
    <w:pPr>
      <w:pBdr>
        <w:bottom w:val="single" w:sz="4" w:space="0" w:color="CCCCCC"/>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pl-PL"/>
    </w:rPr>
  </w:style>
  <w:style w:type="paragraph" w:customStyle="1" w:styleId="xl69">
    <w:name w:val="xl69"/>
    <w:basedOn w:val="Normalny"/>
    <w:rsid w:val="00CC0E4E"/>
    <w:pPr>
      <w:pBdr>
        <w:left w:val="single" w:sz="8" w:space="0" w:color="BBBBBB"/>
        <w:bottom w:val="single" w:sz="8" w:space="0" w:color="BBBBBB"/>
      </w:pBdr>
      <w:shd w:val="clear" w:color="000000" w:fill="EEEEEE"/>
      <w:spacing w:before="100" w:beforeAutospacing="1" w:after="100" w:afterAutospacing="1" w:line="240" w:lineRule="auto"/>
      <w:textAlignment w:val="center"/>
    </w:pPr>
    <w:rPr>
      <w:rFonts w:ascii="Arial" w:eastAsia="Times New Roman" w:hAnsi="Arial" w:cs="Arial"/>
      <w:b/>
      <w:bCs/>
      <w:color w:val="000000"/>
      <w:sz w:val="16"/>
      <w:szCs w:val="16"/>
      <w:lang w:eastAsia="pl-PL"/>
    </w:rPr>
  </w:style>
  <w:style w:type="paragraph" w:customStyle="1" w:styleId="xl71">
    <w:name w:val="xl71"/>
    <w:basedOn w:val="Normalny"/>
    <w:rsid w:val="00CC0E4E"/>
    <w:pPr>
      <w:pBdr>
        <w:bottom w:val="single" w:sz="8" w:space="0" w:color="CCCCCC"/>
      </w:pBdr>
      <w:shd w:val="clear" w:color="000000" w:fill="EEEEEE"/>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72">
    <w:name w:val="xl72"/>
    <w:basedOn w:val="Normalny"/>
    <w:rsid w:val="00CC0E4E"/>
    <w:pPr>
      <w:pBdr>
        <w:top w:val="single" w:sz="4" w:space="0" w:color="CCCCCC"/>
        <w:left w:val="single" w:sz="4" w:space="0" w:color="CCCCCC"/>
        <w:bottom w:val="single" w:sz="4" w:space="0" w:color="CCCCCC"/>
        <w:right w:val="single" w:sz="4" w:space="0" w:color="CCCCCC"/>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pl-PL"/>
    </w:rPr>
  </w:style>
  <w:style w:type="paragraph" w:customStyle="1" w:styleId="xl73">
    <w:name w:val="xl73"/>
    <w:basedOn w:val="Normalny"/>
    <w:rsid w:val="00CC0E4E"/>
    <w:pPr>
      <w:pBdr>
        <w:top w:val="single" w:sz="4" w:space="0" w:color="CCCCCC"/>
        <w:bottom w:val="single" w:sz="4" w:space="0" w:color="CCCCCC"/>
        <w:right w:val="single" w:sz="4" w:space="0" w:color="CCCCCC"/>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pl-PL"/>
    </w:rPr>
  </w:style>
  <w:style w:type="paragraph" w:customStyle="1" w:styleId="xl74">
    <w:name w:val="xl74"/>
    <w:basedOn w:val="Normalny"/>
    <w:rsid w:val="00CC0E4E"/>
    <w:pPr>
      <w:pBdr>
        <w:top w:val="single" w:sz="4" w:space="0" w:color="CCCCCC"/>
        <w:bottom w:val="single" w:sz="4" w:space="0" w:color="CCCCCC"/>
        <w:right w:val="single" w:sz="4" w:space="0" w:color="000000"/>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pl-PL"/>
    </w:rPr>
  </w:style>
  <w:style w:type="paragraph" w:customStyle="1" w:styleId="xl75">
    <w:name w:val="xl75"/>
    <w:basedOn w:val="Normalny"/>
    <w:rsid w:val="00CC0E4E"/>
    <w:pPr>
      <w:pBdr>
        <w:left w:val="single" w:sz="4" w:space="0" w:color="CCCCCC"/>
        <w:bottom w:val="single" w:sz="4" w:space="0" w:color="CCCCCC"/>
        <w:right w:val="single" w:sz="4" w:space="0" w:color="CCCCCC"/>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pl-PL"/>
    </w:rPr>
  </w:style>
  <w:style w:type="paragraph" w:customStyle="1" w:styleId="xl76">
    <w:name w:val="xl76"/>
    <w:basedOn w:val="Normalny"/>
    <w:rsid w:val="00CC0E4E"/>
    <w:pPr>
      <w:pBdr>
        <w:bottom w:val="single" w:sz="4" w:space="0" w:color="CCCCCC"/>
        <w:right w:val="single" w:sz="4" w:space="0" w:color="CCCCCC"/>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pl-PL"/>
    </w:rPr>
  </w:style>
  <w:style w:type="paragraph" w:customStyle="1" w:styleId="xl77">
    <w:name w:val="xl77"/>
    <w:basedOn w:val="Normalny"/>
    <w:rsid w:val="00CC0E4E"/>
    <w:pPr>
      <w:pBdr>
        <w:bottom w:val="single" w:sz="4" w:space="0" w:color="CCCCCC"/>
        <w:right w:val="single" w:sz="4" w:space="0" w:color="000000"/>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pl-PL"/>
    </w:rPr>
  </w:style>
  <w:style w:type="paragraph" w:customStyle="1" w:styleId="xl78">
    <w:name w:val="xl78"/>
    <w:basedOn w:val="Normalny"/>
    <w:rsid w:val="00CC0E4E"/>
    <w:pPr>
      <w:pBdr>
        <w:left w:val="single" w:sz="4" w:space="0" w:color="CCCCCC"/>
        <w:bottom w:val="single" w:sz="4" w:space="0" w:color="000000"/>
        <w:right w:val="single" w:sz="4" w:space="0" w:color="CCCCCC"/>
      </w:pBdr>
      <w:shd w:val="clear" w:color="000000" w:fill="DDDDDD"/>
      <w:spacing w:before="100" w:beforeAutospacing="1" w:after="100" w:afterAutospacing="1" w:line="240" w:lineRule="auto"/>
      <w:jc w:val="right"/>
    </w:pPr>
    <w:rPr>
      <w:rFonts w:ascii="Arial" w:eastAsia="Times New Roman" w:hAnsi="Arial" w:cs="Arial"/>
      <w:b/>
      <w:bCs/>
      <w:color w:val="000066"/>
      <w:sz w:val="16"/>
      <w:szCs w:val="16"/>
      <w:lang w:eastAsia="pl-PL"/>
    </w:rPr>
  </w:style>
  <w:style w:type="paragraph" w:customStyle="1" w:styleId="xl80">
    <w:name w:val="xl80"/>
    <w:basedOn w:val="Normalny"/>
    <w:rsid w:val="00CC0E4E"/>
    <w:pPr>
      <w:pBdr>
        <w:bottom w:val="single" w:sz="4" w:space="0" w:color="000000"/>
        <w:right w:val="single" w:sz="4" w:space="0" w:color="000000"/>
      </w:pBdr>
      <w:shd w:val="clear" w:color="000000" w:fill="DDDDDD"/>
      <w:spacing w:before="100" w:beforeAutospacing="1" w:after="100" w:afterAutospacing="1" w:line="240" w:lineRule="auto"/>
      <w:jc w:val="right"/>
    </w:pPr>
    <w:rPr>
      <w:rFonts w:ascii="Arial" w:eastAsia="Times New Roman" w:hAnsi="Arial" w:cs="Arial"/>
      <w:b/>
      <w:bCs/>
      <w:color w:val="000066"/>
      <w:sz w:val="16"/>
      <w:szCs w:val="16"/>
      <w:lang w:eastAsia="pl-PL"/>
    </w:rPr>
  </w:style>
  <w:style w:type="paragraph" w:customStyle="1" w:styleId="xl81">
    <w:name w:val="xl81"/>
    <w:basedOn w:val="Normalny"/>
    <w:rsid w:val="00CC0E4E"/>
    <w:pPr>
      <w:spacing w:before="100" w:beforeAutospacing="1" w:after="100" w:afterAutospacing="1" w:line="240" w:lineRule="auto"/>
    </w:pPr>
    <w:rPr>
      <w:rFonts w:ascii="Arial" w:eastAsia="Times New Roman" w:hAnsi="Arial" w:cs="Arial"/>
      <w:b/>
      <w:bCs/>
      <w:color w:val="333399"/>
      <w:sz w:val="20"/>
      <w:szCs w:val="20"/>
      <w:lang w:eastAsia="pl-PL"/>
    </w:rPr>
  </w:style>
  <w:style w:type="paragraph" w:customStyle="1" w:styleId="xl82">
    <w:name w:val="xl82"/>
    <w:basedOn w:val="Normalny"/>
    <w:rsid w:val="00CC0E4E"/>
    <w:pPr>
      <w:pBdr>
        <w:bottom w:val="single" w:sz="4" w:space="0" w:color="000000"/>
      </w:pBdr>
      <w:spacing w:before="100" w:beforeAutospacing="1" w:after="100" w:afterAutospacing="1" w:line="240" w:lineRule="auto"/>
    </w:pPr>
    <w:rPr>
      <w:rFonts w:ascii="Arial" w:eastAsia="Times New Roman" w:hAnsi="Arial" w:cs="Arial"/>
      <w:b/>
      <w:bCs/>
      <w:color w:val="333399"/>
      <w:sz w:val="20"/>
      <w:szCs w:val="20"/>
      <w:lang w:eastAsia="pl-PL"/>
    </w:rPr>
  </w:style>
  <w:style w:type="paragraph" w:customStyle="1" w:styleId="xl83">
    <w:name w:val="xl83"/>
    <w:basedOn w:val="Normalny"/>
    <w:rsid w:val="00CC0E4E"/>
    <w:pPr>
      <w:pBdr>
        <w:left w:val="single" w:sz="4" w:space="0" w:color="000000"/>
        <w:right w:val="single" w:sz="8" w:space="0" w:color="CCCCCC"/>
      </w:pBdr>
      <w:shd w:val="clear" w:color="000000" w:fill="EEEEEE"/>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84">
    <w:name w:val="xl84"/>
    <w:basedOn w:val="Normalny"/>
    <w:uiPriority w:val="99"/>
    <w:rsid w:val="00CC0E4E"/>
    <w:pPr>
      <w:pBdr>
        <w:top w:val="single" w:sz="4" w:space="0" w:color="CCCCCC"/>
        <w:left w:val="single" w:sz="4" w:space="0" w:color="000000"/>
        <w:right w:val="single" w:sz="8" w:space="0" w:color="CCCCCC"/>
      </w:pBdr>
      <w:shd w:val="clear" w:color="000000" w:fill="EEEEEE"/>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85">
    <w:name w:val="xl85"/>
    <w:basedOn w:val="Normalny"/>
    <w:uiPriority w:val="99"/>
    <w:rsid w:val="00CC0E4E"/>
    <w:pPr>
      <w:pBdr>
        <w:left w:val="single" w:sz="4" w:space="0" w:color="000000"/>
        <w:bottom w:val="single" w:sz="8" w:space="0" w:color="CCCCCC"/>
        <w:right w:val="single" w:sz="8" w:space="0" w:color="CCCCCC"/>
      </w:pBdr>
      <w:shd w:val="clear" w:color="000000" w:fill="EEEEEE"/>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86">
    <w:name w:val="xl86"/>
    <w:basedOn w:val="Normalny"/>
    <w:uiPriority w:val="99"/>
    <w:rsid w:val="00CC0E4E"/>
    <w:pPr>
      <w:pBdr>
        <w:left w:val="single" w:sz="8" w:space="0" w:color="CCCCCC"/>
        <w:right w:val="single" w:sz="8" w:space="0" w:color="CCCCCC"/>
      </w:pBdr>
      <w:shd w:val="clear" w:color="000000" w:fill="EEEEEE"/>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87">
    <w:name w:val="xl87"/>
    <w:basedOn w:val="Normalny"/>
    <w:uiPriority w:val="99"/>
    <w:rsid w:val="00CC0E4E"/>
    <w:pPr>
      <w:pBdr>
        <w:top w:val="single" w:sz="4" w:space="0" w:color="CCCCCC"/>
        <w:left w:val="single" w:sz="8" w:space="0" w:color="CCCCCC"/>
        <w:right w:val="single" w:sz="8" w:space="0" w:color="CCCCCC"/>
      </w:pBdr>
      <w:shd w:val="clear" w:color="000000" w:fill="EEEEEE"/>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88">
    <w:name w:val="xl88"/>
    <w:basedOn w:val="Normalny"/>
    <w:uiPriority w:val="99"/>
    <w:rsid w:val="00CC0E4E"/>
    <w:pPr>
      <w:pBdr>
        <w:left w:val="single" w:sz="8" w:space="0" w:color="CCCCCC"/>
        <w:bottom w:val="single" w:sz="8" w:space="0" w:color="CCCCCC"/>
        <w:right w:val="single" w:sz="8" w:space="0" w:color="CCCCCC"/>
      </w:pBdr>
      <w:shd w:val="clear" w:color="000000" w:fill="EEEEEE"/>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89">
    <w:name w:val="xl89"/>
    <w:basedOn w:val="Normalny"/>
    <w:uiPriority w:val="99"/>
    <w:rsid w:val="00CC0E4E"/>
    <w:pPr>
      <w:pBdr>
        <w:top w:val="single" w:sz="8" w:space="0" w:color="CCCCCC"/>
        <w:left w:val="single" w:sz="4" w:space="0" w:color="000000"/>
        <w:right w:val="single" w:sz="8" w:space="0" w:color="CCCCCC"/>
      </w:pBdr>
      <w:shd w:val="clear" w:color="000000" w:fill="EEEEEE"/>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90">
    <w:name w:val="xl90"/>
    <w:basedOn w:val="Normalny"/>
    <w:uiPriority w:val="99"/>
    <w:rsid w:val="00CC0E4E"/>
    <w:pPr>
      <w:pBdr>
        <w:top w:val="single" w:sz="8" w:space="0" w:color="CCCCCC"/>
        <w:left w:val="single" w:sz="8" w:space="0" w:color="CCCCCC"/>
        <w:right w:val="single" w:sz="8" w:space="0" w:color="CCCCCC"/>
      </w:pBdr>
      <w:shd w:val="clear" w:color="000000" w:fill="EEEEEE"/>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91">
    <w:name w:val="xl91"/>
    <w:basedOn w:val="Normalny"/>
    <w:uiPriority w:val="99"/>
    <w:rsid w:val="00CC0E4E"/>
    <w:pPr>
      <w:pBdr>
        <w:top w:val="single" w:sz="8" w:space="0" w:color="CCCCCC"/>
        <w:left w:val="single" w:sz="4" w:space="0" w:color="000000"/>
        <w:bottom w:val="single" w:sz="4" w:space="0" w:color="000000"/>
      </w:pBdr>
      <w:shd w:val="clear" w:color="000000" w:fill="333399"/>
      <w:spacing w:before="100" w:beforeAutospacing="1" w:after="100" w:afterAutospacing="1" w:line="240" w:lineRule="auto"/>
    </w:pPr>
    <w:rPr>
      <w:rFonts w:ascii="Arial" w:eastAsia="Times New Roman" w:hAnsi="Arial" w:cs="Arial"/>
      <w:b/>
      <w:bCs/>
      <w:color w:val="FFFFFF"/>
      <w:sz w:val="16"/>
      <w:szCs w:val="16"/>
      <w:lang w:eastAsia="pl-PL"/>
    </w:rPr>
  </w:style>
  <w:style w:type="paragraph" w:customStyle="1" w:styleId="xl92">
    <w:name w:val="xl92"/>
    <w:basedOn w:val="Normalny"/>
    <w:uiPriority w:val="99"/>
    <w:rsid w:val="00CC0E4E"/>
    <w:pPr>
      <w:pBdr>
        <w:top w:val="single" w:sz="8" w:space="0" w:color="CCCCCC"/>
        <w:bottom w:val="single" w:sz="4" w:space="0" w:color="000000"/>
      </w:pBdr>
      <w:shd w:val="clear" w:color="000000" w:fill="333399"/>
      <w:spacing w:before="100" w:beforeAutospacing="1" w:after="100" w:afterAutospacing="1" w:line="240" w:lineRule="auto"/>
    </w:pPr>
    <w:rPr>
      <w:rFonts w:ascii="Arial" w:eastAsia="Times New Roman" w:hAnsi="Arial" w:cs="Arial"/>
      <w:b/>
      <w:bCs/>
      <w:color w:val="FFFFFF"/>
      <w:sz w:val="16"/>
      <w:szCs w:val="16"/>
      <w:lang w:eastAsia="pl-PL"/>
    </w:rPr>
  </w:style>
  <w:style w:type="paragraph" w:customStyle="1" w:styleId="xl93">
    <w:name w:val="xl93"/>
    <w:basedOn w:val="Normalny"/>
    <w:uiPriority w:val="99"/>
    <w:rsid w:val="00CC0E4E"/>
    <w:pPr>
      <w:pBdr>
        <w:top w:val="single" w:sz="8" w:space="0" w:color="CCCCCC"/>
        <w:bottom w:val="single" w:sz="4" w:space="0" w:color="000000"/>
        <w:right w:val="single" w:sz="4" w:space="0" w:color="BBBBBB"/>
      </w:pBdr>
      <w:shd w:val="clear" w:color="000000" w:fill="333399"/>
      <w:spacing w:before="100" w:beforeAutospacing="1" w:after="100" w:afterAutospacing="1" w:line="240" w:lineRule="auto"/>
    </w:pPr>
    <w:rPr>
      <w:rFonts w:ascii="Arial" w:eastAsia="Times New Roman" w:hAnsi="Arial" w:cs="Arial"/>
      <w:b/>
      <w:bCs/>
      <w:color w:val="FFFFFF"/>
      <w:sz w:val="16"/>
      <w:szCs w:val="16"/>
      <w:lang w:eastAsia="pl-PL"/>
    </w:rPr>
  </w:style>
  <w:style w:type="paragraph" w:customStyle="1" w:styleId="xl94">
    <w:name w:val="xl94"/>
    <w:basedOn w:val="Normalny"/>
    <w:uiPriority w:val="99"/>
    <w:rsid w:val="00CC0E4E"/>
    <w:pPr>
      <w:pBdr>
        <w:left w:val="single" w:sz="4" w:space="0" w:color="000000"/>
        <w:right w:val="single" w:sz="8" w:space="0" w:color="CCCCCC"/>
      </w:pBdr>
      <w:shd w:val="clear" w:color="000000" w:fill="EEEEEE"/>
      <w:spacing w:before="100" w:beforeAutospacing="1" w:after="100" w:afterAutospacing="1" w:line="240" w:lineRule="auto"/>
      <w:textAlignment w:val="center"/>
    </w:pPr>
    <w:rPr>
      <w:rFonts w:ascii="Arial" w:eastAsia="Times New Roman" w:hAnsi="Arial" w:cs="Arial"/>
      <w:color w:val="FF0000"/>
      <w:sz w:val="16"/>
      <w:szCs w:val="16"/>
      <w:lang w:eastAsia="pl-PL"/>
    </w:rPr>
  </w:style>
  <w:style w:type="paragraph" w:customStyle="1" w:styleId="xl95">
    <w:name w:val="xl95"/>
    <w:basedOn w:val="Normalny"/>
    <w:uiPriority w:val="99"/>
    <w:rsid w:val="00CC0E4E"/>
    <w:pPr>
      <w:pBdr>
        <w:left w:val="single" w:sz="8" w:space="0" w:color="CCCCCC"/>
        <w:right w:val="single" w:sz="8" w:space="0" w:color="CCCCCC"/>
      </w:pBdr>
      <w:shd w:val="clear" w:color="000000" w:fill="EEEEEE"/>
      <w:spacing w:before="100" w:beforeAutospacing="1" w:after="100" w:afterAutospacing="1" w:line="240" w:lineRule="auto"/>
      <w:textAlignment w:val="center"/>
    </w:pPr>
    <w:rPr>
      <w:rFonts w:ascii="Arial" w:eastAsia="Times New Roman" w:hAnsi="Arial" w:cs="Arial"/>
      <w:color w:val="FF0000"/>
      <w:sz w:val="16"/>
      <w:szCs w:val="16"/>
      <w:lang w:eastAsia="pl-PL"/>
    </w:rPr>
  </w:style>
  <w:style w:type="paragraph" w:customStyle="1" w:styleId="xl96">
    <w:name w:val="xl96"/>
    <w:basedOn w:val="Normalny"/>
    <w:uiPriority w:val="99"/>
    <w:rsid w:val="00CC0E4E"/>
    <w:pPr>
      <w:pBdr>
        <w:bottom w:val="single" w:sz="8" w:space="0" w:color="CCCCCC"/>
      </w:pBdr>
      <w:shd w:val="clear" w:color="000000" w:fill="EEEEEE"/>
      <w:spacing w:before="100" w:beforeAutospacing="1" w:after="100" w:afterAutospacing="1" w:line="240" w:lineRule="auto"/>
      <w:textAlignment w:val="center"/>
    </w:pPr>
    <w:rPr>
      <w:rFonts w:ascii="Arial" w:eastAsia="Times New Roman" w:hAnsi="Arial" w:cs="Arial"/>
      <w:color w:val="FF0000"/>
      <w:sz w:val="16"/>
      <w:szCs w:val="16"/>
      <w:lang w:eastAsia="pl-PL"/>
    </w:rPr>
  </w:style>
  <w:style w:type="paragraph" w:customStyle="1" w:styleId="xl97">
    <w:name w:val="xl97"/>
    <w:basedOn w:val="Normalny"/>
    <w:uiPriority w:val="99"/>
    <w:rsid w:val="00CC0E4E"/>
    <w:pPr>
      <w:pBdr>
        <w:left w:val="single" w:sz="4" w:space="0" w:color="CCCCCC"/>
        <w:bottom w:val="single" w:sz="4" w:space="0" w:color="CCCCCC"/>
        <w:right w:val="single" w:sz="4" w:space="0" w:color="CCCCCC"/>
      </w:pBdr>
      <w:shd w:val="clear" w:color="000000" w:fill="FFFFFF"/>
      <w:spacing w:before="100" w:beforeAutospacing="1" w:after="100" w:afterAutospacing="1" w:line="240" w:lineRule="auto"/>
      <w:jc w:val="right"/>
    </w:pPr>
    <w:rPr>
      <w:rFonts w:ascii="Arial" w:eastAsia="Times New Roman" w:hAnsi="Arial" w:cs="Arial"/>
      <w:color w:val="FF0000"/>
      <w:sz w:val="16"/>
      <w:szCs w:val="16"/>
      <w:lang w:eastAsia="pl-PL"/>
    </w:rPr>
  </w:style>
  <w:style w:type="paragraph" w:customStyle="1" w:styleId="xl98">
    <w:name w:val="xl98"/>
    <w:basedOn w:val="Normalny"/>
    <w:uiPriority w:val="99"/>
    <w:rsid w:val="00CC0E4E"/>
    <w:pPr>
      <w:pBdr>
        <w:bottom w:val="single" w:sz="4" w:space="0" w:color="CCCCCC"/>
        <w:right w:val="single" w:sz="4" w:space="0" w:color="CCCCCC"/>
      </w:pBdr>
      <w:shd w:val="clear" w:color="000000" w:fill="FFFFFF"/>
      <w:spacing w:before="100" w:beforeAutospacing="1" w:after="100" w:afterAutospacing="1" w:line="240" w:lineRule="auto"/>
      <w:jc w:val="right"/>
    </w:pPr>
    <w:rPr>
      <w:rFonts w:ascii="Arial" w:eastAsia="Times New Roman" w:hAnsi="Arial" w:cs="Arial"/>
      <w:color w:val="FF0000"/>
      <w:sz w:val="16"/>
      <w:szCs w:val="16"/>
      <w:lang w:eastAsia="pl-PL"/>
    </w:rPr>
  </w:style>
  <w:style w:type="paragraph" w:customStyle="1" w:styleId="xl100">
    <w:name w:val="xl100"/>
    <w:basedOn w:val="Normalny"/>
    <w:uiPriority w:val="99"/>
    <w:rsid w:val="00CC0E4E"/>
    <w:pPr>
      <w:spacing w:before="100" w:beforeAutospacing="1" w:after="100" w:afterAutospacing="1" w:line="240" w:lineRule="auto"/>
    </w:pPr>
    <w:rPr>
      <w:rFonts w:ascii="Arial" w:eastAsia="Times New Roman" w:hAnsi="Arial" w:cs="Arial"/>
      <w:color w:val="FF0000"/>
      <w:sz w:val="16"/>
      <w:szCs w:val="16"/>
      <w:lang w:eastAsia="pl-PL"/>
    </w:rPr>
  </w:style>
  <w:style w:type="paragraph" w:customStyle="1" w:styleId="xl101">
    <w:name w:val="xl101"/>
    <w:basedOn w:val="Normalny"/>
    <w:uiPriority w:val="99"/>
    <w:rsid w:val="00CC0E4E"/>
    <w:pPr>
      <w:pBdr>
        <w:left w:val="single" w:sz="4" w:space="0" w:color="000000"/>
      </w:pBdr>
      <w:shd w:val="clear" w:color="000000" w:fill="EEEEEE"/>
      <w:spacing w:before="100" w:beforeAutospacing="1" w:after="100" w:afterAutospacing="1" w:line="240" w:lineRule="auto"/>
      <w:textAlignment w:val="center"/>
    </w:pPr>
    <w:rPr>
      <w:rFonts w:ascii="Arial" w:eastAsia="Times New Roman" w:hAnsi="Arial" w:cs="Arial"/>
      <w:color w:val="FF0000"/>
      <w:sz w:val="16"/>
      <w:szCs w:val="16"/>
      <w:lang w:eastAsia="pl-PL"/>
    </w:rPr>
  </w:style>
  <w:style w:type="paragraph" w:customStyle="1" w:styleId="xl102">
    <w:name w:val="xl102"/>
    <w:basedOn w:val="Normalny"/>
    <w:uiPriority w:val="99"/>
    <w:rsid w:val="00CC0E4E"/>
    <w:pPr>
      <w:shd w:val="clear" w:color="000000" w:fill="EEEEEE"/>
      <w:spacing w:before="100" w:beforeAutospacing="1" w:after="100" w:afterAutospacing="1" w:line="240" w:lineRule="auto"/>
      <w:textAlignment w:val="center"/>
    </w:pPr>
    <w:rPr>
      <w:rFonts w:ascii="Arial" w:eastAsia="Times New Roman" w:hAnsi="Arial" w:cs="Arial"/>
      <w:color w:val="FF0000"/>
      <w:sz w:val="16"/>
      <w:szCs w:val="16"/>
      <w:lang w:eastAsia="pl-PL"/>
    </w:rPr>
  </w:style>
  <w:style w:type="paragraph" w:customStyle="1" w:styleId="xl103">
    <w:name w:val="xl103"/>
    <w:basedOn w:val="Normalny"/>
    <w:uiPriority w:val="99"/>
    <w:rsid w:val="00CC0E4E"/>
    <w:pPr>
      <w:pBdr>
        <w:left w:val="single" w:sz="4" w:space="0" w:color="CCCCCC"/>
        <w:right w:val="single" w:sz="4" w:space="0" w:color="CCCCCC"/>
      </w:pBdr>
      <w:shd w:val="clear" w:color="000000" w:fill="FFFFFF"/>
      <w:spacing w:before="100" w:beforeAutospacing="1" w:after="100" w:afterAutospacing="1" w:line="240" w:lineRule="auto"/>
      <w:jc w:val="right"/>
    </w:pPr>
    <w:rPr>
      <w:rFonts w:ascii="Arial" w:eastAsia="Times New Roman" w:hAnsi="Arial" w:cs="Arial"/>
      <w:color w:val="FF0000"/>
      <w:sz w:val="16"/>
      <w:szCs w:val="16"/>
      <w:lang w:eastAsia="pl-PL"/>
    </w:rPr>
  </w:style>
  <w:style w:type="paragraph" w:customStyle="1" w:styleId="xl104">
    <w:name w:val="xl104"/>
    <w:basedOn w:val="Normalny"/>
    <w:uiPriority w:val="99"/>
    <w:rsid w:val="00CC0E4E"/>
    <w:pPr>
      <w:pBdr>
        <w:right w:val="single" w:sz="4" w:space="0" w:color="CCCCCC"/>
      </w:pBdr>
      <w:shd w:val="clear" w:color="000000" w:fill="FFFFFF"/>
      <w:spacing w:before="100" w:beforeAutospacing="1" w:after="100" w:afterAutospacing="1" w:line="240" w:lineRule="auto"/>
      <w:jc w:val="right"/>
    </w:pPr>
    <w:rPr>
      <w:rFonts w:ascii="Arial" w:eastAsia="Times New Roman" w:hAnsi="Arial" w:cs="Arial"/>
      <w:color w:val="FF0000"/>
      <w:sz w:val="16"/>
      <w:szCs w:val="16"/>
      <w:lang w:eastAsia="pl-PL"/>
    </w:rPr>
  </w:style>
  <w:style w:type="paragraph" w:customStyle="1" w:styleId="xl105">
    <w:name w:val="xl105"/>
    <w:basedOn w:val="Normalny"/>
    <w:uiPriority w:val="99"/>
    <w:rsid w:val="00CC0E4E"/>
    <w:pPr>
      <w:pBdr>
        <w:right w:val="single" w:sz="4" w:space="0" w:color="000000"/>
      </w:pBdr>
      <w:shd w:val="clear" w:color="000000" w:fill="FFFFFF"/>
      <w:spacing w:before="100" w:beforeAutospacing="1" w:after="100" w:afterAutospacing="1" w:line="240" w:lineRule="auto"/>
      <w:jc w:val="right"/>
    </w:pPr>
    <w:rPr>
      <w:rFonts w:ascii="Arial" w:eastAsia="Times New Roman" w:hAnsi="Arial" w:cs="Arial"/>
      <w:color w:val="FF0000"/>
      <w:sz w:val="16"/>
      <w:szCs w:val="16"/>
      <w:lang w:eastAsia="pl-PL"/>
    </w:rPr>
  </w:style>
  <w:style w:type="table" w:customStyle="1" w:styleId="Tabela-Siatka19">
    <w:name w:val="Tabela - Siatka19"/>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0">
    <w:name w:val="Tabela - Siatka20"/>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5">
    <w:name w:val="Tabela - Siatka25"/>
    <w:uiPriority w:val="99"/>
    <w:rsid w:val="00CC0E4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1">
    <w:name w:val="Styl1"/>
    <w:rsid w:val="00CC0E4E"/>
    <w:pPr>
      <w:numPr>
        <w:numId w:val="28"/>
      </w:numPr>
    </w:pPr>
  </w:style>
  <w:style w:type="paragraph" w:customStyle="1" w:styleId="xl63">
    <w:name w:val="xl63"/>
    <w:basedOn w:val="Normalny"/>
    <w:rsid w:val="00CC0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48084932">
      <w:bodyDiv w:val="1"/>
      <w:marLeft w:val="0"/>
      <w:marRight w:val="0"/>
      <w:marTop w:val="0"/>
      <w:marBottom w:val="0"/>
      <w:divBdr>
        <w:top w:val="none" w:sz="0" w:space="0" w:color="auto"/>
        <w:left w:val="none" w:sz="0" w:space="0" w:color="auto"/>
        <w:bottom w:val="none" w:sz="0" w:space="0" w:color="auto"/>
        <w:right w:val="none" w:sz="0" w:space="0" w:color="auto"/>
      </w:divBdr>
      <w:divsChild>
        <w:div w:id="1611544301">
          <w:marLeft w:val="0"/>
          <w:marRight w:val="0"/>
          <w:marTop w:val="0"/>
          <w:marBottom w:val="0"/>
          <w:divBdr>
            <w:top w:val="none" w:sz="0" w:space="0" w:color="auto"/>
            <w:left w:val="none" w:sz="0" w:space="0" w:color="auto"/>
            <w:bottom w:val="none" w:sz="0" w:space="0" w:color="auto"/>
            <w:right w:val="none" w:sz="0" w:space="0" w:color="auto"/>
          </w:divBdr>
        </w:div>
        <w:div w:id="1108160554">
          <w:marLeft w:val="0"/>
          <w:marRight w:val="0"/>
          <w:marTop w:val="0"/>
          <w:marBottom w:val="0"/>
          <w:divBdr>
            <w:top w:val="none" w:sz="0" w:space="0" w:color="auto"/>
            <w:left w:val="none" w:sz="0" w:space="0" w:color="auto"/>
            <w:bottom w:val="none" w:sz="0" w:space="0" w:color="auto"/>
            <w:right w:val="none" w:sz="0" w:space="0" w:color="auto"/>
          </w:divBdr>
        </w:div>
        <w:div w:id="1558324342">
          <w:marLeft w:val="0"/>
          <w:marRight w:val="0"/>
          <w:marTop w:val="0"/>
          <w:marBottom w:val="0"/>
          <w:divBdr>
            <w:top w:val="none" w:sz="0" w:space="0" w:color="auto"/>
            <w:left w:val="none" w:sz="0" w:space="0" w:color="auto"/>
            <w:bottom w:val="none" w:sz="0" w:space="0" w:color="auto"/>
            <w:right w:val="none" w:sz="0" w:space="0" w:color="auto"/>
          </w:divBdr>
        </w:div>
        <w:div w:id="1681465355">
          <w:marLeft w:val="0"/>
          <w:marRight w:val="0"/>
          <w:marTop w:val="0"/>
          <w:marBottom w:val="0"/>
          <w:divBdr>
            <w:top w:val="none" w:sz="0" w:space="0" w:color="auto"/>
            <w:left w:val="none" w:sz="0" w:space="0" w:color="auto"/>
            <w:bottom w:val="none" w:sz="0" w:space="0" w:color="auto"/>
            <w:right w:val="none" w:sz="0" w:space="0" w:color="auto"/>
          </w:divBdr>
        </w:div>
        <w:div w:id="1714309204">
          <w:marLeft w:val="0"/>
          <w:marRight w:val="0"/>
          <w:marTop w:val="0"/>
          <w:marBottom w:val="0"/>
          <w:divBdr>
            <w:top w:val="none" w:sz="0" w:space="0" w:color="auto"/>
            <w:left w:val="none" w:sz="0" w:space="0" w:color="auto"/>
            <w:bottom w:val="none" w:sz="0" w:space="0" w:color="auto"/>
            <w:right w:val="none" w:sz="0" w:space="0" w:color="auto"/>
          </w:divBdr>
        </w:div>
        <w:div w:id="1354653448">
          <w:marLeft w:val="0"/>
          <w:marRight w:val="0"/>
          <w:marTop w:val="0"/>
          <w:marBottom w:val="0"/>
          <w:divBdr>
            <w:top w:val="none" w:sz="0" w:space="0" w:color="auto"/>
            <w:left w:val="none" w:sz="0" w:space="0" w:color="auto"/>
            <w:bottom w:val="none" w:sz="0" w:space="0" w:color="auto"/>
            <w:right w:val="none" w:sz="0" w:space="0" w:color="auto"/>
          </w:divBdr>
        </w:div>
        <w:div w:id="1669481760">
          <w:marLeft w:val="0"/>
          <w:marRight w:val="0"/>
          <w:marTop w:val="0"/>
          <w:marBottom w:val="0"/>
          <w:divBdr>
            <w:top w:val="none" w:sz="0" w:space="0" w:color="auto"/>
            <w:left w:val="none" w:sz="0" w:space="0" w:color="auto"/>
            <w:bottom w:val="none" w:sz="0" w:space="0" w:color="auto"/>
            <w:right w:val="none" w:sz="0" w:space="0" w:color="auto"/>
          </w:divBdr>
        </w:div>
        <w:div w:id="1749383292">
          <w:marLeft w:val="0"/>
          <w:marRight w:val="0"/>
          <w:marTop w:val="0"/>
          <w:marBottom w:val="0"/>
          <w:divBdr>
            <w:top w:val="none" w:sz="0" w:space="0" w:color="auto"/>
            <w:left w:val="none" w:sz="0" w:space="0" w:color="auto"/>
            <w:bottom w:val="none" w:sz="0" w:space="0" w:color="auto"/>
            <w:right w:val="none" w:sz="0" w:space="0" w:color="auto"/>
          </w:divBdr>
        </w:div>
        <w:div w:id="1294823389">
          <w:marLeft w:val="0"/>
          <w:marRight w:val="0"/>
          <w:marTop w:val="0"/>
          <w:marBottom w:val="0"/>
          <w:divBdr>
            <w:top w:val="none" w:sz="0" w:space="0" w:color="auto"/>
            <w:left w:val="none" w:sz="0" w:space="0" w:color="auto"/>
            <w:bottom w:val="none" w:sz="0" w:space="0" w:color="auto"/>
            <w:right w:val="none" w:sz="0" w:space="0" w:color="auto"/>
          </w:divBdr>
        </w:div>
        <w:div w:id="363747642">
          <w:marLeft w:val="0"/>
          <w:marRight w:val="0"/>
          <w:marTop w:val="0"/>
          <w:marBottom w:val="0"/>
          <w:divBdr>
            <w:top w:val="none" w:sz="0" w:space="0" w:color="auto"/>
            <w:left w:val="none" w:sz="0" w:space="0" w:color="auto"/>
            <w:bottom w:val="none" w:sz="0" w:space="0" w:color="auto"/>
            <w:right w:val="none" w:sz="0" w:space="0" w:color="auto"/>
          </w:divBdr>
        </w:div>
        <w:div w:id="850874495">
          <w:marLeft w:val="0"/>
          <w:marRight w:val="0"/>
          <w:marTop w:val="0"/>
          <w:marBottom w:val="0"/>
          <w:divBdr>
            <w:top w:val="none" w:sz="0" w:space="0" w:color="auto"/>
            <w:left w:val="none" w:sz="0" w:space="0" w:color="auto"/>
            <w:bottom w:val="none" w:sz="0" w:space="0" w:color="auto"/>
            <w:right w:val="none" w:sz="0" w:space="0" w:color="auto"/>
          </w:divBdr>
        </w:div>
        <w:div w:id="834220814">
          <w:marLeft w:val="0"/>
          <w:marRight w:val="0"/>
          <w:marTop w:val="0"/>
          <w:marBottom w:val="0"/>
          <w:divBdr>
            <w:top w:val="none" w:sz="0" w:space="0" w:color="auto"/>
            <w:left w:val="none" w:sz="0" w:space="0" w:color="auto"/>
            <w:bottom w:val="none" w:sz="0" w:space="0" w:color="auto"/>
            <w:right w:val="none" w:sz="0" w:space="0" w:color="auto"/>
          </w:divBdr>
        </w:div>
        <w:div w:id="628821016">
          <w:marLeft w:val="0"/>
          <w:marRight w:val="0"/>
          <w:marTop w:val="0"/>
          <w:marBottom w:val="0"/>
          <w:divBdr>
            <w:top w:val="none" w:sz="0" w:space="0" w:color="auto"/>
            <w:left w:val="none" w:sz="0" w:space="0" w:color="auto"/>
            <w:bottom w:val="none" w:sz="0" w:space="0" w:color="auto"/>
            <w:right w:val="none" w:sz="0" w:space="0" w:color="auto"/>
          </w:divBdr>
        </w:div>
        <w:div w:id="184026146">
          <w:marLeft w:val="0"/>
          <w:marRight w:val="0"/>
          <w:marTop w:val="0"/>
          <w:marBottom w:val="0"/>
          <w:divBdr>
            <w:top w:val="none" w:sz="0" w:space="0" w:color="auto"/>
            <w:left w:val="none" w:sz="0" w:space="0" w:color="auto"/>
            <w:bottom w:val="none" w:sz="0" w:space="0" w:color="auto"/>
            <w:right w:val="none" w:sz="0" w:space="0" w:color="auto"/>
          </w:divBdr>
        </w:div>
        <w:div w:id="295456357">
          <w:marLeft w:val="0"/>
          <w:marRight w:val="0"/>
          <w:marTop w:val="0"/>
          <w:marBottom w:val="0"/>
          <w:divBdr>
            <w:top w:val="none" w:sz="0" w:space="0" w:color="auto"/>
            <w:left w:val="none" w:sz="0" w:space="0" w:color="auto"/>
            <w:bottom w:val="none" w:sz="0" w:space="0" w:color="auto"/>
            <w:right w:val="none" w:sz="0" w:space="0" w:color="auto"/>
          </w:divBdr>
        </w:div>
      </w:divsChild>
    </w:div>
    <w:div w:id="1652951683">
      <w:bodyDiv w:val="1"/>
      <w:marLeft w:val="0"/>
      <w:marRight w:val="0"/>
      <w:marTop w:val="0"/>
      <w:marBottom w:val="0"/>
      <w:divBdr>
        <w:top w:val="none" w:sz="0" w:space="0" w:color="auto"/>
        <w:left w:val="none" w:sz="0" w:space="0" w:color="auto"/>
        <w:bottom w:val="none" w:sz="0" w:space="0" w:color="auto"/>
        <w:right w:val="none" w:sz="0" w:space="0" w:color="auto"/>
      </w:divBdr>
      <w:divsChild>
        <w:div w:id="1536625308">
          <w:marLeft w:val="0"/>
          <w:marRight w:val="0"/>
          <w:marTop w:val="0"/>
          <w:marBottom w:val="0"/>
          <w:divBdr>
            <w:top w:val="none" w:sz="0" w:space="0" w:color="auto"/>
            <w:left w:val="none" w:sz="0" w:space="0" w:color="auto"/>
            <w:bottom w:val="none" w:sz="0" w:space="0" w:color="auto"/>
            <w:right w:val="none" w:sz="0" w:space="0" w:color="auto"/>
          </w:divBdr>
        </w:div>
        <w:div w:id="415052142">
          <w:marLeft w:val="0"/>
          <w:marRight w:val="0"/>
          <w:marTop w:val="0"/>
          <w:marBottom w:val="0"/>
          <w:divBdr>
            <w:top w:val="none" w:sz="0" w:space="0" w:color="auto"/>
            <w:left w:val="none" w:sz="0" w:space="0" w:color="auto"/>
            <w:bottom w:val="none" w:sz="0" w:space="0" w:color="auto"/>
            <w:right w:val="none" w:sz="0" w:space="0" w:color="auto"/>
          </w:divBdr>
        </w:div>
        <w:div w:id="1729764091">
          <w:marLeft w:val="0"/>
          <w:marRight w:val="0"/>
          <w:marTop w:val="0"/>
          <w:marBottom w:val="0"/>
          <w:divBdr>
            <w:top w:val="none" w:sz="0" w:space="0" w:color="auto"/>
            <w:left w:val="none" w:sz="0" w:space="0" w:color="auto"/>
            <w:bottom w:val="none" w:sz="0" w:space="0" w:color="auto"/>
            <w:right w:val="none" w:sz="0" w:space="0" w:color="auto"/>
          </w:divBdr>
        </w:div>
        <w:div w:id="444230978">
          <w:marLeft w:val="0"/>
          <w:marRight w:val="0"/>
          <w:marTop w:val="0"/>
          <w:marBottom w:val="0"/>
          <w:divBdr>
            <w:top w:val="none" w:sz="0" w:space="0" w:color="auto"/>
            <w:left w:val="none" w:sz="0" w:space="0" w:color="auto"/>
            <w:bottom w:val="none" w:sz="0" w:space="0" w:color="auto"/>
            <w:right w:val="none" w:sz="0" w:space="0" w:color="auto"/>
          </w:divBdr>
        </w:div>
        <w:div w:id="614366331">
          <w:marLeft w:val="0"/>
          <w:marRight w:val="0"/>
          <w:marTop w:val="0"/>
          <w:marBottom w:val="0"/>
          <w:divBdr>
            <w:top w:val="none" w:sz="0" w:space="0" w:color="auto"/>
            <w:left w:val="none" w:sz="0" w:space="0" w:color="auto"/>
            <w:bottom w:val="none" w:sz="0" w:space="0" w:color="auto"/>
            <w:right w:val="none" w:sz="0" w:space="0" w:color="auto"/>
          </w:divBdr>
        </w:div>
        <w:div w:id="470027605">
          <w:marLeft w:val="0"/>
          <w:marRight w:val="0"/>
          <w:marTop w:val="0"/>
          <w:marBottom w:val="0"/>
          <w:divBdr>
            <w:top w:val="none" w:sz="0" w:space="0" w:color="auto"/>
            <w:left w:val="none" w:sz="0" w:space="0" w:color="auto"/>
            <w:bottom w:val="none" w:sz="0" w:space="0" w:color="auto"/>
            <w:right w:val="none" w:sz="0" w:space="0" w:color="auto"/>
          </w:divBdr>
        </w:div>
        <w:div w:id="168913849">
          <w:marLeft w:val="0"/>
          <w:marRight w:val="0"/>
          <w:marTop w:val="0"/>
          <w:marBottom w:val="0"/>
          <w:divBdr>
            <w:top w:val="none" w:sz="0" w:space="0" w:color="auto"/>
            <w:left w:val="none" w:sz="0" w:space="0" w:color="auto"/>
            <w:bottom w:val="none" w:sz="0" w:space="0" w:color="auto"/>
            <w:right w:val="none" w:sz="0" w:space="0" w:color="auto"/>
          </w:divBdr>
        </w:div>
        <w:div w:id="1348753604">
          <w:marLeft w:val="0"/>
          <w:marRight w:val="0"/>
          <w:marTop w:val="0"/>
          <w:marBottom w:val="0"/>
          <w:divBdr>
            <w:top w:val="none" w:sz="0" w:space="0" w:color="auto"/>
            <w:left w:val="none" w:sz="0" w:space="0" w:color="auto"/>
            <w:bottom w:val="none" w:sz="0" w:space="0" w:color="auto"/>
            <w:right w:val="none" w:sz="0" w:space="0" w:color="auto"/>
          </w:divBdr>
        </w:div>
        <w:div w:id="1783528413">
          <w:marLeft w:val="0"/>
          <w:marRight w:val="0"/>
          <w:marTop w:val="0"/>
          <w:marBottom w:val="0"/>
          <w:divBdr>
            <w:top w:val="none" w:sz="0" w:space="0" w:color="auto"/>
            <w:left w:val="none" w:sz="0" w:space="0" w:color="auto"/>
            <w:bottom w:val="none" w:sz="0" w:space="0" w:color="auto"/>
            <w:right w:val="none" w:sz="0" w:space="0" w:color="auto"/>
          </w:divBdr>
        </w:div>
        <w:div w:id="2102603456">
          <w:marLeft w:val="0"/>
          <w:marRight w:val="0"/>
          <w:marTop w:val="0"/>
          <w:marBottom w:val="0"/>
          <w:divBdr>
            <w:top w:val="none" w:sz="0" w:space="0" w:color="auto"/>
            <w:left w:val="none" w:sz="0" w:space="0" w:color="auto"/>
            <w:bottom w:val="none" w:sz="0" w:space="0" w:color="auto"/>
            <w:right w:val="none" w:sz="0" w:space="0" w:color="auto"/>
          </w:divBdr>
        </w:div>
        <w:div w:id="112869465">
          <w:marLeft w:val="0"/>
          <w:marRight w:val="0"/>
          <w:marTop w:val="0"/>
          <w:marBottom w:val="0"/>
          <w:divBdr>
            <w:top w:val="none" w:sz="0" w:space="0" w:color="auto"/>
            <w:left w:val="none" w:sz="0" w:space="0" w:color="auto"/>
            <w:bottom w:val="none" w:sz="0" w:space="0" w:color="auto"/>
            <w:right w:val="none" w:sz="0" w:space="0" w:color="auto"/>
          </w:divBdr>
        </w:div>
        <w:div w:id="838883530">
          <w:marLeft w:val="0"/>
          <w:marRight w:val="0"/>
          <w:marTop w:val="0"/>
          <w:marBottom w:val="0"/>
          <w:divBdr>
            <w:top w:val="none" w:sz="0" w:space="0" w:color="auto"/>
            <w:left w:val="none" w:sz="0" w:space="0" w:color="auto"/>
            <w:bottom w:val="none" w:sz="0" w:space="0" w:color="auto"/>
            <w:right w:val="none" w:sz="0" w:space="0" w:color="auto"/>
          </w:divBdr>
        </w:div>
        <w:div w:id="1334065628">
          <w:marLeft w:val="0"/>
          <w:marRight w:val="0"/>
          <w:marTop w:val="0"/>
          <w:marBottom w:val="0"/>
          <w:divBdr>
            <w:top w:val="none" w:sz="0" w:space="0" w:color="auto"/>
            <w:left w:val="none" w:sz="0" w:space="0" w:color="auto"/>
            <w:bottom w:val="none" w:sz="0" w:space="0" w:color="auto"/>
            <w:right w:val="none" w:sz="0" w:space="0" w:color="auto"/>
          </w:divBdr>
        </w:div>
        <w:div w:id="1173374583">
          <w:marLeft w:val="0"/>
          <w:marRight w:val="0"/>
          <w:marTop w:val="0"/>
          <w:marBottom w:val="0"/>
          <w:divBdr>
            <w:top w:val="none" w:sz="0" w:space="0" w:color="auto"/>
            <w:left w:val="none" w:sz="0" w:space="0" w:color="auto"/>
            <w:bottom w:val="none" w:sz="0" w:space="0" w:color="auto"/>
            <w:right w:val="none" w:sz="0" w:space="0" w:color="auto"/>
          </w:divBdr>
        </w:div>
        <w:div w:id="1917324066">
          <w:marLeft w:val="0"/>
          <w:marRight w:val="0"/>
          <w:marTop w:val="0"/>
          <w:marBottom w:val="0"/>
          <w:divBdr>
            <w:top w:val="none" w:sz="0" w:space="0" w:color="auto"/>
            <w:left w:val="none" w:sz="0" w:space="0" w:color="auto"/>
            <w:bottom w:val="none" w:sz="0" w:space="0" w:color="auto"/>
            <w:right w:val="none" w:sz="0" w:space="0" w:color="auto"/>
          </w:divBdr>
        </w:div>
        <w:div w:id="730232614">
          <w:marLeft w:val="0"/>
          <w:marRight w:val="0"/>
          <w:marTop w:val="0"/>
          <w:marBottom w:val="0"/>
          <w:divBdr>
            <w:top w:val="none" w:sz="0" w:space="0" w:color="auto"/>
            <w:left w:val="none" w:sz="0" w:space="0" w:color="auto"/>
            <w:bottom w:val="none" w:sz="0" w:space="0" w:color="auto"/>
            <w:right w:val="none" w:sz="0" w:space="0" w:color="auto"/>
          </w:divBdr>
        </w:div>
        <w:div w:id="628703848">
          <w:marLeft w:val="0"/>
          <w:marRight w:val="0"/>
          <w:marTop w:val="0"/>
          <w:marBottom w:val="0"/>
          <w:divBdr>
            <w:top w:val="none" w:sz="0" w:space="0" w:color="auto"/>
            <w:left w:val="none" w:sz="0" w:space="0" w:color="auto"/>
            <w:bottom w:val="none" w:sz="0" w:space="0" w:color="auto"/>
            <w:right w:val="none" w:sz="0" w:space="0" w:color="auto"/>
          </w:divBdr>
        </w:div>
        <w:div w:id="1007446701">
          <w:marLeft w:val="0"/>
          <w:marRight w:val="0"/>
          <w:marTop w:val="0"/>
          <w:marBottom w:val="0"/>
          <w:divBdr>
            <w:top w:val="none" w:sz="0" w:space="0" w:color="auto"/>
            <w:left w:val="none" w:sz="0" w:space="0" w:color="auto"/>
            <w:bottom w:val="none" w:sz="0" w:space="0" w:color="auto"/>
            <w:right w:val="none" w:sz="0" w:space="0" w:color="auto"/>
          </w:divBdr>
        </w:div>
        <w:div w:id="191845829">
          <w:marLeft w:val="0"/>
          <w:marRight w:val="0"/>
          <w:marTop w:val="0"/>
          <w:marBottom w:val="0"/>
          <w:divBdr>
            <w:top w:val="none" w:sz="0" w:space="0" w:color="auto"/>
            <w:left w:val="none" w:sz="0" w:space="0" w:color="auto"/>
            <w:bottom w:val="none" w:sz="0" w:space="0" w:color="auto"/>
            <w:right w:val="none" w:sz="0" w:space="0" w:color="auto"/>
          </w:divBdr>
        </w:div>
        <w:div w:id="206766465">
          <w:marLeft w:val="0"/>
          <w:marRight w:val="0"/>
          <w:marTop w:val="0"/>
          <w:marBottom w:val="0"/>
          <w:divBdr>
            <w:top w:val="none" w:sz="0" w:space="0" w:color="auto"/>
            <w:left w:val="none" w:sz="0" w:space="0" w:color="auto"/>
            <w:bottom w:val="none" w:sz="0" w:space="0" w:color="auto"/>
            <w:right w:val="none" w:sz="0" w:space="0" w:color="auto"/>
          </w:divBdr>
        </w:div>
        <w:div w:id="873033614">
          <w:marLeft w:val="0"/>
          <w:marRight w:val="0"/>
          <w:marTop w:val="0"/>
          <w:marBottom w:val="0"/>
          <w:divBdr>
            <w:top w:val="none" w:sz="0" w:space="0" w:color="auto"/>
            <w:left w:val="none" w:sz="0" w:space="0" w:color="auto"/>
            <w:bottom w:val="none" w:sz="0" w:space="0" w:color="auto"/>
            <w:right w:val="none" w:sz="0" w:space="0" w:color="auto"/>
          </w:divBdr>
        </w:div>
        <w:div w:id="93633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wrotaswietokrzyskie.pl/documents/10157/1347390/Sytuacja+spo%C5%82++gosp++IV+kwarta%C5%82+2015+r.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wup.kielce.pl/images/stories/statystyki/informacje/2015/12.pdf" TargetMode="External"/><Relationship Id="rId2" Type="http://schemas.openxmlformats.org/officeDocument/2006/relationships/numbering" Target="numbering.xml"/><Relationship Id="rId16" Type="http://schemas.openxmlformats.org/officeDocument/2006/relationships/hyperlink" Target="http://stat.gov.pl/obszary-tematyczne/ludnosc/ludnosc/ludnosc-stan-i-struktura-ludnosci-oraz-ruch-naturalny-w-przekroju-terytorialnym-stan-w-dniu-31-grudnia-2015-roku,6,19.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ir.gov.pl/rozwoj_regionalny/poziom_regionalny/strategia_rozwoju_polski_wschodniej_do_2020/dokumenty/Documents/3bb5a49f4b6d4c29a4c5639bc95bbbe5Piasta.pdf" TargetMode="External"/><Relationship Id="rId10" Type="http://schemas.openxmlformats.org/officeDocument/2006/relationships/hyperlink" Target="http://wwwold.pzh.gov.pl/oldpage/epimeld/hiv_aids/index.htm" TargetMode="External"/><Relationship Id="rId19" Type="http://schemas.openxmlformats.org/officeDocument/2006/relationships/hyperlink" Target="http://www.nfz-kielce.pl/doc/7" TargetMode="External"/><Relationship Id="rId4" Type="http://schemas.openxmlformats.org/officeDocument/2006/relationships/settings" Target="settings.xml"/><Relationship Id="rId9" Type="http://schemas.openxmlformats.org/officeDocument/2006/relationships/hyperlink" Target="http://wwwold.pzh.gov.pl/oldpage/epimeld/hiv_aids/index.htm" TargetMode="External"/><Relationship Id="rId14" Type="http://schemas.openxmlformats.org/officeDocument/2006/relationships/hyperlink" Target="http://wczp.kielce.uw.gov.pl/ftp/pliki/wczp/sm/pub/biuletyn_s_201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wup.kielce.pl/images/stories/statystyki/informacje/2015/12.pdf" TargetMode="External"/><Relationship Id="rId1" Type="http://schemas.openxmlformats.org/officeDocument/2006/relationships/hyperlink" Target="http://stat.gov.pl/obszary-tematyczne/ludnosc/ludnosc/ludnosc-stan-i-struktura-ludnosci-oraz-ruch-naturalny-w-przekroju-terytorialnym-stan-w-dniu-31-grudnia-2015-roku,6,19.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8589C-8602-4F35-BE66-4D140B43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182</Pages>
  <Words>41822</Words>
  <Characters>250934</Characters>
  <Application>Microsoft Office Word</Application>
  <DocSecurity>0</DocSecurity>
  <Lines>2091</Lines>
  <Paragraphs>584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99</cp:revision>
  <cp:lastPrinted>2016-11-25T13:08:00Z</cp:lastPrinted>
  <dcterms:created xsi:type="dcterms:W3CDTF">2016-10-18T11:55:00Z</dcterms:created>
  <dcterms:modified xsi:type="dcterms:W3CDTF">2016-12-28T13:20:00Z</dcterms:modified>
</cp:coreProperties>
</file>