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9C4" w:rsidRPr="00065C29" w:rsidRDefault="005229C4" w:rsidP="005229C4">
      <w:pPr>
        <w:spacing w:after="0" w:line="360" w:lineRule="auto"/>
        <w:ind w:left="7788"/>
        <w:jc w:val="right"/>
        <w:rPr>
          <w:rFonts w:ascii="Times New Roman" w:eastAsia="Times New Roman" w:hAnsi="Times New Roman" w:cs="Times New Roman"/>
          <w:b/>
          <w:bCs/>
          <w:sz w:val="20"/>
          <w:szCs w:val="20"/>
        </w:rPr>
      </w:pPr>
      <w:r w:rsidRPr="00065C29">
        <w:rPr>
          <w:rFonts w:ascii="Times New Roman" w:eastAsia="Times New Roman" w:hAnsi="Times New Roman" w:cs="Times New Roman"/>
          <w:b/>
          <w:bCs/>
          <w:sz w:val="20"/>
          <w:szCs w:val="20"/>
        </w:rPr>
        <w:t xml:space="preserve">    Załącznik </w:t>
      </w:r>
    </w:p>
    <w:p w:rsidR="005229C4" w:rsidRPr="00065C29" w:rsidRDefault="005229C4" w:rsidP="005229C4">
      <w:pPr>
        <w:spacing w:after="0" w:line="360" w:lineRule="auto"/>
        <w:jc w:val="right"/>
        <w:rPr>
          <w:rFonts w:ascii="Times New Roman" w:eastAsia="Times New Roman" w:hAnsi="Times New Roman" w:cs="Times New Roman"/>
          <w:b/>
          <w:bCs/>
          <w:sz w:val="20"/>
          <w:szCs w:val="20"/>
        </w:rPr>
      </w:pPr>
      <w:r w:rsidRPr="00065C29">
        <w:rPr>
          <w:rFonts w:ascii="Times New Roman" w:eastAsia="Times New Roman" w:hAnsi="Times New Roman" w:cs="Times New Roman"/>
          <w:b/>
          <w:bCs/>
          <w:sz w:val="20"/>
          <w:szCs w:val="20"/>
        </w:rPr>
        <w:t xml:space="preserve">do Uchwały Nr </w:t>
      </w:r>
      <w:r w:rsidR="00D32205">
        <w:rPr>
          <w:rFonts w:ascii="Times New Roman" w:eastAsia="Times New Roman" w:hAnsi="Times New Roman" w:cs="Times New Roman"/>
          <w:b/>
          <w:bCs/>
          <w:sz w:val="20"/>
          <w:szCs w:val="20"/>
        </w:rPr>
        <w:t>3529</w:t>
      </w:r>
      <w:r w:rsidRPr="00065C29">
        <w:rPr>
          <w:rFonts w:ascii="Times New Roman" w:eastAsia="Times New Roman" w:hAnsi="Times New Roman" w:cs="Times New Roman"/>
          <w:b/>
          <w:bCs/>
          <w:sz w:val="20"/>
          <w:szCs w:val="20"/>
        </w:rPr>
        <w:t>/18</w:t>
      </w:r>
    </w:p>
    <w:p w:rsidR="005229C4" w:rsidRPr="00065C29" w:rsidRDefault="005229C4" w:rsidP="005229C4">
      <w:pPr>
        <w:spacing w:after="0" w:line="360" w:lineRule="auto"/>
        <w:jc w:val="right"/>
        <w:rPr>
          <w:rFonts w:ascii="Times New Roman" w:eastAsia="Times New Roman" w:hAnsi="Times New Roman" w:cs="Times New Roman"/>
          <w:b/>
          <w:bCs/>
          <w:sz w:val="20"/>
          <w:szCs w:val="20"/>
        </w:rPr>
      </w:pPr>
      <w:r w:rsidRPr="00065C29">
        <w:rPr>
          <w:rFonts w:ascii="Times New Roman" w:eastAsia="Times New Roman" w:hAnsi="Times New Roman" w:cs="Times New Roman"/>
          <w:b/>
          <w:bCs/>
          <w:sz w:val="20"/>
          <w:szCs w:val="20"/>
        </w:rPr>
        <w:t>Zarządu Województwa Świętokrzyskiego</w:t>
      </w:r>
    </w:p>
    <w:p w:rsidR="005229C4" w:rsidRPr="00065C29" w:rsidRDefault="005229C4" w:rsidP="005229C4">
      <w:pPr>
        <w:spacing w:after="0" w:line="360" w:lineRule="auto"/>
        <w:jc w:val="right"/>
        <w:rPr>
          <w:rFonts w:ascii="Times New Roman" w:eastAsia="Times New Roman" w:hAnsi="Times New Roman" w:cs="Times New Roman"/>
          <w:b/>
          <w:bCs/>
          <w:sz w:val="20"/>
          <w:szCs w:val="20"/>
        </w:rPr>
      </w:pPr>
      <w:r w:rsidRPr="00065C29">
        <w:rPr>
          <w:rFonts w:ascii="Times New Roman" w:eastAsia="Times New Roman" w:hAnsi="Times New Roman" w:cs="Times New Roman"/>
          <w:b/>
          <w:bCs/>
          <w:sz w:val="20"/>
          <w:szCs w:val="20"/>
        </w:rPr>
        <w:t xml:space="preserve">z dnia </w:t>
      </w:r>
      <w:r w:rsidR="00D32205">
        <w:rPr>
          <w:rFonts w:ascii="Times New Roman" w:eastAsia="Times New Roman" w:hAnsi="Times New Roman" w:cs="Times New Roman"/>
          <w:b/>
          <w:bCs/>
          <w:sz w:val="20"/>
          <w:szCs w:val="20"/>
        </w:rPr>
        <w:t>07 lutego</w:t>
      </w:r>
      <w:r w:rsidRPr="00065C29">
        <w:rPr>
          <w:rFonts w:ascii="Times New Roman" w:eastAsia="Times New Roman" w:hAnsi="Times New Roman" w:cs="Times New Roman"/>
          <w:b/>
          <w:bCs/>
          <w:sz w:val="20"/>
          <w:szCs w:val="20"/>
        </w:rPr>
        <w:t xml:space="preserve"> 2018 r.</w:t>
      </w:r>
    </w:p>
    <w:p w:rsidR="005229C4" w:rsidRDefault="005229C4" w:rsidP="005229C4">
      <w:pPr>
        <w:spacing w:after="0" w:line="360" w:lineRule="auto"/>
        <w:jc w:val="center"/>
        <w:rPr>
          <w:rFonts w:ascii="Times New Roman" w:eastAsia="Times New Roman" w:hAnsi="Times New Roman" w:cs="Times New Roman"/>
          <w:b/>
          <w:bCs/>
          <w:sz w:val="28"/>
          <w:szCs w:val="20"/>
        </w:rPr>
      </w:pPr>
    </w:p>
    <w:p w:rsidR="00D32205" w:rsidRDefault="00D32205" w:rsidP="005229C4">
      <w:pPr>
        <w:spacing w:after="0" w:line="360" w:lineRule="auto"/>
        <w:jc w:val="center"/>
        <w:rPr>
          <w:rFonts w:ascii="Times New Roman" w:eastAsia="Times New Roman" w:hAnsi="Times New Roman" w:cs="Times New Roman"/>
          <w:b/>
          <w:bCs/>
          <w:sz w:val="28"/>
          <w:szCs w:val="20"/>
        </w:rPr>
      </w:pPr>
    </w:p>
    <w:p w:rsidR="005229C4" w:rsidRDefault="005229C4" w:rsidP="005229C4">
      <w:pPr>
        <w:spacing w:after="0" w:line="360" w:lineRule="auto"/>
        <w:jc w:val="center"/>
        <w:rPr>
          <w:rFonts w:ascii="Times New Roman" w:eastAsia="Times New Roman" w:hAnsi="Times New Roman" w:cs="Times New Roman"/>
          <w:b/>
          <w:bCs/>
          <w:sz w:val="28"/>
          <w:szCs w:val="20"/>
        </w:rPr>
      </w:pPr>
      <w:r w:rsidRPr="00FB2F60">
        <w:rPr>
          <w:rFonts w:ascii="Times New Roman" w:eastAsia="Times New Roman" w:hAnsi="Times New Roman" w:cs="Times New Roman"/>
          <w:b/>
          <w:bCs/>
          <w:sz w:val="28"/>
          <w:szCs w:val="20"/>
        </w:rPr>
        <w:t xml:space="preserve">OGŁOSZENIE </w:t>
      </w:r>
    </w:p>
    <w:p w:rsidR="005229C4" w:rsidRPr="00FB2F60" w:rsidRDefault="005229C4" w:rsidP="005229C4">
      <w:pPr>
        <w:spacing w:after="0" w:line="360" w:lineRule="auto"/>
        <w:jc w:val="center"/>
        <w:rPr>
          <w:rFonts w:ascii="Times New Roman" w:eastAsia="Times New Roman" w:hAnsi="Times New Roman" w:cs="Times New Roman"/>
          <w:b/>
          <w:bCs/>
          <w:sz w:val="28"/>
          <w:szCs w:val="20"/>
        </w:rPr>
      </w:pPr>
      <w:r>
        <w:rPr>
          <w:rFonts w:ascii="Times New Roman" w:eastAsia="Times New Roman" w:hAnsi="Times New Roman" w:cs="Times New Roman"/>
          <w:b/>
          <w:bCs/>
          <w:sz w:val="28"/>
          <w:szCs w:val="20"/>
        </w:rPr>
        <w:t xml:space="preserve">z dnia </w:t>
      </w:r>
      <w:r w:rsidR="00D32205">
        <w:rPr>
          <w:rFonts w:ascii="Times New Roman" w:eastAsia="Times New Roman" w:hAnsi="Times New Roman" w:cs="Times New Roman"/>
          <w:b/>
          <w:bCs/>
          <w:sz w:val="28"/>
          <w:szCs w:val="20"/>
        </w:rPr>
        <w:t xml:space="preserve">07 lutego </w:t>
      </w:r>
      <w:r>
        <w:rPr>
          <w:rFonts w:ascii="Times New Roman" w:eastAsia="Times New Roman" w:hAnsi="Times New Roman" w:cs="Times New Roman"/>
          <w:b/>
          <w:bCs/>
          <w:sz w:val="28"/>
          <w:szCs w:val="20"/>
        </w:rPr>
        <w:t>2018 roku</w:t>
      </w:r>
    </w:p>
    <w:p w:rsidR="005229C4" w:rsidRDefault="005229C4" w:rsidP="005229C4">
      <w:pPr>
        <w:spacing w:after="0" w:line="360" w:lineRule="auto"/>
        <w:ind w:left="7080" w:firstLine="1000"/>
        <w:jc w:val="right"/>
        <w:rPr>
          <w:rFonts w:ascii="Times New Roman" w:eastAsia="Times New Roman" w:hAnsi="Times New Roman" w:cs="Times New Roman"/>
          <w:bCs/>
          <w:i/>
          <w:sz w:val="20"/>
          <w:szCs w:val="20"/>
        </w:rPr>
      </w:pPr>
    </w:p>
    <w:p w:rsidR="005229C4" w:rsidRPr="00065C29" w:rsidRDefault="005229C4" w:rsidP="0013438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Cs/>
          <w:i/>
          <w:sz w:val="20"/>
          <w:szCs w:val="20"/>
        </w:rPr>
        <w:t xml:space="preserve">        </w:t>
      </w:r>
    </w:p>
    <w:tbl>
      <w:tblPr>
        <w:tblStyle w:val="Tabela-Siatka"/>
        <w:tblW w:w="10490" w:type="dxa"/>
        <w:tblInd w:w="-601" w:type="dxa"/>
        <w:tblLook w:val="04A0"/>
      </w:tblPr>
      <w:tblGrid>
        <w:gridCol w:w="2274"/>
        <w:gridCol w:w="8216"/>
      </w:tblGrid>
      <w:tr w:rsidR="005229C4" w:rsidRPr="00065C29" w:rsidTr="00CB67C9">
        <w:tc>
          <w:tcPr>
            <w:tcW w:w="10490" w:type="dxa"/>
            <w:gridSpan w:val="2"/>
            <w:shd w:val="clear" w:color="auto" w:fill="DAEEF3" w:themeFill="accent5" w:themeFillTint="33"/>
          </w:tcPr>
          <w:p w:rsidR="005229C4" w:rsidRPr="00065C29" w:rsidRDefault="005229C4" w:rsidP="00CB67C9">
            <w:pPr>
              <w:pStyle w:val="Akapitzlist"/>
              <w:spacing w:line="360" w:lineRule="auto"/>
              <w:ind w:left="0"/>
              <w:jc w:val="both"/>
              <w:outlineLvl w:val="0"/>
              <w:rPr>
                <w:rFonts w:ascii="Times New Roman" w:hAnsi="Times New Roman" w:cs="Times New Roman"/>
                <w:sz w:val="20"/>
                <w:szCs w:val="20"/>
              </w:rPr>
            </w:pPr>
            <w:r w:rsidRPr="00065C29">
              <w:rPr>
                <w:rFonts w:ascii="Times New Roman" w:hAnsi="Times New Roman" w:cs="Times New Roman"/>
                <w:sz w:val="20"/>
                <w:szCs w:val="20"/>
              </w:rPr>
              <w:t>Szczegółowe warunki konkursu ofert na wspieranie realizacji zadań z zakresu:</w:t>
            </w:r>
          </w:p>
          <w:p w:rsidR="005229C4" w:rsidRPr="00065C29" w:rsidRDefault="005229C4" w:rsidP="00CB67C9">
            <w:pPr>
              <w:pStyle w:val="Akapitzlist"/>
              <w:spacing w:line="360" w:lineRule="auto"/>
              <w:ind w:left="0"/>
              <w:jc w:val="both"/>
              <w:outlineLvl w:val="0"/>
              <w:rPr>
                <w:rFonts w:ascii="Times New Roman" w:hAnsi="Times New Roman" w:cs="Times New Roman"/>
                <w:bCs/>
                <w:sz w:val="20"/>
                <w:szCs w:val="20"/>
              </w:rPr>
            </w:pPr>
            <w:r w:rsidRPr="00065C29">
              <w:rPr>
                <w:rFonts w:ascii="Times New Roman" w:hAnsi="Times New Roman" w:cs="Times New Roman"/>
                <w:sz w:val="20"/>
                <w:szCs w:val="20"/>
              </w:rPr>
              <w:t xml:space="preserve"> - </w:t>
            </w:r>
            <w:r w:rsidRPr="00065C29">
              <w:rPr>
                <w:rFonts w:ascii="Times New Roman" w:hAnsi="Times New Roman" w:cs="Times New Roman"/>
                <w:b/>
                <w:bCs/>
                <w:i/>
                <w:sz w:val="20"/>
                <w:szCs w:val="20"/>
              </w:rPr>
              <w:t xml:space="preserve">ochrony i </w:t>
            </w:r>
            <w:proofErr w:type="spellStart"/>
            <w:r w:rsidRPr="00065C29">
              <w:rPr>
                <w:rFonts w:ascii="Times New Roman" w:hAnsi="Times New Roman" w:cs="Times New Roman"/>
                <w:b/>
                <w:bCs/>
                <w:i/>
                <w:sz w:val="20"/>
                <w:szCs w:val="20"/>
              </w:rPr>
              <w:t>promocji</w:t>
            </w:r>
            <w:proofErr w:type="spellEnd"/>
            <w:r w:rsidRPr="00065C29">
              <w:rPr>
                <w:rFonts w:ascii="Times New Roman" w:hAnsi="Times New Roman" w:cs="Times New Roman"/>
                <w:b/>
                <w:bCs/>
                <w:i/>
                <w:sz w:val="20"/>
                <w:szCs w:val="20"/>
              </w:rPr>
              <w:t xml:space="preserve"> zdrowia</w:t>
            </w:r>
            <w:r w:rsidRPr="00065C29">
              <w:rPr>
                <w:rFonts w:ascii="Times New Roman" w:hAnsi="Times New Roman" w:cs="Times New Roman"/>
                <w:bCs/>
                <w:sz w:val="20"/>
                <w:szCs w:val="20"/>
              </w:rPr>
              <w:t xml:space="preserve">, w tym działalności leczniczej w rozumieniu ustawy z dnia 15 kwietnia 2011 r. o działalności leczniczej (Dz. U.  </w:t>
            </w:r>
            <w:r w:rsidR="00FB6450">
              <w:rPr>
                <w:rFonts w:ascii="Times New Roman" w:hAnsi="Times New Roman" w:cs="Times New Roman"/>
                <w:bCs/>
                <w:sz w:val="20"/>
                <w:szCs w:val="20"/>
              </w:rPr>
              <w:t xml:space="preserve">z </w:t>
            </w:r>
            <w:r w:rsidRPr="00065C29">
              <w:rPr>
                <w:rFonts w:ascii="Times New Roman" w:hAnsi="Times New Roman" w:cs="Times New Roman"/>
                <w:bCs/>
                <w:sz w:val="20"/>
                <w:szCs w:val="20"/>
              </w:rPr>
              <w:t>2016</w:t>
            </w:r>
            <w:r w:rsidR="00FB6450">
              <w:rPr>
                <w:rFonts w:ascii="Times New Roman" w:hAnsi="Times New Roman" w:cs="Times New Roman"/>
                <w:bCs/>
                <w:sz w:val="20"/>
                <w:szCs w:val="20"/>
              </w:rPr>
              <w:t xml:space="preserve"> r</w:t>
            </w:r>
            <w:r w:rsidRPr="00065C29">
              <w:rPr>
                <w:rFonts w:ascii="Times New Roman" w:hAnsi="Times New Roman" w:cs="Times New Roman"/>
                <w:bCs/>
                <w:sz w:val="20"/>
                <w:szCs w:val="20"/>
              </w:rPr>
              <w:t xml:space="preserve">. </w:t>
            </w:r>
            <w:r w:rsidR="00FB6450">
              <w:rPr>
                <w:rFonts w:ascii="Times New Roman" w:hAnsi="Times New Roman" w:cs="Times New Roman"/>
                <w:bCs/>
                <w:sz w:val="20"/>
                <w:szCs w:val="20"/>
              </w:rPr>
              <w:t>poz. 1638</w:t>
            </w:r>
            <w:r w:rsidRPr="00065C29">
              <w:rPr>
                <w:rFonts w:ascii="Times New Roman" w:hAnsi="Times New Roman" w:cs="Times New Roman"/>
                <w:bCs/>
                <w:sz w:val="20"/>
                <w:szCs w:val="20"/>
              </w:rPr>
              <w:t xml:space="preserve">), oraz </w:t>
            </w:r>
          </w:p>
          <w:p w:rsidR="005229C4" w:rsidRPr="00065C29" w:rsidRDefault="005229C4" w:rsidP="00CB67C9">
            <w:pPr>
              <w:spacing w:line="360" w:lineRule="auto"/>
              <w:jc w:val="both"/>
              <w:rPr>
                <w:rFonts w:ascii="Times New Roman" w:eastAsia="Times New Roman" w:hAnsi="Times New Roman" w:cs="Times New Roman"/>
                <w:b/>
                <w:color w:val="0000FF"/>
                <w:sz w:val="20"/>
                <w:szCs w:val="20"/>
              </w:rPr>
            </w:pPr>
            <w:r w:rsidRPr="00065C29">
              <w:rPr>
                <w:rFonts w:ascii="Times New Roman" w:eastAsia="Times New Roman" w:hAnsi="Times New Roman" w:cs="Times New Roman"/>
                <w:bCs/>
                <w:sz w:val="20"/>
                <w:szCs w:val="20"/>
              </w:rPr>
              <w:t>- przeciwdziałania uzależnieniom i patologiom społecznym –</w:t>
            </w:r>
            <w:r w:rsidRPr="00065C29">
              <w:rPr>
                <w:rFonts w:ascii="Times New Roman" w:eastAsia="Times New Roman" w:hAnsi="Times New Roman" w:cs="Times New Roman"/>
                <w:b/>
                <w:bCs/>
                <w:i/>
                <w:sz w:val="20"/>
                <w:szCs w:val="20"/>
              </w:rPr>
              <w:t xml:space="preserve"> przeciwdziałanie narkomanii.</w:t>
            </w:r>
          </w:p>
        </w:tc>
      </w:tr>
      <w:tr w:rsidR="005229C4" w:rsidRPr="00065C29" w:rsidTr="00CB67C9">
        <w:tc>
          <w:tcPr>
            <w:tcW w:w="2274" w:type="dxa"/>
          </w:tcPr>
          <w:p w:rsidR="005229C4" w:rsidRPr="00065C29" w:rsidRDefault="005229C4" w:rsidP="00CB67C9">
            <w:pPr>
              <w:spacing w:line="360" w:lineRule="auto"/>
              <w:jc w:val="both"/>
              <w:rPr>
                <w:rFonts w:ascii="Times New Roman" w:hAnsi="Times New Roman" w:cs="Times New Roman"/>
                <w:sz w:val="20"/>
                <w:szCs w:val="20"/>
              </w:rPr>
            </w:pPr>
          </w:p>
          <w:p w:rsidR="005229C4" w:rsidRPr="00065C29" w:rsidRDefault="005229C4" w:rsidP="00CB67C9">
            <w:pPr>
              <w:spacing w:line="360" w:lineRule="auto"/>
              <w:jc w:val="both"/>
              <w:rPr>
                <w:rFonts w:ascii="Times New Roman" w:hAnsi="Times New Roman" w:cs="Times New Roman"/>
                <w:b/>
                <w:sz w:val="20"/>
                <w:szCs w:val="20"/>
              </w:rPr>
            </w:pPr>
            <w:r w:rsidRPr="00065C29">
              <w:rPr>
                <w:rFonts w:ascii="Times New Roman" w:hAnsi="Times New Roman" w:cs="Times New Roman"/>
                <w:b/>
                <w:sz w:val="20"/>
                <w:szCs w:val="20"/>
              </w:rPr>
              <w:t>Ogłaszający:</w:t>
            </w:r>
          </w:p>
        </w:tc>
        <w:tc>
          <w:tcPr>
            <w:tcW w:w="8216" w:type="dxa"/>
          </w:tcPr>
          <w:p w:rsidR="005229C4" w:rsidRPr="00065C29" w:rsidRDefault="005229C4" w:rsidP="00CB67C9">
            <w:pPr>
              <w:spacing w:line="360" w:lineRule="auto"/>
              <w:jc w:val="both"/>
              <w:rPr>
                <w:rFonts w:ascii="Times New Roman" w:eastAsia="Times New Roman" w:hAnsi="Times New Roman" w:cs="Times New Roman"/>
                <w:b/>
                <w:color w:val="0000FF"/>
                <w:sz w:val="20"/>
                <w:szCs w:val="20"/>
              </w:rPr>
            </w:pPr>
          </w:p>
          <w:p w:rsidR="005229C4" w:rsidRPr="00065C29" w:rsidRDefault="005229C4" w:rsidP="00CB67C9">
            <w:pPr>
              <w:spacing w:line="360" w:lineRule="auto"/>
              <w:jc w:val="center"/>
              <w:rPr>
                <w:rFonts w:ascii="Times New Roman" w:eastAsia="Times New Roman" w:hAnsi="Times New Roman" w:cs="Times New Roman"/>
                <w:b/>
                <w:color w:val="0000FF"/>
                <w:sz w:val="20"/>
                <w:szCs w:val="20"/>
              </w:rPr>
            </w:pPr>
            <w:r w:rsidRPr="00065C29">
              <w:rPr>
                <w:rFonts w:ascii="Times New Roman" w:eastAsia="Times New Roman" w:hAnsi="Times New Roman" w:cs="Times New Roman"/>
                <w:b/>
                <w:color w:val="0000FF"/>
                <w:sz w:val="20"/>
                <w:szCs w:val="20"/>
              </w:rPr>
              <w:t>Zarząd Województwa Świętokrzyskiego</w:t>
            </w:r>
          </w:p>
          <w:p w:rsidR="005229C4" w:rsidRPr="00065C29" w:rsidRDefault="005229C4" w:rsidP="00CB67C9">
            <w:pPr>
              <w:spacing w:line="360" w:lineRule="auto"/>
              <w:jc w:val="both"/>
              <w:rPr>
                <w:rFonts w:ascii="Times New Roman" w:eastAsia="Times New Roman" w:hAnsi="Times New Roman" w:cs="Times New Roman"/>
                <w:b/>
                <w:color w:val="0000FF"/>
                <w:sz w:val="20"/>
                <w:szCs w:val="20"/>
              </w:rPr>
            </w:pPr>
          </w:p>
        </w:tc>
      </w:tr>
      <w:tr w:rsidR="005229C4" w:rsidRPr="00065C29" w:rsidTr="00CB67C9">
        <w:tc>
          <w:tcPr>
            <w:tcW w:w="2274" w:type="dxa"/>
          </w:tcPr>
          <w:p w:rsidR="005229C4" w:rsidRPr="00065C29" w:rsidRDefault="005229C4" w:rsidP="00CB67C9">
            <w:pPr>
              <w:spacing w:line="360" w:lineRule="auto"/>
              <w:jc w:val="both"/>
              <w:rPr>
                <w:rFonts w:ascii="Times New Roman" w:hAnsi="Times New Roman" w:cs="Times New Roman"/>
                <w:sz w:val="20"/>
                <w:szCs w:val="20"/>
              </w:rPr>
            </w:pPr>
          </w:p>
          <w:p w:rsidR="005229C4" w:rsidRPr="00065C29" w:rsidRDefault="005229C4" w:rsidP="00CB67C9">
            <w:pPr>
              <w:spacing w:line="360" w:lineRule="auto"/>
              <w:jc w:val="both"/>
              <w:rPr>
                <w:rFonts w:ascii="Times New Roman" w:hAnsi="Times New Roman" w:cs="Times New Roman"/>
                <w:sz w:val="20"/>
                <w:szCs w:val="20"/>
              </w:rPr>
            </w:pPr>
          </w:p>
          <w:p w:rsidR="005229C4" w:rsidRPr="00065C29" w:rsidRDefault="005229C4" w:rsidP="00CB67C9">
            <w:pPr>
              <w:spacing w:line="360" w:lineRule="auto"/>
              <w:jc w:val="both"/>
              <w:rPr>
                <w:rFonts w:ascii="Times New Roman" w:hAnsi="Times New Roman" w:cs="Times New Roman"/>
                <w:sz w:val="20"/>
                <w:szCs w:val="20"/>
              </w:rPr>
            </w:pPr>
          </w:p>
          <w:p w:rsidR="005229C4" w:rsidRPr="00065C29" w:rsidRDefault="005229C4" w:rsidP="00CB67C9">
            <w:pPr>
              <w:spacing w:line="360" w:lineRule="auto"/>
              <w:jc w:val="both"/>
              <w:rPr>
                <w:rFonts w:ascii="Times New Roman" w:hAnsi="Times New Roman" w:cs="Times New Roman"/>
                <w:sz w:val="20"/>
                <w:szCs w:val="20"/>
              </w:rPr>
            </w:pPr>
          </w:p>
          <w:p w:rsidR="005229C4" w:rsidRPr="00065C29" w:rsidRDefault="005229C4" w:rsidP="00CB67C9">
            <w:pPr>
              <w:spacing w:line="360" w:lineRule="auto"/>
              <w:jc w:val="both"/>
              <w:rPr>
                <w:rFonts w:ascii="Times New Roman" w:hAnsi="Times New Roman" w:cs="Times New Roman"/>
                <w:sz w:val="20"/>
                <w:szCs w:val="20"/>
              </w:rPr>
            </w:pPr>
          </w:p>
          <w:p w:rsidR="005229C4" w:rsidRPr="00065C29" w:rsidRDefault="005229C4" w:rsidP="00CB67C9">
            <w:pPr>
              <w:spacing w:line="360" w:lineRule="auto"/>
              <w:jc w:val="both"/>
              <w:rPr>
                <w:rFonts w:ascii="Times New Roman" w:hAnsi="Times New Roman" w:cs="Times New Roman"/>
                <w:sz w:val="20"/>
                <w:szCs w:val="20"/>
              </w:rPr>
            </w:pPr>
          </w:p>
          <w:p w:rsidR="005229C4" w:rsidRPr="00065C29" w:rsidRDefault="005229C4" w:rsidP="00CB67C9">
            <w:pPr>
              <w:spacing w:line="360" w:lineRule="auto"/>
              <w:jc w:val="both"/>
              <w:rPr>
                <w:rFonts w:ascii="Times New Roman" w:hAnsi="Times New Roman" w:cs="Times New Roman"/>
                <w:b/>
                <w:sz w:val="20"/>
                <w:szCs w:val="20"/>
              </w:rPr>
            </w:pPr>
            <w:r w:rsidRPr="00065C29">
              <w:rPr>
                <w:rFonts w:ascii="Times New Roman" w:hAnsi="Times New Roman" w:cs="Times New Roman"/>
                <w:b/>
                <w:sz w:val="20"/>
                <w:szCs w:val="20"/>
              </w:rPr>
              <w:t>Podstawa prawna konkursu:</w:t>
            </w:r>
          </w:p>
        </w:tc>
        <w:tc>
          <w:tcPr>
            <w:tcW w:w="8216" w:type="dxa"/>
          </w:tcPr>
          <w:p w:rsidR="00881532" w:rsidRDefault="00881532" w:rsidP="00CB67C9">
            <w:pPr>
              <w:autoSpaceDE w:val="0"/>
              <w:autoSpaceDN w:val="0"/>
              <w:adjustRightInd w:val="0"/>
              <w:spacing w:line="360" w:lineRule="auto"/>
              <w:jc w:val="both"/>
              <w:rPr>
                <w:rFonts w:ascii="Times New Roman" w:eastAsia="Calibri" w:hAnsi="Times New Roman" w:cs="Times New Roman"/>
                <w:color w:val="000000"/>
                <w:sz w:val="20"/>
                <w:szCs w:val="20"/>
              </w:rPr>
            </w:pPr>
          </w:p>
          <w:p w:rsidR="005229C4" w:rsidRPr="00065C29" w:rsidRDefault="005229C4" w:rsidP="00CB67C9">
            <w:pPr>
              <w:autoSpaceDE w:val="0"/>
              <w:autoSpaceDN w:val="0"/>
              <w:adjustRightInd w:val="0"/>
              <w:spacing w:line="360" w:lineRule="auto"/>
              <w:jc w:val="both"/>
              <w:rPr>
                <w:rFonts w:ascii="Times New Roman" w:eastAsia="Calibri" w:hAnsi="Times New Roman" w:cs="Times New Roman"/>
                <w:color w:val="000000"/>
                <w:sz w:val="20"/>
                <w:szCs w:val="20"/>
              </w:rPr>
            </w:pPr>
            <w:r w:rsidRPr="00065C29">
              <w:rPr>
                <w:rFonts w:ascii="Times New Roman" w:eastAsia="Calibri" w:hAnsi="Times New Roman" w:cs="Times New Roman"/>
                <w:color w:val="000000"/>
                <w:sz w:val="20"/>
                <w:szCs w:val="20"/>
              </w:rPr>
              <w:t xml:space="preserve">- art. 14 ust. 1, </w:t>
            </w:r>
            <w:proofErr w:type="spellStart"/>
            <w:r w:rsidRPr="00065C29">
              <w:rPr>
                <w:rFonts w:ascii="Times New Roman" w:eastAsia="Calibri" w:hAnsi="Times New Roman" w:cs="Times New Roman"/>
                <w:color w:val="000000"/>
                <w:sz w:val="20"/>
                <w:szCs w:val="20"/>
              </w:rPr>
              <w:t>pkt</w:t>
            </w:r>
            <w:proofErr w:type="spellEnd"/>
            <w:r w:rsidRPr="00065C29">
              <w:rPr>
                <w:rFonts w:ascii="Times New Roman" w:eastAsia="Calibri" w:hAnsi="Times New Roman" w:cs="Times New Roman"/>
                <w:color w:val="000000"/>
                <w:sz w:val="20"/>
                <w:szCs w:val="20"/>
              </w:rPr>
              <w:t xml:space="preserve"> 2, art. 41 ust. 2 </w:t>
            </w:r>
            <w:proofErr w:type="spellStart"/>
            <w:r w:rsidRPr="00065C29">
              <w:rPr>
                <w:rFonts w:ascii="Times New Roman" w:eastAsia="Calibri" w:hAnsi="Times New Roman" w:cs="Times New Roman"/>
                <w:color w:val="000000"/>
                <w:sz w:val="20"/>
                <w:szCs w:val="20"/>
              </w:rPr>
              <w:t>pkt</w:t>
            </w:r>
            <w:proofErr w:type="spellEnd"/>
            <w:r w:rsidRPr="00065C29">
              <w:rPr>
                <w:rFonts w:ascii="Times New Roman" w:eastAsia="Calibri" w:hAnsi="Times New Roman" w:cs="Times New Roman"/>
                <w:color w:val="000000"/>
                <w:sz w:val="20"/>
                <w:szCs w:val="20"/>
              </w:rPr>
              <w:t xml:space="preserve"> 1 ustawy z dnia 5 czerwca 1998r. </w:t>
            </w:r>
            <w:r w:rsidRPr="00065C29">
              <w:rPr>
                <w:rFonts w:ascii="Times New Roman" w:eastAsia="Calibri" w:hAnsi="Times New Roman" w:cs="Times New Roman"/>
                <w:color w:val="000000"/>
                <w:sz w:val="20"/>
                <w:szCs w:val="20"/>
              </w:rPr>
              <w:br/>
              <w:t>o samorządzie województwa (</w:t>
            </w:r>
            <w:proofErr w:type="spellStart"/>
            <w:r w:rsidRPr="00065C29">
              <w:rPr>
                <w:rFonts w:ascii="Times New Roman" w:eastAsia="Calibri" w:hAnsi="Times New Roman" w:cs="Times New Roman"/>
                <w:bCs/>
                <w:color w:val="000000"/>
                <w:sz w:val="20"/>
                <w:szCs w:val="20"/>
              </w:rPr>
              <w:t>t.j</w:t>
            </w:r>
            <w:proofErr w:type="spellEnd"/>
            <w:r w:rsidRPr="00065C29">
              <w:rPr>
                <w:rFonts w:ascii="Times New Roman" w:eastAsia="Calibri" w:hAnsi="Times New Roman" w:cs="Times New Roman"/>
                <w:bCs/>
                <w:color w:val="000000"/>
                <w:sz w:val="20"/>
                <w:szCs w:val="20"/>
              </w:rPr>
              <w:t>. Dz. U. z 201</w:t>
            </w:r>
            <w:r>
              <w:rPr>
                <w:rFonts w:ascii="Times New Roman" w:eastAsia="Calibri" w:hAnsi="Times New Roman" w:cs="Times New Roman"/>
                <w:bCs/>
                <w:color w:val="000000"/>
                <w:sz w:val="20"/>
                <w:szCs w:val="20"/>
              </w:rPr>
              <w:t>7</w:t>
            </w:r>
            <w:r w:rsidRPr="00065C29">
              <w:rPr>
                <w:rFonts w:ascii="Times New Roman" w:eastAsia="Calibri" w:hAnsi="Times New Roman" w:cs="Times New Roman"/>
                <w:bCs/>
                <w:color w:val="000000"/>
                <w:sz w:val="20"/>
                <w:szCs w:val="20"/>
              </w:rPr>
              <w:t xml:space="preserve"> r. poz. </w:t>
            </w:r>
            <w:r>
              <w:rPr>
                <w:rFonts w:ascii="Times New Roman" w:eastAsia="Calibri" w:hAnsi="Times New Roman" w:cs="Times New Roman"/>
                <w:bCs/>
                <w:color w:val="000000"/>
                <w:sz w:val="20"/>
                <w:szCs w:val="20"/>
              </w:rPr>
              <w:t>2096</w:t>
            </w:r>
            <w:r w:rsidRPr="00065C29">
              <w:rPr>
                <w:rFonts w:ascii="Times New Roman" w:eastAsia="Calibri" w:hAnsi="Times New Roman" w:cs="Times New Roman"/>
                <w:color w:val="000000"/>
                <w:sz w:val="20"/>
                <w:szCs w:val="20"/>
              </w:rPr>
              <w:t xml:space="preserve">), </w:t>
            </w:r>
          </w:p>
          <w:p w:rsidR="005229C4" w:rsidRPr="00065C29" w:rsidRDefault="005229C4" w:rsidP="00CB67C9">
            <w:pPr>
              <w:autoSpaceDE w:val="0"/>
              <w:autoSpaceDN w:val="0"/>
              <w:adjustRightInd w:val="0"/>
              <w:spacing w:line="360" w:lineRule="auto"/>
              <w:jc w:val="both"/>
              <w:rPr>
                <w:rFonts w:ascii="Times New Roman" w:eastAsia="Calibri" w:hAnsi="Times New Roman" w:cs="Times New Roman"/>
                <w:color w:val="000000"/>
                <w:sz w:val="20"/>
                <w:szCs w:val="20"/>
              </w:rPr>
            </w:pPr>
            <w:r w:rsidRPr="00065C29">
              <w:rPr>
                <w:rFonts w:ascii="Times New Roman" w:eastAsia="Calibri" w:hAnsi="Times New Roman" w:cs="Times New Roman"/>
                <w:color w:val="000000"/>
                <w:sz w:val="20"/>
                <w:szCs w:val="20"/>
              </w:rPr>
              <w:t xml:space="preserve">- art. 4 ust. 1 </w:t>
            </w:r>
            <w:proofErr w:type="spellStart"/>
            <w:r w:rsidRPr="00065C29">
              <w:rPr>
                <w:rFonts w:ascii="Times New Roman" w:eastAsia="Calibri" w:hAnsi="Times New Roman" w:cs="Times New Roman"/>
                <w:color w:val="000000"/>
                <w:sz w:val="20"/>
                <w:szCs w:val="20"/>
              </w:rPr>
              <w:t>pkt</w:t>
            </w:r>
            <w:proofErr w:type="spellEnd"/>
            <w:r w:rsidRPr="00065C29">
              <w:rPr>
                <w:rFonts w:ascii="Times New Roman" w:eastAsia="Calibri" w:hAnsi="Times New Roman" w:cs="Times New Roman"/>
                <w:color w:val="000000"/>
                <w:sz w:val="20"/>
                <w:szCs w:val="20"/>
              </w:rPr>
              <w:t xml:space="preserve"> 6 i 32, art. 5 ust. 1, ust. 2 </w:t>
            </w:r>
            <w:proofErr w:type="spellStart"/>
            <w:r w:rsidRPr="00065C29">
              <w:rPr>
                <w:rFonts w:ascii="Times New Roman" w:eastAsia="Calibri" w:hAnsi="Times New Roman" w:cs="Times New Roman"/>
                <w:color w:val="000000"/>
                <w:sz w:val="20"/>
                <w:szCs w:val="20"/>
              </w:rPr>
              <w:t>pkt</w:t>
            </w:r>
            <w:proofErr w:type="spellEnd"/>
            <w:r w:rsidRPr="00065C29">
              <w:rPr>
                <w:rFonts w:ascii="Times New Roman" w:eastAsia="Calibri" w:hAnsi="Times New Roman" w:cs="Times New Roman"/>
                <w:color w:val="000000"/>
                <w:sz w:val="20"/>
                <w:szCs w:val="20"/>
              </w:rPr>
              <w:t xml:space="preserve"> 1, ust. 3 i 4, art. 11 ust. 1</w:t>
            </w:r>
            <w:r w:rsidRPr="00065C29">
              <w:rPr>
                <w:rFonts w:ascii="Times New Roman" w:eastAsia="Calibri" w:hAnsi="Times New Roman" w:cs="Times New Roman"/>
                <w:sz w:val="20"/>
                <w:szCs w:val="20"/>
              </w:rPr>
              <w:t xml:space="preserve">, 2 i 3, art. 13, art. 14 i art. 15 ust. 1 </w:t>
            </w:r>
            <w:r w:rsidRPr="00065C29">
              <w:rPr>
                <w:rFonts w:ascii="Times New Roman" w:eastAsia="Calibri" w:hAnsi="Times New Roman" w:cs="Times New Roman"/>
                <w:color w:val="000000"/>
                <w:sz w:val="20"/>
                <w:szCs w:val="20"/>
              </w:rPr>
              <w:t xml:space="preserve">i 2a ustawy z dnia 24 kwietnia 2003 r. o działalności pożytku publicznego i o wolontariacie (t. j. Dz. U. z 2016 r. poz. 1817 z </w:t>
            </w:r>
            <w:proofErr w:type="spellStart"/>
            <w:r w:rsidRPr="00065C29">
              <w:rPr>
                <w:rFonts w:ascii="Times New Roman" w:eastAsia="Calibri" w:hAnsi="Times New Roman" w:cs="Times New Roman"/>
                <w:color w:val="000000"/>
                <w:sz w:val="20"/>
                <w:szCs w:val="20"/>
              </w:rPr>
              <w:t>późn</w:t>
            </w:r>
            <w:proofErr w:type="spellEnd"/>
            <w:r w:rsidRPr="00065C29">
              <w:rPr>
                <w:rFonts w:ascii="Times New Roman" w:eastAsia="Calibri" w:hAnsi="Times New Roman" w:cs="Times New Roman"/>
                <w:color w:val="000000"/>
                <w:sz w:val="20"/>
                <w:szCs w:val="20"/>
              </w:rPr>
              <w:t xml:space="preserve">. zm.), </w:t>
            </w:r>
          </w:p>
          <w:p w:rsidR="005229C4" w:rsidRPr="00065C29" w:rsidRDefault="005229C4" w:rsidP="00CB67C9">
            <w:pPr>
              <w:autoSpaceDE w:val="0"/>
              <w:autoSpaceDN w:val="0"/>
              <w:adjustRightInd w:val="0"/>
              <w:spacing w:line="360" w:lineRule="auto"/>
              <w:jc w:val="both"/>
              <w:rPr>
                <w:rFonts w:ascii="Times New Roman" w:eastAsia="Calibri" w:hAnsi="Times New Roman" w:cs="Times New Roman"/>
                <w:color w:val="000000"/>
                <w:sz w:val="20"/>
                <w:szCs w:val="20"/>
              </w:rPr>
            </w:pPr>
            <w:r w:rsidRPr="00065C29">
              <w:rPr>
                <w:rFonts w:ascii="Times New Roman" w:eastAsia="Calibri" w:hAnsi="Times New Roman" w:cs="Times New Roman"/>
                <w:color w:val="000000"/>
                <w:sz w:val="20"/>
                <w:szCs w:val="20"/>
              </w:rPr>
              <w:t>- art. 5 ust. 1 i 3 ustawy z dnia 29 lipca 2005r. o przeciwdziałaniu narkomanii (</w:t>
            </w:r>
            <w:proofErr w:type="spellStart"/>
            <w:r w:rsidRPr="00065C29">
              <w:rPr>
                <w:rFonts w:ascii="Times New Roman" w:eastAsia="Calibri" w:hAnsi="Times New Roman" w:cs="Times New Roman"/>
                <w:color w:val="000000"/>
                <w:sz w:val="20"/>
                <w:szCs w:val="20"/>
              </w:rPr>
              <w:t>t.j</w:t>
            </w:r>
            <w:proofErr w:type="spellEnd"/>
            <w:r w:rsidRPr="00065C29">
              <w:rPr>
                <w:rFonts w:ascii="Times New Roman" w:eastAsia="Calibri" w:hAnsi="Times New Roman" w:cs="Times New Roman"/>
                <w:color w:val="000000"/>
                <w:sz w:val="20"/>
                <w:szCs w:val="20"/>
              </w:rPr>
              <w:t xml:space="preserve">. </w:t>
            </w:r>
            <w:r w:rsidRPr="00065C29">
              <w:rPr>
                <w:rFonts w:ascii="Times New Roman" w:eastAsia="Calibri" w:hAnsi="Times New Roman" w:cs="Times New Roman"/>
                <w:bCs/>
                <w:color w:val="000000"/>
                <w:sz w:val="20"/>
                <w:szCs w:val="20"/>
              </w:rPr>
              <w:t>Dz. U. z 201</w:t>
            </w:r>
            <w:r>
              <w:rPr>
                <w:rFonts w:ascii="Times New Roman" w:eastAsia="Calibri" w:hAnsi="Times New Roman" w:cs="Times New Roman"/>
                <w:bCs/>
                <w:color w:val="000000"/>
                <w:sz w:val="20"/>
                <w:szCs w:val="20"/>
              </w:rPr>
              <w:t>7</w:t>
            </w:r>
            <w:r w:rsidRPr="00065C29">
              <w:rPr>
                <w:rFonts w:ascii="Times New Roman" w:eastAsia="Calibri" w:hAnsi="Times New Roman" w:cs="Times New Roman"/>
                <w:bCs/>
                <w:color w:val="000000"/>
                <w:sz w:val="20"/>
                <w:szCs w:val="20"/>
              </w:rPr>
              <w:t xml:space="preserve"> r. poz. </w:t>
            </w:r>
            <w:r>
              <w:rPr>
                <w:rFonts w:ascii="Times New Roman" w:eastAsia="Calibri" w:hAnsi="Times New Roman" w:cs="Times New Roman"/>
                <w:bCs/>
                <w:color w:val="000000"/>
                <w:sz w:val="20"/>
                <w:szCs w:val="20"/>
              </w:rPr>
              <w:t>783</w:t>
            </w:r>
            <w:r w:rsidRPr="00065C29">
              <w:rPr>
                <w:rFonts w:ascii="Times New Roman" w:eastAsia="Calibri" w:hAnsi="Times New Roman" w:cs="Times New Roman"/>
                <w:bCs/>
                <w:color w:val="000000"/>
                <w:sz w:val="20"/>
                <w:szCs w:val="20"/>
              </w:rPr>
              <w:t xml:space="preserve"> </w:t>
            </w:r>
            <w:r w:rsidRPr="00065C29">
              <w:rPr>
                <w:rFonts w:ascii="Times New Roman" w:eastAsia="Calibri" w:hAnsi="Times New Roman" w:cs="Times New Roman"/>
                <w:color w:val="000000"/>
                <w:sz w:val="20"/>
                <w:szCs w:val="20"/>
              </w:rPr>
              <w:t xml:space="preserve">z </w:t>
            </w:r>
            <w:proofErr w:type="spellStart"/>
            <w:r w:rsidRPr="00065C29">
              <w:rPr>
                <w:rFonts w:ascii="Times New Roman" w:eastAsia="Calibri" w:hAnsi="Times New Roman" w:cs="Times New Roman"/>
                <w:color w:val="000000"/>
                <w:sz w:val="20"/>
                <w:szCs w:val="20"/>
              </w:rPr>
              <w:t>późn.zm</w:t>
            </w:r>
            <w:proofErr w:type="spellEnd"/>
            <w:r w:rsidRPr="00065C29">
              <w:rPr>
                <w:rFonts w:ascii="Times New Roman" w:eastAsia="Calibri" w:hAnsi="Times New Roman" w:cs="Times New Roman"/>
                <w:color w:val="000000"/>
                <w:sz w:val="20"/>
                <w:szCs w:val="20"/>
              </w:rPr>
              <w:t xml:space="preserve">.), </w:t>
            </w:r>
          </w:p>
          <w:p w:rsidR="005229C4" w:rsidRPr="00065C29" w:rsidRDefault="005229C4" w:rsidP="00CB67C9">
            <w:pPr>
              <w:autoSpaceDE w:val="0"/>
              <w:autoSpaceDN w:val="0"/>
              <w:adjustRightInd w:val="0"/>
              <w:spacing w:line="360" w:lineRule="auto"/>
              <w:jc w:val="both"/>
              <w:rPr>
                <w:rFonts w:ascii="Times New Roman" w:eastAsia="Calibri" w:hAnsi="Times New Roman" w:cs="Times New Roman"/>
                <w:color w:val="000000"/>
                <w:sz w:val="20"/>
                <w:szCs w:val="20"/>
              </w:rPr>
            </w:pPr>
            <w:r w:rsidRPr="00065C29">
              <w:rPr>
                <w:rFonts w:ascii="Times New Roman" w:eastAsia="Calibri" w:hAnsi="Times New Roman" w:cs="Times New Roman"/>
                <w:color w:val="000000"/>
                <w:sz w:val="20"/>
                <w:szCs w:val="20"/>
              </w:rPr>
              <w:t xml:space="preserve">- </w:t>
            </w:r>
            <w:r w:rsidRPr="00065C29">
              <w:rPr>
                <w:rFonts w:ascii="Times New Roman" w:eastAsia="Calibri" w:hAnsi="Times New Roman" w:cs="Times New Roman"/>
                <w:bCs/>
                <w:color w:val="000000"/>
                <w:sz w:val="20"/>
                <w:szCs w:val="20"/>
              </w:rPr>
              <w:t>rozporządzenia Ministra Pracy i Polityki Społecznej z dnia 17 sierpnia 2016 r. w sprawie wzorów oferty i ramowych wzorów umów dotyczących realizacji zadań publicznych oraz wzorów sprawozdań z wykonania tych zadań (Dz. U. z 2016 r. poz. 1300),</w:t>
            </w:r>
            <w:r w:rsidRPr="00065C29">
              <w:rPr>
                <w:rFonts w:ascii="Times New Roman" w:eastAsia="Calibri" w:hAnsi="Times New Roman" w:cs="Times New Roman"/>
                <w:color w:val="000000"/>
                <w:sz w:val="20"/>
                <w:szCs w:val="20"/>
              </w:rPr>
              <w:t xml:space="preserve"> </w:t>
            </w:r>
          </w:p>
          <w:p w:rsidR="005229C4" w:rsidRPr="00065C29" w:rsidRDefault="005229C4" w:rsidP="00CB67C9">
            <w:pPr>
              <w:autoSpaceDE w:val="0"/>
              <w:autoSpaceDN w:val="0"/>
              <w:adjustRightInd w:val="0"/>
              <w:spacing w:line="360" w:lineRule="auto"/>
              <w:jc w:val="both"/>
              <w:rPr>
                <w:rFonts w:ascii="Times New Roman" w:eastAsia="Calibri" w:hAnsi="Times New Roman" w:cs="Times New Roman"/>
                <w:color w:val="000000"/>
                <w:sz w:val="20"/>
                <w:szCs w:val="20"/>
              </w:rPr>
            </w:pPr>
            <w:r w:rsidRPr="00065C29">
              <w:rPr>
                <w:rFonts w:ascii="Times New Roman" w:eastAsia="Calibri" w:hAnsi="Times New Roman" w:cs="Times New Roman"/>
                <w:color w:val="000000"/>
                <w:sz w:val="20"/>
                <w:szCs w:val="20"/>
              </w:rPr>
              <w:t xml:space="preserve">- Uchwała  Nr  </w:t>
            </w:r>
            <w:r>
              <w:rPr>
                <w:rFonts w:ascii="Times New Roman" w:eastAsia="Calibri" w:hAnsi="Times New Roman" w:cs="Times New Roman"/>
                <w:color w:val="000000"/>
                <w:sz w:val="20"/>
                <w:szCs w:val="20"/>
              </w:rPr>
              <w:t>XXXIX/567/17</w:t>
            </w:r>
            <w:r w:rsidRPr="00065C29">
              <w:rPr>
                <w:rFonts w:ascii="Times New Roman" w:eastAsia="Calibri" w:hAnsi="Times New Roman" w:cs="Times New Roman"/>
                <w:color w:val="000000"/>
                <w:sz w:val="20"/>
                <w:szCs w:val="20"/>
              </w:rPr>
              <w:t xml:space="preserve"> </w:t>
            </w:r>
            <w:r w:rsidRPr="00065C29">
              <w:rPr>
                <w:rFonts w:ascii="Times New Roman" w:eastAsia="Calibri" w:hAnsi="Times New Roman" w:cs="Times New Roman"/>
                <w:bCs/>
                <w:color w:val="000000"/>
                <w:sz w:val="20"/>
                <w:szCs w:val="20"/>
              </w:rPr>
              <w:t>z dnia</w:t>
            </w:r>
            <w:r w:rsidRPr="00065C29">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21 grudnia</w:t>
            </w:r>
            <w:r w:rsidRPr="00065C29">
              <w:rPr>
                <w:rFonts w:ascii="Times New Roman" w:eastAsia="Calibri" w:hAnsi="Times New Roman" w:cs="Times New Roman"/>
                <w:color w:val="000000"/>
                <w:sz w:val="20"/>
                <w:szCs w:val="20"/>
              </w:rPr>
              <w:t xml:space="preserve"> 2017 </w:t>
            </w:r>
            <w:r w:rsidRPr="00065C29">
              <w:rPr>
                <w:rFonts w:ascii="Times New Roman" w:eastAsia="Calibri" w:hAnsi="Times New Roman" w:cs="Times New Roman"/>
                <w:bCs/>
                <w:color w:val="000000"/>
                <w:sz w:val="20"/>
                <w:szCs w:val="20"/>
              </w:rPr>
              <w:t xml:space="preserve">r. </w:t>
            </w:r>
            <w:r w:rsidRPr="00065C29">
              <w:rPr>
                <w:rFonts w:ascii="Times New Roman" w:eastAsia="Calibri" w:hAnsi="Times New Roman" w:cs="Times New Roman"/>
                <w:color w:val="000000"/>
                <w:sz w:val="20"/>
                <w:szCs w:val="20"/>
              </w:rPr>
              <w:t xml:space="preserve">w sprawie przyjęcia do realizacji Programu Współpracy Samorządu Województwa z Organizacjami Pozarządowymi na 2018 r., </w:t>
            </w:r>
          </w:p>
          <w:p w:rsidR="005229C4" w:rsidRDefault="005229C4" w:rsidP="00CB67C9">
            <w:pPr>
              <w:autoSpaceDE w:val="0"/>
              <w:autoSpaceDN w:val="0"/>
              <w:adjustRightInd w:val="0"/>
              <w:spacing w:line="360" w:lineRule="auto"/>
              <w:jc w:val="both"/>
              <w:rPr>
                <w:rFonts w:ascii="Times New Roman" w:eastAsia="Calibri" w:hAnsi="Times New Roman" w:cs="Times New Roman"/>
                <w:color w:val="000000"/>
                <w:sz w:val="20"/>
                <w:szCs w:val="20"/>
              </w:rPr>
            </w:pPr>
            <w:r w:rsidRPr="00065C29">
              <w:rPr>
                <w:rFonts w:ascii="Times New Roman" w:eastAsia="Calibri" w:hAnsi="Times New Roman" w:cs="Times New Roman"/>
                <w:color w:val="000000"/>
                <w:sz w:val="20"/>
                <w:szCs w:val="20"/>
              </w:rPr>
              <w:t xml:space="preserve">- Uchwała </w:t>
            </w:r>
            <w:r w:rsidRPr="00ED592C">
              <w:rPr>
                <w:rFonts w:ascii="Times New Roman" w:eastAsia="Calibri" w:hAnsi="Times New Roman" w:cs="Times New Roman"/>
                <w:color w:val="000000"/>
                <w:sz w:val="20"/>
                <w:szCs w:val="20"/>
              </w:rPr>
              <w:t xml:space="preserve">Nr </w:t>
            </w:r>
            <w:r w:rsidRPr="00ED592C">
              <w:rPr>
                <w:rFonts w:ascii="Times New Roman" w:hAnsi="Times New Roman" w:cs="Times New Roman"/>
                <w:bCs/>
                <w:sz w:val="20"/>
                <w:szCs w:val="20"/>
              </w:rPr>
              <w:t xml:space="preserve">XXXIX/566/17 </w:t>
            </w:r>
            <w:r w:rsidRPr="00ED592C">
              <w:rPr>
                <w:rFonts w:ascii="Times New Roman" w:eastAsia="Calibri" w:hAnsi="Times New Roman" w:cs="Times New Roman"/>
                <w:bCs/>
                <w:color w:val="000000"/>
                <w:sz w:val="20"/>
                <w:szCs w:val="20"/>
              </w:rPr>
              <w:t>z dnia</w:t>
            </w:r>
            <w:r w:rsidRPr="00ED592C">
              <w:rPr>
                <w:rFonts w:ascii="Times New Roman" w:eastAsia="Calibri" w:hAnsi="Times New Roman" w:cs="Times New Roman"/>
                <w:color w:val="000000"/>
                <w:sz w:val="20"/>
                <w:szCs w:val="20"/>
              </w:rPr>
              <w:t xml:space="preserve"> 21 grudnia 2017</w:t>
            </w:r>
            <w:r w:rsidRPr="00065C29">
              <w:rPr>
                <w:rFonts w:ascii="Times New Roman" w:eastAsia="Calibri" w:hAnsi="Times New Roman" w:cs="Times New Roman"/>
                <w:color w:val="000000"/>
                <w:sz w:val="20"/>
                <w:szCs w:val="20"/>
              </w:rPr>
              <w:t xml:space="preserve"> r. w sprawie uchwalenia Budżetu Województwa Świętokrzyskiego na 2018 rok.</w:t>
            </w:r>
          </w:p>
          <w:p w:rsidR="00881532" w:rsidRDefault="00881532" w:rsidP="00CB67C9">
            <w:pPr>
              <w:autoSpaceDE w:val="0"/>
              <w:autoSpaceDN w:val="0"/>
              <w:adjustRightInd w:val="0"/>
              <w:spacing w:line="360" w:lineRule="auto"/>
              <w:jc w:val="both"/>
              <w:rPr>
                <w:rFonts w:ascii="Times New Roman" w:eastAsia="Calibri" w:hAnsi="Times New Roman" w:cs="Times New Roman"/>
                <w:color w:val="000000"/>
                <w:sz w:val="20"/>
                <w:szCs w:val="20"/>
              </w:rPr>
            </w:pPr>
          </w:p>
          <w:p w:rsidR="00881532" w:rsidRDefault="00881532" w:rsidP="00CB67C9">
            <w:pPr>
              <w:autoSpaceDE w:val="0"/>
              <w:autoSpaceDN w:val="0"/>
              <w:adjustRightInd w:val="0"/>
              <w:spacing w:line="360" w:lineRule="auto"/>
              <w:jc w:val="both"/>
              <w:rPr>
                <w:rFonts w:ascii="Times New Roman" w:eastAsia="Calibri" w:hAnsi="Times New Roman" w:cs="Times New Roman"/>
                <w:color w:val="000000"/>
                <w:sz w:val="20"/>
                <w:szCs w:val="20"/>
              </w:rPr>
            </w:pPr>
          </w:p>
          <w:p w:rsidR="00881532" w:rsidRDefault="00881532" w:rsidP="00CB67C9">
            <w:pPr>
              <w:autoSpaceDE w:val="0"/>
              <w:autoSpaceDN w:val="0"/>
              <w:adjustRightInd w:val="0"/>
              <w:spacing w:line="360" w:lineRule="auto"/>
              <w:jc w:val="both"/>
              <w:rPr>
                <w:rFonts w:ascii="Times New Roman" w:eastAsia="Calibri" w:hAnsi="Times New Roman" w:cs="Times New Roman"/>
                <w:color w:val="000000"/>
                <w:sz w:val="20"/>
                <w:szCs w:val="20"/>
              </w:rPr>
            </w:pPr>
          </w:p>
          <w:p w:rsidR="0013438A" w:rsidRPr="00065C29" w:rsidRDefault="0013438A" w:rsidP="00CB67C9">
            <w:pPr>
              <w:autoSpaceDE w:val="0"/>
              <w:autoSpaceDN w:val="0"/>
              <w:adjustRightInd w:val="0"/>
              <w:spacing w:line="360" w:lineRule="auto"/>
              <w:jc w:val="both"/>
              <w:rPr>
                <w:rFonts w:ascii="Times New Roman" w:eastAsia="Calibri" w:hAnsi="Times New Roman" w:cs="Times New Roman"/>
                <w:color w:val="000000"/>
                <w:sz w:val="20"/>
                <w:szCs w:val="20"/>
              </w:rPr>
            </w:pPr>
          </w:p>
        </w:tc>
      </w:tr>
      <w:tr w:rsidR="005229C4" w:rsidRPr="00065C29" w:rsidTr="00CB67C9">
        <w:tc>
          <w:tcPr>
            <w:tcW w:w="2274" w:type="dxa"/>
          </w:tcPr>
          <w:p w:rsidR="005229C4" w:rsidRPr="00065C29" w:rsidRDefault="005229C4" w:rsidP="00881532">
            <w:pPr>
              <w:spacing w:line="360" w:lineRule="auto"/>
              <w:rPr>
                <w:rFonts w:ascii="Times New Roman" w:hAnsi="Times New Roman" w:cs="Times New Roman"/>
                <w:b/>
                <w:sz w:val="20"/>
                <w:szCs w:val="20"/>
              </w:rPr>
            </w:pPr>
            <w:r w:rsidRPr="00065C29">
              <w:rPr>
                <w:rFonts w:ascii="Times New Roman" w:hAnsi="Times New Roman" w:cs="Times New Roman"/>
                <w:b/>
                <w:sz w:val="20"/>
                <w:szCs w:val="20"/>
              </w:rPr>
              <w:lastRenderedPageBreak/>
              <w:t xml:space="preserve">Sfera zadań publicznych dotyczy zakresów: </w:t>
            </w:r>
          </w:p>
        </w:tc>
        <w:tc>
          <w:tcPr>
            <w:tcW w:w="8216" w:type="dxa"/>
          </w:tcPr>
          <w:p w:rsidR="005229C4" w:rsidRPr="00065C29" w:rsidRDefault="005229C4" w:rsidP="00CB67C9">
            <w:pPr>
              <w:autoSpaceDE w:val="0"/>
              <w:autoSpaceDN w:val="0"/>
              <w:adjustRightInd w:val="0"/>
              <w:spacing w:line="360" w:lineRule="auto"/>
              <w:jc w:val="both"/>
              <w:rPr>
                <w:rFonts w:ascii="Times New Roman" w:eastAsia="Times New Roman" w:hAnsi="Times New Roman" w:cs="Times New Roman"/>
                <w:bCs/>
                <w:sz w:val="20"/>
                <w:szCs w:val="20"/>
              </w:rPr>
            </w:pPr>
            <w:r w:rsidRPr="00065C29">
              <w:rPr>
                <w:rFonts w:ascii="Times New Roman" w:eastAsia="Calibri" w:hAnsi="Times New Roman" w:cs="Times New Roman"/>
                <w:color w:val="000000"/>
                <w:sz w:val="20"/>
                <w:szCs w:val="20"/>
              </w:rPr>
              <w:t>- </w:t>
            </w:r>
            <w:r w:rsidRPr="00065C29">
              <w:rPr>
                <w:rFonts w:ascii="Times New Roman" w:eastAsia="Times New Roman" w:hAnsi="Times New Roman" w:cs="Times New Roman"/>
                <w:i/>
                <w:sz w:val="20"/>
                <w:szCs w:val="20"/>
              </w:rPr>
              <w:t xml:space="preserve">ochrony i </w:t>
            </w:r>
            <w:proofErr w:type="spellStart"/>
            <w:r w:rsidRPr="00065C29">
              <w:rPr>
                <w:rFonts w:ascii="Times New Roman" w:eastAsia="Times New Roman" w:hAnsi="Times New Roman" w:cs="Times New Roman"/>
                <w:i/>
                <w:sz w:val="20"/>
                <w:szCs w:val="20"/>
              </w:rPr>
              <w:t>promocji</w:t>
            </w:r>
            <w:proofErr w:type="spellEnd"/>
            <w:r w:rsidRPr="00065C29">
              <w:rPr>
                <w:rFonts w:ascii="Times New Roman" w:eastAsia="Times New Roman" w:hAnsi="Times New Roman" w:cs="Times New Roman"/>
                <w:i/>
                <w:sz w:val="20"/>
                <w:szCs w:val="20"/>
              </w:rPr>
              <w:t xml:space="preserve"> zdrowia,</w:t>
            </w:r>
            <w:r w:rsidRPr="00065C29">
              <w:rPr>
                <w:rFonts w:ascii="Times New Roman" w:eastAsia="Times New Roman" w:hAnsi="Times New Roman" w:cs="Times New Roman"/>
                <w:sz w:val="20"/>
                <w:szCs w:val="20"/>
              </w:rPr>
              <w:t xml:space="preserve"> w tym działalności leczniczej w rozumieniu ustawy z dnia 15 kwietnia 2011 r. o działalności leczniczej </w:t>
            </w:r>
            <w:r w:rsidRPr="00065C29">
              <w:rPr>
                <w:rFonts w:ascii="Times New Roman" w:eastAsia="Times New Roman" w:hAnsi="Times New Roman" w:cs="Times New Roman"/>
                <w:bCs/>
                <w:sz w:val="20"/>
                <w:szCs w:val="20"/>
              </w:rPr>
              <w:t xml:space="preserve">(Dz. U. </w:t>
            </w:r>
            <w:r w:rsidR="00FB6450">
              <w:rPr>
                <w:rFonts w:ascii="Times New Roman" w:eastAsia="Times New Roman" w:hAnsi="Times New Roman" w:cs="Times New Roman"/>
                <w:bCs/>
                <w:sz w:val="20"/>
                <w:szCs w:val="20"/>
              </w:rPr>
              <w:t xml:space="preserve">z </w:t>
            </w:r>
            <w:r w:rsidRPr="00065C29">
              <w:rPr>
                <w:rFonts w:ascii="Times New Roman" w:eastAsia="Times New Roman" w:hAnsi="Times New Roman" w:cs="Times New Roman"/>
                <w:bCs/>
                <w:sz w:val="20"/>
                <w:szCs w:val="20"/>
              </w:rPr>
              <w:t xml:space="preserve"> 2016</w:t>
            </w:r>
            <w:r w:rsidR="00FB6450">
              <w:rPr>
                <w:rFonts w:ascii="Times New Roman" w:eastAsia="Times New Roman" w:hAnsi="Times New Roman" w:cs="Times New Roman"/>
                <w:bCs/>
                <w:sz w:val="20"/>
                <w:szCs w:val="20"/>
              </w:rPr>
              <w:t xml:space="preserve"> r</w:t>
            </w:r>
            <w:r w:rsidRPr="00065C29">
              <w:rPr>
                <w:rFonts w:ascii="Times New Roman" w:eastAsia="Times New Roman" w:hAnsi="Times New Roman" w:cs="Times New Roman"/>
                <w:bCs/>
                <w:sz w:val="20"/>
                <w:szCs w:val="20"/>
              </w:rPr>
              <w:t xml:space="preserve">. </w:t>
            </w:r>
            <w:r w:rsidR="00FB6450">
              <w:rPr>
                <w:rFonts w:ascii="Times New Roman" w:eastAsia="Times New Roman" w:hAnsi="Times New Roman" w:cs="Times New Roman"/>
                <w:bCs/>
                <w:sz w:val="20"/>
                <w:szCs w:val="20"/>
              </w:rPr>
              <w:t xml:space="preserve">poz. </w:t>
            </w:r>
            <w:r w:rsidRPr="00065C29">
              <w:rPr>
                <w:rFonts w:ascii="Times New Roman" w:eastAsia="Times New Roman" w:hAnsi="Times New Roman" w:cs="Times New Roman"/>
                <w:bCs/>
                <w:sz w:val="20"/>
                <w:szCs w:val="20"/>
              </w:rPr>
              <w:t>1638),</w:t>
            </w:r>
          </w:p>
          <w:p w:rsidR="005229C4" w:rsidRDefault="005229C4" w:rsidP="00CB67C9">
            <w:pPr>
              <w:autoSpaceDE w:val="0"/>
              <w:autoSpaceDN w:val="0"/>
              <w:adjustRightInd w:val="0"/>
              <w:spacing w:line="360" w:lineRule="auto"/>
              <w:jc w:val="both"/>
              <w:rPr>
                <w:rFonts w:ascii="Times New Roman" w:eastAsia="Times New Roman" w:hAnsi="Times New Roman" w:cs="Times New Roman"/>
                <w:i/>
                <w:sz w:val="20"/>
                <w:szCs w:val="20"/>
              </w:rPr>
            </w:pPr>
            <w:r w:rsidRPr="00065C29">
              <w:rPr>
                <w:rFonts w:ascii="Times New Roman" w:eastAsia="Times New Roman" w:hAnsi="Times New Roman" w:cs="Times New Roman"/>
                <w:bCs/>
                <w:sz w:val="20"/>
                <w:szCs w:val="20"/>
              </w:rPr>
              <w:t xml:space="preserve">- </w:t>
            </w:r>
            <w:r w:rsidRPr="00065C29">
              <w:rPr>
                <w:rFonts w:ascii="Times New Roman" w:eastAsia="Times New Roman" w:hAnsi="Times New Roman" w:cs="Times New Roman"/>
                <w:sz w:val="20"/>
                <w:szCs w:val="20"/>
              </w:rPr>
              <w:t xml:space="preserve">przeciwdziałania uzależnieniom i patologiom społecznym – </w:t>
            </w:r>
            <w:r w:rsidRPr="00065C29">
              <w:rPr>
                <w:rFonts w:ascii="Times New Roman" w:eastAsia="Times New Roman" w:hAnsi="Times New Roman" w:cs="Times New Roman"/>
                <w:i/>
                <w:sz w:val="20"/>
                <w:szCs w:val="20"/>
              </w:rPr>
              <w:t>zwalczanie narkomanii</w:t>
            </w:r>
          </w:p>
          <w:p w:rsidR="005229C4" w:rsidRPr="00065C29" w:rsidRDefault="005229C4" w:rsidP="00CB67C9">
            <w:pPr>
              <w:autoSpaceDE w:val="0"/>
              <w:autoSpaceDN w:val="0"/>
              <w:adjustRightInd w:val="0"/>
              <w:spacing w:line="360" w:lineRule="auto"/>
              <w:jc w:val="both"/>
              <w:rPr>
                <w:rFonts w:ascii="Times New Roman" w:eastAsia="Calibri" w:hAnsi="Times New Roman" w:cs="Times New Roman"/>
                <w:color w:val="000000"/>
                <w:sz w:val="20"/>
                <w:szCs w:val="20"/>
              </w:rPr>
            </w:pPr>
          </w:p>
        </w:tc>
      </w:tr>
      <w:tr w:rsidR="005229C4" w:rsidRPr="00065C29" w:rsidTr="00CB67C9">
        <w:tc>
          <w:tcPr>
            <w:tcW w:w="2274" w:type="dxa"/>
          </w:tcPr>
          <w:p w:rsidR="005229C4" w:rsidRPr="00065C29" w:rsidRDefault="005229C4" w:rsidP="00FB6450">
            <w:pPr>
              <w:spacing w:line="360" w:lineRule="auto"/>
              <w:rPr>
                <w:rFonts w:ascii="Times New Roman" w:hAnsi="Times New Roman" w:cs="Times New Roman"/>
                <w:b/>
                <w:sz w:val="20"/>
                <w:szCs w:val="20"/>
              </w:rPr>
            </w:pPr>
            <w:r w:rsidRPr="00065C29">
              <w:rPr>
                <w:rFonts w:ascii="Times New Roman" w:eastAsia="Times New Roman" w:hAnsi="Times New Roman" w:cs="Times New Roman"/>
                <w:b/>
                <w:sz w:val="20"/>
                <w:szCs w:val="20"/>
              </w:rPr>
              <w:t>Lista zadań merytorycznych i wysokość środków publicznych w roku 2018 z</w:t>
            </w:r>
            <w:r w:rsidRPr="00065C29">
              <w:rPr>
                <w:rFonts w:ascii="Times New Roman" w:eastAsia="Times New Roman" w:hAnsi="Times New Roman" w:cs="Times New Roman"/>
                <w:b/>
                <w:i/>
                <w:sz w:val="20"/>
                <w:szCs w:val="20"/>
              </w:rPr>
              <w:t xml:space="preserve"> zakresu ochrony </w:t>
            </w:r>
            <w:r w:rsidRPr="00065C29">
              <w:rPr>
                <w:rFonts w:ascii="Times New Roman" w:eastAsia="Times New Roman" w:hAnsi="Times New Roman" w:cs="Times New Roman"/>
                <w:b/>
                <w:i/>
                <w:sz w:val="20"/>
                <w:szCs w:val="20"/>
              </w:rPr>
              <w:br/>
              <w:t xml:space="preserve">i </w:t>
            </w:r>
            <w:proofErr w:type="spellStart"/>
            <w:r w:rsidRPr="00065C29">
              <w:rPr>
                <w:rFonts w:ascii="Times New Roman" w:eastAsia="Times New Roman" w:hAnsi="Times New Roman" w:cs="Times New Roman"/>
                <w:b/>
                <w:i/>
                <w:sz w:val="20"/>
                <w:szCs w:val="20"/>
              </w:rPr>
              <w:t>promocji</w:t>
            </w:r>
            <w:proofErr w:type="spellEnd"/>
            <w:r w:rsidRPr="00065C29">
              <w:rPr>
                <w:rFonts w:ascii="Times New Roman" w:eastAsia="Times New Roman" w:hAnsi="Times New Roman" w:cs="Times New Roman"/>
                <w:b/>
                <w:i/>
                <w:sz w:val="20"/>
                <w:szCs w:val="20"/>
              </w:rPr>
              <w:t xml:space="preserve"> zdrowia,</w:t>
            </w:r>
            <w:r w:rsidRPr="00065C29">
              <w:rPr>
                <w:rFonts w:ascii="Times New Roman" w:eastAsia="Times New Roman" w:hAnsi="Times New Roman" w:cs="Times New Roman"/>
                <w:b/>
                <w:sz w:val="20"/>
                <w:szCs w:val="20"/>
              </w:rPr>
              <w:t xml:space="preserve"> w tym działalności leczniczej w rozumieniu ustawy z dnia 15 kwietnia 2011 r.  o działalności leczniczej </w:t>
            </w:r>
            <w:r w:rsidRPr="00065C29">
              <w:rPr>
                <w:rFonts w:ascii="Times New Roman" w:eastAsia="Times New Roman" w:hAnsi="Times New Roman" w:cs="Times New Roman"/>
                <w:b/>
                <w:bCs/>
                <w:sz w:val="20"/>
                <w:szCs w:val="20"/>
              </w:rPr>
              <w:t xml:space="preserve">(Dz. U.  </w:t>
            </w:r>
            <w:r w:rsidR="00FB6450">
              <w:rPr>
                <w:rFonts w:ascii="Times New Roman" w:eastAsia="Times New Roman" w:hAnsi="Times New Roman" w:cs="Times New Roman"/>
                <w:b/>
                <w:bCs/>
                <w:sz w:val="20"/>
                <w:szCs w:val="20"/>
              </w:rPr>
              <w:t xml:space="preserve">z </w:t>
            </w:r>
            <w:r w:rsidRPr="00065C29">
              <w:rPr>
                <w:rFonts w:ascii="Times New Roman" w:eastAsia="Times New Roman" w:hAnsi="Times New Roman" w:cs="Times New Roman"/>
                <w:b/>
                <w:bCs/>
                <w:sz w:val="20"/>
                <w:szCs w:val="20"/>
              </w:rPr>
              <w:t>2016</w:t>
            </w:r>
            <w:r w:rsidR="00FB6450">
              <w:rPr>
                <w:rFonts w:ascii="Times New Roman" w:eastAsia="Times New Roman" w:hAnsi="Times New Roman" w:cs="Times New Roman"/>
                <w:b/>
                <w:bCs/>
                <w:sz w:val="20"/>
                <w:szCs w:val="20"/>
              </w:rPr>
              <w:t xml:space="preserve"> r</w:t>
            </w:r>
            <w:r w:rsidRPr="00065C29">
              <w:rPr>
                <w:rFonts w:ascii="Times New Roman" w:eastAsia="Times New Roman" w:hAnsi="Times New Roman" w:cs="Times New Roman"/>
                <w:b/>
                <w:bCs/>
                <w:sz w:val="20"/>
                <w:szCs w:val="20"/>
              </w:rPr>
              <w:t>.</w:t>
            </w:r>
            <w:r w:rsidR="00FB6450">
              <w:rPr>
                <w:rFonts w:ascii="Times New Roman" w:eastAsia="Times New Roman" w:hAnsi="Times New Roman" w:cs="Times New Roman"/>
                <w:b/>
                <w:bCs/>
                <w:sz w:val="20"/>
                <w:szCs w:val="20"/>
              </w:rPr>
              <w:t xml:space="preserve"> poz.</w:t>
            </w:r>
            <w:r w:rsidRPr="00065C29">
              <w:rPr>
                <w:rFonts w:ascii="Times New Roman" w:eastAsia="Times New Roman" w:hAnsi="Times New Roman" w:cs="Times New Roman"/>
                <w:b/>
                <w:bCs/>
                <w:sz w:val="20"/>
                <w:szCs w:val="20"/>
              </w:rPr>
              <w:t xml:space="preserve"> 1638)</w:t>
            </w:r>
          </w:p>
        </w:tc>
        <w:tc>
          <w:tcPr>
            <w:tcW w:w="8216" w:type="dxa"/>
          </w:tcPr>
          <w:p w:rsidR="005229C4" w:rsidRPr="00065C29" w:rsidRDefault="005229C4" w:rsidP="00CB67C9">
            <w:pPr>
              <w:spacing w:line="360" w:lineRule="auto"/>
              <w:jc w:val="both"/>
              <w:rPr>
                <w:rFonts w:ascii="Times New Roman" w:eastAsia="+mn-ea" w:hAnsi="Times New Roman" w:cs="Times New Roman"/>
                <w:b/>
                <w:color w:val="000000"/>
                <w:kern w:val="24"/>
                <w:sz w:val="20"/>
                <w:szCs w:val="20"/>
              </w:rPr>
            </w:pPr>
            <w:r w:rsidRPr="00065C29">
              <w:rPr>
                <w:rFonts w:ascii="Times New Roman" w:eastAsia="+mn-ea" w:hAnsi="Times New Roman" w:cs="Times New Roman"/>
                <w:b/>
                <w:color w:val="000000"/>
                <w:kern w:val="24"/>
                <w:sz w:val="20"/>
                <w:szCs w:val="20"/>
              </w:rPr>
              <w:t xml:space="preserve">W 2018 r. liczba zadań publicznych wynosi – 5 </w:t>
            </w:r>
          </w:p>
          <w:p w:rsidR="005229C4" w:rsidRPr="00065C29" w:rsidRDefault="005229C4" w:rsidP="00CB67C9">
            <w:pPr>
              <w:spacing w:line="360" w:lineRule="auto"/>
              <w:jc w:val="both"/>
              <w:rPr>
                <w:rFonts w:ascii="Times New Roman" w:eastAsia="+mn-ea" w:hAnsi="Times New Roman" w:cs="Times New Roman"/>
                <w:b/>
                <w:kern w:val="24"/>
                <w:sz w:val="20"/>
                <w:szCs w:val="20"/>
              </w:rPr>
            </w:pPr>
            <w:r w:rsidRPr="00065C29">
              <w:rPr>
                <w:rFonts w:ascii="Times New Roman" w:eastAsia="+mn-ea" w:hAnsi="Times New Roman" w:cs="Times New Roman"/>
                <w:b/>
                <w:color w:val="000000"/>
                <w:kern w:val="24"/>
                <w:sz w:val="20"/>
                <w:szCs w:val="20"/>
              </w:rPr>
              <w:t xml:space="preserve">W 2018 r. łączna kwota dotacji wynosi  </w:t>
            </w:r>
            <w:r w:rsidRPr="00065C29">
              <w:rPr>
                <w:rFonts w:ascii="Times New Roman" w:eastAsia="+mn-ea" w:hAnsi="Times New Roman" w:cs="Times New Roman"/>
                <w:b/>
                <w:kern w:val="24"/>
                <w:sz w:val="20"/>
                <w:szCs w:val="20"/>
              </w:rPr>
              <w:t>– 180 000,00 zł</w:t>
            </w:r>
          </w:p>
          <w:p w:rsidR="005229C4" w:rsidRPr="00065C29" w:rsidRDefault="005229C4" w:rsidP="00CB67C9">
            <w:pPr>
              <w:spacing w:line="360" w:lineRule="auto"/>
              <w:jc w:val="both"/>
              <w:rPr>
                <w:rFonts w:ascii="Times New Roman" w:eastAsia="+mn-ea" w:hAnsi="Times New Roman" w:cs="Times New Roman"/>
                <w:b/>
                <w:color w:val="000000"/>
                <w:kern w:val="24"/>
                <w:sz w:val="20"/>
                <w:szCs w:val="20"/>
              </w:rPr>
            </w:pPr>
          </w:p>
          <w:p w:rsidR="005229C4" w:rsidRPr="006A7C50" w:rsidRDefault="005229C4" w:rsidP="00CB67C9">
            <w:pPr>
              <w:shd w:val="clear" w:color="auto" w:fill="FDE9D9" w:themeFill="accent6" w:themeFillTint="33"/>
              <w:spacing w:line="360" w:lineRule="auto"/>
              <w:jc w:val="both"/>
              <w:rPr>
                <w:rFonts w:ascii="Times New Roman" w:eastAsia="+mn-ea" w:hAnsi="Times New Roman" w:cs="Times New Roman"/>
                <w:b/>
                <w:color w:val="FF0000"/>
                <w:kern w:val="24"/>
                <w:szCs w:val="20"/>
              </w:rPr>
            </w:pPr>
            <w:r w:rsidRPr="00065C29">
              <w:rPr>
                <w:rFonts w:ascii="Times New Roman" w:eastAsia="+mn-ea" w:hAnsi="Times New Roman" w:cs="Times New Roman"/>
                <w:b/>
                <w:color w:val="76923C" w:themeColor="accent3" w:themeShade="BF"/>
                <w:kern w:val="24"/>
                <w:sz w:val="20"/>
                <w:szCs w:val="20"/>
              </w:rPr>
              <w:t xml:space="preserve">1. Wspieranie działań promujących kształtowanie właściwych nawyków zdrowotnych, w tym żywieniowych  i aktywności fizycznej mieszkańców województwa świętokrzyskiego – </w:t>
            </w:r>
            <w:r w:rsidRPr="006A7C50">
              <w:rPr>
                <w:rFonts w:ascii="Times New Roman" w:eastAsia="+mn-ea" w:hAnsi="Times New Roman" w:cs="Times New Roman"/>
                <w:b/>
                <w:color w:val="FF0000"/>
                <w:kern w:val="24"/>
                <w:szCs w:val="20"/>
              </w:rPr>
              <w:t>kwota 55 000,00 zł</w:t>
            </w:r>
          </w:p>
          <w:p w:rsidR="0013438A" w:rsidRDefault="0013438A" w:rsidP="00CB67C9">
            <w:pPr>
              <w:spacing w:line="360" w:lineRule="auto"/>
              <w:jc w:val="both"/>
              <w:rPr>
                <w:rFonts w:ascii="Times New Roman" w:hAnsi="Times New Roman" w:cs="Times New Roman"/>
                <w:sz w:val="20"/>
                <w:szCs w:val="20"/>
              </w:rPr>
            </w:pPr>
          </w:p>
          <w:p w:rsidR="005229C4" w:rsidRPr="00065C29" w:rsidRDefault="005229C4" w:rsidP="00CB67C9">
            <w:pPr>
              <w:spacing w:line="360" w:lineRule="auto"/>
              <w:jc w:val="both"/>
              <w:rPr>
                <w:rFonts w:ascii="Times New Roman" w:eastAsia="Times New Roman" w:hAnsi="Times New Roman" w:cs="Times New Roman"/>
                <w:sz w:val="20"/>
                <w:szCs w:val="20"/>
              </w:rPr>
            </w:pPr>
            <w:r w:rsidRPr="00065C29">
              <w:rPr>
                <w:rFonts w:ascii="Times New Roman" w:hAnsi="Times New Roman" w:cs="Times New Roman"/>
                <w:sz w:val="20"/>
                <w:szCs w:val="20"/>
              </w:rPr>
              <w:t xml:space="preserve">Preferowane </w:t>
            </w:r>
            <w:r w:rsidRPr="00065C29">
              <w:rPr>
                <w:rFonts w:ascii="Times New Roman" w:eastAsia="Times New Roman" w:hAnsi="Times New Roman" w:cs="Times New Roman"/>
                <w:sz w:val="20"/>
                <w:szCs w:val="20"/>
              </w:rPr>
              <w:t>inicjatywy w ramach zadania:</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xml:space="preserve">- wspieranie działań sprzyjających rozpowszechnianiu i zachowaniu zasad zdrowego stylu życia, </w:t>
            </w:r>
            <w:r w:rsidR="0013438A">
              <w:rPr>
                <w:rFonts w:ascii="Times New Roman" w:eastAsia="Calibri" w:hAnsi="Times New Roman" w:cs="Times New Roman"/>
                <w:sz w:val="20"/>
                <w:szCs w:val="20"/>
              </w:rPr>
              <w:t xml:space="preserve"> </w:t>
            </w:r>
            <w:r w:rsidRPr="00065C29">
              <w:rPr>
                <w:rFonts w:ascii="Times New Roman" w:eastAsia="Calibri" w:hAnsi="Times New Roman" w:cs="Times New Roman"/>
                <w:sz w:val="20"/>
                <w:szCs w:val="20"/>
              </w:rPr>
              <w:t xml:space="preserve">w tym prawidłowego odżywiania i aktywności fizycznej w miejscu nauki, pracy, służby </w:t>
            </w:r>
            <w:r w:rsidR="0013438A">
              <w:rPr>
                <w:rFonts w:ascii="Times New Roman" w:eastAsia="Calibri" w:hAnsi="Times New Roman" w:cs="Times New Roman"/>
                <w:sz w:val="20"/>
                <w:szCs w:val="20"/>
              </w:rPr>
              <w:t xml:space="preserve">                      </w:t>
            </w:r>
            <w:r w:rsidRPr="00065C29">
              <w:rPr>
                <w:rFonts w:ascii="Times New Roman" w:eastAsia="Calibri" w:hAnsi="Times New Roman" w:cs="Times New Roman"/>
                <w:sz w:val="20"/>
                <w:szCs w:val="20"/>
              </w:rPr>
              <w:t>i wypoczynku,</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xml:space="preserve">- wspieranie działań zapobiegających nieprawidłowej masie ciała, w tym szczególnie otyłości   </w:t>
            </w:r>
            <w:r w:rsidR="0013438A">
              <w:rPr>
                <w:rFonts w:ascii="Times New Roman" w:eastAsia="Calibri" w:hAnsi="Times New Roman" w:cs="Times New Roman"/>
                <w:sz w:val="20"/>
                <w:szCs w:val="20"/>
              </w:rPr>
              <w:t xml:space="preserve">               </w:t>
            </w:r>
            <w:r w:rsidRPr="00065C29">
              <w:rPr>
                <w:rFonts w:ascii="Times New Roman" w:eastAsia="Calibri" w:hAnsi="Times New Roman" w:cs="Times New Roman"/>
                <w:sz w:val="20"/>
                <w:szCs w:val="20"/>
              </w:rPr>
              <w:t>i nadwadze wśród dzieci i młodzieży, głównie poprzez formy edukacyjne,</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wspieranie działań służących profilaktyce próchnicy wśród dzieci i młodzieży poprzez edukację zdrowotną,</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wspieranie działań promujących zdrowy styl życia i zdrowe odżywianie skierowanych do dzieci</w:t>
            </w:r>
            <w:r w:rsidR="0013438A">
              <w:rPr>
                <w:rFonts w:ascii="Times New Roman" w:eastAsia="Calibri" w:hAnsi="Times New Roman" w:cs="Times New Roman"/>
                <w:sz w:val="20"/>
                <w:szCs w:val="20"/>
              </w:rPr>
              <w:t xml:space="preserve">               </w:t>
            </w:r>
            <w:r w:rsidRPr="00065C29">
              <w:rPr>
                <w:rFonts w:ascii="Times New Roman" w:eastAsia="Calibri" w:hAnsi="Times New Roman" w:cs="Times New Roman"/>
                <w:sz w:val="20"/>
                <w:szCs w:val="20"/>
              </w:rPr>
              <w:t xml:space="preserve"> i młodzieży, kobiet w ciąży, osób w wieku produkcyjnym, seniorów, osób chorych lub zagrożonych chorobami o podłożu metabolicznym,</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organizacja obchodów dni związanych z promocją zdrowia i zdrowego stylu życia (np. Światowy Dzień Zdrowia, (…) walki z otyłością, cukrzycą itp.),</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nieodpłatne zajęcia promujące aktywność fizyczną w warunkach naturalnych (na świeżym powietrzu) np. we wszystkich miastach powiatowych, szczególnie w okresie maj-wrzesień,</w:t>
            </w:r>
          </w:p>
          <w:p w:rsidR="005229C4" w:rsidRPr="00065C29" w:rsidRDefault="005229C4" w:rsidP="00CB67C9">
            <w:pPr>
              <w:spacing w:line="360" w:lineRule="auto"/>
              <w:jc w:val="both"/>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t>- inne inicjatywy…</w:t>
            </w:r>
          </w:p>
          <w:p w:rsidR="005229C4" w:rsidRPr="00065C29" w:rsidRDefault="005229C4" w:rsidP="00CB67C9">
            <w:pPr>
              <w:spacing w:line="360" w:lineRule="auto"/>
              <w:jc w:val="both"/>
              <w:rPr>
                <w:rFonts w:ascii="Times New Roman" w:eastAsia="Times New Roman" w:hAnsi="Times New Roman" w:cs="Times New Roman"/>
                <w:sz w:val="20"/>
                <w:szCs w:val="20"/>
              </w:rPr>
            </w:pPr>
          </w:p>
          <w:p w:rsidR="005229C4" w:rsidRPr="006A7C50" w:rsidRDefault="005229C4" w:rsidP="00CB67C9">
            <w:pPr>
              <w:shd w:val="clear" w:color="auto" w:fill="FDE9D9" w:themeFill="accent6" w:themeFillTint="33"/>
              <w:spacing w:line="360" w:lineRule="auto"/>
              <w:jc w:val="both"/>
              <w:rPr>
                <w:rFonts w:ascii="Times New Roman" w:eastAsia="+mn-ea" w:hAnsi="Times New Roman" w:cs="Times New Roman"/>
                <w:b/>
                <w:color w:val="FF0000"/>
                <w:kern w:val="24"/>
                <w:szCs w:val="20"/>
              </w:rPr>
            </w:pPr>
            <w:r w:rsidRPr="00065C29">
              <w:rPr>
                <w:rFonts w:ascii="Times New Roman" w:eastAsia="+mn-ea" w:hAnsi="Times New Roman" w:cs="Times New Roman"/>
                <w:b/>
                <w:color w:val="76923C" w:themeColor="accent3" w:themeShade="BF"/>
                <w:kern w:val="24"/>
                <w:sz w:val="20"/>
                <w:szCs w:val="20"/>
              </w:rPr>
              <w:t xml:space="preserve">2. Wspieranie działań informacyjnych i edukacyjnych na rzecz upowszechniania wiedzy na temat zdrowia psychicznego </w:t>
            </w:r>
            <w:r w:rsidRPr="00065C29">
              <w:rPr>
                <w:rFonts w:ascii="Times New Roman" w:eastAsia="Times New Roman" w:hAnsi="Times New Roman" w:cs="Times New Roman"/>
                <w:b/>
                <w:color w:val="76923C" w:themeColor="accent3" w:themeShade="BF"/>
                <w:sz w:val="20"/>
                <w:szCs w:val="20"/>
              </w:rPr>
              <w:t xml:space="preserve">wśród </w:t>
            </w:r>
            <w:r w:rsidRPr="00065C29">
              <w:rPr>
                <w:rFonts w:ascii="Times New Roman" w:eastAsia="+mn-ea" w:hAnsi="Times New Roman" w:cs="Times New Roman"/>
                <w:b/>
                <w:color w:val="76923C" w:themeColor="accent3" w:themeShade="BF"/>
                <w:kern w:val="24"/>
                <w:sz w:val="20"/>
                <w:szCs w:val="20"/>
              </w:rPr>
              <w:t xml:space="preserve">mieszkańców województwa świętokrzyskiego </w:t>
            </w:r>
            <w:r>
              <w:rPr>
                <w:rFonts w:ascii="Times New Roman" w:eastAsia="+mn-ea" w:hAnsi="Times New Roman" w:cs="Times New Roman"/>
                <w:b/>
                <w:color w:val="76923C" w:themeColor="accent3" w:themeShade="BF"/>
                <w:kern w:val="24"/>
                <w:sz w:val="20"/>
                <w:szCs w:val="20"/>
              </w:rPr>
              <w:t>–</w:t>
            </w:r>
            <w:r w:rsidRPr="00065C29">
              <w:rPr>
                <w:rFonts w:ascii="Times New Roman" w:eastAsia="+mn-ea" w:hAnsi="Times New Roman" w:cs="Times New Roman"/>
                <w:b/>
                <w:color w:val="76923C" w:themeColor="accent3" w:themeShade="BF"/>
                <w:kern w:val="24"/>
                <w:sz w:val="20"/>
                <w:szCs w:val="20"/>
              </w:rPr>
              <w:t xml:space="preserve"> </w:t>
            </w:r>
            <w:r w:rsidRPr="006A7C50">
              <w:rPr>
                <w:rFonts w:ascii="Times New Roman" w:eastAsia="+mn-ea" w:hAnsi="Times New Roman" w:cs="Times New Roman"/>
                <w:b/>
                <w:color w:val="FF0000"/>
                <w:kern w:val="24"/>
                <w:szCs w:val="20"/>
              </w:rPr>
              <w:t>kwota 40 000,00 zł</w:t>
            </w:r>
          </w:p>
          <w:p w:rsidR="005229C4" w:rsidRPr="00065C29" w:rsidRDefault="005229C4" w:rsidP="00CB67C9">
            <w:pPr>
              <w:spacing w:line="360" w:lineRule="auto"/>
              <w:jc w:val="both"/>
              <w:rPr>
                <w:rFonts w:ascii="Times New Roman" w:eastAsia="+mn-ea" w:hAnsi="Times New Roman" w:cs="Times New Roman"/>
                <w:b/>
                <w:color w:val="76923C" w:themeColor="accent3" w:themeShade="BF"/>
                <w:kern w:val="24"/>
                <w:sz w:val="20"/>
                <w:szCs w:val="20"/>
              </w:rPr>
            </w:pPr>
          </w:p>
          <w:p w:rsidR="005229C4" w:rsidRPr="00065C29" w:rsidRDefault="005229C4" w:rsidP="00CB67C9">
            <w:pPr>
              <w:spacing w:line="360" w:lineRule="auto"/>
              <w:jc w:val="both"/>
              <w:rPr>
                <w:rFonts w:ascii="Times New Roman" w:eastAsia="Times New Roman" w:hAnsi="Times New Roman" w:cs="Times New Roman"/>
                <w:sz w:val="20"/>
                <w:szCs w:val="20"/>
              </w:rPr>
            </w:pPr>
            <w:r w:rsidRPr="00065C29">
              <w:rPr>
                <w:rFonts w:ascii="Times New Roman" w:hAnsi="Times New Roman" w:cs="Times New Roman"/>
                <w:sz w:val="20"/>
                <w:szCs w:val="20"/>
              </w:rPr>
              <w:t xml:space="preserve">Preferowane </w:t>
            </w:r>
            <w:r w:rsidRPr="00065C29">
              <w:rPr>
                <w:rFonts w:ascii="Times New Roman" w:eastAsia="Times New Roman" w:hAnsi="Times New Roman" w:cs="Times New Roman"/>
                <w:sz w:val="20"/>
                <w:szCs w:val="20"/>
              </w:rPr>
              <w:t>inicjatywy w ramach zadania:</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wspieranie działań służących rozwojowi umiejętności radzenia sobie w sytuacjach kryzysowych, konfliktowych, stresogennych, generujących agresję, depresję i inne zaburzenia destabilizujące stan zdrowia psychicznego,</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xml:space="preserve">- wspieranie działań informacyjno-edukacyjnych służących zapobieganiu przedwczesnej inicjacji </w:t>
            </w:r>
            <w:r w:rsidRPr="00065C29">
              <w:rPr>
                <w:rFonts w:ascii="Times New Roman" w:eastAsia="Calibri" w:hAnsi="Times New Roman" w:cs="Times New Roman"/>
                <w:sz w:val="20"/>
                <w:szCs w:val="20"/>
              </w:rPr>
              <w:lastRenderedPageBreak/>
              <w:t>seksualnej młodzieży,</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wspieranie realizacji rekomendowanych programów profilaktycznych z zakresu zdrowia psychicznego,</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wspieranie działań promujących tworzenie środowiskowego modelu opieki psychiatrycznej,</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wspieranie działań przeciw stygmatyzacji i dyskryminacji osób z zaburzeniami psychicznymi poprzez  np. kampanie społeczne, informacyjno-edukacyjne, przybliżające problematykę zdrowia psychicznego i jego zaburzeń,</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wspieranie działań służących pomocy rodzinom żyjącym z osobami psychicznie chorymi lub zaburzonymi,</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organizacja obchodów dni dotyczących problematyki zdrowia psychicznego,</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inne inicjatywy…</w:t>
            </w:r>
          </w:p>
          <w:p w:rsidR="005229C4" w:rsidRPr="00065C29" w:rsidRDefault="005229C4" w:rsidP="00CB67C9">
            <w:pPr>
              <w:pStyle w:val="NormalnyWeb"/>
              <w:shd w:val="clear" w:color="auto" w:fill="FDE9D9" w:themeFill="accent6" w:themeFillTint="33"/>
              <w:spacing w:line="360" w:lineRule="auto"/>
              <w:jc w:val="both"/>
              <w:rPr>
                <w:rFonts w:eastAsia="+mn-ea"/>
                <w:b/>
                <w:bCs/>
                <w:iCs/>
                <w:color w:val="000000"/>
                <w:kern w:val="24"/>
                <w:sz w:val="20"/>
                <w:szCs w:val="20"/>
              </w:rPr>
            </w:pPr>
            <w:r w:rsidRPr="00065C29">
              <w:rPr>
                <w:b/>
                <w:color w:val="76923C" w:themeColor="accent3" w:themeShade="BF"/>
                <w:sz w:val="20"/>
                <w:szCs w:val="20"/>
              </w:rPr>
              <w:t xml:space="preserve">3. </w:t>
            </w:r>
            <w:r w:rsidRPr="00065C29">
              <w:rPr>
                <w:rFonts w:eastAsia="+mn-ea"/>
                <w:b/>
                <w:bCs/>
                <w:iCs/>
                <w:color w:val="76923C" w:themeColor="accent3" w:themeShade="BF"/>
                <w:kern w:val="24"/>
                <w:sz w:val="20"/>
                <w:szCs w:val="20"/>
              </w:rPr>
              <w:t xml:space="preserve">Promocja zdrowego i aktywnego starzenia się wśród osób wieku produkcyjnym i seniorów będących mieszkańcami województwa świętokrzyskiego  - </w:t>
            </w:r>
            <w:r w:rsidRPr="006A7C50">
              <w:rPr>
                <w:rFonts w:eastAsia="+mn-ea"/>
                <w:b/>
                <w:bCs/>
                <w:iCs/>
                <w:color w:val="FF0000"/>
                <w:kern w:val="24"/>
                <w:sz w:val="22"/>
                <w:szCs w:val="20"/>
              </w:rPr>
              <w:t>kwota 50 000,00 zł</w:t>
            </w:r>
          </w:p>
          <w:p w:rsidR="005229C4" w:rsidRPr="00065C29" w:rsidRDefault="005229C4" w:rsidP="00CB67C9">
            <w:pPr>
              <w:spacing w:line="360" w:lineRule="auto"/>
              <w:jc w:val="both"/>
              <w:rPr>
                <w:rFonts w:ascii="Times New Roman" w:eastAsia="Times New Roman" w:hAnsi="Times New Roman" w:cs="Times New Roman"/>
                <w:sz w:val="20"/>
                <w:szCs w:val="20"/>
              </w:rPr>
            </w:pPr>
            <w:r w:rsidRPr="00065C29">
              <w:rPr>
                <w:rFonts w:ascii="Times New Roman" w:hAnsi="Times New Roman" w:cs="Times New Roman"/>
                <w:sz w:val="20"/>
                <w:szCs w:val="20"/>
              </w:rPr>
              <w:t xml:space="preserve">Preferowane </w:t>
            </w:r>
            <w:r w:rsidRPr="00065C29">
              <w:rPr>
                <w:rFonts w:ascii="Times New Roman" w:eastAsia="Times New Roman" w:hAnsi="Times New Roman" w:cs="Times New Roman"/>
                <w:sz w:val="20"/>
                <w:szCs w:val="20"/>
              </w:rPr>
              <w:t>inicjatywy w ramach zadania:</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wspieranie wszechstronnej aktywności osób starszych w celu zachowania sprawności fizycznej, psychicznej i aktywności społecznej,</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wspieranie działań służących zapobieganiu wykluczeniu społecznemu i marginalizacji osób starszych (np. kampanie społeczne, informatory dla seniorów…),</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wspieranie działań służących pomocy rodzinom żyjącym z osobami chorymi na Alzheimera lub inne choroby otępienne,</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organizacja obchodów dni dotyczących problematyki zdrowia wieku senioralnego,</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inne inicjatywy…</w:t>
            </w:r>
          </w:p>
          <w:p w:rsidR="005229C4" w:rsidRPr="00065C29" w:rsidRDefault="005229C4" w:rsidP="00CB67C9">
            <w:pPr>
              <w:spacing w:line="360" w:lineRule="auto"/>
              <w:jc w:val="both"/>
              <w:rPr>
                <w:rFonts w:ascii="Times New Roman" w:eastAsia="+mn-ea" w:hAnsi="Times New Roman" w:cs="Times New Roman"/>
                <w:color w:val="000000"/>
                <w:kern w:val="24"/>
                <w:sz w:val="20"/>
                <w:szCs w:val="20"/>
              </w:rPr>
            </w:pPr>
          </w:p>
          <w:p w:rsidR="005229C4" w:rsidRPr="00065C29" w:rsidRDefault="005229C4" w:rsidP="00CB67C9">
            <w:pPr>
              <w:shd w:val="clear" w:color="auto" w:fill="FDE9D9" w:themeFill="accent6" w:themeFillTint="33"/>
              <w:spacing w:line="360" w:lineRule="auto"/>
              <w:jc w:val="both"/>
              <w:rPr>
                <w:rFonts w:ascii="Times New Roman" w:eastAsia="Times New Roman" w:hAnsi="Times New Roman" w:cs="Times New Roman"/>
                <w:b/>
                <w:color w:val="76923C" w:themeColor="accent3" w:themeShade="BF"/>
                <w:sz w:val="20"/>
                <w:szCs w:val="20"/>
              </w:rPr>
            </w:pPr>
            <w:r w:rsidRPr="00065C29">
              <w:rPr>
                <w:rFonts w:ascii="Times New Roman" w:eastAsia="+mn-ea" w:hAnsi="Times New Roman" w:cs="Times New Roman"/>
                <w:b/>
                <w:color w:val="76923C" w:themeColor="accent3" w:themeShade="BF"/>
                <w:kern w:val="24"/>
                <w:sz w:val="20"/>
                <w:szCs w:val="20"/>
              </w:rPr>
              <w:t xml:space="preserve">4. </w:t>
            </w:r>
            <w:r w:rsidRPr="00065C29">
              <w:rPr>
                <w:rFonts w:ascii="Times New Roman" w:eastAsia="Times New Roman" w:hAnsi="Times New Roman" w:cs="Times New Roman"/>
                <w:b/>
                <w:color w:val="76923C" w:themeColor="accent3" w:themeShade="BF"/>
                <w:sz w:val="20"/>
                <w:szCs w:val="20"/>
              </w:rPr>
              <w:t xml:space="preserve">Wspieranie działań zapewniających odpowiedni dostęp do informacji, edukacji i usług </w:t>
            </w:r>
            <w:r w:rsidR="0013438A">
              <w:rPr>
                <w:rFonts w:ascii="Times New Roman" w:eastAsia="Times New Roman" w:hAnsi="Times New Roman" w:cs="Times New Roman"/>
                <w:b/>
                <w:color w:val="76923C" w:themeColor="accent3" w:themeShade="BF"/>
                <w:sz w:val="20"/>
                <w:szCs w:val="20"/>
              </w:rPr>
              <w:t xml:space="preserve">             </w:t>
            </w:r>
            <w:r w:rsidRPr="00065C29">
              <w:rPr>
                <w:rFonts w:ascii="Times New Roman" w:eastAsia="Times New Roman" w:hAnsi="Times New Roman" w:cs="Times New Roman"/>
                <w:b/>
                <w:color w:val="76923C" w:themeColor="accent3" w:themeShade="BF"/>
                <w:sz w:val="20"/>
                <w:szCs w:val="20"/>
              </w:rPr>
              <w:t xml:space="preserve">w zakresie profilaktyki HIV/AIDS skierowanych do różnych grup odbiorców oraz wspieranie działalności punktów informacyjno – konsultacyjnych na terenie województwa świętokrzyskiego – </w:t>
            </w:r>
            <w:r w:rsidRPr="006A7C50">
              <w:rPr>
                <w:rFonts w:ascii="Times New Roman" w:eastAsia="Times New Roman" w:hAnsi="Times New Roman" w:cs="Times New Roman"/>
                <w:b/>
                <w:color w:val="FF0000"/>
                <w:szCs w:val="20"/>
              </w:rPr>
              <w:t>kwota 15 000,00 zł</w:t>
            </w:r>
          </w:p>
          <w:p w:rsidR="005229C4" w:rsidRPr="00065C29" w:rsidRDefault="005229C4" w:rsidP="00CB67C9">
            <w:pPr>
              <w:spacing w:line="360" w:lineRule="auto"/>
              <w:jc w:val="both"/>
              <w:rPr>
                <w:rFonts w:ascii="Times New Roman" w:hAnsi="Times New Roman" w:cs="Times New Roman"/>
                <w:sz w:val="20"/>
                <w:szCs w:val="20"/>
              </w:rPr>
            </w:pPr>
          </w:p>
          <w:p w:rsidR="005229C4" w:rsidRPr="00065C29" w:rsidRDefault="005229C4" w:rsidP="00CB67C9">
            <w:pPr>
              <w:spacing w:line="360" w:lineRule="auto"/>
              <w:jc w:val="both"/>
              <w:rPr>
                <w:rFonts w:ascii="Times New Roman" w:eastAsia="Times New Roman" w:hAnsi="Times New Roman" w:cs="Times New Roman"/>
                <w:sz w:val="20"/>
                <w:szCs w:val="20"/>
              </w:rPr>
            </w:pPr>
            <w:r w:rsidRPr="00065C29">
              <w:rPr>
                <w:rFonts w:ascii="Times New Roman" w:hAnsi="Times New Roman" w:cs="Times New Roman"/>
                <w:sz w:val="20"/>
                <w:szCs w:val="20"/>
              </w:rPr>
              <w:t xml:space="preserve">Preferowane </w:t>
            </w:r>
            <w:r w:rsidRPr="00065C29">
              <w:rPr>
                <w:rFonts w:ascii="Times New Roman" w:eastAsia="Times New Roman" w:hAnsi="Times New Roman" w:cs="Times New Roman"/>
                <w:sz w:val="20"/>
                <w:szCs w:val="20"/>
              </w:rPr>
              <w:t>inicjatywy w ramach zadania:</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xml:space="preserve">- wspieranie działań edukacyjnych na wszystkich poziomach, wśród osób z grup ryzyka </w:t>
            </w:r>
            <w:r w:rsidR="0013438A">
              <w:rPr>
                <w:rFonts w:ascii="Times New Roman" w:eastAsia="Calibri" w:hAnsi="Times New Roman" w:cs="Times New Roman"/>
                <w:sz w:val="20"/>
                <w:szCs w:val="20"/>
              </w:rPr>
              <w:t xml:space="preserve">                        </w:t>
            </w:r>
            <w:r w:rsidRPr="00065C29">
              <w:rPr>
                <w:rFonts w:ascii="Times New Roman" w:eastAsia="Calibri" w:hAnsi="Times New Roman" w:cs="Times New Roman"/>
                <w:sz w:val="20"/>
                <w:szCs w:val="20"/>
              </w:rPr>
              <w:t>nt. problematyki HIV/AIDS, w tym edukacji seksualnej,</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wspieranie działań informacyjnych dotyczących problematyki HIV/AIDS (np. opracowanie informatora w wersji elektronicznej i papierowej, tematyczne spoty medialne…),</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wspieranie działań informacyjno-edukacyjnych podczas obchodów Juwenaliów (punkty informacyjno-edukacyjne),</w:t>
            </w:r>
          </w:p>
          <w:p w:rsidR="005229C4"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inne inicjatywy…</w:t>
            </w:r>
          </w:p>
          <w:p w:rsidR="005229C4" w:rsidRPr="006A7C50" w:rsidRDefault="005229C4" w:rsidP="00CB67C9">
            <w:pPr>
              <w:shd w:val="clear" w:color="auto" w:fill="FDE9D9" w:themeFill="accent6" w:themeFillTint="33"/>
              <w:spacing w:line="360" w:lineRule="auto"/>
              <w:jc w:val="both"/>
              <w:rPr>
                <w:rFonts w:ascii="Times New Roman" w:eastAsia="Times New Roman" w:hAnsi="Times New Roman" w:cs="Times New Roman"/>
                <w:b/>
                <w:iCs/>
                <w:color w:val="FF0000"/>
                <w:kern w:val="24"/>
                <w:szCs w:val="20"/>
              </w:rPr>
            </w:pPr>
            <w:r w:rsidRPr="00065C29">
              <w:rPr>
                <w:rFonts w:ascii="Times New Roman" w:eastAsia="Times New Roman" w:hAnsi="Times New Roman" w:cs="Times New Roman"/>
                <w:b/>
                <w:color w:val="76923C" w:themeColor="accent3" w:themeShade="BF"/>
                <w:sz w:val="20"/>
                <w:szCs w:val="20"/>
              </w:rPr>
              <w:lastRenderedPageBreak/>
              <w:t xml:space="preserve">5. </w:t>
            </w:r>
            <w:r w:rsidRPr="00065C29">
              <w:rPr>
                <w:rFonts w:ascii="Times New Roman" w:eastAsia="Times New Roman" w:hAnsi="Times New Roman" w:cs="Times New Roman"/>
                <w:b/>
                <w:iCs/>
                <w:color w:val="76923C" w:themeColor="accent3" w:themeShade="BF"/>
                <w:kern w:val="24"/>
                <w:sz w:val="20"/>
                <w:szCs w:val="20"/>
              </w:rPr>
              <w:t xml:space="preserve">Przeciwdziałanie występowaniu i niwelowanie skutków chorób cywilizacyjnych, społecznych i zakaźnych w populacji województwa świętokrzyskiego – </w:t>
            </w:r>
            <w:r w:rsidRPr="006A7C50">
              <w:rPr>
                <w:rFonts w:ascii="Times New Roman" w:eastAsia="Times New Roman" w:hAnsi="Times New Roman" w:cs="Times New Roman"/>
                <w:b/>
                <w:iCs/>
                <w:color w:val="FF0000"/>
                <w:kern w:val="24"/>
                <w:szCs w:val="20"/>
              </w:rPr>
              <w:t>kwota 20 000,00</w:t>
            </w:r>
            <w:r w:rsidR="006A7C50">
              <w:rPr>
                <w:rFonts w:ascii="Times New Roman" w:eastAsia="Times New Roman" w:hAnsi="Times New Roman" w:cs="Times New Roman"/>
                <w:b/>
                <w:iCs/>
                <w:color w:val="FF0000"/>
                <w:kern w:val="24"/>
                <w:szCs w:val="20"/>
              </w:rPr>
              <w:t xml:space="preserve"> </w:t>
            </w:r>
            <w:r w:rsidRPr="006A7C50">
              <w:rPr>
                <w:rFonts w:ascii="Times New Roman" w:eastAsia="Times New Roman" w:hAnsi="Times New Roman" w:cs="Times New Roman"/>
                <w:b/>
                <w:iCs/>
                <w:color w:val="FF0000"/>
                <w:kern w:val="24"/>
                <w:szCs w:val="20"/>
              </w:rPr>
              <w:t>zł</w:t>
            </w:r>
          </w:p>
          <w:p w:rsidR="0013438A" w:rsidRDefault="0013438A" w:rsidP="00CB67C9">
            <w:pPr>
              <w:spacing w:line="360" w:lineRule="auto"/>
              <w:jc w:val="both"/>
              <w:rPr>
                <w:rFonts w:ascii="Times New Roman" w:hAnsi="Times New Roman" w:cs="Times New Roman"/>
                <w:sz w:val="20"/>
                <w:szCs w:val="20"/>
              </w:rPr>
            </w:pPr>
          </w:p>
          <w:p w:rsidR="005229C4" w:rsidRPr="00065C29" w:rsidRDefault="005229C4" w:rsidP="00CB67C9">
            <w:pPr>
              <w:spacing w:line="360" w:lineRule="auto"/>
              <w:jc w:val="both"/>
              <w:rPr>
                <w:rFonts w:ascii="Times New Roman" w:eastAsia="Times New Roman" w:hAnsi="Times New Roman" w:cs="Times New Roman"/>
                <w:sz w:val="20"/>
                <w:szCs w:val="20"/>
              </w:rPr>
            </w:pPr>
            <w:r w:rsidRPr="00065C29">
              <w:rPr>
                <w:rFonts w:ascii="Times New Roman" w:hAnsi="Times New Roman" w:cs="Times New Roman"/>
                <w:sz w:val="20"/>
                <w:szCs w:val="20"/>
              </w:rPr>
              <w:t xml:space="preserve">Preferowane </w:t>
            </w:r>
            <w:r w:rsidRPr="00065C29">
              <w:rPr>
                <w:rFonts w:ascii="Times New Roman" w:eastAsia="Times New Roman" w:hAnsi="Times New Roman" w:cs="Times New Roman"/>
                <w:sz w:val="20"/>
                <w:szCs w:val="20"/>
              </w:rPr>
              <w:t>inicjatywy w ramach zadania:</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wspieranie działań edukacyjnych związanych z prewencją chorób cywilizacyjnych i zakaźnych,</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xml:space="preserve">- wspieranie działań służących niwelowaniu skutków chorób cywilizacyjnych, społecznych </w:t>
            </w:r>
            <w:r w:rsidR="0013438A">
              <w:rPr>
                <w:rFonts w:ascii="Times New Roman" w:eastAsia="Calibri" w:hAnsi="Times New Roman" w:cs="Times New Roman"/>
                <w:sz w:val="20"/>
                <w:szCs w:val="20"/>
              </w:rPr>
              <w:t xml:space="preserve">                    </w:t>
            </w:r>
            <w:r w:rsidRPr="00065C29">
              <w:rPr>
                <w:rFonts w:ascii="Times New Roman" w:eastAsia="Calibri" w:hAnsi="Times New Roman" w:cs="Times New Roman"/>
                <w:sz w:val="20"/>
                <w:szCs w:val="20"/>
              </w:rPr>
              <w:t>i zakaźnych,</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organizacja obchodów dni dotyczących problematyki chorób cywilizacyjnych,</w:t>
            </w:r>
          </w:p>
          <w:p w:rsidR="005229C4"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inne inicjatywy…</w:t>
            </w:r>
          </w:p>
          <w:p w:rsidR="00881532" w:rsidRPr="00065C29" w:rsidRDefault="00881532" w:rsidP="00CB67C9">
            <w:pPr>
              <w:spacing w:line="360" w:lineRule="auto"/>
              <w:jc w:val="both"/>
              <w:rPr>
                <w:rFonts w:ascii="Times New Roman" w:eastAsia="Calibri" w:hAnsi="Times New Roman" w:cs="Times New Roman"/>
                <w:sz w:val="20"/>
                <w:szCs w:val="20"/>
              </w:rPr>
            </w:pPr>
          </w:p>
        </w:tc>
      </w:tr>
      <w:tr w:rsidR="005229C4" w:rsidRPr="00065C29" w:rsidTr="00CB67C9">
        <w:tc>
          <w:tcPr>
            <w:tcW w:w="2274" w:type="dxa"/>
          </w:tcPr>
          <w:p w:rsidR="005229C4" w:rsidRPr="00065C29" w:rsidRDefault="005229C4" w:rsidP="00CB67C9">
            <w:pPr>
              <w:spacing w:line="360" w:lineRule="auto"/>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lastRenderedPageBreak/>
              <w:t xml:space="preserve">Lista zadań merytorycznych i wysokość środków publicznych w roku 2018 z zakresu przeciwdziałania uzależnieniom i patologiom społecznym – </w:t>
            </w:r>
            <w:r w:rsidRPr="00065C29">
              <w:rPr>
                <w:rFonts w:ascii="Times New Roman" w:eastAsia="Times New Roman" w:hAnsi="Times New Roman" w:cs="Times New Roman"/>
                <w:b/>
                <w:sz w:val="20"/>
                <w:szCs w:val="20"/>
              </w:rPr>
              <w:t>przeciwdziałanie narkomanii</w:t>
            </w:r>
          </w:p>
        </w:tc>
        <w:tc>
          <w:tcPr>
            <w:tcW w:w="8216" w:type="dxa"/>
          </w:tcPr>
          <w:p w:rsidR="005229C4" w:rsidRPr="00065C29" w:rsidRDefault="005229C4" w:rsidP="00CB67C9">
            <w:pPr>
              <w:spacing w:line="360" w:lineRule="auto"/>
              <w:jc w:val="both"/>
              <w:rPr>
                <w:rFonts w:ascii="Times New Roman" w:eastAsia="+mn-ea" w:hAnsi="Times New Roman" w:cs="Times New Roman"/>
                <w:b/>
                <w:color w:val="000000"/>
                <w:kern w:val="24"/>
                <w:sz w:val="20"/>
                <w:szCs w:val="20"/>
              </w:rPr>
            </w:pPr>
            <w:r w:rsidRPr="00065C29">
              <w:rPr>
                <w:rFonts w:ascii="Times New Roman" w:eastAsia="+mn-ea" w:hAnsi="Times New Roman" w:cs="Times New Roman"/>
                <w:b/>
                <w:color w:val="000000"/>
                <w:kern w:val="24"/>
                <w:sz w:val="20"/>
                <w:szCs w:val="20"/>
              </w:rPr>
              <w:t xml:space="preserve">W 2018 r. liczba zadań publicznych wynosi – 4 </w:t>
            </w:r>
          </w:p>
          <w:p w:rsidR="005229C4" w:rsidRPr="00065C29" w:rsidRDefault="005229C4" w:rsidP="00CB67C9">
            <w:pPr>
              <w:spacing w:line="360" w:lineRule="auto"/>
              <w:jc w:val="both"/>
              <w:rPr>
                <w:rFonts w:ascii="Times New Roman" w:eastAsia="+mn-ea" w:hAnsi="Times New Roman" w:cs="Times New Roman"/>
                <w:b/>
                <w:color w:val="000000"/>
                <w:kern w:val="24"/>
                <w:sz w:val="20"/>
                <w:szCs w:val="20"/>
              </w:rPr>
            </w:pPr>
            <w:r w:rsidRPr="00065C29">
              <w:rPr>
                <w:rFonts w:ascii="Times New Roman" w:eastAsia="+mn-ea" w:hAnsi="Times New Roman" w:cs="Times New Roman"/>
                <w:b/>
                <w:color w:val="000000"/>
                <w:kern w:val="24"/>
                <w:sz w:val="20"/>
                <w:szCs w:val="20"/>
              </w:rPr>
              <w:t>W 2018 r. łączna kwota dotacji wynosi  – 95 000,00 zł</w:t>
            </w:r>
          </w:p>
          <w:p w:rsidR="005229C4" w:rsidRPr="00065C29" w:rsidRDefault="005229C4" w:rsidP="00CB67C9">
            <w:pPr>
              <w:spacing w:line="360" w:lineRule="auto"/>
              <w:jc w:val="both"/>
              <w:rPr>
                <w:rFonts w:ascii="Times New Roman" w:hAnsi="Times New Roman" w:cs="Times New Roman"/>
                <w:sz w:val="20"/>
                <w:szCs w:val="20"/>
              </w:rPr>
            </w:pPr>
          </w:p>
          <w:p w:rsidR="005229C4" w:rsidRPr="006A7C50" w:rsidRDefault="005229C4" w:rsidP="00CB67C9">
            <w:pPr>
              <w:shd w:val="clear" w:color="auto" w:fill="FDE9D9" w:themeFill="accent6" w:themeFillTint="33"/>
              <w:spacing w:line="360" w:lineRule="auto"/>
              <w:jc w:val="both"/>
              <w:rPr>
                <w:rFonts w:ascii="Times New Roman" w:hAnsi="Times New Roman" w:cs="Times New Roman"/>
                <w:b/>
                <w:color w:val="FF0000"/>
                <w:szCs w:val="20"/>
              </w:rPr>
            </w:pPr>
            <w:r w:rsidRPr="00065C29">
              <w:rPr>
                <w:rFonts w:ascii="Times New Roman" w:hAnsi="Times New Roman" w:cs="Times New Roman"/>
                <w:b/>
                <w:color w:val="76923C" w:themeColor="accent3" w:themeShade="BF"/>
                <w:sz w:val="20"/>
                <w:szCs w:val="20"/>
              </w:rPr>
              <w:t xml:space="preserve">1. Wspieranie zadań na rzecz ograniczania stosowania środków odurzających, substancji psychotropowych, środków zastępczych i NSP wśród mieszkańców województwa świętokrzyskiego </w:t>
            </w:r>
            <w:r w:rsidRPr="00065C29">
              <w:rPr>
                <w:rFonts w:ascii="Times New Roman" w:eastAsia="Times New Roman" w:hAnsi="Times New Roman" w:cs="Times New Roman"/>
                <w:b/>
                <w:iCs/>
                <w:color w:val="76923C" w:themeColor="accent3" w:themeShade="BF"/>
                <w:kern w:val="24"/>
                <w:sz w:val="20"/>
                <w:szCs w:val="20"/>
              </w:rPr>
              <w:t xml:space="preserve">– </w:t>
            </w:r>
            <w:r w:rsidRPr="006A7C50">
              <w:rPr>
                <w:rFonts w:ascii="Times New Roman" w:eastAsia="Times New Roman" w:hAnsi="Times New Roman" w:cs="Times New Roman"/>
                <w:b/>
                <w:iCs/>
                <w:color w:val="FF0000"/>
                <w:kern w:val="24"/>
                <w:szCs w:val="20"/>
              </w:rPr>
              <w:t>kwota 35 000,00 zł</w:t>
            </w:r>
          </w:p>
          <w:p w:rsidR="005229C4" w:rsidRPr="00065C29" w:rsidRDefault="005229C4" w:rsidP="00CB67C9">
            <w:pPr>
              <w:spacing w:line="360" w:lineRule="auto"/>
              <w:jc w:val="both"/>
              <w:rPr>
                <w:rFonts w:ascii="Times New Roman" w:eastAsia="+mn-ea" w:hAnsi="Times New Roman" w:cs="Times New Roman"/>
                <w:b/>
                <w:color w:val="000000"/>
                <w:kern w:val="24"/>
                <w:sz w:val="20"/>
                <w:szCs w:val="20"/>
              </w:rPr>
            </w:pPr>
          </w:p>
          <w:p w:rsidR="005229C4" w:rsidRPr="00065C29" w:rsidRDefault="005229C4" w:rsidP="00CB67C9">
            <w:pPr>
              <w:spacing w:line="360" w:lineRule="auto"/>
              <w:jc w:val="both"/>
              <w:rPr>
                <w:rFonts w:ascii="Times New Roman" w:eastAsia="+mn-ea" w:hAnsi="Times New Roman" w:cs="Times New Roman"/>
                <w:color w:val="000000"/>
                <w:kern w:val="24"/>
                <w:sz w:val="20"/>
                <w:szCs w:val="20"/>
              </w:rPr>
            </w:pPr>
            <w:r w:rsidRPr="00065C29">
              <w:rPr>
                <w:rFonts w:ascii="Times New Roman" w:eastAsia="+mn-ea" w:hAnsi="Times New Roman" w:cs="Times New Roman"/>
                <w:color w:val="000000"/>
                <w:kern w:val="24"/>
                <w:sz w:val="20"/>
                <w:szCs w:val="20"/>
              </w:rPr>
              <w:t>Preferowane inicjatywy w ramach zadania:</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wspieranie działań edukacyjnych skierowanych do różnych grup, szczególnie do dzieci, młodzieży i rodziców dotyczących zagrożeń wynikających z używania środków odurzających, substancji psychotropowych, NSP i środków leczniczych, których używanie może powodować uzależnienia (np. kampanie społeczne…),</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xml:space="preserve">- wspieranie działań mających na celu podniesienie kompetencji grup zawodowych (np. lekarze POZ, pielęgniarki POZ, psychiatrzy, psychologowie, nauczyciele, wychowawcy i inni…) zajmujących się profilaktyką, leczeniem i rehabilitacją osób uzależnionych od substancji psychoaktywnych i behawioralnie oraz </w:t>
            </w:r>
            <w:proofErr w:type="spellStart"/>
            <w:r w:rsidRPr="00065C29">
              <w:rPr>
                <w:rFonts w:ascii="Times New Roman" w:eastAsia="Calibri" w:hAnsi="Times New Roman" w:cs="Times New Roman"/>
                <w:sz w:val="20"/>
                <w:szCs w:val="20"/>
              </w:rPr>
              <w:t>współuzależnionych</w:t>
            </w:r>
            <w:proofErr w:type="spellEnd"/>
            <w:r w:rsidRPr="00065C29">
              <w:rPr>
                <w:rFonts w:ascii="Times New Roman" w:eastAsia="Calibri" w:hAnsi="Times New Roman" w:cs="Times New Roman"/>
                <w:sz w:val="20"/>
                <w:szCs w:val="20"/>
              </w:rPr>
              <w:t>,</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organizacja obchodów dni dotyczących problematyki uzależnień,</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inne inicjatywy…</w:t>
            </w:r>
          </w:p>
          <w:p w:rsidR="005229C4" w:rsidRPr="00065C29" w:rsidRDefault="005229C4" w:rsidP="00CB67C9">
            <w:pPr>
              <w:pStyle w:val="NormalnyWeb"/>
              <w:shd w:val="clear" w:color="auto" w:fill="FDE9D9" w:themeFill="accent6" w:themeFillTint="33"/>
              <w:spacing w:line="360" w:lineRule="auto"/>
              <w:jc w:val="both"/>
              <w:rPr>
                <w:rFonts w:eastAsia="+mn-ea"/>
                <w:b/>
                <w:color w:val="76923C" w:themeColor="accent3" w:themeShade="BF"/>
                <w:kern w:val="24"/>
                <w:sz w:val="20"/>
                <w:szCs w:val="20"/>
              </w:rPr>
            </w:pPr>
            <w:r w:rsidRPr="00065C29">
              <w:rPr>
                <w:b/>
                <w:color w:val="76923C" w:themeColor="accent3" w:themeShade="BF"/>
                <w:sz w:val="20"/>
                <w:szCs w:val="20"/>
              </w:rPr>
              <w:t xml:space="preserve">2. </w:t>
            </w:r>
            <w:r w:rsidRPr="00065C29">
              <w:rPr>
                <w:rFonts w:eastAsia="+mn-ea"/>
                <w:b/>
                <w:color w:val="76923C" w:themeColor="accent3" w:themeShade="BF"/>
                <w:kern w:val="24"/>
                <w:sz w:val="20"/>
                <w:szCs w:val="20"/>
              </w:rPr>
              <w:t xml:space="preserve">Wspieranie rekomendowanych programów profilaktycznych  wskazanych </w:t>
            </w:r>
            <w:r w:rsidRPr="00065C29">
              <w:rPr>
                <w:rFonts w:eastAsia="+mn-ea"/>
                <w:b/>
                <w:iCs/>
                <w:color w:val="76923C" w:themeColor="accent3" w:themeShade="BF"/>
                <w:kern w:val="24"/>
                <w:sz w:val="20"/>
                <w:szCs w:val="20"/>
              </w:rPr>
              <w:t xml:space="preserve">systemie rekomendacji programów profilaktycznych na każdym poziomie profilaktyki </w:t>
            </w:r>
            <w:r w:rsidRPr="00065C29">
              <w:rPr>
                <w:b/>
                <w:iCs/>
                <w:color w:val="76923C" w:themeColor="accent3" w:themeShade="BF"/>
                <w:kern w:val="24"/>
                <w:sz w:val="20"/>
                <w:szCs w:val="20"/>
              </w:rPr>
              <w:t xml:space="preserve">– </w:t>
            </w:r>
            <w:r w:rsidRPr="006A7C50">
              <w:rPr>
                <w:b/>
                <w:iCs/>
                <w:color w:val="FF0000"/>
                <w:kern w:val="24"/>
                <w:sz w:val="22"/>
                <w:szCs w:val="20"/>
              </w:rPr>
              <w:t>kwota 20 000,00 zł</w:t>
            </w:r>
          </w:p>
          <w:p w:rsidR="005229C4" w:rsidRPr="00065C29" w:rsidRDefault="005229C4" w:rsidP="00CB67C9">
            <w:pPr>
              <w:spacing w:line="360" w:lineRule="auto"/>
              <w:jc w:val="both"/>
              <w:rPr>
                <w:rFonts w:ascii="Times New Roman" w:eastAsia="+mn-ea" w:hAnsi="Times New Roman" w:cs="Times New Roman"/>
                <w:color w:val="000000"/>
                <w:kern w:val="24"/>
                <w:sz w:val="20"/>
                <w:szCs w:val="20"/>
              </w:rPr>
            </w:pPr>
            <w:r w:rsidRPr="00065C29">
              <w:rPr>
                <w:rFonts w:ascii="Times New Roman" w:eastAsia="+mn-ea" w:hAnsi="Times New Roman" w:cs="Times New Roman"/>
                <w:color w:val="000000"/>
                <w:kern w:val="24"/>
                <w:sz w:val="20"/>
                <w:szCs w:val="20"/>
              </w:rPr>
              <w:t>Preferowane inicjatywy w ramach zadania:</w:t>
            </w:r>
          </w:p>
          <w:p w:rsidR="005229C4" w:rsidRPr="00065C29" w:rsidRDefault="005229C4" w:rsidP="00CB67C9">
            <w:pPr>
              <w:spacing w:line="360" w:lineRule="auto"/>
              <w:jc w:val="both"/>
              <w:rPr>
                <w:rFonts w:ascii="Times New Roman" w:eastAsia="+mn-ea" w:hAnsi="Times New Roman" w:cs="Times New Roman"/>
                <w:color w:val="000000"/>
                <w:kern w:val="24"/>
                <w:sz w:val="20"/>
                <w:szCs w:val="20"/>
              </w:rPr>
            </w:pPr>
            <w:r w:rsidRPr="00065C29">
              <w:rPr>
                <w:rFonts w:ascii="Times New Roman" w:eastAsia="+mn-ea" w:hAnsi="Times New Roman" w:cs="Times New Roman"/>
                <w:color w:val="000000"/>
                <w:kern w:val="24"/>
                <w:sz w:val="20"/>
                <w:szCs w:val="20"/>
              </w:rPr>
              <w:t xml:space="preserve">- </w:t>
            </w:r>
            <w:r w:rsidRPr="00065C29">
              <w:rPr>
                <w:rFonts w:ascii="Times New Roman" w:eastAsia="Calibri" w:hAnsi="Times New Roman" w:cs="Times New Roman"/>
                <w:sz w:val="20"/>
                <w:szCs w:val="20"/>
              </w:rPr>
              <w:t xml:space="preserve">wspieranie realizacji programów (na wszystkich poziomach profilaktyki) o naukowych podstawach lub potwierdzonej skuteczności, zalecanych w ramach </w:t>
            </w:r>
            <w:r w:rsidRPr="00065C29">
              <w:rPr>
                <w:rFonts w:ascii="Times New Roman" w:eastAsia="Calibri" w:hAnsi="Times New Roman" w:cs="Times New Roman"/>
                <w:i/>
                <w:sz w:val="20"/>
                <w:szCs w:val="20"/>
              </w:rPr>
              <w:t xml:space="preserve">Systemu rekomendacji programów profilaktycznych i </w:t>
            </w:r>
            <w:proofErr w:type="spellStart"/>
            <w:r w:rsidRPr="00065C29">
              <w:rPr>
                <w:rFonts w:ascii="Times New Roman" w:eastAsia="Calibri" w:hAnsi="Times New Roman" w:cs="Times New Roman"/>
                <w:i/>
                <w:sz w:val="20"/>
                <w:szCs w:val="20"/>
              </w:rPr>
              <w:t>promocji</w:t>
            </w:r>
            <w:proofErr w:type="spellEnd"/>
            <w:r w:rsidRPr="00065C29">
              <w:rPr>
                <w:rFonts w:ascii="Times New Roman" w:eastAsia="Calibri" w:hAnsi="Times New Roman" w:cs="Times New Roman"/>
                <w:i/>
                <w:sz w:val="20"/>
                <w:szCs w:val="20"/>
              </w:rPr>
              <w:t xml:space="preserve"> zdrowia psychicznego</w:t>
            </w:r>
            <w:r w:rsidRPr="00065C29">
              <w:rPr>
                <w:rFonts w:ascii="Times New Roman" w:eastAsia="+mn-ea" w:hAnsi="Times New Roman" w:cs="Times New Roman"/>
                <w:color w:val="000000"/>
                <w:kern w:val="24"/>
                <w:sz w:val="20"/>
                <w:szCs w:val="20"/>
              </w:rPr>
              <w:t xml:space="preserve">. </w:t>
            </w:r>
          </w:p>
          <w:p w:rsidR="005229C4" w:rsidRDefault="005229C4" w:rsidP="00CB67C9">
            <w:pPr>
              <w:spacing w:line="360" w:lineRule="auto"/>
              <w:jc w:val="both"/>
              <w:rPr>
                <w:rFonts w:ascii="Times New Roman" w:eastAsia="+mn-ea" w:hAnsi="Times New Roman" w:cs="Times New Roman"/>
                <w:color w:val="000000"/>
                <w:kern w:val="24"/>
                <w:sz w:val="20"/>
                <w:szCs w:val="20"/>
              </w:rPr>
            </w:pPr>
          </w:p>
          <w:p w:rsidR="005229C4" w:rsidRPr="00065C29" w:rsidRDefault="005229C4" w:rsidP="00CB67C9">
            <w:pPr>
              <w:shd w:val="clear" w:color="auto" w:fill="FDE9D9" w:themeFill="accent6" w:themeFillTint="33"/>
              <w:spacing w:line="360" w:lineRule="auto"/>
              <w:jc w:val="both"/>
              <w:rPr>
                <w:rFonts w:ascii="Times New Roman" w:hAnsi="Times New Roman" w:cs="Times New Roman"/>
                <w:b/>
                <w:color w:val="76923C" w:themeColor="accent3" w:themeShade="BF"/>
                <w:sz w:val="20"/>
                <w:szCs w:val="20"/>
              </w:rPr>
            </w:pPr>
            <w:r w:rsidRPr="00065C29">
              <w:rPr>
                <w:rFonts w:ascii="Times New Roman" w:eastAsia="+mn-ea" w:hAnsi="Times New Roman" w:cs="Times New Roman"/>
                <w:b/>
                <w:color w:val="76923C" w:themeColor="accent3" w:themeShade="BF"/>
                <w:kern w:val="24"/>
                <w:sz w:val="20"/>
                <w:szCs w:val="20"/>
              </w:rPr>
              <w:lastRenderedPageBreak/>
              <w:t xml:space="preserve">3. Wspieranie działań mających na celu </w:t>
            </w:r>
            <w:r w:rsidRPr="00065C29">
              <w:rPr>
                <w:rFonts w:ascii="Times New Roman" w:eastAsia="Times New Roman" w:hAnsi="Times New Roman" w:cs="Times New Roman"/>
                <w:b/>
                <w:color w:val="76923C" w:themeColor="accent3" w:themeShade="BF"/>
                <w:sz w:val="20"/>
                <w:szCs w:val="20"/>
              </w:rPr>
              <w:t xml:space="preserve">redukcję szkód, rehabilitację i reintegrację społeczną osób uzależnionych od substancji psychoaktywnych  </w:t>
            </w:r>
            <w:r w:rsidRPr="00065C29">
              <w:rPr>
                <w:rFonts w:ascii="Times New Roman" w:eastAsia="Times New Roman" w:hAnsi="Times New Roman" w:cs="Times New Roman"/>
                <w:b/>
                <w:iCs/>
                <w:color w:val="76923C" w:themeColor="accent3" w:themeShade="BF"/>
                <w:kern w:val="24"/>
                <w:sz w:val="20"/>
                <w:szCs w:val="20"/>
              </w:rPr>
              <w:t xml:space="preserve">– </w:t>
            </w:r>
            <w:r w:rsidRPr="006A7C50">
              <w:rPr>
                <w:rFonts w:ascii="Times New Roman" w:eastAsia="Times New Roman" w:hAnsi="Times New Roman" w:cs="Times New Roman"/>
                <w:b/>
                <w:iCs/>
                <w:color w:val="FF0000"/>
                <w:kern w:val="24"/>
                <w:szCs w:val="20"/>
              </w:rPr>
              <w:t>kwota 15 000,00 zł</w:t>
            </w:r>
          </w:p>
          <w:p w:rsidR="0013438A" w:rsidRDefault="0013438A" w:rsidP="00CB67C9">
            <w:pPr>
              <w:spacing w:line="360" w:lineRule="auto"/>
              <w:jc w:val="both"/>
              <w:rPr>
                <w:rFonts w:ascii="Times New Roman" w:eastAsia="+mn-ea" w:hAnsi="Times New Roman" w:cs="Times New Roman"/>
                <w:color w:val="000000"/>
                <w:kern w:val="24"/>
                <w:sz w:val="20"/>
                <w:szCs w:val="20"/>
              </w:rPr>
            </w:pPr>
          </w:p>
          <w:p w:rsidR="005229C4" w:rsidRPr="00065C29" w:rsidRDefault="005229C4" w:rsidP="00CB67C9">
            <w:pPr>
              <w:spacing w:line="360" w:lineRule="auto"/>
              <w:jc w:val="both"/>
              <w:rPr>
                <w:rFonts w:ascii="Times New Roman" w:eastAsia="+mn-ea" w:hAnsi="Times New Roman" w:cs="Times New Roman"/>
                <w:color w:val="000000"/>
                <w:kern w:val="24"/>
                <w:sz w:val="20"/>
                <w:szCs w:val="20"/>
              </w:rPr>
            </w:pPr>
            <w:r w:rsidRPr="00065C29">
              <w:rPr>
                <w:rFonts w:ascii="Times New Roman" w:eastAsia="+mn-ea" w:hAnsi="Times New Roman" w:cs="Times New Roman"/>
                <w:color w:val="000000"/>
                <w:kern w:val="24"/>
                <w:sz w:val="20"/>
                <w:szCs w:val="20"/>
              </w:rPr>
              <w:t>Preferowane inicjatywy w ramach zadania:</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wspieranie programów reintegracji społecznej i zawodowej osób uzależnionych od środków odurzających, substancji psychotropowych i NSP,</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wspieranie działań służących aktywizacji zawodowej i społecznej osób uzależnionych od środków odurzających, substancji psychotropowych i NSP lub zwiększanie dostępności do istniejących form wsparcia,</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-inne inicjatywy…</w:t>
            </w:r>
          </w:p>
          <w:p w:rsidR="005229C4" w:rsidRPr="00065C29" w:rsidRDefault="005229C4" w:rsidP="00CB67C9">
            <w:pPr>
              <w:spacing w:line="360" w:lineRule="auto"/>
              <w:jc w:val="both"/>
              <w:rPr>
                <w:rFonts w:ascii="Times New Roman" w:eastAsia="+mn-ea" w:hAnsi="Times New Roman" w:cs="Times New Roman"/>
                <w:color w:val="000000"/>
                <w:kern w:val="24"/>
                <w:sz w:val="20"/>
                <w:szCs w:val="20"/>
              </w:rPr>
            </w:pPr>
          </w:p>
          <w:p w:rsidR="005229C4" w:rsidRPr="00065C29" w:rsidRDefault="005229C4" w:rsidP="00CB67C9">
            <w:pPr>
              <w:shd w:val="clear" w:color="auto" w:fill="FDE9D9" w:themeFill="accent6" w:themeFillTint="33"/>
              <w:spacing w:line="360" w:lineRule="auto"/>
              <w:jc w:val="both"/>
              <w:rPr>
                <w:rFonts w:ascii="Times New Roman" w:eastAsia="Times New Roman" w:hAnsi="Times New Roman" w:cs="Times New Roman"/>
                <w:b/>
                <w:iCs/>
                <w:color w:val="76923C" w:themeColor="accent3" w:themeShade="BF"/>
                <w:kern w:val="24"/>
                <w:sz w:val="20"/>
                <w:szCs w:val="20"/>
              </w:rPr>
            </w:pPr>
            <w:r w:rsidRPr="00065C29">
              <w:rPr>
                <w:rFonts w:ascii="Times New Roman" w:eastAsia="+mn-ea" w:hAnsi="Times New Roman" w:cs="Times New Roman"/>
                <w:b/>
                <w:color w:val="76923C" w:themeColor="accent3" w:themeShade="BF"/>
                <w:kern w:val="24"/>
                <w:sz w:val="20"/>
                <w:szCs w:val="20"/>
              </w:rPr>
              <w:t>4.</w:t>
            </w:r>
            <w:r w:rsidRPr="00065C29">
              <w:rPr>
                <w:rFonts w:ascii="Times New Roman" w:eastAsia="Times New Roman" w:hAnsi="Times New Roman" w:cs="Times New Roman"/>
                <w:b/>
                <w:color w:val="76923C" w:themeColor="accent3" w:themeShade="BF"/>
                <w:sz w:val="20"/>
                <w:szCs w:val="20"/>
              </w:rPr>
              <w:t xml:space="preserve"> Wspieranie realizacji programów w miejscach o zwiększonym narażeniu na ryzyko używania środków odurzających, substancji psychotropowych,  nowych substancji psychoaktywnych oraz odżywek i suplementów diety (np. miejsca rekreacji, imprezy muzyczne, kluby, siłownie itp.)</w:t>
            </w:r>
            <w:r w:rsidRPr="00065C29">
              <w:rPr>
                <w:rFonts w:ascii="Times New Roman" w:eastAsia="Times New Roman" w:hAnsi="Times New Roman" w:cs="Times New Roman"/>
                <w:b/>
                <w:iCs/>
                <w:color w:val="76923C" w:themeColor="accent3" w:themeShade="BF"/>
                <w:kern w:val="24"/>
                <w:sz w:val="20"/>
                <w:szCs w:val="20"/>
              </w:rPr>
              <w:t xml:space="preserve"> – </w:t>
            </w:r>
            <w:r w:rsidRPr="006A7C50">
              <w:rPr>
                <w:rFonts w:ascii="Times New Roman" w:eastAsia="Times New Roman" w:hAnsi="Times New Roman" w:cs="Times New Roman"/>
                <w:b/>
                <w:iCs/>
                <w:color w:val="FF0000"/>
                <w:kern w:val="24"/>
                <w:szCs w:val="20"/>
              </w:rPr>
              <w:t>kwota 25 000,00 zł</w:t>
            </w:r>
          </w:p>
          <w:p w:rsidR="005229C4" w:rsidRPr="00065C29" w:rsidRDefault="005229C4" w:rsidP="00CB67C9">
            <w:pPr>
              <w:spacing w:line="360" w:lineRule="auto"/>
              <w:jc w:val="both"/>
              <w:rPr>
                <w:rFonts w:ascii="Times New Roman" w:eastAsia="+mn-ea" w:hAnsi="Times New Roman" w:cs="Times New Roman"/>
                <w:color w:val="000000"/>
                <w:kern w:val="24"/>
                <w:sz w:val="20"/>
                <w:szCs w:val="20"/>
              </w:rPr>
            </w:pPr>
          </w:p>
          <w:p w:rsidR="005229C4" w:rsidRPr="00065C29" w:rsidRDefault="005229C4" w:rsidP="00CB67C9">
            <w:pPr>
              <w:spacing w:line="360" w:lineRule="auto"/>
              <w:jc w:val="both"/>
              <w:rPr>
                <w:rFonts w:ascii="Times New Roman" w:eastAsia="+mn-ea" w:hAnsi="Times New Roman" w:cs="Times New Roman"/>
                <w:color w:val="000000"/>
                <w:kern w:val="24"/>
                <w:sz w:val="20"/>
                <w:szCs w:val="20"/>
              </w:rPr>
            </w:pPr>
            <w:r w:rsidRPr="00065C29">
              <w:rPr>
                <w:rFonts w:ascii="Times New Roman" w:eastAsia="+mn-ea" w:hAnsi="Times New Roman" w:cs="Times New Roman"/>
                <w:color w:val="000000"/>
                <w:kern w:val="24"/>
                <w:sz w:val="20"/>
                <w:szCs w:val="20"/>
              </w:rPr>
              <w:t>Preferowane inicjatywy w ramach zadania:</w:t>
            </w:r>
          </w:p>
          <w:p w:rsidR="005229C4" w:rsidRPr="00065C29"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xml:space="preserve">- wspieranie realizacji programów i innych działań w miejscach o zwiększonym narażeniu na ryzyko używania środków odurzających, substancji psychotropowych, NSP, odżywek </w:t>
            </w:r>
            <w:r w:rsidR="0013438A">
              <w:rPr>
                <w:rFonts w:ascii="Times New Roman" w:eastAsia="Calibri" w:hAnsi="Times New Roman" w:cs="Times New Roman"/>
                <w:sz w:val="20"/>
                <w:szCs w:val="20"/>
              </w:rPr>
              <w:t xml:space="preserve">                             </w:t>
            </w:r>
            <w:r w:rsidRPr="00065C29">
              <w:rPr>
                <w:rFonts w:ascii="Times New Roman" w:eastAsia="Calibri" w:hAnsi="Times New Roman" w:cs="Times New Roman"/>
                <w:sz w:val="20"/>
                <w:szCs w:val="20"/>
              </w:rPr>
              <w:t>i suplementów diety (np. miejsca rekreacji, imprezy muzyczne, kluby, siłownie</w:t>
            </w:r>
            <w:r>
              <w:rPr>
                <w:rFonts w:ascii="Times New Roman" w:eastAsia="Calibri" w:hAnsi="Times New Roman" w:cs="Times New Roman"/>
                <w:sz w:val="20"/>
                <w:szCs w:val="20"/>
              </w:rPr>
              <w:t xml:space="preserve">, street/party </w:t>
            </w:r>
            <w:proofErr w:type="spellStart"/>
            <w:r>
              <w:rPr>
                <w:rFonts w:ascii="Times New Roman" w:eastAsia="Calibri" w:hAnsi="Times New Roman" w:cs="Times New Roman"/>
                <w:sz w:val="20"/>
                <w:szCs w:val="20"/>
              </w:rPr>
              <w:t>working</w:t>
            </w:r>
            <w:proofErr w:type="spellEnd"/>
            <w:r w:rsidRPr="00065C29">
              <w:rPr>
                <w:rFonts w:ascii="Times New Roman" w:eastAsia="Calibri" w:hAnsi="Times New Roman" w:cs="Times New Roman"/>
                <w:sz w:val="20"/>
                <w:szCs w:val="20"/>
              </w:rPr>
              <w:t xml:space="preserve"> </w:t>
            </w:r>
            <w:proofErr w:type="spellStart"/>
            <w:r w:rsidRPr="00065C29">
              <w:rPr>
                <w:rFonts w:ascii="Times New Roman" w:eastAsia="Calibri" w:hAnsi="Times New Roman" w:cs="Times New Roman"/>
                <w:sz w:val="20"/>
                <w:szCs w:val="20"/>
              </w:rPr>
              <w:t>itp</w:t>
            </w:r>
            <w:proofErr w:type="spellEnd"/>
            <w:r w:rsidRPr="00065C29">
              <w:rPr>
                <w:rFonts w:ascii="Times New Roman" w:eastAsia="Calibri" w:hAnsi="Times New Roman" w:cs="Times New Roman"/>
                <w:sz w:val="20"/>
                <w:szCs w:val="20"/>
              </w:rPr>
              <w:t>…);</w:t>
            </w:r>
          </w:p>
          <w:p w:rsidR="005229C4" w:rsidRDefault="005229C4" w:rsidP="00CB67C9">
            <w:pPr>
              <w:spacing w:line="360" w:lineRule="auto"/>
              <w:jc w:val="both"/>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t>- inne inicjatywy…..</w:t>
            </w:r>
          </w:p>
          <w:p w:rsidR="00881532" w:rsidRPr="00065C29" w:rsidRDefault="00881532" w:rsidP="00CB67C9">
            <w:pPr>
              <w:spacing w:line="360" w:lineRule="auto"/>
              <w:jc w:val="both"/>
              <w:rPr>
                <w:rFonts w:ascii="Times New Roman" w:eastAsia="Times New Roman" w:hAnsi="Times New Roman" w:cs="Times New Roman"/>
                <w:sz w:val="20"/>
                <w:szCs w:val="20"/>
              </w:rPr>
            </w:pPr>
          </w:p>
        </w:tc>
      </w:tr>
      <w:tr w:rsidR="005229C4" w:rsidRPr="00065C29" w:rsidTr="00CB67C9">
        <w:tc>
          <w:tcPr>
            <w:tcW w:w="2274" w:type="dxa"/>
          </w:tcPr>
          <w:p w:rsidR="005229C4" w:rsidRPr="00065C29" w:rsidRDefault="005229C4" w:rsidP="00CB67C9">
            <w:pPr>
              <w:spacing w:line="360" w:lineRule="auto"/>
              <w:rPr>
                <w:rFonts w:ascii="Times New Roman" w:hAnsi="Times New Roman" w:cs="Times New Roman"/>
                <w:b/>
                <w:bCs/>
                <w:sz w:val="20"/>
                <w:szCs w:val="20"/>
              </w:rPr>
            </w:pPr>
            <w:r w:rsidRPr="00065C29">
              <w:rPr>
                <w:rFonts w:ascii="Times New Roman" w:hAnsi="Times New Roman" w:cs="Times New Roman"/>
                <w:b/>
                <w:bCs/>
                <w:sz w:val="20"/>
                <w:szCs w:val="20"/>
              </w:rPr>
              <w:lastRenderedPageBreak/>
              <w:t>I. Podmioty uprawnione do złożenia oferty:</w:t>
            </w:r>
          </w:p>
          <w:p w:rsidR="005229C4" w:rsidRPr="00065C29" w:rsidRDefault="005229C4" w:rsidP="00CB67C9">
            <w:pPr>
              <w:spacing w:line="360" w:lineRule="auto"/>
              <w:jc w:val="both"/>
              <w:rPr>
                <w:rFonts w:ascii="Times New Roman" w:eastAsia="Times New Roman" w:hAnsi="Times New Roman" w:cs="Times New Roman"/>
                <w:sz w:val="20"/>
                <w:szCs w:val="20"/>
              </w:rPr>
            </w:pPr>
          </w:p>
        </w:tc>
        <w:tc>
          <w:tcPr>
            <w:tcW w:w="8216" w:type="dxa"/>
          </w:tcPr>
          <w:p w:rsidR="005229C4" w:rsidRPr="00065C29" w:rsidRDefault="005229C4" w:rsidP="00CB67C9">
            <w:pPr>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t>1.</w:t>
            </w:r>
            <w:r w:rsidRPr="00065C29">
              <w:rPr>
                <w:rFonts w:ascii="Times New Roman" w:eastAsia="Times New Roman" w:hAnsi="Times New Roman" w:cs="Times New Roman"/>
                <w:sz w:val="20"/>
                <w:szCs w:val="20"/>
              </w:rPr>
              <w:t xml:space="preserve"> Zgodnie z art. 11 ust. 3 ustawy z dnia 24 kwietnia 2003 r. o działalności pożytku publicznego </w:t>
            </w:r>
            <w:r w:rsidR="0013438A">
              <w:rPr>
                <w:rFonts w:ascii="Times New Roman" w:eastAsia="Times New Roman" w:hAnsi="Times New Roman" w:cs="Times New Roman"/>
                <w:sz w:val="20"/>
                <w:szCs w:val="20"/>
              </w:rPr>
              <w:t xml:space="preserve">               </w:t>
            </w:r>
            <w:r w:rsidRPr="00065C29">
              <w:rPr>
                <w:rFonts w:ascii="Times New Roman" w:eastAsia="Times New Roman" w:hAnsi="Times New Roman" w:cs="Times New Roman"/>
                <w:sz w:val="20"/>
                <w:szCs w:val="20"/>
              </w:rPr>
              <w:t xml:space="preserve">i o wolontariacie (t. j. Dz. U. 2016. 1817 z </w:t>
            </w:r>
            <w:proofErr w:type="spellStart"/>
            <w:r w:rsidRPr="00065C29">
              <w:rPr>
                <w:rFonts w:ascii="Times New Roman" w:eastAsia="Times New Roman" w:hAnsi="Times New Roman" w:cs="Times New Roman"/>
                <w:sz w:val="20"/>
                <w:szCs w:val="20"/>
              </w:rPr>
              <w:t>późn</w:t>
            </w:r>
            <w:proofErr w:type="spellEnd"/>
            <w:r w:rsidRPr="00065C29">
              <w:rPr>
                <w:rFonts w:ascii="Times New Roman" w:eastAsia="Times New Roman" w:hAnsi="Times New Roman" w:cs="Times New Roman"/>
                <w:sz w:val="20"/>
                <w:szCs w:val="20"/>
              </w:rPr>
              <w:t>. zm.) w otwartym konkursie ofert mogą uczestniczyć organizacje pozarządowe, podmioty określone w art. 3 ust. 3 ustawy.</w:t>
            </w:r>
          </w:p>
          <w:p w:rsidR="005229C4" w:rsidRPr="00065C29" w:rsidRDefault="005229C4" w:rsidP="00CB67C9">
            <w:pPr>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t>2.</w:t>
            </w:r>
            <w:r w:rsidRPr="00065C29">
              <w:rPr>
                <w:rFonts w:ascii="Times New Roman" w:eastAsia="Times New Roman" w:hAnsi="Times New Roman" w:cs="Times New Roman"/>
                <w:sz w:val="20"/>
                <w:szCs w:val="20"/>
              </w:rPr>
              <w:t> W przypadku jednostek organizacyjnych fundacji lub organizacji pozarządowych, które nie posiadają osobowości prawnej np. Koła, Oddziały, oferentem jest Zarząd Główny tej organizacji. W wyżej wymienionym przypadku Zarząd Główny może wystąpić z ofertą tylko dla jednego Oddziału lub Koła na każde z zadań określonych w ogłoszeniu konkursowym.</w:t>
            </w:r>
          </w:p>
          <w:p w:rsidR="005229C4" w:rsidRPr="00065C29" w:rsidRDefault="005229C4" w:rsidP="00CB67C9">
            <w:pPr>
              <w:spacing w:line="360" w:lineRule="auto"/>
              <w:contextualSpacing/>
              <w:jc w:val="both"/>
              <w:rPr>
                <w:rFonts w:ascii="Times New Roman" w:eastAsia="Times New Roman" w:hAnsi="Times New Roman" w:cs="Times New Roman"/>
                <w:sz w:val="20"/>
                <w:szCs w:val="20"/>
              </w:rPr>
            </w:pPr>
            <w:r w:rsidRPr="00065C29">
              <w:rPr>
                <w:rFonts w:ascii="Times New Roman" w:eastAsia="Calibri" w:hAnsi="Times New Roman" w:cs="Times New Roman"/>
                <w:b/>
                <w:sz w:val="20"/>
                <w:szCs w:val="20"/>
              </w:rPr>
              <w:t>3.</w:t>
            </w:r>
            <w:r w:rsidRPr="00065C29">
              <w:rPr>
                <w:rFonts w:ascii="Times New Roman" w:eastAsia="Calibri" w:hAnsi="Times New Roman" w:cs="Times New Roman"/>
                <w:sz w:val="20"/>
                <w:szCs w:val="20"/>
              </w:rPr>
              <w:t> O dotację ubiegać się mogą oferenci spełniający następujące warunki:</w:t>
            </w:r>
          </w:p>
          <w:p w:rsidR="005229C4" w:rsidRPr="00065C29" w:rsidRDefault="005229C4" w:rsidP="005229C4">
            <w:pPr>
              <w:pStyle w:val="Akapitzlist"/>
              <w:numPr>
                <w:ilvl w:val="0"/>
                <w:numId w:val="7"/>
              </w:numPr>
              <w:spacing w:line="360" w:lineRule="auto"/>
              <w:ind w:left="312" w:hanging="283"/>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cele statutowe oferenta są zgodne z dziedziną, w jakiej realizowane jest zadanie,</w:t>
            </w:r>
          </w:p>
          <w:p w:rsidR="005229C4" w:rsidRPr="00065C29" w:rsidRDefault="005229C4" w:rsidP="005229C4">
            <w:pPr>
              <w:pStyle w:val="Akapitzlist"/>
              <w:numPr>
                <w:ilvl w:val="0"/>
                <w:numId w:val="7"/>
              </w:numPr>
              <w:spacing w:line="360" w:lineRule="auto"/>
              <w:ind w:left="312" w:hanging="283"/>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xml:space="preserve">oferent posiada własne wyodrębnione konto bankowe, </w:t>
            </w:r>
          </w:p>
          <w:p w:rsidR="005229C4" w:rsidRPr="00065C29" w:rsidRDefault="005229C4" w:rsidP="005229C4">
            <w:pPr>
              <w:pStyle w:val="Akapitzlist"/>
              <w:numPr>
                <w:ilvl w:val="0"/>
                <w:numId w:val="7"/>
              </w:numPr>
              <w:spacing w:line="360" w:lineRule="auto"/>
              <w:ind w:left="312" w:hanging="283"/>
              <w:jc w:val="both"/>
              <w:rPr>
                <w:rFonts w:ascii="Times New Roman" w:eastAsia="Calibri" w:hAnsi="Times New Roman" w:cs="Times New Roman"/>
                <w:sz w:val="20"/>
                <w:szCs w:val="20"/>
              </w:rPr>
            </w:pPr>
            <w:r w:rsidRPr="00065C29">
              <w:rPr>
                <w:rFonts w:ascii="Times New Roman" w:hAnsi="Times New Roman" w:cs="Times New Roman"/>
                <w:sz w:val="20"/>
                <w:szCs w:val="20"/>
              </w:rPr>
              <w:t>działalność będzie prowadzona na rzecz województwa świętokrzyskiego i jego  mieszkańców</w:t>
            </w:r>
            <w:r w:rsidRPr="00065C29">
              <w:rPr>
                <w:rFonts w:ascii="Times New Roman" w:eastAsia="Calibri" w:hAnsi="Times New Roman" w:cs="Times New Roman"/>
                <w:sz w:val="20"/>
                <w:szCs w:val="20"/>
              </w:rPr>
              <w:t xml:space="preserve">. </w:t>
            </w:r>
          </w:p>
          <w:p w:rsidR="005229C4" w:rsidRDefault="005229C4" w:rsidP="00CB67C9">
            <w:pPr>
              <w:spacing w:line="360" w:lineRule="auto"/>
              <w:jc w:val="both"/>
              <w:rPr>
                <w:rFonts w:ascii="Times New Roman" w:eastAsia="Times New Roman" w:hAnsi="Times New Roman" w:cs="Times New Roman"/>
                <w:b/>
                <w:color w:val="000000" w:themeColor="text1"/>
                <w:sz w:val="20"/>
                <w:szCs w:val="20"/>
              </w:rPr>
            </w:pPr>
            <w:r w:rsidRPr="00065C29">
              <w:rPr>
                <w:rFonts w:ascii="Times New Roman" w:eastAsia="Times New Roman" w:hAnsi="Times New Roman" w:cs="Times New Roman"/>
                <w:b/>
                <w:color w:val="000000" w:themeColor="text1"/>
                <w:sz w:val="20"/>
                <w:szCs w:val="20"/>
              </w:rPr>
              <w:t>Oferenci uczestniczący w otwartym konkursie ofert nie muszą posiadać statusu organizacji pożytku publicznego</w:t>
            </w:r>
          </w:p>
          <w:p w:rsidR="00881532" w:rsidRPr="00065C29" w:rsidRDefault="00881532" w:rsidP="00CB67C9">
            <w:pPr>
              <w:spacing w:line="360" w:lineRule="auto"/>
              <w:jc w:val="both"/>
              <w:rPr>
                <w:rFonts w:ascii="Times New Roman" w:eastAsia="Times New Roman" w:hAnsi="Times New Roman" w:cs="Times New Roman"/>
                <w:b/>
                <w:color w:val="000000" w:themeColor="text1"/>
                <w:sz w:val="20"/>
                <w:szCs w:val="20"/>
              </w:rPr>
            </w:pPr>
          </w:p>
        </w:tc>
      </w:tr>
      <w:tr w:rsidR="005229C4" w:rsidRPr="00065C29" w:rsidTr="00CB67C9">
        <w:tc>
          <w:tcPr>
            <w:tcW w:w="2274" w:type="dxa"/>
          </w:tcPr>
          <w:p w:rsidR="005229C4" w:rsidRPr="00065C29" w:rsidRDefault="005229C4" w:rsidP="00881532">
            <w:pPr>
              <w:spacing w:line="360" w:lineRule="auto"/>
              <w:rPr>
                <w:rFonts w:ascii="Times New Roman" w:eastAsia="Times New Roman" w:hAnsi="Times New Roman" w:cs="Times New Roman"/>
                <w:b/>
                <w:sz w:val="20"/>
                <w:szCs w:val="20"/>
              </w:rPr>
            </w:pPr>
            <w:r w:rsidRPr="00065C29">
              <w:rPr>
                <w:rFonts w:ascii="Times New Roman" w:eastAsia="Times New Roman" w:hAnsi="Times New Roman" w:cs="Times New Roman"/>
                <w:b/>
                <w:sz w:val="20"/>
                <w:szCs w:val="20"/>
              </w:rPr>
              <w:lastRenderedPageBreak/>
              <w:t>II. Koszty zadania publicznego:</w:t>
            </w:r>
          </w:p>
        </w:tc>
        <w:tc>
          <w:tcPr>
            <w:tcW w:w="8216" w:type="dxa"/>
          </w:tcPr>
          <w:p w:rsidR="005229C4" w:rsidRPr="00065C29" w:rsidRDefault="005229C4" w:rsidP="00CB67C9">
            <w:pPr>
              <w:tabs>
                <w:tab w:val="left" w:pos="284"/>
              </w:tabs>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t>1.</w:t>
            </w:r>
            <w:r w:rsidRPr="00065C29">
              <w:rPr>
                <w:rFonts w:ascii="Times New Roman" w:eastAsia="Times New Roman" w:hAnsi="Times New Roman" w:cs="Times New Roman"/>
                <w:sz w:val="20"/>
                <w:szCs w:val="20"/>
              </w:rPr>
              <w:t> Koszty ponoszone w ramach re</w:t>
            </w:r>
            <w:r>
              <w:rPr>
                <w:rFonts w:ascii="Times New Roman" w:eastAsia="Times New Roman" w:hAnsi="Times New Roman" w:cs="Times New Roman"/>
                <w:sz w:val="20"/>
                <w:szCs w:val="20"/>
              </w:rPr>
              <w:t>alizacji zadania są kosztami kwalifikowanymi</w:t>
            </w:r>
            <w:r w:rsidRPr="00065C29">
              <w:rPr>
                <w:rFonts w:ascii="Times New Roman" w:eastAsia="Times New Roman" w:hAnsi="Times New Roman" w:cs="Times New Roman"/>
                <w:sz w:val="20"/>
                <w:szCs w:val="20"/>
              </w:rPr>
              <w:t xml:space="preserve"> jeżeli:</w:t>
            </w:r>
          </w:p>
          <w:p w:rsidR="005229C4" w:rsidRPr="00065C29" w:rsidRDefault="005229C4" w:rsidP="00CB67C9">
            <w:pPr>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t>- są związane bezpośrednio z realizowanym zadaniem i są niezbędne do jego realizacji,</w:t>
            </w:r>
          </w:p>
          <w:p w:rsidR="005229C4" w:rsidRPr="00065C29" w:rsidRDefault="005229C4" w:rsidP="00CB67C9">
            <w:pPr>
              <w:spacing w:line="360" w:lineRule="auto"/>
              <w:ind w:left="29"/>
              <w:contextualSpacing/>
              <w:jc w:val="both"/>
              <w:rPr>
                <w:rFonts w:ascii="Times New Roman" w:eastAsia="Times New Roman" w:hAnsi="Times New Roman" w:cs="Times New Roman"/>
                <w:b/>
                <w:sz w:val="20"/>
                <w:szCs w:val="20"/>
              </w:rPr>
            </w:pPr>
            <w:r w:rsidRPr="00065C29">
              <w:rPr>
                <w:rFonts w:ascii="Times New Roman" w:eastAsia="Times New Roman" w:hAnsi="Times New Roman" w:cs="Times New Roman"/>
                <w:sz w:val="20"/>
                <w:szCs w:val="20"/>
              </w:rPr>
              <w:t xml:space="preserve">- są racjonalnie skalkulowane w oparciu o ceny rynkowe </w:t>
            </w:r>
            <w:r w:rsidRPr="00065C29">
              <w:rPr>
                <w:rFonts w:ascii="Times New Roman" w:eastAsia="Times New Roman" w:hAnsi="Times New Roman" w:cs="Times New Roman"/>
                <w:color w:val="000000" w:themeColor="text1"/>
                <w:sz w:val="20"/>
                <w:szCs w:val="20"/>
              </w:rPr>
              <w:t>(opisane w  części IV pkt. 12 i 13  oferty),</w:t>
            </w:r>
          </w:p>
          <w:p w:rsidR="005229C4" w:rsidRPr="00065C29" w:rsidRDefault="005229C4" w:rsidP="00CB67C9">
            <w:pPr>
              <w:spacing w:line="360" w:lineRule="auto"/>
              <w:ind w:left="29"/>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t xml:space="preserve">- zostaną uwzględnione w kosztorysie zadania określonym w ofercie, </w:t>
            </w:r>
          </w:p>
          <w:p w:rsidR="005229C4" w:rsidRPr="00065C29" w:rsidRDefault="005229C4" w:rsidP="00CB67C9">
            <w:pPr>
              <w:spacing w:line="360" w:lineRule="auto"/>
              <w:ind w:left="29"/>
              <w:contextualSpacing/>
              <w:jc w:val="both"/>
              <w:rPr>
                <w:rFonts w:ascii="Times New Roman" w:eastAsia="Times New Roman" w:hAnsi="Times New Roman" w:cs="Times New Roman"/>
                <w:color w:val="00B050"/>
                <w:sz w:val="20"/>
                <w:szCs w:val="20"/>
              </w:rPr>
            </w:pPr>
            <w:r w:rsidRPr="00065C29">
              <w:rPr>
                <w:rFonts w:ascii="Times New Roman" w:eastAsia="Times New Roman" w:hAnsi="Times New Roman" w:cs="Times New Roman"/>
                <w:sz w:val="20"/>
                <w:szCs w:val="20"/>
              </w:rPr>
              <w:t>- zostały faktycznie poniesione w okresie uprawnionym,</w:t>
            </w:r>
          </w:p>
          <w:p w:rsidR="005229C4" w:rsidRPr="00065C29" w:rsidRDefault="005229C4" w:rsidP="00CB67C9">
            <w:pPr>
              <w:tabs>
                <w:tab w:val="left" w:pos="0"/>
              </w:tabs>
              <w:spacing w:line="360" w:lineRule="auto"/>
              <w:ind w:left="29"/>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t xml:space="preserve">- udokumentowane są dowodami księgowymi/umowami/oświadczeniami oraz są prawidłowo odzwierciedlone w ewidencji księgowej, możliwe do zidentyfikowania   i zweryfikowania, </w:t>
            </w:r>
          </w:p>
          <w:p w:rsidR="005229C4" w:rsidRPr="005229C4" w:rsidRDefault="005229C4" w:rsidP="005229C4">
            <w:pPr>
              <w:tabs>
                <w:tab w:val="left" w:pos="0"/>
                <w:tab w:val="left" w:pos="426"/>
              </w:tabs>
              <w:spacing w:line="360" w:lineRule="auto"/>
              <w:ind w:left="29"/>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t>- spełniają wymogi racjonalnego i oszczędnego gospodarowania środkami publicznymi.</w:t>
            </w:r>
          </w:p>
          <w:p w:rsidR="005229C4" w:rsidRPr="00065C29" w:rsidRDefault="005229C4" w:rsidP="00CB67C9">
            <w:pPr>
              <w:tabs>
                <w:tab w:val="left" w:pos="0"/>
                <w:tab w:val="left" w:pos="426"/>
              </w:tabs>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t>2. Koszty kwalifikowane,</w:t>
            </w:r>
            <w:r w:rsidRPr="00065C29">
              <w:rPr>
                <w:rFonts w:ascii="Times New Roman" w:eastAsia="Times New Roman" w:hAnsi="Times New Roman" w:cs="Times New Roman"/>
                <w:sz w:val="20"/>
                <w:szCs w:val="20"/>
              </w:rPr>
              <w:t xml:space="preserve"> które są podstawą prawidłowo sporządzonego budżetu/kosztorysu zadania, stanowią w szczególności wydatki:</w:t>
            </w:r>
          </w:p>
          <w:p w:rsidR="005229C4" w:rsidRPr="00065C29" w:rsidRDefault="005229C4" w:rsidP="005229C4">
            <w:pPr>
              <w:numPr>
                <w:ilvl w:val="0"/>
                <w:numId w:val="14"/>
              </w:numPr>
              <w:tabs>
                <w:tab w:val="left" w:pos="0"/>
                <w:tab w:val="left" w:pos="426"/>
              </w:tabs>
              <w:spacing w:line="360" w:lineRule="auto"/>
              <w:ind w:left="0" w:firstLine="0"/>
              <w:contextualSpacing/>
              <w:jc w:val="both"/>
              <w:rPr>
                <w:rFonts w:ascii="Times New Roman" w:eastAsia="Times New Roman" w:hAnsi="Times New Roman" w:cs="Times New Roman"/>
                <w:sz w:val="20"/>
                <w:szCs w:val="20"/>
                <w:highlight w:val="lightGray"/>
              </w:rPr>
            </w:pPr>
            <w:r w:rsidRPr="00065C29">
              <w:rPr>
                <w:rFonts w:ascii="Times New Roman" w:eastAsia="Times New Roman" w:hAnsi="Times New Roman" w:cs="Times New Roman"/>
                <w:sz w:val="20"/>
                <w:szCs w:val="20"/>
                <w:highlight w:val="lightGray"/>
              </w:rPr>
              <w:t>merytoryczne, w tym:</w:t>
            </w:r>
          </w:p>
          <w:p w:rsidR="005229C4" w:rsidRPr="00065C29" w:rsidRDefault="005229C4" w:rsidP="00CB67C9">
            <w:pPr>
              <w:tabs>
                <w:tab w:val="left" w:pos="0"/>
                <w:tab w:val="left" w:pos="426"/>
              </w:tabs>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sym w:font="Wingdings" w:char="F09F"/>
            </w:r>
            <w:r w:rsidRPr="00065C29">
              <w:rPr>
                <w:rFonts w:ascii="Times New Roman" w:eastAsia="Times New Roman" w:hAnsi="Times New Roman" w:cs="Times New Roman"/>
                <w:sz w:val="20"/>
                <w:szCs w:val="20"/>
              </w:rPr>
              <w:t xml:space="preserve"> koszty osobowe merytoryczne, czyli honoraria i wynagrodzenia dla osób i innych podmiotów bezpośrednio zatrudnionych/związanych przy/z realizacji/ą zadania np. trenerów, ekspertów, artystów, pedagogów, psychologów, itp. (koszt umowy zlecenia/umowy o dzieło lub część wynagrodzenia odpowiadająca zaangażowaniu danej osoby w realizację zadania). </w:t>
            </w:r>
            <w:proofErr w:type="spellStart"/>
            <w:r w:rsidRPr="00065C29">
              <w:rPr>
                <w:rFonts w:ascii="Times New Roman" w:eastAsia="Times New Roman" w:hAnsi="Times New Roman" w:cs="Times New Roman"/>
                <w:sz w:val="20"/>
                <w:szCs w:val="20"/>
              </w:rPr>
              <w:t>Kwalifikowalne</w:t>
            </w:r>
            <w:proofErr w:type="spellEnd"/>
            <w:r w:rsidRPr="00065C29">
              <w:rPr>
                <w:rFonts w:ascii="Times New Roman" w:eastAsia="Times New Roman" w:hAnsi="Times New Roman" w:cs="Times New Roman"/>
                <w:sz w:val="20"/>
                <w:szCs w:val="20"/>
              </w:rPr>
              <w:t xml:space="preserve"> są wszystkie składniki wynagrodzenia, tj. w szczególności: wynagrodzenie netto, składki na ubezpieczenia społeczne, zaliczka na podatek dochodowy. Wynagrodzenie brutto z tytułu umowy zlecenia oraz umowy o dzieło są zaliczane do </w:t>
            </w:r>
            <w:proofErr w:type="spellStart"/>
            <w:r w:rsidRPr="00065C29">
              <w:rPr>
                <w:rFonts w:ascii="Times New Roman" w:eastAsia="Times New Roman" w:hAnsi="Times New Roman" w:cs="Times New Roman"/>
                <w:sz w:val="20"/>
                <w:szCs w:val="20"/>
              </w:rPr>
              <w:t>kwalifikowalnych</w:t>
            </w:r>
            <w:proofErr w:type="spellEnd"/>
            <w:r w:rsidRPr="00065C29">
              <w:rPr>
                <w:rFonts w:ascii="Times New Roman" w:eastAsia="Times New Roman" w:hAnsi="Times New Roman" w:cs="Times New Roman"/>
                <w:sz w:val="20"/>
                <w:szCs w:val="20"/>
              </w:rPr>
              <w:t xml:space="preserve"> kosztów osobowych;</w:t>
            </w:r>
          </w:p>
          <w:p w:rsidR="005229C4" w:rsidRPr="00065C29" w:rsidRDefault="005229C4" w:rsidP="00CB67C9">
            <w:pPr>
              <w:tabs>
                <w:tab w:val="left" w:pos="0"/>
                <w:tab w:val="left" w:pos="426"/>
              </w:tabs>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sym w:font="Wingdings" w:char="F09F"/>
            </w:r>
            <w:r w:rsidRPr="00065C29">
              <w:rPr>
                <w:rFonts w:ascii="Times New Roman" w:eastAsia="Times New Roman" w:hAnsi="Times New Roman" w:cs="Times New Roman"/>
                <w:sz w:val="20"/>
                <w:szCs w:val="20"/>
              </w:rPr>
              <w:t xml:space="preserve"> koszty związane z uczestnictwem bezpośrednich adresatów zadania, w tym np.: materiały szkoleniowe, wynajem sali, wynajem niezbędnego sprzętu, nagrody rzeczowe, wyżywienie uczestników zadania, koszty związane z eksploatacją pomieszczeń wykorzystywanych na potrzeby beneficjentów np. noclegowni, świetlic, sali szkoleniowych, konferencyjnych, przejazd beneficjentów, bilety wstępu, itp.; </w:t>
            </w:r>
          </w:p>
          <w:p w:rsidR="005229C4" w:rsidRPr="00065C29" w:rsidRDefault="005229C4" w:rsidP="00CB67C9">
            <w:pPr>
              <w:tabs>
                <w:tab w:val="left" w:pos="0"/>
                <w:tab w:val="left" w:pos="426"/>
              </w:tabs>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sym w:font="Wingdings" w:char="F09F"/>
            </w:r>
            <w:r w:rsidRPr="00065C29">
              <w:rPr>
                <w:rFonts w:ascii="Times New Roman" w:eastAsia="Times New Roman" w:hAnsi="Times New Roman" w:cs="Times New Roman"/>
                <w:sz w:val="20"/>
                <w:szCs w:val="20"/>
              </w:rPr>
              <w:t xml:space="preserve"> koszty zakupu nagród rzeczowych (albumy, książki, dyplomy, puchary, drobne upominki);</w:t>
            </w:r>
          </w:p>
          <w:p w:rsidR="005229C4" w:rsidRPr="00065C29" w:rsidRDefault="005229C4" w:rsidP="00CB67C9">
            <w:pPr>
              <w:tabs>
                <w:tab w:val="left" w:pos="0"/>
                <w:tab w:val="left" w:pos="426"/>
              </w:tabs>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sym w:font="Wingdings" w:char="F09F"/>
            </w:r>
            <w:r w:rsidRPr="00065C29">
              <w:rPr>
                <w:rFonts w:ascii="Times New Roman" w:eastAsia="Times New Roman" w:hAnsi="Times New Roman" w:cs="Times New Roman"/>
                <w:sz w:val="20"/>
                <w:szCs w:val="20"/>
              </w:rPr>
              <w:t xml:space="preserve"> wyjazdy służbowe osób zaangażowanych w realizację zadania – związane z wykonywaniem czynności merytorycznych dotyczących realizacji zadania. W przypadku osób zaangażowanych na podstawie umowy cywilno-prawnej możliwość zwrotu kosztów podróży powinna zostać określona w danej umowie;</w:t>
            </w:r>
          </w:p>
          <w:p w:rsidR="005229C4" w:rsidRPr="00065C29" w:rsidRDefault="005229C4" w:rsidP="00CB67C9">
            <w:pPr>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sym w:font="Wingdings" w:char="F09F"/>
            </w:r>
            <w:r w:rsidRPr="00065C29">
              <w:rPr>
                <w:rFonts w:ascii="Times New Roman" w:eastAsia="Times New Roman" w:hAnsi="Times New Roman" w:cs="Times New Roman"/>
                <w:sz w:val="20"/>
                <w:szCs w:val="20"/>
              </w:rPr>
              <w:t xml:space="preserve"> koszty obejmujące wydatki związane z działaniami promocyjnymi zadania, m.in.: plakaty, ulotki, ogłoszenia </w:t>
            </w:r>
            <w:proofErr w:type="spellStart"/>
            <w:r w:rsidRPr="00065C29">
              <w:rPr>
                <w:rFonts w:ascii="Times New Roman" w:eastAsia="Times New Roman" w:hAnsi="Times New Roman" w:cs="Times New Roman"/>
                <w:sz w:val="20"/>
                <w:szCs w:val="20"/>
              </w:rPr>
              <w:t>prasowe</w:t>
            </w:r>
            <w:proofErr w:type="spellEnd"/>
            <w:r w:rsidRPr="00065C29">
              <w:rPr>
                <w:rFonts w:ascii="Times New Roman" w:eastAsia="Times New Roman" w:hAnsi="Times New Roman" w:cs="Times New Roman"/>
                <w:sz w:val="20"/>
                <w:szCs w:val="20"/>
              </w:rPr>
              <w:t xml:space="preserve">, </w:t>
            </w:r>
            <w:proofErr w:type="spellStart"/>
            <w:r w:rsidRPr="00065C29">
              <w:rPr>
                <w:rFonts w:ascii="Times New Roman" w:eastAsia="Times New Roman" w:hAnsi="Times New Roman" w:cs="Times New Roman"/>
                <w:sz w:val="20"/>
                <w:szCs w:val="20"/>
              </w:rPr>
              <w:t>banery</w:t>
            </w:r>
            <w:proofErr w:type="spellEnd"/>
            <w:r w:rsidRPr="00065C29">
              <w:rPr>
                <w:rFonts w:ascii="Times New Roman" w:eastAsia="Times New Roman" w:hAnsi="Times New Roman" w:cs="Times New Roman"/>
                <w:sz w:val="20"/>
                <w:szCs w:val="20"/>
              </w:rPr>
              <w:t>, gadżety promocyjne, zaproszenia, itp.</w:t>
            </w:r>
          </w:p>
          <w:p w:rsidR="005229C4" w:rsidRPr="00065C29" w:rsidRDefault="005229C4" w:rsidP="005229C4">
            <w:pPr>
              <w:pStyle w:val="Akapitzlist"/>
              <w:numPr>
                <w:ilvl w:val="0"/>
                <w:numId w:val="14"/>
              </w:numPr>
              <w:spacing w:line="360" w:lineRule="auto"/>
              <w:ind w:left="312" w:hanging="312"/>
              <w:jc w:val="both"/>
              <w:rPr>
                <w:rFonts w:ascii="Times New Roman" w:hAnsi="Times New Roman" w:cs="Times New Roman"/>
                <w:sz w:val="20"/>
                <w:szCs w:val="20"/>
                <w:highlight w:val="lightGray"/>
              </w:rPr>
            </w:pPr>
            <w:r w:rsidRPr="00065C29">
              <w:rPr>
                <w:rFonts w:ascii="Times New Roman" w:hAnsi="Times New Roman" w:cs="Times New Roman"/>
                <w:sz w:val="20"/>
                <w:szCs w:val="20"/>
                <w:highlight w:val="lightGray"/>
              </w:rPr>
              <w:t xml:space="preserve">koszty obsługi o charakterze administracyjnym, nadzorczym, kontrolnym, w tym: </w:t>
            </w:r>
          </w:p>
          <w:p w:rsidR="00881532" w:rsidRDefault="005229C4" w:rsidP="00CB67C9">
            <w:pPr>
              <w:spacing w:line="360" w:lineRule="auto"/>
              <w:contextualSpacing/>
              <w:jc w:val="both"/>
              <w:rPr>
                <w:rFonts w:ascii="Times New Roman" w:eastAsia="Arial Unicode MS" w:hAnsi="Times New Roman" w:cs="Times New Roman"/>
                <w:b/>
                <w:sz w:val="20"/>
                <w:szCs w:val="20"/>
              </w:rPr>
            </w:pPr>
            <w:r w:rsidRPr="00065C29">
              <w:rPr>
                <w:rFonts w:ascii="Times New Roman" w:eastAsia="Times New Roman" w:hAnsi="Times New Roman" w:cs="Times New Roman"/>
                <w:sz w:val="20"/>
                <w:szCs w:val="20"/>
              </w:rPr>
              <w:sym w:font="Wingdings" w:char="F09F"/>
            </w:r>
            <w:r w:rsidRPr="00065C29">
              <w:rPr>
                <w:rFonts w:ascii="Times New Roman" w:eastAsia="Times New Roman" w:hAnsi="Times New Roman" w:cs="Times New Roman"/>
                <w:sz w:val="20"/>
                <w:szCs w:val="20"/>
              </w:rPr>
              <w:t xml:space="preserve"> </w:t>
            </w:r>
            <w:r w:rsidRPr="00065C29">
              <w:rPr>
                <w:rFonts w:ascii="Times New Roman" w:eastAsia="Arial Unicode MS" w:hAnsi="Times New Roman" w:cs="Times New Roman"/>
                <w:sz w:val="20"/>
                <w:szCs w:val="20"/>
              </w:rPr>
              <w:t xml:space="preserve">koszty obsługi zadania publicznego, w tym koszty administracyjne (np. zakup materiałów biurowych, opłaty pocztowe, rachunki telefoniczne, część wynagrodzenia pracowników etatowych oddelegowanych do realizacji zadania, w przypadku, gdy w dokumencie regulującym stosunek pracy podmiot wykaże, iż powierzył pracownikowi wykonywanie obowiązków w zakresie realizacji zadania np. koordynator, księgowa/y, obsługa administracyjno - biurowa) </w:t>
            </w:r>
            <w:r w:rsidRPr="00065C29">
              <w:rPr>
                <w:rFonts w:ascii="Times New Roman" w:eastAsia="Arial Unicode MS" w:hAnsi="Times New Roman" w:cs="Times New Roman"/>
                <w:b/>
                <w:sz w:val="20"/>
                <w:szCs w:val="20"/>
              </w:rPr>
              <w:t>w wysokości do 10% całkowitych kosztów zadania.</w:t>
            </w:r>
          </w:p>
          <w:p w:rsidR="0013438A" w:rsidRPr="00881532" w:rsidRDefault="0013438A" w:rsidP="00CB67C9">
            <w:pPr>
              <w:spacing w:line="360" w:lineRule="auto"/>
              <w:contextualSpacing/>
              <w:jc w:val="both"/>
              <w:rPr>
                <w:rFonts w:ascii="Times New Roman" w:eastAsia="Arial Unicode MS" w:hAnsi="Times New Roman" w:cs="Times New Roman"/>
                <w:b/>
                <w:sz w:val="20"/>
                <w:szCs w:val="20"/>
              </w:rPr>
            </w:pPr>
          </w:p>
          <w:p w:rsidR="005229C4" w:rsidRPr="00065C29" w:rsidRDefault="005229C4" w:rsidP="00CB67C9">
            <w:pPr>
              <w:spacing w:line="360" w:lineRule="auto"/>
              <w:jc w:val="both"/>
              <w:rPr>
                <w:rFonts w:ascii="Times New Roman" w:eastAsia="Times New Roman" w:hAnsi="Times New Roman" w:cs="Times New Roman"/>
                <w:sz w:val="20"/>
                <w:szCs w:val="20"/>
              </w:rPr>
            </w:pPr>
            <w:r w:rsidRPr="00065C29">
              <w:rPr>
                <w:rFonts w:ascii="Times New Roman" w:eastAsia="Arial Unicode MS" w:hAnsi="Times New Roman" w:cs="Times New Roman"/>
                <w:b/>
                <w:sz w:val="20"/>
                <w:szCs w:val="20"/>
              </w:rPr>
              <w:lastRenderedPageBreak/>
              <w:t>3.</w:t>
            </w:r>
            <w:r w:rsidRPr="00065C29">
              <w:rPr>
                <w:rFonts w:ascii="Times New Roman" w:eastAsia="Arial Unicode MS" w:hAnsi="Times New Roman" w:cs="Times New Roman"/>
                <w:sz w:val="20"/>
                <w:szCs w:val="20"/>
              </w:rPr>
              <w:t> </w:t>
            </w:r>
            <w:r w:rsidRPr="00065C29">
              <w:rPr>
                <w:rFonts w:ascii="Times New Roman" w:eastAsia="Times New Roman" w:hAnsi="Times New Roman" w:cs="Times New Roman"/>
                <w:sz w:val="20"/>
                <w:szCs w:val="20"/>
              </w:rPr>
              <w:t xml:space="preserve">Kosztów kwalifikowanych </w:t>
            </w:r>
            <w:r w:rsidRPr="00065C29">
              <w:rPr>
                <w:rFonts w:ascii="Times New Roman" w:eastAsia="Times New Roman" w:hAnsi="Times New Roman" w:cs="Times New Roman"/>
                <w:b/>
                <w:sz w:val="20"/>
                <w:szCs w:val="20"/>
              </w:rPr>
              <w:t>nie stanowią</w:t>
            </w:r>
            <w:r w:rsidRPr="00065C29">
              <w:rPr>
                <w:rFonts w:ascii="Times New Roman" w:eastAsia="Times New Roman" w:hAnsi="Times New Roman" w:cs="Times New Roman"/>
                <w:sz w:val="20"/>
                <w:szCs w:val="20"/>
              </w:rPr>
              <w:t xml:space="preserve"> w szczególności:</w:t>
            </w:r>
          </w:p>
          <w:p w:rsidR="005229C4" w:rsidRPr="00065C29" w:rsidRDefault="005229C4" w:rsidP="00CB67C9">
            <w:pPr>
              <w:spacing w:line="360" w:lineRule="auto"/>
              <w:contextualSpacing/>
              <w:jc w:val="both"/>
              <w:rPr>
                <w:rFonts w:ascii="Times New Roman" w:eastAsia="Arial Unicode MS" w:hAnsi="Times New Roman" w:cs="Times New Roman"/>
                <w:color w:val="00B050"/>
                <w:sz w:val="20"/>
                <w:szCs w:val="20"/>
              </w:rPr>
            </w:pPr>
            <w:r w:rsidRPr="00065C29">
              <w:rPr>
                <w:rFonts w:ascii="Times New Roman" w:eastAsia="Times New Roman" w:hAnsi="Times New Roman" w:cs="Times New Roman"/>
                <w:sz w:val="20"/>
                <w:szCs w:val="20"/>
              </w:rPr>
              <w:sym w:font="Wingdings" w:char="F09F"/>
            </w:r>
            <w:r w:rsidRPr="00065C29">
              <w:rPr>
                <w:rFonts w:ascii="Times New Roman" w:eastAsia="Times New Roman" w:hAnsi="Times New Roman" w:cs="Times New Roman"/>
                <w:sz w:val="20"/>
                <w:szCs w:val="20"/>
              </w:rPr>
              <w:t xml:space="preserve"> </w:t>
            </w:r>
            <w:r w:rsidRPr="00065C29">
              <w:rPr>
                <w:rFonts w:ascii="Times New Roman" w:eastAsia="Times New Roman" w:hAnsi="Times New Roman" w:cs="Times New Roman"/>
                <w:iCs/>
                <w:sz w:val="20"/>
                <w:szCs w:val="20"/>
              </w:rPr>
              <w:t xml:space="preserve">stałe koszty działalności podmiotu, w szczególności wynagrodzenia osobowe </w:t>
            </w:r>
            <w:r w:rsidRPr="00065C29">
              <w:rPr>
                <w:rFonts w:ascii="Times New Roman" w:eastAsia="Times New Roman" w:hAnsi="Times New Roman" w:cs="Times New Roman"/>
                <w:b/>
                <w:iCs/>
                <w:sz w:val="20"/>
                <w:szCs w:val="20"/>
              </w:rPr>
              <w:t xml:space="preserve"> </w:t>
            </w:r>
            <w:r w:rsidRPr="00065C29">
              <w:rPr>
                <w:rFonts w:ascii="Times New Roman" w:eastAsia="Times New Roman" w:hAnsi="Times New Roman" w:cs="Times New Roman"/>
                <w:iCs/>
                <w:sz w:val="20"/>
                <w:szCs w:val="20"/>
              </w:rPr>
              <w:t xml:space="preserve">pracowników etatowych i utrzymanie biura (np. opłaty czynszowe, abonamentowe) </w:t>
            </w:r>
            <w:r w:rsidRPr="00065C29">
              <w:rPr>
                <w:rFonts w:ascii="Times New Roman" w:eastAsia="Arial Unicode MS" w:hAnsi="Times New Roman" w:cs="Times New Roman"/>
                <w:sz w:val="20"/>
                <w:szCs w:val="20"/>
              </w:rPr>
              <w:t xml:space="preserve">z wyłączeniem  pkt. II </w:t>
            </w:r>
            <w:proofErr w:type="spellStart"/>
            <w:r w:rsidRPr="00065C29">
              <w:rPr>
                <w:rFonts w:ascii="Times New Roman" w:eastAsia="Arial Unicode MS" w:hAnsi="Times New Roman" w:cs="Times New Roman"/>
                <w:sz w:val="20"/>
                <w:szCs w:val="20"/>
              </w:rPr>
              <w:t>ppkt</w:t>
            </w:r>
            <w:proofErr w:type="spellEnd"/>
            <w:r w:rsidRPr="00065C29">
              <w:rPr>
                <w:rFonts w:ascii="Times New Roman" w:eastAsia="Arial Unicode MS" w:hAnsi="Times New Roman" w:cs="Times New Roman"/>
                <w:sz w:val="20"/>
                <w:szCs w:val="20"/>
              </w:rPr>
              <w:t xml:space="preserve">. 2 lit. b </w:t>
            </w:r>
          </w:p>
          <w:p w:rsidR="005229C4" w:rsidRPr="00065C29" w:rsidRDefault="005229C4" w:rsidP="00CB67C9">
            <w:pPr>
              <w:spacing w:line="360" w:lineRule="auto"/>
              <w:contextualSpacing/>
              <w:jc w:val="both"/>
              <w:rPr>
                <w:rFonts w:ascii="Times New Roman" w:eastAsia="Arial Unicode MS" w:hAnsi="Times New Roman" w:cs="Times New Roman"/>
                <w:sz w:val="20"/>
                <w:szCs w:val="20"/>
              </w:rPr>
            </w:pPr>
            <w:r w:rsidRPr="00065C29">
              <w:rPr>
                <w:rFonts w:ascii="Times New Roman" w:eastAsia="Times New Roman" w:hAnsi="Times New Roman" w:cs="Times New Roman"/>
                <w:sz w:val="20"/>
                <w:szCs w:val="20"/>
              </w:rPr>
              <w:sym w:font="Wingdings" w:char="F09F"/>
            </w:r>
            <w:r w:rsidRPr="00065C29">
              <w:rPr>
                <w:rFonts w:ascii="Times New Roman" w:eastAsia="Times New Roman" w:hAnsi="Times New Roman" w:cs="Times New Roman"/>
                <w:sz w:val="20"/>
                <w:szCs w:val="20"/>
              </w:rPr>
              <w:t xml:space="preserve"> koszty nie związane z realizacją zadania, </w:t>
            </w:r>
          </w:p>
          <w:p w:rsidR="005229C4" w:rsidRPr="00065C29" w:rsidRDefault="005229C4" w:rsidP="00CB67C9">
            <w:pPr>
              <w:spacing w:line="360" w:lineRule="auto"/>
              <w:contextualSpacing/>
              <w:jc w:val="both"/>
              <w:rPr>
                <w:rFonts w:ascii="Times New Roman" w:eastAsia="Arial Unicode MS" w:hAnsi="Times New Roman" w:cs="Times New Roman"/>
                <w:sz w:val="20"/>
                <w:szCs w:val="20"/>
              </w:rPr>
            </w:pPr>
            <w:r w:rsidRPr="00065C29">
              <w:rPr>
                <w:rFonts w:ascii="Times New Roman" w:eastAsia="Times New Roman" w:hAnsi="Times New Roman" w:cs="Times New Roman"/>
                <w:sz w:val="20"/>
                <w:szCs w:val="20"/>
              </w:rPr>
              <w:sym w:font="Wingdings" w:char="F09F"/>
            </w:r>
            <w:r w:rsidRPr="00065C29">
              <w:rPr>
                <w:rFonts w:ascii="Times New Roman" w:eastAsia="Times New Roman" w:hAnsi="Times New Roman" w:cs="Times New Roman"/>
                <w:sz w:val="20"/>
                <w:szCs w:val="20"/>
              </w:rPr>
              <w:t xml:space="preserve"> koszty poniesione na przygotowanie oferty,</w:t>
            </w:r>
          </w:p>
          <w:p w:rsidR="005229C4" w:rsidRPr="00065C29" w:rsidRDefault="005229C4" w:rsidP="00CB67C9">
            <w:pPr>
              <w:spacing w:line="360" w:lineRule="auto"/>
              <w:contextualSpacing/>
              <w:jc w:val="both"/>
              <w:rPr>
                <w:rFonts w:ascii="Times New Roman" w:eastAsia="Arial Unicode MS" w:hAnsi="Times New Roman" w:cs="Times New Roman"/>
                <w:sz w:val="20"/>
                <w:szCs w:val="20"/>
              </w:rPr>
            </w:pPr>
            <w:r w:rsidRPr="00065C29">
              <w:rPr>
                <w:rFonts w:ascii="Times New Roman" w:eastAsia="Times New Roman" w:hAnsi="Times New Roman" w:cs="Times New Roman"/>
                <w:sz w:val="20"/>
                <w:szCs w:val="20"/>
              </w:rPr>
              <w:sym w:font="Wingdings" w:char="F09F"/>
            </w:r>
            <w:r w:rsidRPr="00065C29">
              <w:rPr>
                <w:rFonts w:ascii="Times New Roman" w:eastAsia="Times New Roman" w:hAnsi="Times New Roman" w:cs="Times New Roman"/>
                <w:sz w:val="20"/>
                <w:szCs w:val="20"/>
              </w:rPr>
              <w:t xml:space="preserve"> koszty wydatkowane poza terminem realizacji zadania zawartym w umowie,</w:t>
            </w:r>
          </w:p>
          <w:p w:rsidR="005229C4" w:rsidRPr="00065C29" w:rsidRDefault="005229C4" w:rsidP="00CB67C9">
            <w:pPr>
              <w:spacing w:line="360" w:lineRule="auto"/>
              <w:contextualSpacing/>
              <w:jc w:val="both"/>
              <w:rPr>
                <w:rFonts w:ascii="Times New Roman" w:eastAsia="Arial Unicode MS" w:hAnsi="Times New Roman" w:cs="Times New Roman"/>
                <w:sz w:val="20"/>
                <w:szCs w:val="20"/>
              </w:rPr>
            </w:pPr>
            <w:r w:rsidRPr="00065C29">
              <w:rPr>
                <w:rFonts w:ascii="Times New Roman" w:eastAsia="Times New Roman" w:hAnsi="Times New Roman" w:cs="Times New Roman"/>
                <w:sz w:val="20"/>
                <w:szCs w:val="20"/>
              </w:rPr>
              <w:sym w:font="Wingdings" w:char="F09F"/>
            </w:r>
            <w:r w:rsidRPr="00065C29">
              <w:rPr>
                <w:rFonts w:ascii="Times New Roman" w:eastAsia="Times New Roman" w:hAnsi="Times New Roman" w:cs="Times New Roman"/>
                <w:sz w:val="20"/>
                <w:szCs w:val="20"/>
              </w:rPr>
              <w:t xml:space="preserve"> koszty zakupów  inwestycyjnych  i robót remontowo-budowlanych,</w:t>
            </w:r>
          </w:p>
          <w:p w:rsidR="005229C4" w:rsidRPr="00065C29" w:rsidRDefault="005229C4" w:rsidP="00CB67C9">
            <w:pPr>
              <w:spacing w:line="360" w:lineRule="auto"/>
              <w:contextualSpacing/>
              <w:jc w:val="both"/>
              <w:rPr>
                <w:rFonts w:ascii="Times New Roman" w:eastAsia="Arial Unicode MS" w:hAnsi="Times New Roman" w:cs="Times New Roman"/>
                <w:sz w:val="20"/>
                <w:szCs w:val="20"/>
              </w:rPr>
            </w:pPr>
            <w:r w:rsidRPr="00065C29">
              <w:rPr>
                <w:rFonts w:ascii="Times New Roman" w:eastAsia="Times New Roman" w:hAnsi="Times New Roman" w:cs="Times New Roman"/>
                <w:sz w:val="20"/>
                <w:szCs w:val="20"/>
              </w:rPr>
              <w:sym w:font="Wingdings" w:char="F09F"/>
            </w:r>
            <w:r w:rsidRPr="00065C29">
              <w:rPr>
                <w:rFonts w:ascii="Times New Roman" w:eastAsia="Times New Roman" w:hAnsi="Times New Roman" w:cs="Times New Roman"/>
                <w:sz w:val="20"/>
                <w:szCs w:val="20"/>
              </w:rPr>
              <w:t xml:space="preserve"> podatek od towarów i usług VAT, który może być odzyskany w oparciu o przepisy ustawy  z dnia 11 marca 2004 r. o podatku od towarów i usług,</w:t>
            </w:r>
          </w:p>
          <w:p w:rsidR="005229C4" w:rsidRPr="00065C29" w:rsidRDefault="005229C4" w:rsidP="00CB67C9">
            <w:pPr>
              <w:spacing w:line="360" w:lineRule="auto"/>
              <w:contextualSpacing/>
              <w:jc w:val="both"/>
              <w:rPr>
                <w:rFonts w:ascii="Times New Roman" w:eastAsia="Arial Unicode MS" w:hAnsi="Times New Roman" w:cs="Times New Roman"/>
                <w:sz w:val="20"/>
                <w:szCs w:val="20"/>
              </w:rPr>
            </w:pPr>
            <w:r w:rsidRPr="00065C29">
              <w:rPr>
                <w:rFonts w:ascii="Times New Roman" w:eastAsia="Times New Roman" w:hAnsi="Times New Roman" w:cs="Times New Roman"/>
                <w:sz w:val="20"/>
                <w:szCs w:val="20"/>
              </w:rPr>
              <w:sym w:font="Wingdings" w:char="F09F"/>
            </w:r>
            <w:r w:rsidRPr="00065C29">
              <w:rPr>
                <w:rFonts w:ascii="Times New Roman" w:eastAsia="Times New Roman" w:hAnsi="Times New Roman" w:cs="Times New Roman"/>
                <w:sz w:val="20"/>
                <w:szCs w:val="20"/>
              </w:rPr>
              <w:t xml:space="preserve"> odsetki z tytułu niezapłaconych w terminie zobowiązań. </w:t>
            </w:r>
          </w:p>
          <w:p w:rsidR="005229C4" w:rsidRPr="00065C29" w:rsidRDefault="005229C4" w:rsidP="00CB67C9">
            <w:pPr>
              <w:tabs>
                <w:tab w:val="left" w:pos="567"/>
              </w:tabs>
              <w:spacing w:line="360" w:lineRule="auto"/>
              <w:jc w:val="both"/>
              <w:rPr>
                <w:rFonts w:ascii="Times New Roman" w:eastAsia="Arial Unicode MS" w:hAnsi="Times New Roman" w:cs="Times New Roman"/>
                <w:sz w:val="20"/>
                <w:szCs w:val="20"/>
              </w:rPr>
            </w:pPr>
            <w:r w:rsidRPr="00065C29">
              <w:rPr>
                <w:rFonts w:ascii="Times New Roman" w:eastAsia="Times New Roman" w:hAnsi="Times New Roman" w:cs="Times New Roman"/>
                <w:b/>
                <w:sz w:val="20"/>
                <w:szCs w:val="20"/>
              </w:rPr>
              <w:t>4.</w:t>
            </w:r>
            <w:r w:rsidRPr="00065C29">
              <w:rPr>
                <w:rFonts w:ascii="Times New Roman" w:eastAsia="Times New Roman" w:hAnsi="Times New Roman" w:cs="Times New Roman"/>
                <w:sz w:val="20"/>
                <w:szCs w:val="20"/>
              </w:rPr>
              <w:t xml:space="preserve"> W kosztorysie zadania można uwzględnić również wkład pozafinansowy, czyli: </w:t>
            </w:r>
          </w:p>
          <w:p w:rsidR="005229C4" w:rsidRPr="00065C29" w:rsidRDefault="005229C4" w:rsidP="00CB67C9">
            <w:pPr>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sym w:font="Wingdings" w:char="F09F"/>
            </w:r>
            <w:r w:rsidRPr="00065C29">
              <w:rPr>
                <w:rFonts w:ascii="Times New Roman" w:eastAsia="Times New Roman" w:hAnsi="Times New Roman" w:cs="Times New Roman"/>
                <w:sz w:val="20"/>
                <w:szCs w:val="20"/>
              </w:rPr>
              <w:t xml:space="preserve"> </w:t>
            </w:r>
            <w:r w:rsidRPr="00065C29">
              <w:rPr>
                <w:rFonts w:ascii="Times New Roman" w:eastAsia="Times New Roman" w:hAnsi="Times New Roman" w:cs="Times New Roman"/>
                <w:b/>
                <w:sz w:val="20"/>
                <w:szCs w:val="20"/>
              </w:rPr>
              <w:t xml:space="preserve">wkład osobowy (nie przeliczany na wkład własny finansowy) </w:t>
            </w:r>
            <w:r w:rsidRPr="00065C29">
              <w:rPr>
                <w:rFonts w:ascii="Times New Roman" w:eastAsia="Times New Roman" w:hAnsi="Times New Roman" w:cs="Times New Roman"/>
                <w:sz w:val="20"/>
                <w:szCs w:val="20"/>
              </w:rPr>
              <w:t>rozumiany jako praca wolontariuszy, praca społeczna członków organizacji. Jeżeli zostanie ujęty w kosztorysie  powinien być odpowiednio udokumentowany: z wolontariuszami zawartymi porozumieniami /umowami/kartami pracy, natomiast praca członków organizacji oświadczeniami o wykonaniu powierzonych zadań,</w:t>
            </w:r>
          </w:p>
          <w:p w:rsidR="005229C4" w:rsidRPr="00065C29" w:rsidRDefault="005229C4" w:rsidP="00CB67C9">
            <w:pPr>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sym w:font="Wingdings" w:char="F09F"/>
            </w:r>
            <w:r w:rsidRPr="00065C29">
              <w:rPr>
                <w:rFonts w:ascii="Times New Roman" w:eastAsia="Times New Roman" w:hAnsi="Times New Roman" w:cs="Times New Roman"/>
                <w:sz w:val="20"/>
                <w:szCs w:val="20"/>
              </w:rPr>
              <w:t xml:space="preserve"> </w:t>
            </w:r>
            <w:r w:rsidRPr="00065C29">
              <w:rPr>
                <w:rFonts w:ascii="Times New Roman" w:eastAsia="Arial" w:hAnsi="Times New Roman" w:cs="Times New Roman"/>
                <w:b/>
                <w:sz w:val="20"/>
                <w:szCs w:val="20"/>
              </w:rPr>
              <w:t>wkład rzeczowy</w:t>
            </w:r>
            <w:r w:rsidRPr="00065C29">
              <w:rPr>
                <w:rFonts w:ascii="Times New Roman" w:eastAsia="Arial" w:hAnsi="Times New Roman" w:cs="Times New Roman"/>
                <w:sz w:val="20"/>
                <w:szCs w:val="20"/>
              </w:rPr>
              <w:t xml:space="preserve"> </w:t>
            </w:r>
            <w:r w:rsidRPr="00065C29">
              <w:rPr>
                <w:rFonts w:ascii="Times New Roman" w:eastAsia="Times New Roman" w:hAnsi="Times New Roman" w:cs="Times New Roman"/>
                <w:b/>
                <w:sz w:val="20"/>
                <w:szCs w:val="20"/>
              </w:rPr>
              <w:t xml:space="preserve">(nie przeliczany na wkład własny finansowy) </w:t>
            </w:r>
            <w:r w:rsidRPr="00065C29">
              <w:rPr>
                <w:rFonts w:ascii="Times New Roman" w:eastAsia="Arial" w:hAnsi="Times New Roman" w:cs="Times New Roman"/>
                <w:sz w:val="20"/>
                <w:szCs w:val="20"/>
              </w:rPr>
              <w:t>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p w:rsidR="005229C4" w:rsidRPr="00065C29" w:rsidRDefault="005229C4" w:rsidP="00CB67C9">
            <w:pPr>
              <w:spacing w:line="360" w:lineRule="auto"/>
              <w:jc w:val="both"/>
              <w:rPr>
                <w:rFonts w:ascii="Times New Roman" w:eastAsia="Times New Roman" w:hAnsi="Times New Roman" w:cs="Times New Roman"/>
                <w:b/>
                <w:sz w:val="20"/>
                <w:szCs w:val="20"/>
              </w:rPr>
            </w:pPr>
          </w:p>
          <w:p w:rsidR="005229C4" w:rsidRDefault="005229C4" w:rsidP="00CB67C9">
            <w:pPr>
              <w:spacing w:line="360" w:lineRule="auto"/>
              <w:jc w:val="both"/>
              <w:rPr>
                <w:rFonts w:ascii="Times New Roman" w:eastAsia="Times New Roman" w:hAnsi="Times New Roman" w:cs="Times New Roman"/>
                <w:b/>
                <w:i/>
                <w:sz w:val="20"/>
                <w:szCs w:val="20"/>
              </w:rPr>
            </w:pPr>
            <w:r w:rsidRPr="00065C29">
              <w:rPr>
                <w:rFonts w:ascii="Times New Roman" w:eastAsia="Times New Roman" w:hAnsi="Times New Roman" w:cs="Times New Roman"/>
                <w:b/>
                <w:sz w:val="20"/>
                <w:szCs w:val="20"/>
              </w:rPr>
              <w:t>UWAGA! wkład rzeczowy i osobowy może być wyceniany i opisany  w ofercie w części</w:t>
            </w:r>
            <w:r w:rsidR="003F2565">
              <w:rPr>
                <w:rFonts w:ascii="Times New Roman" w:eastAsia="Times New Roman" w:hAnsi="Times New Roman" w:cs="Times New Roman"/>
                <w:b/>
                <w:sz w:val="20"/>
                <w:szCs w:val="20"/>
              </w:rPr>
              <w:t xml:space="preserve">         </w:t>
            </w:r>
            <w:r w:rsidRPr="00065C29">
              <w:rPr>
                <w:rFonts w:ascii="Times New Roman" w:eastAsia="Times New Roman" w:hAnsi="Times New Roman" w:cs="Times New Roman"/>
                <w:b/>
                <w:sz w:val="20"/>
                <w:szCs w:val="20"/>
              </w:rPr>
              <w:t xml:space="preserve"> </w:t>
            </w:r>
            <w:r w:rsidR="003F2565">
              <w:rPr>
                <w:rFonts w:ascii="Times New Roman" w:eastAsia="Times New Roman" w:hAnsi="Times New Roman" w:cs="Times New Roman"/>
                <w:b/>
                <w:sz w:val="20"/>
                <w:szCs w:val="20"/>
              </w:rPr>
              <w:t>IV</w:t>
            </w:r>
            <w:r w:rsidRPr="00065C29">
              <w:rPr>
                <w:rFonts w:ascii="Times New Roman" w:eastAsia="Times New Roman" w:hAnsi="Times New Roman" w:cs="Times New Roman"/>
                <w:b/>
                <w:sz w:val="20"/>
                <w:szCs w:val="20"/>
              </w:rPr>
              <w:t xml:space="preserve">. </w:t>
            </w:r>
            <w:r w:rsidR="003F2565">
              <w:rPr>
                <w:rFonts w:ascii="Times New Roman" w:eastAsia="Times New Roman" w:hAnsi="Times New Roman" w:cs="Times New Roman"/>
                <w:b/>
                <w:i/>
                <w:sz w:val="20"/>
                <w:szCs w:val="20"/>
              </w:rPr>
              <w:t>S</w:t>
            </w:r>
            <w:r w:rsidRPr="00065C29">
              <w:rPr>
                <w:rFonts w:ascii="Times New Roman" w:eastAsia="Times New Roman" w:hAnsi="Times New Roman" w:cs="Times New Roman"/>
                <w:b/>
                <w:i/>
                <w:sz w:val="20"/>
                <w:szCs w:val="20"/>
              </w:rPr>
              <w:t>zczegółowy zakres rzeczowy</w:t>
            </w:r>
            <w:r w:rsidRPr="00065C29">
              <w:rPr>
                <w:rFonts w:ascii="Times New Roman" w:eastAsia="Times New Roman" w:hAnsi="Times New Roman" w:cs="Times New Roman"/>
                <w:b/>
                <w:sz w:val="20"/>
                <w:szCs w:val="20"/>
              </w:rPr>
              <w:t xml:space="preserve"> oraz </w:t>
            </w:r>
            <w:r w:rsidRPr="00065C29">
              <w:rPr>
                <w:rFonts w:ascii="Times New Roman" w:eastAsia="Times New Roman" w:hAnsi="Times New Roman" w:cs="Times New Roman"/>
                <w:b/>
                <w:i/>
                <w:sz w:val="20"/>
                <w:szCs w:val="20"/>
              </w:rPr>
              <w:t xml:space="preserve">kalkulacja przewidywanych kosztów zadania publicznego pkt. 12 i 13. </w:t>
            </w:r>
          </w:p>
          <w:p w:rsidR="005229C4" w:rsidRDefault="005229C4" w:rsidP="003F2565">
            <w:pPr>
              <w:spacing w:line="36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Wartość k</w:t>
            </w:r>
            <w:r w:rsidRPr="00065C29">
              <w:rPr>
                <w:rFonts w:ascii="Times New Roman" w:eastAsia="Times New Roman" w:hAnsi="Times New Roman" w:cs="Times New Roman"/>
                <w:b/>
                <w:i/>
                <w:sz w:val="20"/>
                <w:szCs w:val="20"/>
              </w:rPr>
              <w:t xml:space="preserve">osztów rzeczowych i </w:t>
            </w:r>
            <w:r>
              <w:rPr>
                <w:rFonts w:ascii="Times New Roman" w:eastAsia="Times New Roman" w:hAnsi="Times New Roman" w:cs="Times New Roman"/>
                <w:b/>
                <w:i/>
                <w:sz w:val="20"/>
                <w:szCs w:val="20"/>
              </w:rPr>
              <w:t xml:space="preserve">osobowych </w:t>
            </w:r>
            <w:r w:rsidRPr="00065C29">
              <w:rPr>
                <w:rFonts w:ascii="Times New Roman" w:eastAsia="Times New Roman" w:hAnsi="Times New Roman" w:cs="Times New Roman"/>
                <w:b/>
                <w:i/>
                <w:sz w:val="20"/>
                <w:szCs w:val="20"/>
              </w:rPr>
              <w:t xml:space="preserve">nie </w:t>
            </w:r>
            <w:r w:rsidR="003F2565">
              <w:rPr>
                <w:rFonts w:ascii="Times New Roman" w:eastAsia="Times New Roman" w:hAnsi="Times New Roman" w:cs="Times New Roman"/>
                <w:b/>
                <w:i/>
                <w:sz w:val="20"/>
                <w:szCs w:val="20"/>
              </w:rPr>
              <w:t xml:space="preserve">jest doliczana do całości </w:t>
            </w:r>
            <w:r>
              <w:rPr>
                <w:rFonts w:ascii="Times New Roman" w:eastAsia="Times New Roman" w:hAnsi="Times New Roman" w:cs="Times New Roman"/>
                <w:b/>
                <w:i/>
                <w:sz w:val="20"/>
                <w:szCs w:val="20"/>
              </w:rPr>
              <w:t xml:space="preserve"> wartości zadania.</w:t>
            </w:r>
            <w:bookmarkStart w:id="0" w:name="_GoBack"/>
            <w:bookmarkEnd w:id="0"/>
          </w:p>
          <w:p w:rsidR="00881532" w:rsidRPr="00065C29" w:rsidRDefault="00881532" w:rsidP="003F2565">
            <w:pPr>
              <w:spacing w:line="360" w:lineRule="auto"/>
              <w:jc w:val="both"/>
              <w:rPr>
                <w:rFonts w:ascii="Times New Roman" w:eastAsia="Times New Roman" w:hAnsi="Times New Roman" w:cs="Times New Roman"/>
                <w:b/>
                <w:i/>
                <w:sz w:val="20"/>
                <w:szCs w:val="20"/>
              </w:rPr>
            </w:pPr>
          </w:p>
        </w:tc>
      </w:tr>
      <w:tr w:rsidR="005229C4" w:rsidRPr="00065C29" w:rsidTr="00CB67C9">
        <w:tc>
          <w:tcPr>
            <w:tcW w:w="2274" w:type="dxa"/>
          </w:tcPr>
          <w:p w:rsidR="005229C4" w:rsidRPr="00065C29" w:rsidRDefault="005229C4" w:rsidP="00881532">
            <w:pPr>
              <w:spacing w:line="360" w:lineRule="auto"/>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lastRenderedPageBreak/>
              <w:t>III.</w:t>
            </w:r>
            <w:r w:rsidRPr="00065C29">
              <w:rPr>
                <w:rFonts w:ascii="Times New Roman" w:eastAsia="Times New Roman" w:hAnsi="Times New Roman" w:cs="Times New Roman"/>
                <w:sz w:val="20"/>
                <w:szCs w:val="20"/>
              </w:rPr>
              <w:t> </w:t>
            </w:r>
            <w:r w:rsidRPr="00065C29">
              <w:rPr>
                <w:rFonts w:ascii="Times New Roman" w:eastAsia="Times New Roman" w:hAnsi="Times New Roman" w:cs="Times New Roman"/>
                <w:b/>
                <w:bCs/>
                <w:sz w:val="20"/>
                <w:szCs w:val="20"/>
              </w:rPr>
              <w:t>Zasady przyznawania dotacji i wyboru oferty:</w:t>
            </w:r>
          </w:p>
        </w:tc>
        <w:tc>
          <w:tcPr>
            <w:tcW w:w="8216" w:type="dxa"/>
          </w:tcPr>
          <w:p w:rsidR="005229C4" w:rsidRPr="00065C29" w:rsidRDefault="005229C4" w:rsidP="00CB67C9">
            <w:pPr>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t>1.</w:t>
            </w:r>
            <w:r w:rsidRPr="00065C29">
              <w:rPr>
                <w:rFonts w:ascii="Times New Roman" w:eastAsia="Times New Roman" w:hAnsi="Times New Roman" w:cs="Times New Roman"/>
                <w:sz w:val="20"/>
                <w:szCs w:val="20"/>
              </w:rPr>
              <w:t xml:space="preserve"> Dotacja może być przyznana wyłącznie na wsparcie zadań, o których mowa w ogłoszeniu konkursowym. </w:t>
            </w:r>
          </w:p>
          <w:p w:rsidR="005229C4" w:rsidRPr="00065C29" w:rsidRDefault="005229C4" w:rsidP="00CB67C9">
            <w:pPr>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t>2.</w:t>
            </w:r>
            <w:r w:rsidRPr="00065C29">
              <w:rPr>
                <w:rFonts w:ascii="Times New Roman" w:eastAsia="Times New Roman" w:hAnsi="Times New Roman" w:cs="Times New Roman"/>
                <w:sz w:val="20"/>
                <w:szCs w:val="20"/>
              </w:rPr>
              <w:t> Uprawniony podmiot ubiegający się o dotację może złożyć tylko jedną ofertę na każde z zadań  określonych w ogłoszeniu.</w:t>
            </w:r>
          </w:p>
          <w:p w:rsidR="005229C4" w:rsidRPr="00065C29" w:rsidRDefault="005229C4" w:rsidP="00CB67C9">
            <w:pPr>
              <w:spacing w:line="360" w:lineRule="auto"/>
              <w:contextualSpacing/>
              <w:jc w:val="both"/>
              <w:rPr>
                <w:rFonts w:ascii="Times New Roman" w:eastAsia="Times New Roman" w:hAnsi="Times New Roman" w:cs="Times New Roman"/>
                <w:i/>
                <w:sz w:val="20"/>
                <w:szCs w:val="20"/>
              </w:rPr>
            </w:pPr>
            <w:r w:rsidRPr="00065C29">
              <w:rPr>
                <w:rFonts w:ascii="Times New Roman" w:eastAsia="Times New Roman" w:hAnsi="Times New Roman" w:cs="Times New Roman"/>
                <w:b/>
                <w:sz w:val="20"/>
                <w:szCs w:val="20"/>
              </w:rPr>
              <w:t>3.</w:t>
            </w:r>
            <w:r w:rsidRPr="00065C29">
              <w:rPr>
                <w:rFonts w:ascii="Times New Roman" w:eastAsia="Times New Roman" w:hAnsi="Times New Roman" w:cs="Times New Roman"/>
                <w:sz w:val="20"/>
                <w:szCs w:val="20"/>
              </w:rPr>
              <w:t> Co najmniej dwa uprawnione podmioty działające wspólnie mogą złożyć ofertę wspólną.</w:t>
            </w:r>
            <w:r w:rsidRPr="00065C29">
              <w:rPr>
                <w:rFonts w:ascii="Times New Roman" w:eastAsia="Calibri" w:hAnsi="Times New Roman" w:cs="Times New Roman"/>
                <w:b/>
                <w:sz w:val="20"/>
                <w:szCs w:val="20"/>
              </w:rPr>
              <w:t xml:space="preserve"> </w:t>
            </w:r>
            <w:r w:rsidR="0013438A">
              <w:rPr>
                <w:rFonts w:ascii="Times New Roman" w:eastAsia="Calibri" w:hAnsi="Times New Roman" w:cs="Times New Roman"/>
                <w:b/>
                <w:sz w:val="20"/>
                <w:szCs w:val="20"/>
              </w:rPr>
              <w:t xml:space="preserve">                      </w:t>
            </w:r>
            <w:r w:rsidRPr="00065C29">
              <w:rPr>
                <w:rFonts w:ascii="Times New Roman" w:eastAsia="Calibri" w:hAnsi="Times New Roman" w:cs="Times New Roman"/>
                <w:i/>
                <w:sz w:val="20"/>
                <w:szCs w:val="20"/>
              </w:rPr>
              <w:t>W takim przypadku zasady konkursu określone w ogłoszeniu dotyczą każdego z Oferentów.</w:t>
            </w:r>
          </w:p>
          <w:p w:rsidR="005229C4" w:rsidRPr="00065C29" w:rsidRDefault="005229C4" w:rsidP="00CB67C9">
            <w:pPr>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t>4.</w:t>
            </w:r>
            <w:r w:rsidRPr="00065C29">
              <w:rPr>
                <w:rFonts w:ascii="Times New Roman" w:eastAsia="Times New Roman" w:hAnsi="Times New Roman" w:cs="Times New Roman"/>
                <w:sz w:val="20"/>
                <w:szCs w:val="20"/>
              </w:rPr>
              <w:t> Projekty muszą być skierowane do grup docelowych z obszaru województwa świętokrzyskiego.</w:t>
            </w:r>
          </w:p>
          <w:p w:rsidR="005229C4" w:rsidRPr="00065C29" w:rsidRDefault="005229C4" w:rsidP="00CB67C9">
            <w:pPr>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t>5.</w:t>
            </w:r>
            <w:r w:rsidRPr="00065C29">
              <w:rPr>
                <w:rFonts w:ascii="Times New Roman" w:eastAsia="Times New Roman" w:hAnsi="Times New Roman" w:cs="Times New Roman"/>
                <w:sz w:val="20"/>
                <w:szCs w:val="20"/>
              </w:rPr>
              <w:t> Środki dotacji nie mogą być przeznaczone na finansowanie działalności gospodarczej Oferenta.</w:t>
            </w:r>
          </w:p>
          <w:p w:rsidR="005229C4" w:rsidRPr="00065C29" w:rsidRDefault="005229C4" w:rsidP="00CB67C9">
            <w:pPr>
              <w:spacing w:line="360" w:lineRule="auto"/>
              <w:contextualSpacing/>
              <w:jc w:val="both"/>
              <w:rPr>
                <w:rFonts w:ascii="Times New Roman" w:eastAsia="Times New Roman" w:hAnsi="Times New Roman" w:cs="Times New Roman"/>
                <w:sz w:val="20"/>
                <w:szCs w:val="20"/>
              </w:rPr>
            </w:pPr>
            <w:r w:rsidRPr="00065C29">
              <w:rPr>
                <w:rFonts w:ascii="Times New Roman" w:eastAsia="Calibri" w:hAnsi="Times New Roman" w:cs="Times New Roman"/>
                <w:b/>
                <w:sz w:val="20"/>
                <w:szCs w:val="20"/>
              </w:rPr>
              <w:t>6.</w:t>
            </w:r>
            <w:r w:rsidRPr="00065C29">
              <w:rPr>
                <w:rFonts w:ascii="Times New Roman" w:eastAsia="Calibri" w:hAnsi="Times New Roman" w:cs="Times New Roman"/>
                <w:sz w:val="20"/>
                <w:szCs w:val="20"/>
              </w:rPr>
              <w:t> Dotacja nie może być udzielona na realizację zadań współfinansowanych z budżetu samorządu województwa świętokrzyskiego z innego tytułu/źródła finansowania.</w:t>
            </w:r>
          </w:p>
          <w:p w:rsidR="005229C4" w:rsidRPr="00065C29" w:rsidRDefault="005229C4" w:rsidP="00CB67C9">
            <w:pPr>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lastRenderedPageBreak/>
              <w:t>7.</w:t>
            </w:r>
            <w:r w:rsidRPr="00065C29">
              <w:rPr>
                <w:rFonts w:ascii="Times New Roman" w:eastAsia="Times New Roman" w:hAnsi="Times New Roman" w:cs="Times New Roman"/>
                <w:sz w:val="20"/>
                <w:szCs w:val="20"/>
              </w:rPr>
              <w:t xml:space="preserve"> Wymagany minimalny wkład finansowy/środki finansowe własne, środki pieniężne </w:t>
            </w:r>
            <w:r w:rsidRPr="00065C29">
              <w:rPr>
                <w:rFonts w:ascii="Times New Roman" w:eastAsia="Times New Roman" w:hAnsi="Times New Roman" w:cs="Times New Roman"/>
                <w:sz w:val="20"/>
                <w:szCs w:val="20"/>
              </w:rPr>
              <w:br/>
              <w:t xml:space="preserve">od odbiorców zadania publicznego, środki finansowe z innych źródeł publicznych, pozostałe/ </w:t>
            </w:r>
            <w:r w:rsidRPr="00065C29">
              <w:rPr>
                <w:rFonts w:ascii="Times New Roman" w:eastAsia="Times New Roman" w:hAnsi="Times New Roman" w:cs="Times New Roman"/>
                <w:b/>
                <w:sz w:val="20"/>
                <w:szCs w:val="20"/>
              </w:rPr>
              <w:t>wynosi 10% całkowitych kosztów realizacji zadania.</w:t>
            </w:r>
          </w:p>
          <w:p w:rsidR="005229C4" w:rsidRPr="00065C29" w:rsidRDefault="005229C4" w:rsidP="00CB67C9">
            <w:pPr>
              <w:tabs>
                <w:tab w:val="left" w:pos="284"/>
                <w:tab w:val="left" w:pos="426"/>
              </w:tabs>
              <w:spacing w:line="360" w:lineRule="auto"/>
              <w:contextualSpacing/>
              <w:jc w:val="both"/>
              <w:rPr>
                <w:rFonts w:ascii="Times New Roman" w:eastAsia="Times New Roman" w:hAnsi="Times New Roman" w:cs="Times New Roman"/>
                <w:i/>
                <w:sz w:val="20"/>
                <w:szCs w:val="20"/>
              </w:rPr>
            </w:pPr>
            <w:r w:rsidRPr="00065C29">
              <w:rPr>
                <w:rFonts w:ascii="Times New Roman" w:eastAsia="Times New Roman" w:hAnsi="Times New Roman" w:cs="Times New Roman"/>
                <w:i/>
                <w:sz w:val="20"/>
                <w:szCs w:val="20"/>
              </w:rPr>
              <w:t>W  przypadku oferty wspólnej  warunki dotyczące wysokości wkładu finansowego, muszą być spełnione w odniesieniu do projektu. Tym samym procentowy wkład finansowy poszczególnych Oferentów składających ofertę wspólną, może być w różnej wysokości pod warunkiem, iż łączna wysokość wkładu finansowego wnoszonego przez Oferentów wynosić będzie co najmniej 10% całkowitego kosztu realizacji zadania.</w:t>
            </w:r>
          </w:p>
          <w:p w:rsidR="005229C4" w:rsidRDefault="005229C4" w:rsidP="00CB67C9">
            <w:pPr>
              <w:tabs>
                <w:tab w:val="left" w:pos="284"/>
                <w:tab w:val="left" w:pos="426"/>
              </w:tabs>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t>8.</w:t>
            </w:r>
            <w:r w:rsidRPr="00065C29">
              <w:rPr>
                <w:rFonts w:ascii="Times New Roman" w:eastAsia="Times New Roman" w:hAnsi="Times New Roman" w:cs="Times New Roman"/>
                <w:sz w:val="20"/>
                <w:szCs w:val="20"/>
              </w:rPr>
              <w:t> Wymagane jest wypełnienie pkt. IV. 5 oferty tabeli – „Dodatkowe informacje dotyczące rezultatów realizacji zadania publicznego”.</w:t>
            </w:r>
          </w:p>
          <w:p w:rsidR="005229C4" w:rsidRPr="00065C29" w:rsidRDefault="005229C4" w:rsidP="00CB67C9">
            <w:pPr>
              <w:spacing w:line="360" w:lineRule="auto"/>
              <w:contextualSpacing/>
              <w:jc w:val="both"/>
              <w:rPr>
                <w:rFonts w:ascii="Times New Roman" w:eastAsia="Times New Roman" w:hAnsi="Times New Roman" w:cs="Times New Roman"/>
                <w:color w:val="000000" w:themeColor="text1"/>
                <w:sz w:val="20"/>
                <w:szCs w:val="20"/>
              </w:rPr>
            </w:pPr>
            <w:r w:rsidRPr="00065C29">
              <w:rPr>
                <w:rFonts w:ascii="Times New Roman" w:eastAsia="Times New Roman" w:hAnsi="Times New Roman" w:cs="Times New Roman"/>
                <w:b/>
                <w:color w:val="000000" w:themeColor="text1"/>
                <w:sz w:val="20"/>
                <w:szCs w:val="20"/>
              </w:rPr>
              <w:t>9</w:t>
            </w:r>
            <w:r w:rsidRPr="00065C29">
              <w:rPr>
                <w:rFonts w:ascii="Times New Roman" w:eastAsia="Times New Roman" w:hAnsi="Times New Roman" w:cs="Times New Roman"/>
                <w:b/>
                <w:color w:val="000000" w:themeColor="text1"/>
                <w:sz w:val="20"/>
                <w:szCs w:val="20"/>
                <w:highlight w:val="lightGray"/>
              </w:rPr>
              <w:t>.</w:t>
            </w:r>
            <w:r w:rsidRPr="00065C29">
              <w:rPr>
                <w:rFonts w:ascii="Times New Roman" w:eastAsia="Times New Roman" w:hAnsi="Times New Roman" w:cs="Times New Roman"/>
                <w:color w:val="000000" w:themeColor="text1"/>
                <w:sz w:val="20"/>
                <w:szCs w:val="20"/>
                <w:highlight w:val="lightGray"/>
              </w:rPr>
              <w:t> Kryteria oceny oferty formalnej i merytorycznej:</w:t>
            </w:r>
          </w:p>
          <w:p w:rsidR="005229C4" w:rsidRPr="00065C29" w:rsidRDefault="005229C4" w:rsidP="00CB67C9">
            <w:pPr>
              <w:spacing w:line="360" w:lineRule="auto"/>
              <w:ind w:left="171" w:hanging="171"/>
              <w:jc w:val="both"/>
              <w:rPr>
                <w:rFonts w:ascii="Times New Roman" w:eastAsia="Times New Roman" w:hAnsi="Times New Roman" w:cs="Times New Roman"/>
                <w:color w:val="000000" w:themeColor="text1"/>
                <w:sz w:val="20"/>
                <w:szCs w:val="20"/>
              </w:rPr>
            </w:pPr>
            <w:r w:rsidRPr="00065C29">
              <w:rPr>
                <w:rFonts w:ascii="Times New Roman" w:eastAsia="Times New Roman" w:hAnsi="Times New Roman" w:cs="Times New Roman"/>
                <w:color w:val="000000" w:themeColor="text1"/>
                <w:sz w:val="20"/>
                <w:szCs w:val="20"/>
              </w:rPr>
              <w:t xml:space="preserve">a) </w:t>
            </w:r>
            <w:r w:rsidRPr="00065C29">
              <w:rPr>
                <w:rFonts w:ascii="Times New Roman" w:eastAsia="Times New Roman" w:hAnsi="Times New Roman" w:cs="Times New Roman"/>
                <w:color w:val="000000" w:themeColor="text1"/>
                <w:sz w:val="20"/>
                <w:szCs w:val="20"/>
                <w:u w:val="single"/>
              </w:rPr>
              <w:t xml:space="preserve">ofertę uznaje się za </w:t>
            </w:r>
            <w:r>
              <w:rPr>
                <w:rFonts w:ascii="Times New Roman" w:eastAsia="Times New Roman" w:hAnsi="Times New Roman" w:cs="Times New Roman"/>
                <w:color w:val="000000" w:themeColor="text1"/>
                <w:sz w:val="20"/>
                <w:szCs w:val="20"/>
                <w:u w:val="single"/>
              </w:rPr>
              <w:t>prawidłowo złożoną</w:t>
            </w:r>
            <w:r w:rsidRPr="00065C29">
              <w:rPr>
                <w:rFonts w:ascii="Times New Roman" w:eastAsia="Times New Roman" w:hAnsi="Times New Roman" w:cs="Times New Roman"/>
                <w:color w:val="000000" w:themeColor="text1"/>
                <w:sz w:val="20"/>
                <w:szCs w:val="20"/>
                <w:u w:val="single"/>
              </w:rPr>
              <w:t xml:space="preserve"> pod względem formalnym</w:t>
            </w:r>
            <w:r w:rsidRPr="00065C29">
              <w:rPr>
                <w:rFonts w:ascii="Times New Roman" w:eastAsia="Times New Roman" w:hAnsi="Times New Roman" w:cs="Times New Roman"/>
                <w:color w:val="000000" w:themeColor="text1"/>
                <w:sz w:val="20"/>
                <w:szCs w:val="20"/>
              </w:rPr>
              <w:t>, gdy:</w:t>
            </w:r>
          </w:p>
          <w:p w:rsidR="005229C4" w:rsidRPr="00065C29" w:rsidRDefault="005229C4" w:rsidP="00CB67C9">
            <w:pPr>
              <w:spacing w:line="360" w:lineRule="auto"/>
              <w:ind w:left="171" w:hanging="171"/>
              <w:jc w:val="both"/>
              <w:rPr>
                <w:rFonts w:ascii="Times New Roman" w:eastAsia="Calibri" w:hAnsi="Times New Roman" w:cs="Times New Roman"/>
                <w:color w:val="000000" w:themeColor="text1"/>
                <w:sz w:val="20"/>
                <w:szCs w:val="20"/>
              </w:rPr>
            </w:pPr>
            <w:r w:rsidRPr="00065C29">
              <w:rPr>
                <w:rFonts w:ascii="Times New Roman" w:eastAsia="Calibri" w:hAnsi="Times New Roman" w:cs="Times New Roman"/>
                <w:color w:val="000000" w:themeColor="text1"/>
                <w:sz w:val="20"/>
                <w:szCs w:val="20"/>
              </w:rPr>
              <w:t>- została złożona w terminie określonym w ogłoszeniu,</w:t>
            </w:r>
          </w:p>
          <w:p w:rsidR="005229C4" w:rsidRPr="00065C29" w:rsidRDefault="005229C4" w:rsidP="00CB67C9">
            <w:pPr>
              <w:spacing w:line="360" w:lineRule="auto"/>
              <w:ind w:left="171" w:hanging="171"/>
              <w:jc w:val="both"/>
              <w:rPr>
                <w:rFonts w:ascii="Times New Roman" w:eastAsia="Calibri" w:hAnsi="Times New Roman" w:cs="Times New Roman"/>
                <w:color w:val="000000" w:themeColor="text1"/>
                <w:sz w:val="20"/>
                <w:szCs w:val="20"/>
              </w:rPr>
            </w:pPr>
            <w:r w:rsidRPr="00065C29">
              <w:rPr>
                <w:rFonts w:ascii="Times New Roman" w:eastAsia="Calibri" w:hAnsi="Times New Roman" w:cs="Times New Roman"/>
                <w:color w:val="000000" w:themeColor="text1"/>
                <w:sz w:val="20"/>
                <w:szCs w:val="20"/>
              </w:rPr>
              <w:t xml:space="preserve">- oferta jest zgodna z zadaniem konkursowym, </w:t>
            </w:r>
          </w:p>
          <w:p w:rsidR="005229C4" w:rsidRPr="00065C29" w:rsidRDefault="005229C4" w:rsidP="00CB67C9">
            <w:pPr>
              <w:spacing w:line="360" w:lineRule="auto"/>
              <w:ind w:left="171" w:hanging="171"/>
              <w:jc w:val="both"/>
              <w:rPr>
                <w:rFonts w:ascii="Times New Roman" w:eastAsia="Times New Roman" w:hAnsi="Times New Roman" w:cs="Times New Roman"/>
                <w:color w:val="000000" w:themeColor="text1"/>
                <w:sz w:val="20"/>
                <w:szCs w:val="20"/>
              </w:rPr>
            </w:pPr>
            <w:r w:rsidRPr="00065C29">
              <w:rPr>
                <w:rFonts w:ascii="Times New Roman" w:eastAsia="Times New Roman" w:hAnsi="Times New Roman" w:cs="Times New Roman"/>
                <w:color w:val="000000" w:themeColor="text1"/>
                <w:sz w:val="20"/>
                <w:szCs w:val="20"/>
              </w:rPr>
              <w:t>- oferta jest złożona na odpowiednim formularzu i opisana we wszystkich wymaganych polach,</w:t>
            </w:r>
          </w:p>
          <w:p w:rsidR="005229C4" w:rsidRPr="00065C29" w:rsidRDefault="005229C4" w:rsidP="00CB67C9">
            <w:pPr>
              <w:spacing w:line="360" w:lineRule="auto"/>
              <w:ind w:left="171" w:hanging="171"/>
              <w:jc w:val="both"/>
              <w:rPr>
                <w:rFonts w:ascii="Times New Roman" w:eastAsia="Times New Roman" w:hAnsi="Times New Roman" w:cs="Times New Roman"/>
                <w:color w:val="000000" w:themeColor="text1"/>
                <w:sz w:val="20"/>
                <w:szCs w:val="20"/>
              </w:rPr>
            </w:pPr>
            <w:r w:rsidRPr="00065C29">
              <w:rPr>
                <w:rFonts w:ascii="Times New Roman" w:eastAsia="Times New Roman" w:hAnsi="Times New Roman" w:cs="Times New Roman"/>
                <w:color w:val="000000" w:themeColor="text1"/>
                <w:sz w:val="20"/>
                <w:szCs w:val="20"/>
              </w:rPr>
              <w:t>- termin zakończenia realizacji zadania jest zgodny z terminem określonym w ogłoszeniu otwartego konkursu ofert,</w:t>
            </w:r>
          </w:p>
          <w:p w:rsidR="005229C4" w:rsidRPr="00065C29" w:rsidRDefault="005229C4" w:rsidP="00CB67C9">
            <w:pPr>
              <w:tabs>
                <w:tab w:val="left" w:pos="284"/>
                <w:tab w:val="left" w:pos="426"/>
              </w:tabs>
              <w:spacing w:line="360" w:lineRule="auto"/>
              <w:ind w:left="171" w:hanging="171"/>
              <w:contextualSpacing/>
              <w:jc w:val="both"/>
              <w:rPr>
                <w:rFonts w:ascii="Times New Roman" w:eastAsia="Times New Roman" w:hAnsi="Times New Roman" w:cs="Times New Roman"/>
                <w:color w:val="000000" w:themeColor="text1"/>
                <w:sz w:val="20"/>
                <w:szCs w:val="20"/>
              </w:rPr>
            </w:pPr>
            <w:r w:rsidRPr="00065C29">
              <w:rPr>
                <w:rFonts w:ascii="Times New Roman" w:eastAsia="Arial Unicode MS" w:hAnsi="Times New Roman" w:cs="Times New Roman"/>
                <w:color w:val="000000" w:themeColor="text1"/>
                <w:sz w:val="20"/>
                <w:szCs w:val="20"/>
              </w:rPr>
              <w:t xml:space="preserve">- </w:t>
            </w:r>
            <w:r w:rsidRPr="00065C29">
              <w:rPr>
                <w:rFonts w:ascii="Times New Roman" w:eastAsia="Times New Roman" w:hAnsi="Times New Roman" w:cs="Times New Roman"/>
                <w:color w:val="000000" w:themeColor="text1"/>
                <w:sz w:val="20"/>
                <w:szCs w:val="20"/>
              </w:rPr>
              <w:t xml:space="preserve">oferta jest uzupełniona w pkt. IV. 5 oferty tabeli – „Dodatkowe informacje dotyczące rezultatów realizacji zadania publicznego”, </w:t>
            </w:r>
          </w:p>
          <w:p w:rsidR="005229C4" w:rsidRPr="00065C29" w:rsidRDefault="005229C4" w:rsidP="00CB67C9">
            <w:pPr>
              <w:spacing w:line="360" w:lineRule="auto"/>
              <w:ind w:left="171" w:hanging="171"/>
              <w:contextualSpacing/>
              <w:jc w:val="both"/>
              <w:rPr>
                <w:rFonts w:ascii="Times New Roman" w:eastAsia="Calibri" w:hAnsi="Times New Roman" w:cs="Times New Roman"/>
                <w:color w:val="000000" w:themeColor="text1"/>
                <w:sz w:val="20"/>
                <w:szCs w:val="20"/>
              </w:rPr>
            </w:pPr>
            <w:r w:rsidRPr="00065C29">
              <w:rPr>
                <w:rFonts w:ascii="Times New Roman" w:eastAsia="Calibri" w:hAnsi="Times New Roman" w:cs="Times New Roman"/>
                <w:color w:val="000000" w:themeColor="text1"/>
                <w:sz w:val="20"/>
                <w:szCs w:val="20"/>
              </w:rPr>
              <w:t xml:space="preserve">- jest podpisana przez osoby statutowo upoważnione przez organizację do składania oświadczeń woli w jej imieniu lub osoby statutowo upoważnione przez organizację do składania oświadczeń woli w jej imieniu ze skutkami o charakterze finansowym tych oświadczeń oraz opatrzona pieczęcią firmową jednostki. W przypadku składania oferty przez oddział terenowy organizacji (nieposiadający osobowości prawnej) oferta musi być podpisana przez osoby posiadające pełnomocnictwo zarządu głównego do składania w imieniu tej organizacji oświadczeń woli </w:t>
            </w:r>
            <w:r w:rsidR="0013438A">
              <w:rPr>
                <w:rFonts w:ascii="Times New Roman" w:eastAsia="Calibri" w:hAnsi="Times New Roman" w:cs="Times New Roman"/>
                <w:color w:val="000000" w:themeColor="text1"/>
                <w:sz w:val="20"/>
                <w:szCs w:val="20"/>
              </w:rPr>
              <w:t xml:space="preserve">                 </w:t>
            </w:r>
            <w:r w:rsidRPr="00065C29">
              <w:rPr>
                <w:rFonts w:ascii="Times New Roman" w:eastAsia="Calibri" w:hAnsi="Times New Roman" w:cs="Times New Roman"/>
                <w:color w:val="000000" w:themeColor="text1"/>
                <w:sz w:val="20"/>
                <w:szCs w:val="20"/>
              </w:rPr>
              <w:t>w zakresie nabywania praw i zaciągania zobowiązań finansowych oraz dysponowania środkami przeznaczonymi na realizację zadania, o którego wsparcie stara się ta jednostka organizacyjna,</w:t>
            </w:r>
          </w:p>
          <w:p w:rsidR="005229C4" w:rsidRPr="00065C29" w:rsidRDefault="005229C4" w:rsidP="00CB67C9">
            <w:pPr>
              <w:spacing w:line="360" w:lineRule="auto"/>
              <w:contextualSpacing/>
              <w:jc w:val="both"/>
              <w:rPr>
                <w:rFonts w:ascii="Times New Roman" w:eastAsia="Calibri" w:hAnsi="Times New Roman" w:cs="Times New Roman"/>
                <w:color w:val="000000" w:themeColor="text1"/>
                <w:sz w:val="20"/>
                <w:szCs w:val="20"/>
              </w:rPr>
            </w:pPr>
            <w:r w:rsidRPr="00065C29">
              <w:rPr>
                <w:rFonts w:ascii="Times New Roman" w:eastAsia="Calibri" w:hAnsi="Times New Roman" w:cs="Times New Roman"/>
                <w:color w:val="000000" w:themeColor="text1"/>
                <w:sz w:val="20"/>
                <w:szCs w:val="20"/>
              </w:rPr>
              <w:t>- spełnia przesłanki określone w części  I pkt. 1-3 ogłoszenia,</w:t>
            </w:r>
          </w:p>
          <w:p w:rsidR="005229C4" w:rsidRPr="00065C29" w:rsidRDefault="005229C4" w:rsidP="00CB67C9">
            <w:pPr>
              <w:spacing w:line="360" w:lineRule="auto"/>
              <w:ind w:left="171" w:hanging="171"/>
              <w:contextualSpacing/>
              <w:jc w:val="both"/>
              <w:rPr>
                <w:rFonts w:ascii="Times New Roman" w:eastAsia="Times New Roman" w:hAnsi="Times New Roman" w:cs="Times New Roman"/>
                <w:color w:val="000000" w:themeColor="text1"/>
                <w:sz w:val="20"/>
                <w:szCs w:val="20"/>
              </w:rPr>
            </w:pPr>
            <w:r w:rsidRPr="00065C29">
              <w:rPr>
                <w:rFonts w:ascii="Times New Roman" w:eastAsia="Calibri" w:hAnsi="Times New Roman" w:cs="Times New Roman"/>
                <w:color w:val="000000" w:themeColor="text1"/>
                <w:sz w:val="20"/>
                <w:szCs w:val="20"/>
              </w:rPr>
              <w:t xml:space="preserve">- </w:t>
            </w:r>
            <w:r w:rsidRPr="00065C29">
              <w:rPr>
                <w:rFonts w:ascii="Times New Roman" w:eastAsia="Times New Roman" w:hAnsi="Times New Roman" w:cs="Times New Roman"/>
                <w:color w:val="000000" w:themeColor="text1"/>
                <w:sz w:val="20"/>
                <w:szCs w:val="20"/>
              </w:rPr>
              <w:t xml:space="preserve">katalog oświadczeń jest otwarty (ostatnia strona oferty). Pewien zawierać stosowne skreślenia </w:t>
            </w:r>
            <w:r w:rsidR="0013438A">
              <w:rPr>
                <w:rFonts w:ascii="Times New Roman" w:eastAsia="Times New Roman" w:hAnsi="Times New Roman" w:cs="Times New Roman"/>
                <w:color w:val="000000" w:themeColor="text1"/>
                <w:sz w:val="20"/>
                <w:szCs w:val="20"/>
              </w:rPr>
              <w:t xml:space="preserve">                 </w:t>
            </w:r>
            <w:r w:rsidRPr="00065C29">
              <w:rPr>
                <w:rFonts w:ascii="Times New Roman" w:eastAsia="Times New Roman" w:hAnsi="Times New Roman" w:cs="Times New Roman"/>
                <w:color w:val="000000" w:themeColor="text1"/>
                <w:sz w:val="20"/>
                <w:szCs w:val="20"/>
              </w:rPr>
              <w:t xml:space="preserve">i uzupełnienia. </w:t>
            </w:r>
            <w:r w:rsidRPr="00065C29">
              <w:rPr>
                <w:rFonts w:ascii="Times New Roman" w:eastAsia="Times New Roman" w:hAnsi="Times New Roman" w:cs="Times New Roman"/>
                <w:i/>
                <w:color w:val="000000" w:themeColor="text1"/>
                <w:sz w:val="20"/>
                <w:szCs w:val="20"/>
              </w:rPr>
              <w:t xml:space="preserve">Dodatkowe oświadczenia są do pobrania ze strony internetowej tj. </w:t>
            </w:r>
            <w:r w:rsidRPr="00065C29">
              <w:rPr>
                <w:rFonts w:ascii="Times New Roman" w:eastAsia="Calibri" w:hAnsi="Times New Roman" w:cs="Times New Roman"/>
                <w:i/>
                <w:color w:val="000000" w:themeColor="text1"/>
                <w:sz w:val="20"/>
                <w:szCs w:val="20"/>
              </w:rPr>
              <w:t xml:space="preserve">oświadczenie </w:t>
            </w:r>
            <w:r w:rsidR="0013438A">
              <w:rPr>
                <w:rFonts w:ascii="Times New Roman" w:eastAsia="Calibri" w:hAnsi="Times New Roman" w:cs="Times New Roman"/>
                <w:i/>
                <w:color w:val="000000" w:themeColor="text1"/>
                <w:sz w:val="20"/>
                <w:szCs w:val="20"/>
              </w:rPr>
              <w:t xml:space="preserve"> </w:t>
            </w:r>
            <w:r w:rsidRPr="00065C29">
              <w:rPr>
                <w:rFonts w:ascii="Times New Roman" w:eastAsia="Calibri" w:hAnsi="Times New Roman" w:cs="Times New Roman"/>
                <w:i/>
                <w:color w:val="000000" w:themeColor="text1"/>
                <w:sz w:val="20"/>
                <w:szCs w:val="20"/>
              </w:rPr>
              <w:t>o podatku VAT, oświadczenie o rachunku bankowym, oświadczenie o braku współfinansowania zadania publicznego z budżetu województwa</w:t>
            </w:r>
            <w:r w:rsidRPr="00065C29">
              <w:rPr>
                <w:rFonts w:ascii="Times New Roman" w:eastAsia="Times New Roman" w:hAnsi="Times New Roman" w:cs="Times New Roman"/>
                <w:i/>
                <w:color w:val="000000" w:themeColor="text1"/>
                <w:sz w:val="20"/>
                <w:szCs w:val="20"/>
              </w:rPr>
              <w:t xml:space="preserve">). </w:t>
            </w:r>
          </w:p>
          <w:p w:rsidR="005229C4" w:rsidRPr="00065C29" w:rsidRDefault="005229C4" w:rsidP="00CB67C9">
            <w:pPr>
              <w:spacing w:line="360" w:lineRule="auto"/>
              <w:ind w:left="171" w:hanging="171"/>
              <w:jc w:val="both"/>
              <w:rPr>
                <w:rFonts w:ascii="Times New Roman" w:eastAsia="Times New Roman" w:hAnsi="Times New Roman" w:cs="Times New Roman"/>
                <w:color w:val="000000" w:themeColor="text1"/>
                <w:sz w:val="20"/>
                <w:szCs w:val="20"/>
              </w:rPr>
            </w:pPr>
            <w:r w:rsidRPr="00065C29">
              <w:rPr>
                <w:rFonts w:ascii="Times New Roman" w:eastAsia="Times New Roman" w:hAnsi="Times New Roman" w:cs="Times New Roman"/>
                <w:color w:val="000000" w:themeColor="text1"/>
                <w:sz w:val="20"/>
                <w:szCs w:val="20"/>
              </w:rPr>
              <w:t>- wkład innych środków finansowych ogółem (tj. środki finansowe własne, świadczenia pieniężne od odbiorców zadania publicznego, środki finansowe z innych źródeł publicznych i pozostałe)  organizacji,  jest na minimalnym poziomie 10% całkowitych kosztów zadania,</w:t>
            </w:r>
          </w:p>
          <w:p w:rsidR="005229C4" w:rsidRPr="00065C29" w:rsidRDefault="005229C4" w:rsidP="00CB67C9">
            <w:pPr>
              <w:spacing w:line="360" w:lineRule="auto"/>
              <w:ind w:left="171" w:hanging="171"/>
              <w:jc w:val="both"/>
              <w:rPr>
                <w:rFonts w:ascii="Times New Roman" w:eastAsia="Arial Unicode MS" w:hAnsi="Times New Roman" w:cs="Times New Roman"/>
                <w:color w:val="000000" w:themeColor="text1"/>
                <w:sz w:val="20"/>
                <w:szCs w:val="20"/>
              </w:rPr>
            </w:pPr>
            <w:r w:rsidRPr="00065C29">
              <w:rPr>
                <w:rFonts w:ascii="Times New Roman" w:eastAsia="Times New Roman" w:hAnsi="Times New Roman" w:cs="Times New Roman"/>
                <w:color w:val="000000" w:themeColor="text1"/>
                <w:sz w:val="20"/>
                <w:szCs w:val="20"/>
              </w:rPr>
              <w:t xml:space="preserve">- </w:t>
            </w:r>
            <w:r w:rsidRPr="00065C29">
              <w:rPr>
                <w:rFonts w:ascii="Times New Roman" w:eastAsia="Arial Unicode MS" w:hAnsi="Times New Roman" w:cs="Times New Roman"/>
                <w:color w:val="000000" w:themeColor="text1"/>
                <w:sz w:val="20"/>
                <w:szCs w:val="20"/>
              </w:rPr>
              <w:t>koszty obsługi zadania publicznego, w tym koszty administracyjne zadania zaplanowane do pokrycia z dotacji stanowią  wysokość do 10% całkowitych kosztów zadania,</w:t>
            </w:r>
          </w:p>
          <w:p w:rsidR="005229C4" w:rsidRPr="00065C29" w:rsidRDefault="005229C4" w:rsidP="00CB67C9">
            <w:pPr>
              <w:spacing w:line="360" w:lineRule="auto"/>
              <w:ind w:left="171" w:hanging="171"/>
              <w:contextualSpacing/>
              <w:jc w:val="both"/>
              <w:rPr>
                <w:rFonts w:ascii="Times New Roman" w:eastAsia="Calibri" w:hAnsi="Times New Roman" w:cs="Times New Roman"/>
                <w:color w:val="000000" w:themeColor="text1"/>
                <w:sz w:val="20"/>
                <w:szCs w:val="20"/>
              </w:rPr>
            </w:pPr>
            <w:r w:rsidRPr="00065C29">
              <w:rPr>
                <w:rFonts w:ascii="Times New Roman" w:eastAsia="Times New Roman" w:hAnsi="Times New Roman" w:cs="Times New Roman"/>
                <w:color w:val="000000" w:themeColor="text1"/>
                <w:sz w:val="20"/>
                <w:szCs w:val="20"/>
              </w:rPr>
              <w:t xml:space="preserve">- prawidłowo przedstawiona kalkulacja przewidywanych kosztów i przewidywanych źródeł </w:t>
            </w:r>
            <w:r w:rsidRPr="00065C29">
              <w:rPr>
                <w:rFonts w:ascii="Times New Roman" w:eastAsia="Times New Roman" w:hAnsi="Times New Roman" w:cs="Times New Roman"/>
                <w:color w:val="000000" w:themeColor="text1"/>
                <w:sz w:val="20"/>
                <w:szCs w:val="20"/>
              </w:rPr>
              <w:lastRenderedPageBreak/>
              <w:t xml:space="preserve">finansowania zadania publicznego (pkt. IV </w:t>
            </w:r>
            <w:proofErr w:type="spellStart"/>
            <w:r w:rsidRPr="00065C29">
              <w:rPr>
                <w:rFonts w:ascii="Times New Roman" w:eastAsia="Times New Roman" w:hAnsi="Times New Roman" w:cs="Times New Roman"/>
                <w:color w:val="000000" w:themeColor="text1"/>
                <w:sz w:val="20"/>
                <w:szCs w:val="20"/>
              </w:rPr>
              <w:t>pkt</w:t>
            </w:r>
            <w:proofErr w:type="spellEnd"/>
            <w:r w:rsidRPr="00065C29">
              <w:rPr>
                <w:rFonts w:ascii="Times New Roman" w:eastAsia="Times New Roman" w:hAnsi="Times New Roman" w:cs="Times New Roman"/>
                <w:color w:val="000000" w:themeColor="text1"/>
                <w:sz w:val="20"/>
                <w:szCs w:val="20"/>
              </w:rPr>
              <w:t xml:space="preserve"> 8 i 9 oferty). </w:t>
            </w:r>
            <w:r w:rsidRPr="00065C29">
              <w:rPr>
                <w:rFonts w:ascii="Times New Roman" w:eastAsia="Times New Roman" w:hAnsi="Times New Roman" w:cs="Times New Roman"/>
                <w:sz w:val="20"/>
                <w:szCs w:val="20"/>
              </w:rPr>
              <w:t>Kosztów rzeczowych i finansowych nie sumujemy do całości zadania.</w:t>
            </w:r>
          </w:p>
          <w:p w:rsidR="005229C4" w:rsidRDefault="005229C4" w:rsidP="00CB67C9">
            <w:pPr>
              <w:spacing w:line="360" w:lineRule="auto"/>
              <w:ind w:left="171" w:hanging="171"/>
              <w:jc w:val="both"/>
              <w:rPr>
                <w:rFonts w:ascii="Times New Roman" w:eastAsia="Calibri" w:hAnsi="Times New Roman" w:cs="Times New Roman"/>
                <w:b/>
                <w:i/>
                <w:color w:val="000000" w:themeColor="text1"/>
                <w:sz w:val="20"/>
                <w:szCs w:val="20"/>
              </w:rPr>
            </w:pPr>
            <w:r>
              <w:rPr>
                <w:rFonts w:ascii="Times New Roman" w:eastAsia="Calibri" w:hAnsi="Times New Roman" w:cs="Times New Roman"/>
                <w:color w:val="000000" w:themeColor="text1"/>
                <w:sz w:val="20"/>
                <w:szCs w:val="20"/>
              </w:rPr>
              <w:t xml:space="preserve"> </w:t>
            </w:r>
            <w:r w:rsidRPr="00EF7032">
              <w:rPr>
                <w:rFonts w:ascii="Times New Roman" w:eastAsia="Calibri" w:hAnsi="Times New Roman" w:cs="Times New Roman"/>
                <w:b/>
                <w:i/>
                <w:color w:val="000000" w:themeColor="text1"/>
                <w:sz w:val="20"/>
                <w:szCs w:val="20"/>
              </w:rPr>
              <w:t xml:space="preserve">Niespełnienie któregokolwiek z kryteriów o których mowa w </w:t>
            </w:r>
            <w:proofErr w:type="spellStart"/>
            <w:r w:rsidRPr="00EF7032">
              <w:rPr>
                <w:rFonts w:ascii="Times New Roman" w:eastAsia="Calibri" w:hAnsi="Times New Roman" w:cs="Times New Roman"/>
                <w:b/>
                <w:i/>
                <w:color w:val="000000" w:themeColor="text1"/>
                <w:sz w:val="20"/>
                <w:szCs w:val="20"/>
              </w:rPr>
              <w:t>pkt</w:t>
            </w:r>
            <w:proofErr w:type="spellEnd"/>
            <w:r w:rsidRPr="00EF7032">
              <w:rPr>
                <w:rFonts w:ascii="Times New Roman" w:eastAsia="Calibri" w:hAnsi="Times New Roman" w:cs="Times New Roman"/>
                <w:b/>
                <w:i/>
                <w:color w:val="000000" w:themeColor="text1"/>
                <w:sz w:val="20"/>
                <w:szCs w:val="20"/>
              </w:rPr>
              <w:t xml:space="preserve"> III. </w:t>
            </w:r>
            <w:proofErr w:type="spellStart"/>
            <w:r w:rsidRPr="00EF7032">
              <w:rPr>
                <w:rFonts w:ascii="Times New Roman" w:eastAsia="Calibri" w:hAnsi="Times New Roman" w:cs="Times New Roman"/>
                <w:b/>
                <w:i/>
                <w:color w:val="000000" w:themeColor="text1"/>
                <w:sz w:val="20"/>
                <w:szCs w:val="20"/>
              </w:rPr>
              <w:t>ppkt</w:t>
            </w:r>
            <w:proofErr w:type="spellEnd"/>
            <w:r w:rsidRPr="00EF7032">
              <w:rPr>
                <w:rFonts w:ascii="Times New Roman" w:eastAsia="Calibri" w:hAnsi="Times New Roman" w:cs="Times New Roman"/>
                <w:b/>
                <w:i/>
                <w:color w:val="000000" w:themeColor="text1"/>
                <w:sz w:val="20"/>
                <w:szCs w:val="20"/>
              </w:rPr>
              <w:t xml:space="preserve"> 9 lit. a powoduje </w:t>
            </w:r>
          </w:p>
          <w:p w:rsidR="00881532" w:rsidRPr="00EF7032" w:rsidRDefault="005229C4" w:rsidP="00881532">
            <w:pPr>
              <w:spacing w:line="360" w:lineRule="auto"/>
              <w:ind w:left="171" w:hanging="171"/>
              <w:jc w:val="both"/>
              <w:rPr>
                <w:rFonts w:ascii="Times New Roman" w:eastAsia="Calibri" w:hAnsi="Times New Roman" w:cs="Times New Roman"/>
                <w:b/>
                <w:i/>
                <w:color w:val="000000" w:themeColor="text1"/>
                <w:sz w:val="20"/>
                <w:szCs w:val="20"/>
              </w:rPr>
            </w:pPr>
            <w:r w:rsidRPr="00EF7032">
              <w:rPr>
                <w:rFonts w:ascii="Times New Roman" w:eastAsia="Calibri" w:hAnsi="Times New Roman" w:cs="Times New Roman"/>
                <w:b/>
                <w:i/>
                <w:color w:val="000000" w:themeColor="text1"/>
                <w:sz w:val="20"/>
                <w:szCs w:val="20"/>
              </w:rPr>
              <w:t>odrzucenie oferty z przyczyn formalnych.</w:t>
            </w:r>
          </w:p>
          <w:p w:rsidR="005229C4" w:rsidRPr="00065C29" w:rsidRDefault="005229C4" w:rsidP="00CB67C9">
            <w:pPr>
              <w:spacing w:line="360" w:lineRule="auto"/>
              <w:ind w:left="171" w:hanging="171"/>
              <w:jc w:val="both"/>
              <w:rPr>
                <w:rFonts w:ascii="Times New Roman" w:eastAsia="Calibri" w:hAnsi="Times New Roman" w:cs="Times New Roman"/>
                <w:color w:val="000000" w:themeColor="text1"/>
                <w:sz w:val="20"/>
                <w:szCs w:val="20"/>
                <w:u w:val="single"/>
              </w:rPr>
            </w:pPr>
            <w:r>
              <w:rPr>
                <w:rFonts w:ascii="Times New Roman" w:eastAsia="Calibri" w:hAnsi="Times New Roman" w:cs="Times New Roman"/>
                <w:color w:val="000000" w:themeColor="text1"/>
                <w:sz w:val="20"/>
                <w:szCs w:val="20"/>
                <w:u w:val="single"/>
              </w:rPr>
              <w:t>b</w:t>
            </w:r>
            <w:r w:rsidRPr="00065C29">
              <w:rPr>
                <w:rFonts w:ascii="Times New Roman" w:eastAsia="Calibri" w:hAnsi="Times New Roman" w:cs="Times New Roman"/>
                <w:color w:val="000000" w:themeColor="text1"/>
                <w:sz w:val="20"/>
                <w:szCs w:val="20"/>
                <w:u w:val="single"/>
              </w:rPr>
              <w:t>) kryteria oceny merytorycznej:</w:t>
            </w:r>
          </w:p>
          <w:p w:rsidR="005229C4" w:rsidRPr="00065C29" w:rsidRDefault="005229C4" w:rsidP="00CB67C9">
            <w:pPr>
              <w:spacing w:line="360" w:lineRule="auto"/>
              <w:jc w:val="both"/>
              <w:rPr>
                <w:rFonts w:ascii="Times New Roman" w:eastAsia="Times New Roman" w:hAnsi="Times New Roman" w:cs="Times New Roman"/>
                <w:color w:val="000000" w:themeColor="text1"/>
                <w:sz w:val="20"/>
                <w:szCs w:val="20"/>
              </w:rPr>
            </w:pPr>
            <w:r w:rsidRPr="00065C29">
              <w:rPr>
                <w:rFonts w:ascii="Times New Roman" w:eastAsia="+mn-ea" w:hAnsi="Times New Roman" w:cs="Times New Roman"/>
                <w:color w:val="000000" w:themeColor="text1"/>
                <w:kern w:val="24"/>
                <w:sz w:val="20"/>
                <w:szCs w:val="20"/>
              </w:rPr>
              <w:t xml:space="preserve">- ocena możliwości realizacji zadania publicznego przez Oferenta (m.in. dobór </w:t>
            </w:r>
            <w:r w:rsidRPr="00065C29">
              <w:rPr>
                <w:rFonts w:ascii="Times New Roman" w:eastAsia="Times New Roman" w:hAnsi="Times New Roman" w:cs="Times New Roman"/>
                <w:color w:val="000000" w:themeColor="text1"/>
                <w:sz w:val="20"/>
                <w:szCs w:val="20"/>
              </w:rPr>
              <w:t xml:space="preserve">i liczba grup adresatów zadania publicznego, zakładane cele są jasno i spójnie sprecyzowane, </w:t>
            </w:r>
            <w:r>
              <w:rPr>
                <w:rFonts w:ascii="Times New Roman" w:eastAsia="Times New Roman" w:hAnsi="Times New Roman" w:cs="Times New Roman"/>
                <w:color w:val="000000" w:themeColor="text1"/>
                <w:sz w:val="20"/>
                <w:szCs w:val="20"/>
              </w:rPr>
              <w:t xml:space="preserve">ocena </w:t>
            </w:r>
            <w:r w:rsidRPr="00065C29">
              <w:rPr>
                <w:rFonts w:ascii="Times New Roman" w:eastAsia="Times New Roman" w:hAnsi="Times New Roman" w:cs="Times New Roman"/>
                <w:color w:val="000000" w:themeColor="text1"/>
                <w:sz w:val="20"/>
                <w:szCs w:val="20"/>
              </w:rPr>
              <w:t>zasięg</w:t>
            </w:r>
            <w:r w:rsidR="003F2565">
              <w:rPr>
                <w:rFonts w:ascii="Times New Roman" w:eastAsia="Times New Roman" w:hAnsi="Times New Roman" w:cs="Times New Roman"/>
                <w:color w:val="000000" w:themeColor="text1"/>
                <w:sz w:val="20"/>
                <w:szCs w:val="20"/>
              </w:rPr>
              <w:t>u</w:t>
            </w:r>
            <w:r w:rsidRPr="00065C29">
              <w:rPr>
                <w:rFonts w:ascii="Times New Roman" w:eastAsia="Times New Roman" w:hAnsi="Times New Roman" w:cs="Times New Roman"/>
                <w:color w:val="000000" w:themeColor="text1"/>
                <w:sz w:val="20"/>
                <w:szCs w:val="20"/>
              </w:rPr>
              <w:t xml:space="preserve"> </w:t>
            </w:r>
            <w:r w:rsidR="0013438A">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i </w:t>
            </w:r>
            <w:r w:rsidRPr="00065C29">
              <w:rPr>
                <w:rFonts w:ascii="Times New Roman" w:eastAsia="Times New Roman" w:hAnsi="Times New Roman" w:cs="Times New Roman"/>
                <w:color w:val="000000" w:themeColor="text1"/>
                <w:sz w:val="20"/>
                <w:szCs w:val="20"/>
              </w:rPr>
              <w:t>efektu oddziaływania</w:t>
            </w:r>
            <w:r>
              <w:rPr>
                <w:rFonts w:ascii="Times New Roman" w:eastAsia="Times New Roman" w:hAnsi="Times New Roman" w:cs="Times New Roman"/>
                <w:color w:val="000000" w:themeColor="text1"/>
                <w:sz w:val="20"/>
                <w:szCs w:val="20"/>
              </w:rPr>
              <w:t>)</w:t>
            </w:r>
            <w:r w:rsidRPr="00065C29">
              <w:rPr>
                <w:rFonts w:ascii="Times New Roman" w:eastAsia="Times New Roman" w:hAnsi="Times New Roman" w:cs="Times New Roman"/>
                <w:color w:val="000000" w:themeColor="text1"/>
                <w:sz w:val="20"/>
                <w:szCs w:val="20"/>
              </w:rPr>
              <w:t>,</w:t>
            </w:r>
          </w:p>
          <w:p w:rsidR="005229C4" w:rsidRPr="00065C29" w:rsidRDefault="005229C4" w:rsidP="00CB67C9">
            <w:pPr>
              <w:spacing w:line="360" w:lineRule="auto"/>
              <w:jc w:val="both"/>
              <w:rPr>
                <w:rFonts w:ascii="Times New Roman" w:eastAsia="Times New Roman" w:hAnsi="Times New Roman" w:cs="Times New Roman"/>
                <w:color w:val="000000" w:themeColor="text1"/>
                <w:sz w:val="20"/>
                <w:szCs w:val="20"/>
              </w:rPr>
            </w:pPr>
            <w:r w:rsidRPr="00065C29">
              <w:rPr>
                <w:rFonts w:ascii="Times New Roman" w:eastAsia="Times New Roman" w:hAnsi="Times New Roman" w:cs="Times New Roman"/>
                <w:color w:val="000000" w:themeColor="text1"/>
                <w:sz w:val="20"/>
                <w:szCs w:val="20"/>
              </w:rPr>
              <w:t xml:space="preserve">- ocena przedstawionej kalkulacji kosztów realizacji zadania publicznego, w tym w odniesieniu do zakresu rzeczowego zadania, </w:t>
            </w:r>
          </w:p>
          <w:p w:rsidR="005229C4" w:rsidRPr="00065C29" w:rsidRDefault="005229C4" w:rsidP="00CB67C9">
            <w:pPr>
              <w:spacing w:line="360" w:lineRule="auto"/>
              <w:jc w:val="both"/>
              <w:rPr>
                <w:rFonts w:ascii="Times New Roman" w:eastAsia="Times New Roman" w:hAnsi="Times New Roman" w:cs="Times New Roman"/>
                <w:color w:val="000000" w:themeColor="text1"/>
                <w:sz w:val="20"/>
                <w:szCs w:val="20"/>
              </w:rPr>
            </w:pPr>
            <w:r w:rsidRPr="00065C29">
              <w:rPr>
                <w:rFonts w:ascii="Times New Roman" w:eastAsia="Times New Roman" w:hAnsi="Times New Roman" w:cs="Times New Roman"/>
                <w:color w:val="000000" w:themeColor="text1"/>
                <w:sz w:val="20"/>
                <w:szCs w:val="20"/>
              </w:rPr>
              <w:t>- ocena proponowanej jakości  wykonania zadania i kwalifikacje osób</w:t>
            </w:r>
            <w:r>
              <w:rPr>
                <w:rFonts w:ascii="Times New Roman" w:eastAsia="Times New Roman" w:hAnsi="Times New Roman" w:cs="Times New Roman"/>
                <w:color w:val="000000" w:themeColor="text1"/>
                <w:sz w:val="20"/>
                <w:szCs w:val="20"/>
              </w:rPr>
              <w:t>,</w:t>
            </w:r>
            <w:r w:rsidRPr="00065C29">
              <w:rPr>
                <w:rFonts w:ascii="Times New Roman" w:eastAsia="Times New Roman" w:hAnsi="Times New Roman" w:cs="Times New Roman"/>
                <w:color w:val="000000" w:themeColor="text1"/>
                <w:sz w:val="20"/>
                <w:szCs w:val="20"/>
              </w:rPr>
              <w:t xml:space="preserve"> przy udziale których Oferent będzie realizował zadanie publiczne  (m.in. </w:t>
            </w:r>
            <w:r w:rsidRPr="00065C29">
              <w:rPr>
                <w:rFonts w:ascii="Times New Roman" w:eastAsia="Calibri" w:hAnsi="Times New Roman" w:cs="Times New Roman"/>
                <w:color w:val="000000" w:themeColor="text1"/>
                <w:sz w:val="20"/>
                <w:szCs w:val="20"/>
              </w:rPr>
              <w:t xml:space="preserve">oryginalność, nowatorstwo projektu, kompleksowość i atrakcyjność proponowanych działań, </w:t>
            </w:r>
            <w:r w:rsidRPr="00065C29">
              <w:rPr>
                <w:rFonts w:ascii="Times New Roman" w:eastAsia="Times New Roman" w:hAnsi="Times New Roman" w:cs="Times New Roman"/>
                <w:color w:val="000000" w:themeColor="text1"/>
                <w:sz w:val="20"/>
                <w:szCs w:val="20"/>
              </w:rPr>
              <w:t>trafność doboru kadry w stosunku do proponowanego zadania, spójność działań z  harmonogramem realizacji zadania (poziom szczegółowości, kompleksowość) z kalkulacją przewidywanych kosztów, zakładana trwałość rezultatów zadania po jego zakończeniu),</w:t>
            </w:r>
          </w:p>
          <w:p w:rsidR="005229C4" w:rsidRPr="00065C29" w:rsidRDefault="005229C4" w:rsidP="00CB67C9">
            <w:pPr>
              <w:spacing w:line="360" w:lineRule="auto"/>
              <w:jc w:val="both"/>
              <w:rPr>
                <w:rFonts w:ascii="Times New Roman" w:eastAsia="Times New Roman" w:hAnsi="Times New Roman" w:cs="Times New Roman"/>
                <w:color w:val="000000" w:themeColor="text1"/>
                <w:sz w:val="20"/>
                <w:szCs w:val="20"/>
              </w:rPr>
            </w:pPr>
            <w:r w:rsidRPr="00065C29">
              <w:rPr>
                <w:rFonts w:ascii="Times New Roman" w:eastAsia="Times New Roman" w:hAnsi="Times New Roman" w:cs="Times New Roman"/>
                <w:color w:val="000000" w:themeColor="text1"/>
                <w:sz w:val="20"/>
                <w:szCs w:val="20"/>
              </w:rPr>
              <w:t>- ocena planowanego udziału środków finansowych własnych lub środków pochodzących z innych źródeł na realizację zadania publicznego,</w:t>
            </w:r>
          </w:p>
          <w:p w:rsidR="005229C4" w:rsidRPr="00065C29" w:rsidRDefault="005229C4" w:rsidP="00CB67C9">
            <w:pPr>
              <w:spacing w:line="360" w:lineRule="auto"/>
              <w:jc w:val="both"/>
              <w:rPr>
                <w:rFonts w:ascii="Times New Roman" w:eastAsia="Times New Roman" w:hAnsi="Times New Roman" w:cs="Times New Roman"/>
                <w:color w:val="000000" w:themeColor="text1"/>
                <w:sz w:val="20"/>
                <w:szCs w:val="20"/>
              </w:rPr>
            </w:pPr>
            <w:r w:rsidRPr="00065C29">
              <w:rPr>
                <w:rFonts w:ascii="Times New Roman" w:eastAsia="Times New Roman" w:hAnsi="Times New Roman" w:cs="Times New Roman"/>
                <w:color w:val="000000" w:themeColor="text1"/>
                <w:sz w:val="20"/>
                <w:szCs w:val="20"/>
              </w:rPr>
              <w:t>- ocena planowanego wkładu rzeczowego, osobowego, w tym świadczenia wolontariuszy i pracę społeczną członków w ramach realizowanego zadania),</w:t>
            </w:r>
          </w:p>
          <w:p w:rsidR="005229C4" w:rsidRPr="00065C29" w:rsidRDefault="005229C4" w:rsidP="00CB67C9">
            <w:pPr>
              <w:spacing w:line="360" w:lineRule="auto"/>
              <w:jc w:val="both"/>
              <w:rPr>
                <w:rFonts w:ascii="Times New Roman" w:eastAsia="Times New Roman" w:hAnsi="Times New Roman" w:cs="Times New Roman"/>
                <w:color w:val="000000" w:themeColor="text1"/>
                <w:sz w:val="20"/>
                <w:szCs w:val="20"/>
              </w:rPr>
            </w:pPr>
            <w:r w:rsidRPr="00065C29">
              <w:rPr>
                <w:rFonts w:ascii="Times New Roman" w:eastAsia="Times New Roman" w:hAnsi="Times New Roman" w:cs="Times New Roman"/>
                <w:color w:val="000000" w:themeColor="text1"/>
                <w:sz w:val="20"/>
                <w:szCs w:val="20"/>
              </w:rPr>
              <w:t xml:space="preserve">- uwzględnia ocenę realizacji zleconych zadań publicznych w przypadku beneficjentów, którzy </w:t>
            </w:r>
            <w:r>
              <w:rPr>
                <w:rFonts w:ascii="Times New Roman" w:eastAsia="Times New Roman" w:hAnsi="Times New Roman" w:cs="Times New Roman"/>
                <w:color w:val="000000" w:themeColor="text1"/>
                <w:sz w:val="20"/>
                <w:szCs w:val="20"/>
              </w:rPr>
              <w:t xml:space="preserve">             </w:t>
            </w:r>
            <w:r w:rsidRPr="00065C29">
              <w:rPr>
                <w:rFonts w:ascii="Times New Roman" w:eastAsia="Times New Roman" w:hAnsi="Times New Roman" w:cs="Times New Roman"/>
                <w:color w:val="000000" w:themeColor="text1"/>
                <w:sz w:val="20"/>
                <w:szCs w:val="20"/>
              </w:rPr>
              <w:t xml:space="preserve">w latach poprzednich realizowały zadania publiczne, biorąc pod uwagę rzetelność i terminowość oraz sposób rozliczenia otrzymanych środków.  </w:t>
            </w:r>
          </w:p>
          <w:p w:rsidR="005229C4" w:rsidRPr="00065C29" w:rsidRDefault="005229C4" w:rsidP="00CB67C9">
            <w:pPr>
              <w:spacing w:line="360" w:lineRule="auto"/>
              <w:contextualSpacing/>
              <w:jc w:val="both"/>
              <w:rPr>
                <w:rFonts w:ascii="Times New Roman" w:eastAsia="Times New Roman" w:hAnsi="Times New Roman" w:cs="Times New Roman"/>
                <w:color w:val="000000" w:themeColor="text1"/>
                <w:sz w:val="20"/>
                <w:szCs w:val="20"/>
              </w:rPr>
            </w:pPr>
            <w:r w:rsidRPr="00065C29">
              <w:rPr>
                <w:rFonts w:ascii="Times New Roman" w:eastAsia="Times New Roman" w:hAnsi="Times New Roman" w:cs="Times New Roman"/>
                <w:b/>
                <w:color w:val="000000" w:themeColor="text1"/>
                <w:sz w:val="20"/>
                <w:szCs w:val="20"/>
              </w:rPr>
              <w:t>10.</w:t>
            </w:r>
            <w:r w:rsidRPr="00065C29">
              <w:rPr>
                <w:rFonts w:ascii="Times New Roman" w:eastAsia="Times New Roman" w:hAnsi="Times New Roman" w:cs="Times New Roman"/>
                <w:color w:val="000000" w:themeColor="text1"/>
                <w:sz w:val="20"/>
                <w:szCs w:val="20"/>
              </w:rPr>
              <w:t> Złożenie oferty nie jest równoznaczne z przyznaniem dotacji.</w:t>
            </w:r>
          </w:p>
          <w:p w:rsidR="005229C4" w:rsidRPr="00065C29" w:rsidRDefault="005229C4" w:rsidP="00CB67C9">
            <w:pPr>
              <w:spacing w:line="360" w:lineRule="auto"/>
              <w:contextualSpacing/>
              <w:jc w:val="both"/>
              <w:rPr>
                <w:rFonts w:ascii="Times New Roman" w:eastAsia="Times New Roman" w:hAnsi="Times New Roman" w:cs="Times New Roman"/>
                <w:color w:val="000000" w:themeColor="text1"/>
                <w:sz w:val="20"/>
                <w:szCs w:val="20"/>
              </w:rPr>
            </w:pPr>
            <w:r w:rsidRPr="00065C29">
              <w:rPr>
                <w:rFonts w:ascii="Times New Roman" w:eastAsia="Times New Roman" w:hAnsi="Times New Roman" w:cs="Times New Roman"/>
                <w:b/>
                <w:color w:val="000000" w:themeColor="text1"/>
                <w:sz w:val="20"/>
                <w:szCs w:val="20"/>
              </w:rPr>
              <w:t>11.</w:t>
            </w:r>
            <w:r w:rsidRPr="00065C29">
              <w:rPr>
                <w:rFonts w:ascii="Times New Roman" w:eastAsia="Times New Roman" w:hAnsi="Times New Roman" w:cs="Times New Roman"/>
                <w:color w:val="000000" w:themeColor="text1"/>
                <w:sz w:val="20"/>
                <w:szCs w:val="20"/>
              </w:rPr>
              <w:t> Nie przewiduje się możliwości uzupełniania złożonej oferty oraz wymaganych załączników.</w:t>
            </w:r>
          </w:p>
          <w:p w:rsidR="005229C4" w:rsidRPr="00065C29" w:rsidRDefault="005229C4" w:rsidP="00CB67C9">
            <w:pPr>
              <w:spacing w:line="360" w:lineRule="auto"/>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t>12.</w:t>
            </w:r>
            <w:r w:rsidRPr="00065C29">
              <w:rPr>
                <w:rFonts w:ascii="Times New Roman" w:eastAsia="Times New Roman" w:hAnsi="Times New Roman" w:cs="Times New Roman"/>
                <w:sz w:val="20"/>
                <w:szCs w:val="20"/>
              </w:rPr>
              <w:t> Zarząd Województwa</w:t>
            </w:r>
            <w:r>
              <w:rPr>
                <w:rFonts w:ascii="Times New Roman" w:eastAsia="Times New Roman" w:hAnsi="Times New Roman" w:cs="Times New Roman"/>
                <w:sz w:val="20"/>
                <w:szCs w:val="20"/>
              </w:rPr>
              <w:t>,</w:t>
            </w:r>
            <w:r w:rsidRPr="00065C29">
              <w:rPr>
                <w:rFonts w:ascii="Times New Roman" w:eastAsia="Times New Roman" w:hAnsi="Times New Roman" w:cs="Times New Roman"/>
                <w:sz w:val="20"/>
                <w:szCs w:val="20"/>
              </w:rPr>
              <w:t xml:space="preserve"> przyznając dotację</w:t>
            </w:r>
            <w:r>
              <w:rPr>
                <w:rFonts w:ascii="Times New Roman" w:eastAsia="Times New Roman" w:hAnsi="Times New Roman" w:cs="Times New Roman"/>
                <w:sz w:val="20"/>
                <w:szCs w:val="20"/>
              </w:rPr>
              <w:t>,</w:t>
            </w:r>
            <w:r w:rsidRPr="00065C29">
              <w:rPr>
                <w:rFonts w:ascii="Times New Roman" w:eastAsia="Times New Roman" w:hAnsi="Times New Roman" w:cs="Times New Roman"/>
                <w:sz w:val="20"/>
                <w:szCs w:val="20"/>
              </w:rPr>
              <w:t xml:space="preserve"> może wskazać pozycje kosztorysu objęte dofinansowaniem z budżetu Województwa Świętokrzyskiego.</w:t>
            </w:r>
          </w:p>
          <w:p w:rsidR="005229C4" w:rsidRPr="00065C29" w:rsidRDefault="005229C4" w:rsidP="00CB67C9">
            <w:pPr>
              <w:spacing w:line="360" w:lineRule="auto"/>
              <w:jc w:val="both"/>
              <w:rPr>
                <w:rFonts w:ascii="Times New Roman" w:eastAsia="Times New Roman" w:hAnsi="Times New Roman" w:cs="Times New Roman"/>
                <w:color w:val="000000" w:themeColor="text1"/>
                <w:sz w:val="20"/>
                <w:szCs w:val="20"/>
              </w:rPr>
            </w:pPr>
            <w:r w:rsidRPr="00065C29">
              <w:rPr>
                <w:rFonts w:ascii="Times New Roman" w:eastAsia="Times New Roman" w:hAnsi="Times New Roman" w:cs="Times New Roman"/>
                <w:b/>
                <w:color w:val="000000" w:themeColor="text1"/>
                <w:sz w:val="20"/>
                <w:szCs w:val="20"/>
              </w:rPr>
              <w:t>13.</w:t>
            </w:r>
            <w:r w:rsidRPr="00065C29">
              <w:rPr>
                <w:rFonts w:ascii="Times New Roman" w:eastAsia="Times New Roman" w:hAnsi="Times New Roman" w:cs="Times New Roman"/>
                <w:color w:val="000000" w:themeColor="text1"/>
                <w:sz w:val="20"/>
                <w:szCs w:val="20"/>
              </w:rPr>
              <w:t xml:space="preserve"> Przyznana dotacja może być niższa niż wnioskowana m.in. wówczas, gdy: </w:t>
            </w:r>
          </w:p>
          <w:p w:rsidR="005229C4" w:rsidRPr="00065C29" w:rsidRDefault="005229C4" w:rsidP="005229C4">
            <w:pPr>
              <w:numPr>
                <w:ilvl w:val="0"/>
                <w:numId w:val="32"/>
              </w:numPr>
              <w:spacing w:line="360" w:lineRule="auto"/>
              <w:ind w:left="312" w:hanging="283"/>
              <w:jc w:val="both"/>
              <w:rPr>
                <w:rFonts w:ascii="Times New Roman" w:eastAsia="Times New Roman" w:hAnsi="Times New Roman" w:cs="Times New Roman"/>
                <w:color w:val="000000" w:themeColor="text1"/>
                <w:sz w:val="20"/>
                <w:szCs w:val="20"/>
              </w:rPr>
            </w:pPr>
            <w:r w:rsidRPr="00065C29">
              <w:rPr>
                <w:rFonts w:ascii="Times New Roman" w:eastAsia="Times New Roman" w:hAnsi="Times New Roman" w:cs="Times New Roman"/>
                <w:color w:val="000000" w:themeColor="text1"/>
                <w:sz w:val="20"/>
                <w:szCs w:val="20"/>
              </w:rPr>
              <w:t xml:space="preserve">ceny nie odpowiadają stawkom rynkowym, zostały uwzględnione koszty niekwalifikowane, wskazane zostały </w:t>
            </w:r>
            <w:proofErr w:type="spellStart"/>
            <w:r w:rsidRPr="00065C29">
              <w:rPr>
                <w:rFonts w:ascii="Times New Roman" w:eastAsia="Times New Roman" w:hAnsi="Times New Roman" w:cs="Times New Roman"/>
                <w:color w:val="000000" w:themeColor="text1"/>
                <w:sz w:val="20"/>
                <w:szCs w:val="20"/>
              </w:rPr>
              <w:t>niepriorytetowe</w:t>
            </w:r>
            <w:proofErr w:type="spellEnd"/>
            <w:r w:rsidRPr="00065C29">
              <w:rPr>
                <w:rFonts w:ascii="Times New Roman" w:eastAsia="Times New Roman" w:hAnsi="Times New Roman" w:cs="Times New Roman"/>
                <w:color w:val="000000" w:themeColor="text1"/>
                <w:sz w:val="20"/>
                <w:szCs w:val="20"/>
              </w:rPr>
              <w:t xml:space="preserve"> działania. Wówczas Komisja Konkursowa może zarekomendować Zarządowi Województwa zmiany kosztorysu zadania</w:t>
            </w:r>
          </w:p>
          <w:p w:rsidR="005229C4" w:rsidRPr="00065C29" w:rsidRDefault="005229C4" w:rsidP="005229C4">
            <w:pPr>
              <w:numPr>
                <w:ilvl w:val="0"/>
                <w:numId w:val="32"/>
              </w:numPr>
              <w:spacing w:line="360" w:lineRule="auto"/>
              <w:ind w:left="312" w:hanging="283"/>
              <w:jc w:val="both"/>
              <w:rPr>
                <w:rFonts w:ascii="Times New Roman" w:eastAsia="Times New Roman" w:hAnsi="Times New Roman" w:cs="Times New Roman"/>
                <w:color w:val="000000" w:themeColor="text1"/>
                <w:sz w:val="20"/>
                <w:szCs w:val="20"/>
              </w:rPr>
            </w:pPr>
            <w:r w:rsidRPr="00065C29">
              <w:rPr>
                <w:rFonts w:ascii="Times New Roman" w:eastAsia="Times New Roman" w:hAnsi="Times New Roman" w:cs="Times New Roman"/>
                <w:color w:val="000000" w:themeColor="text1"/>
                <w:sz w:val="20"/>
                <w:szCs w:val="20"/>
              </w:rPr>
              <w:t xml:space="preserve">łączna kwota dofinansowania wnioskowana przez podmioty, których oferty uzyskały rekomendacje Komisji do otrzymania dotacji, przekracza wysokość środków przeznaczonych </w:t>
            </w:r>
            <w:r>
              <w:rPr>
                <w:rFonts w:ascii="Times New Roman" w:eastAsia="Times New Roman" w:hAnsi="Times New Roman" w:cs="Times New Roman"/>
                <w:color w:val="000000" w:themeColor="text1"/>
                <w:sz w:val="20"/>
                <w:szCs w:val="20"/>
              </w:rPr>
              <w:t xml:space="preserve">         </w:t>
            </w:r>
            <w:r w:rsidRPr="00065C29">
              <w:rPr>
                <w:rFonts w:ascii="Times New Roman" w:eastAsia="Times New Roman" w:hAnsi="Times New Roman" w:cs="Times New Roman"/>
                <w:color w:val="000000" w:themeColor="text1"/>
                <w:sz w:val="20"/>
                <w:szCs w:val="20"/>
              </w:rPr>
              <w:t xml:space="preserve">w ramach konkursu na wsparcie/powierzenie zadań. </w:t>
            </w:r>
          </w:p>
          <w:p w:rsidR="005229C4" w:rsidRPr="00065C29" w:rsidRDefault="005229C4" w:rsidP="00CB67C9">
            <w:pPr>
              <w:spacing w:line="360" w:lineRule="auto"/>
              <w:contextualSpacing/>
              <w:jc w:val="both"/>
              <w:rPr>
                <w:rFonts w:ascii="Times New Roman" w:eastAsia="Times New Roman" w:hAnsi="Times New Roman" w:cs="Times New Roman"/>
                <w:color w:val="000000" w:themeColor="text1"/>
                <w:sz w:val="20"/>
                <w:szCs w:val="20"/>
              </w:rPr>
            </w:pPr>
            <w:r w:rsidRPr="00065C29">
              <w:rPr>
                <w:rFonts w:ascii="Times New Roman" w:eastAsia="Times New Roman" w:hAnsi="Times New Roman" w:cs="Times New Roman"/>
                <w:b/>
                <w:color w:val="000000" w:themeColor="text1"/>
                <w:sz w:val="20"/>
                <w:szCs w:val="20"/>
              </w:rPr>
              <w:t>14.</w:t>
            </w:r>
            <w:r w:rsidRPr="00065C29">
              <w:rPr>
                <w:rFonts w:ascii="Times New Roman" w:eastAsia="Times New Roman" w:hAnsi="Times New Roman" w:cs="Times New Roman"/>
                <w:color w:val="000000" w:themeColor="text1"/>
                <w:sz w:val="20"/>
                <w:szCs w:val="20"/>
              </w:rPr>
              <w:t xml:space="preserve"> W przypadkach, o których mowa w </w:t>
            </w:r>
            <w:proofErr w:type="spellStart"/>
            <w:r w:rsidRPr="00065C29">
              <w:rPr>
                <w:rFonts w:ascii="Times New Roman" w:eastAsia="Times New Roman" w:hAnsi="Times New Roman" w:cs="Times New Roman"/>
                <w:color w:val="000000" w:themeColor="text1"/>
                <w:sz w:val="20"/>
                <w:szCs w:val="20"/>
              </w:rPr>
              <w:t>pkt</w:t>
            </w:r>
            <w:proofErr w:type="spellEnd"/>
            <w:r w:rsidRPr="00065C29">
              <w:rPr>
                <w:rFonts w:ascii="Times New Roman" w:eastAsia="Times New Roman" w:hAnsi="Times New Roman" w:cs="Times New Roman"/>
                <w:color w:val="000000" w:themeColor="text1"/>
                <w:sz w:val="20"/>
                <w:szCs w:val="20"/>
              </w:rPr>
              <w:t xml:space="preserve"> 13 Oferent może:</w:t>
            </w:r>
          </w:p>
          <w:p w:rsidR="005229C4" w:rsidRPr="00065C29" w:rsidRDefault="005229C4" w:rsidP="005229C4">
            <w:pPr>
              <w:numPr>
                <w:ilvl w:val="0"/>
                <w:numId w:val="34"/>
              </w:numPr>
              <w:spacing w:line="360" w:lineRule="auto"/>
              <w:ind w:left="312" w:hanging="283"/>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t xml:space="preserve"> przyjąć zmniejszenie zakresu rzeczowego i zmianę kosztorysu zadania (w tym przypadku aktualizacje opisu poszczególnych działań /harmonogramu/kalkulacji przewidywanych kosztów powinny zachować procentowy udział dotacji i środków finansowych własnych </w:t>
            </w:r>
            <w:r>
              <w:rPr>
                <w:rFonts w:ascii="Times New Roman" w:eastAsia="Times New Roman" w:hAnsi="Times New Roman" w:cs="Times New Roman"/>
                <w:sz w:val="20"/>
                <w:szCs w:val="20"/>
              </w:rPr>
              <w:t xml:space="preserve">                   </w:t>
            </w:r>
            <w:r w:rsidRPr="00065C29">
              <w:rPr>
                <w:rFonts w:ascii="Times New Roman" w:eastAsia="Times New Roman" w:hAnsi="Times New Roman" w:cs="Times New Roman"/>
                <w:sz w:val="20"/>
                <w:szCs w:val="20"/>
              </w:rPr>
              <w:lastRenderedPageBreak/>
              <w:t>w całkowitym koszcie zadania)</w:t>
            </w:r>
            <w:r>
              <w:rPr>
                <w:rFonts w:ascii="Times New Roman" w:eastAsia="Times New Roman" w:hAnsi="Times New Roman" w:cs="Times New Roman"/>
                <w:sz w:val="20"/>
                <w:szCs w:val="20"/>
              </w:rPr>
              <w:t>,</w:t>
            </w:r>
          </w:p>
          <w:p w:rsidR="005229C4" w:rsidRPr="00065C29" w:rsidRDefault="005229C4" w:rsidP="005229C4">
            <w:pPr>
              <w:numPr>
                <w:ilvl w:val="0"/>
                <w:numId w:val="34"/>
              </w:numPr>
              <w:spacing w:line="360" w:lineRule="auto"/>
              <w:ind w:left="312" w:hanging="283"/>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t xml:space="preserve"> wycofać swoją ofertę. W tym przypadku Oferent nie będzie związany złożoną ofertą. Rezygnacja z realizacji zadania powinna zostać złożona na piśmie w terminie 14 dni od momentu poinformowania o przyznaniu dotacji i być podpisana przez osoby uprawnione.</w:t>
            </w:r>
          </w:p>
          <w:p w:rsidR="005229C4" w:rsidRPr="00065C29" w:rsidRDefault="005229C4" w:rsidP="00CB67C9">
            <w:pPr>
              <w:spacing w:line="360" w:lineRule="auto"/>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t>15.</w:t>
            </w:r>
            <w:r w:rsidRPr="00065C29">
              <w:rPr>
                <w:rFonts w:ascii="Times New Roman" w:eastAsia="Times New Roman" w:hAnsi="Times New Roman" w:cs="Times New Roman"/>
                <w:sz w:val="20"/>
                <w:szCs w:val="20"/>
              </w:rPr>
              <w:t> W przypadku złożenia przez oferenta więcej niż jednej oferty (na różne zadania zawarte w tym ogłoszeniu) dopuszcza się załączenie jednego kompletu załączników ze wskazaniem na pierwszej stronie każdej z ofert, przy której ofercie się znajdują.</w:t>
            </w:r>
          </w:p>
          <w:p w:rsidR="005229C4" w:rsidRPr="00065C29" w:rsidRDefault="005229C4" w:rsidP="00CB67C9">
            <w:pPr>
              <w:spacing w:line="360" w:lineRule="auto"/>
              <w:jc w:val="both"/>
              <w:rPr>
                <w:rFonts w:ascii="Times New Roman" w:eastAsia="Times New Roman" w:hAnsi="Times New Roman" w:cs="Times New Roman"/>
                <w:b/>
                <w:sz w:val="20"/>
                <w:szCs w:val="20"/>
              </w:rPr>
            </w:pPr>
            <w:r w:rsidRPr="00065C29">
              <w:rPr>
                <w:rFonts w:ascii="Times New Roman" w:eastAsia="Times New Roman" w:hAnsi="Times New Roman" w:cs="Times New Roman"/>
                <w:b/>
                <w:sz w:val="20"/>
                <w:szCs w:val="20"/>
              </w:rPr>
              <w:t>16.</w:t>
            </w:r>
            <w:r w:rsidRPr="00065C29">
              <w:rPr>
                <w:rFonts w:ascii="Times New Roman" w:eastAsia="Times New Roman" w:hAnsi="Times New Roman" w:cs="Times New Roman"/>
                <w:sz w:val="20"/>
                <w:szCs w:val="20"/>
              </w:rPr>
              <w:t xml:space="preserve"> Konkurs rozstrzyga Zarząd w formie uchwały, po zapoznaniu się ze protokołem Komisji. Protokół  zawiera w szczególności: </w:t>
            </w:r>
          </w:p>
          <w:p w:rsidR="005229C4" w:rsidRPr="00065C29" w:rsidRDefault="005229C4" w:rsidP="005229C4">
            <w:pPr>
              <w:numPr>
                <w:ilvl w:val="1"/>
                <w:numId w:val="33"/>
              </w:numPr>
              <w:spacing w:line="360" w:lineRule="auto"/>
              <w:ind w:left="312" w:hanging="283"/>
              <w:contextualSpacing/>
              <w:jc w:val="both"/>
              <w:rPr>
                <w:rFonts w:ascii="Times New Roman" w:eastAsia="Times New Roman" w:hAnsi="Times New Roman" w:cs="Times New Roman"/>
                <w:color w:val="000000" w:themeColor="text1"/>
                <w:sz w:val="20"/>
                <w:szCs w:val="20"/>
              </w:rPr>
            </w:pPr>
            <w:r w:rsidRPr="00065C29">
              <w:rPr>
                <w:rFonts w:ascii="Times New Roman" w:eastAsia="Times New Roman" w:hAnsi="Times New Roman" w:cs="Times New Roman"/>
                <w:color w:val="000000" w:themeColor="text1"/>
                <w:sz w:val="20"/>
                <w:szCs w:val="20"/>
              </w:rPr>
              <w:t xml:space="preserve">wskazanie listy ofert, które wpłynęły na otwarty konkurs ofert, </w:t>
            </w:r>
          </w:p>
          <w:p w:rsidR="005229C4" w:rsidRPr="00065C29" w:rsidRDefault="005229C4" w:rsidP="005229C4">
            <w:pPr>
              <w:numPr>
                <w:ilvl w:val="1"/>
                <w:numId w:val="33"/>
              </w:numPr>
              <w:spacing w:line="360" w:lineRule="auto"/>
              <w:ind w:left="312" w:hanging="283"/>
              <w:contextualSpacing/>
              <w:jc w:val="both"/>
              <w:rPr>
                <w:rFonts w:ascii="Times New Roman" w:eastAsia="Times New Roman" w:hAnsi="Times New Roman" w:cs="Times New Roman"/>
                <w:color w:val="000000" w:themeColor="text1"/>
                <w:sz w:val="20"/>
                <w:szCs w:val="20"/>
              </w:rPr>
            </w:pPr>
            <w:r w:rsidRPr="00065C29">
              <w:rPr>
                <w:rFonts w:ascii="Times New Roman" w:eastAsia="Times New Roman" w:hAnsi="Times New Roman" w:cs="Times New Roman"/>
                <w:color w:val="000000" w:themeColor="text1"/>
                <w:sz w:val="20"/>
                <w:szCs w:val="20"/>
              </w:rPr>
              <w:t xml:space="preserve">wskazanie liczby ofert odrzuconych na etapie oceny formalnej, </w:t>
            </w:r>
          </w:p>
          <w:p w:rsidR="005229C4" w:rsidRPr="00065C29" w:rsidRDefault="005229C4" w:rsidP="005229C4">
            <w:pPr>
              <w:numPr>
                <w:ilvl w:val="1"/>
                <w:numId w:val="33"/>
              </w:numPr>
              <w:spacing w:line="360" w:lineRule="auto"/>
              <w:ind w:left="312" w:hanging="283"/>
              <w:contextualSpacing/>
              <w:jc w:val="both"/>
              <w:rPr>
                <w:rFonts w:ascii="Times New Roman" w:eastAsia="Times New Roman" w:hAnsi="Times New Roman" w:cs="Times New Roman"/>
                <w:color w:val="000000" w:themeColor="text1"/>
                <w:sz w:val="20"/>
                <w:szCs w:val="20"/>
              </w:rPr>
            </w:pPr>
            <w:r w:rsidRPr="00065C29">
              <w:rPr>
                <w:rFonts w:ascii="Times New Roman" w:eastAsia="Times New Roman" w:hAnsi="Times New Roman" w:cs="Times New Roman"/>
                <w:color w:val="000000" w:themeColor="text1"/>
                <w:sz w:val="20"/>
                <w:szCs w:val="20"/>
              </w:rPr>
              <w:t>wskazanie liczby ofert  poddanych oceny merytorycznej,</w:t>
            </w:r>
          </w:p>
          <w:p w:rsidR="005229C4" w:rsidRPr="00065C29" w:rsidRDefault="005229C4" w:rsidP="005229C4">
            <w:pPr>
              <w:numPr>
                <w:ilvl w:val="1"/>
                <w:numId w:val="33"/>
              </w:numPr>
              <w:spacing w:line="360" w:lineRule="auto"/>
              <w:ind w:left="312" w:hanging="283"/>
              <w:contextualSpacing/>
              <w:jc w:val="both"/>
              <w:rPr>
                <w:rFonts w:ascii="Times New Roman" w:eastAsia="Times New Roman" w:hAnsi="Times New Roman" w:cs="Times New Roman"/>
                <w:color w:val="000000" w:themeColor="text1"/>
                <w:sz w:val="20"/>
                <w:szCs w:val="20"/>
              </w:rPr>
            </w:pPr>
            <w:r w:rsidRPr="00065C29">
              <w:rPr>
                <w:rFonts w:ascii="Times New Roman" w:eastAsia="Times New Roman" w:hAnsi="Times New Roman" w:cs="Times New Roman"/>
                <w:color w:val="000000" w:themeColor="text1"/>
                <w:sz w:val="20"/>
                <w:szCs w:val="20"/>
              </w:rPr>
              <w:t xml:space="preserve">zestawienie wszystkich ofert w tym ocenianych merytorycznie ze wskazaniem propozycji dotacji dla ofert rekomendowanych </w:t>
            </w:r>
          </w:p>
          <w:p w:rsidR="005229C4" w:rsidRPr="00065C29" w:rsidRDefault="005229C4" w:rsidP="005229C4">
            <w:pPr>
              <w:numPr>
                <w:ilvl w:val="1"/>
                <w:numId w:val="33"/>
              </w:numPr>
              <w:spacing w:line="360" w:lineRule="auto"/>
              <w:ind w:left="312" w:hanging="283"/>
              <w:contextualSpacing/>
              <w:jc w:val="both"/>
              <w:rPr>
                <w:rFonts w:ascii="Times New Roman" w:eastAsia="Times New Roman" w:hAnsi="Times New Roman" w:cs="Times New Roman"/>
                <w:color w:val="000000"/>
                <w:sz w:val="20"/>
                <w:szCs w:val="20"/>
              </w:rPr>
            </w:pPr>
            <w:r w:rsidRPr="00065C29">
              <w:rPr>
                <w:rFonts w:ascii="Times New Roman" w:eastAsia="Times New Roman" w:hAnsi="Times New Roman" w:cs="Times New Roman"/>
                <w:color w:val="000000"/>
                <w:sz w:val="20"/>
                <w:szCs w:val="20"/>
              </w:rPr>
              <w:t>informację o wyłączeniu się członków komisji z jej prac ze wskazaniem powodów tego wyłączenia.</w:t>
            </w:r>
          </w:p>
          <w:p w:rsidR="005229C4" w:rsidRPr="00065C29" w:rsidRDefault="005229C4" w:rsidP="00CB67C9">
            <w:pPr>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t>17.</w:t>
            </w:r>
            <w:r w:rsidRPr="00065C29">
              <w:rPr>
                <w:rFonts w:ascii="Times New Roman" w:eastAsia="Times New Roman" w:hAnsi="Times New Roman" w:cs="Times New Roman"/>
                <w:sz w:val="20"/>
                <w:szCs w:val="20"/>
              </w:rPr>
              <w:t xml:space="preserve"> Od Uchwały Zarządu w sprawie wyboru ofert i udzielenia dotacji nie ma zastosowania tryb odwoławczy. </w:t>
            </w:r>
          </w:p>
          <w:p w:rsidR="005229C4" w:rsidRDefault="005229C4" w:rsidP="00CB67C9">
            <w:pPr>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t>18.</w:t>
            </w:r>
            <w:r w:rsidRPr="00065C29">
              <w:rPr>
                <w:rFonts w:ascii="Times New Roman" w:eastAsia="Times New Roman" w:hAnsi="Times New Roman" w:cs="Times New Roman"/>
                <w:sz w:val="20"/>
                <w:szCs w:val="20"/>
              </w:rPr>
              <w:t> W przypadku, gdy na jedno z zadań nie wpłynie żadna oferta lub pozostaną niewykorzystane środki w ramach zadania (np. złożone oferty będzie cechowała mała innowacyjność proponowanych działań), Komisja Konkursowa może przedłożyć Zarządowi Województwa Świętokrzyskiego propozycje rozstrzygnięcia poprzez przesunięcie środków z tego zadania, na zadanie, na które wpłynęło więcej atrakcyjnych pod względem merytorycznym ofert spełniających wymogi ogłoszenia konkursowego.</w:t>
            </w:r>
          </w:p>
          <w:p w:rsidR="00881532" w:rsidRPr="00065C29" w:rsidRDefault="00881532" w:rsidP="00CB67C9">
            <w:pPr>
              <w:spacing w:line="360" w:lineRule="auto"/>
              <w:contextualSpacing/>
              <w:jc w:val="both"/>
              <w:rPr>
                <w:rFonts w:ascii="Times New Roman" w:eastAsia="Times New Roman" w:hAnsi="Times New Roman" w:cs="Times New Roman"/>
                <w:sz w:val="20"/>
                <w:szCs w:val="20"/>
              </w:rPr>
            </w:pPr>
          </w:p>
        </w:tc>
      </w:tr>
      <w:tr w:rsidR="005229C4" w:rsidRPr="00065C29" w:rsidTr="0013438A">
        <w:trPr>
          <w:trHeight w:val="6364"/>
        </w:trPr>
        <w:tc>
          <w:tcPr>
            <w:tcW w:w="2274" w:type="dxa"/>
          </w:tcPr>
          <w:p w:rsidR="005229C4" w:rsidRPr="00065C29" w:rsidRDefault="005229C4" w:rsidP="00CB67C9">
            <w:pPr>
              <w:keepNext/>
              <w:spacing w:line="360" w:lineRule="auto"/>
              <w:contextualSpacing/>
              <w:jc w:val="both"/>
              <w:outlineLvl w:val="1"/>
              <w:rPr>
                <w:rFonts w:ascii="Times New Roman" w:eastAsia="Times New Roman" w:hAnsi="Times New Roman" w:cs="Times New Roman"/>
                <w:b/>
                <w:bCs/>
                <w:sz w:val="20"/>
                <w:szCs w:val="20"/>
              </w:rPr>
            </w:pPr>
            <w:r w:rsidRPr="00065C29">
              <w:rPr>
                <w:rFonts w:ascii="Times New Roman" w:eastAsia="Times New Roman" w:hAnsi="Times New Roman" w:cs="Times New Roman"/>
                <w:b/>
                <w:bCs/>
                <w:sz w:val="20"/>
                <w:szCs w:val="20"/>
              </w:rPr>
              <w:lastRenderedPageBreak/>
              <w:t>IV. Warunki realizacji zadań:</w:t>
            </w:r>
          </w:p>
        </w:tc>
        <w:tc>
          <w:tcPr>
            <w:tcW w:w="8216" w:type="dxa"/>
          </w:tcPr>
          <w:p w:rsidR="005229C4" w:rsidRPr="00065C29" w:rsidRDefault="005229C4" w:rsidP="00CB67C9">
            <w:pPr>
              <w:tabs>
                <w:tab w:val="left" w:pos="2295"/>
              </w:tabs>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t>1.</w:t>
            </w:r>
            <w:r w:rsidRPr="00065C29">
              <w:rPr>
                <w:rFonts w:ascii="Times New Roman" w:eastAsia="Times New Roman" w:hAnsi="Times New Roman" w:cs="Times New Roman"/>
                <w:sz w:val="20"/>
                <w:szCs w:val="20"/>
              </w:rPr>
              <w:t xml:space="preserve">  Szczegółowe terminy, warunki realizacji oraz finansowania i rozliczania zadań każdorazowo określane będą w umowach zawartych pomiędzy Województwem, a podmiotami wybranymi </w:t>
            </w:r>
            <w:r w:rsidR="00881532">
              <w:rPr>
                <w:rFonts w:ascii="Times New Roman" w:eastAsia="Times New Roman" w:hAnsi="Times New Roman" w:cs="Times New Roman"/>
                <w:sz w:val="20"/>
                <w:szCs w:val="20"/>
              </w:rPr>
              <w:t xml:space="preserve">                    </w:t>
            </w:r>
            <w:r w:rsidRPr="00065C29">
              <w:rPr>
                <w:rFonts w:ascii="Times New Roman" w:eastAsia="Times New Roman" w:hAnsi="Times New Roman" w:cs="Times New Roman"/>
                <w:sz w:val="20"/>
                <w:szCs w:val="20"/>
              </w:rPr>
              <w:t>w wyniku konkursu ofert.</w:t>
            </w:r>
          </w:p>
          <w:p w:rsidR="005229C4" w:rsidRPr="00065C29" w:rsidRDefault="005229C4" w:rsidP="00CB67C9">
            <w:pPr>
              <w:tabs>
                <w:tab w:val="left" w:pos="2295"/>
              </w:tabs>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t>2.</w:t>
            </w:r>
            <w:r w:rsidRPr="00065C29">
              <w:rPr>
                <w:rFonts w:ascii="Times New Roman" w:eastAsia="Times New Roman" w:hAnsi="Times New Roman" w:cs="Times New Roman"/>
                <w:sz w:val="20"/>
                <w:szCs w:val="20"/>
              </w:rPr>
              <w:t xml:space="preserve"> Czas realizacji zadania nie może być dłuższy niż do </w:t>
            </w:r>
            <w:r w:rsidRPr="00065C29">
              <w:rPr>
                <w:rFonts w:ascii="Times New Roman" w:eastAsia="Times New Roman" w:hAnsi="Times New Roman" w:cs="Times New Roman"/>
                <w:b/>
                <w:sz w:val="20"/>
                <w:szCs w:val="20"/>
              </w:rPr>
              <w:t>31.10.2018r</w:t>
            </w:r>
            <w:r w:rsidRPr="00065C29">
              <w:rPr>
                <w:rFonts w:ascii="Times New Roman" w:eastAsia="Times New Roman" w:hAnsi="Times New Roman" w:cs="Times New Roman"/>
                <w:sz w:val="20"/>
                <w:szCs w:val="20"/>
              </w:rPr>
              <w:t>.</w:t>
            </w:r>
          </w:p>
          <w:p w:rsidR="005229C4" w:rsidRPr="00065C29" w:rsidRDefault="005229C4" w:rsidP="00CB67C9">
            <w:pPr>
              <w:tabs>
                <w:tab w:val="left" w:pos="2295"/>
              </w:tabs>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t>3.</w:t>
            </w:r>
            <w:r w:rsidRPr="00065C29">
              <w:rPr>
                <w:rFonts w:ascii="Times New Roman" w:eastAsia="Times New Roman" w:hAnsi="Times New Roman" w:cs="Times New Roman"/>
                <w:sz w:val="20"/>
                <w:szCs w:val="20"/>
              </w:rPr>
              <w:t xml:space="preserve"> Dotacja musi być wykorzystana w terminie 14 dni od zakończenia realizacji zadania. </w:t>
            </w:r>
          </w:p>
          <w:p w:rsidR="005229C4" w:rsidRPr="00065C29" w:rsidRDefault="005229C4" w:rsidP="00CB67C9">
            <w:pPr>
              <w:tabs>
                <w:tab w:val="left" w:pos="2295"/>
              </w:tabs>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t>4.</w:t>
            </w:r>
            <w:r w:rsidRPr="00065C29">
              <w:rPr>
                <w:rFonts w:ascii="Times New Roman" w:eastAsia="Times New Roman" w:hAnsi="Times New Roman" w:cs="Times New Roman"/>
                <w:sz w:val="20"/>
                <w:szCs w:val="20"/>
              </w:rPr>
              <w:t xml:space="preserve"> Zadania winny być zrealizowane z najwyższą starannością, zgodnie z zawartymi umowami oraz </w:t>
            </w:r>
            <w:r w:rsidR="00881532">
              <w:rPr>
                <w:rFonts w:ascii="Times New Roman" w:eastAsia="Times New Roman" w:hAnsi="Times New Roman" w:cs="Times New Roman"/>
                <w:sz w:val="20"/>
                <w:szCs w:val="20"/>
              </w:rPr>
              <w:t xml:space="preserve">              </w:t>
            </w:r>
            <w:r w:rsidRPr="00065C29">
              <w:rPr>
                <w:rFonts w:ascii="Times New Roman" w:eastAsia="Times New Roman" w:hAnsi="Times New Roman" w:cs="Times New Roman"/>
                <w:sz w:val="20"/>
                <w:szCs w:val="20"/>
              </w:rPr>
              <w:t>z obowiązującymi standardami i przepisami w zakresie przedstawionym w ofercie.</w:t>
            </w:r>
          </w:p>
          <w:p w:rsidR="005229C4" w:rsidRPr="00065C29" w:rsidRDefault="005229C4" w:rsidP="00CB67C9">
            <w:pPr>
              <w:tabs>
                <w:tab w:val="left" w:pos="2295"/>
              </w:tabs>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t>5.</w:t>
            </w:r>
            <w:r w:rsidRPr="00065C29">
              <w:rPr>
                <w:rFonts w:ascii="Times New Roman" w:eastAsia="Times New Roman" w:hAnsi="Times New Roman" w:cs="Times New Roman"/>
                <w:sz w:val="20"/>
                <w:szCs w:val="20"/>
              </w:rPr>
              <w:t> Oferent, w przypadku podpisania umowy, jest zobowiązany informować na bieżąco, jednak nie później niż w terminie 14 dni od daty zaistnienia zmian, w szczególności o:</w:t>
            </w:r>
          </w:p>
          <w:p w:rsidR="005229C4" w:rsidRPr="00065C29" w:rsidRDefault="005229C4" w:rsidP="00CB67C9">
            <w:pPr>
              <w:tabs>
                <w:tab w:val="left" w:pos="-142"/>
                <w:tab w:val="num" w:pos="2368"/>
              </w:tabs>
              <w:spacing w:line="360" w:lineRule="auto"/>
              <w:ind w:left="171" w:hanging="142"/>
              <w:jc w:val="both"/>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t>a) zmianie adresu siedziby oraz adresów i numerów telefonów osób upoważnionych do reprezentacji,</w:t>
            </w:r>
          </w:p>
          <w:p w:rsidR="005229C4" w:rsidRPr="00065C29" w:rsidRDefault="005229C4" w:rsidP="00CB67C9">
            <w:pPr>
              <w:tabs>
                <w:tab w:val="left" w:pos="-142"/>
                <w:tab w:val="left" w:pos="142"/>
                <w:tab w:val="num" w:pos="2368"/>
              </w:tabs>
              <w:spacing w:line="360" w:lineRule="auto"/>
              <w:ind w:left="171" w:hanging="142"/>
              <w:jc w:val="both"/>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t xml:space="preserve">b) ogłoszeniu likwidacji lub wszczęciu postępowania upadłościowego.  </w:t>
            </w:r>
          </w:p>
          <w:p w:rsidR="005229C4" w:rsidRPr="00065C29" w:rsidRDefault="005229C4" w:rsidP="00CB67C9">
            <w:pPr>
              <w:tabs>
                <w:tab w:val="left" w:pos="-142"/>
                <w:tab w:val="left" w:pos="142"/>
                <w:tab w:val="num" w:pos="2368"/>
              </w:tabs>
              <w:spacing w:line="360" w:lineRule="auto"/>
              <w:ind w:hanging="284"/>
              <w:jc w:val="both"/>
              <w:rPr>
                <w:rFonts w:ascii="Times New Roman" w:eastAsia="Times New Roman" w:hAnsi="Times New Roman" w:cs="Times New Roman"/>
                <w:b/>
                <w:sz w:val="20"/>
                <w:szCs w:val="20"/>
              </w:rPr>
            </w:pPr>
            <w:r w:rsidRPr="00065C29">
              <w:rPr>
                <w:rFonts w:ascii="Times New Roman" w:eastAsia="Times New Roman" w:hAnsi="Times New Roman" w:cs="Times New Roman"/>
                <w:b/>
                <w:sz w:val="20"/>
                <w:szCs w:val="20"/>
              </w:rPr>
              <w:t xml:space="preserve">    7.</w:t>
            </w:r>
            <w:r w:rsidRPr="00065C29">
              <w:rPr>
                <w:rFonts w:ascii="Times New Roman" w:eastAsia="Times New Roman" w:hAnsi="Times New Roman" w:cs="Times New Roman"/>
                <w:sz w:val="20"/>
                <w:szCs w:val="20"/>
              </w:rPr>
              <w:t xml:space="preserve"> Oferent zobowiązany jest do prowadzenia wyodrębnionej dokumentacji finansowo - księgowej ewidencji księgowej zadania publicznego, zgodnie z zasadami wynikającymi z ustawy </w:t>
            </w:r>
            <w:r w:rsidR="00881532">
              <w:rPr>
                <w:rFonts w:ascii="Times New Roman" w:eastAsia="Times New Roman" w:hAnsi="Times New Roman" w:cs="Times New Roman"/>
                <w:sz w:val="20"/>
                <w:szCs w:val="20"/>
              </w:rPr>
              <w:t xml:space="preserve">                            </w:t>
            </w:r>
            <w:r w:rsidRPr="00065C29">
              <w:rPr>
                <w:rFonts w:ascii="Times New Roman" w:eastAsia="Times New Roman" w:hAnsi="Times New Roman" w:cs="Times New Roman"/>
                <w:sz w:val="20"/>
                <w:szCs w:val="20"/>
              </w:rPr>
              <w:t>z dnia 29 września 1994 r. o rachunkowości (Dz. U. z dnia 2016 r. poz.1047) w sposób umożliwiający identyfikację poszczególnych operacji księgowych.</w:t>
            </w:r>
          </w:p>
          <w:p w:rsidR="005229C4" w:rsidRPr="00065C29" w:rsidRDefault="005229C4" w:rsidP="00CB67C9">
            <w:pPr>
              <w:tabs>
                <w:tab w:val="left" w:pos="-142"/>
                <w:tab w:val="left" w:pos="142"/>
                <w:tab w:val="num" w:pos="2368"/>
              </w:tabs>
              <w:spacing w:line="360" w:lineRule="auto"/>
              <w:ind w:hanging="284"/>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t xml:space="preserve">     8.</w:t>
            </w:r>
            <w:r w:rsidRPr="00065C29">
              <w:rPr>
                <w:rFonts w:ascii="Times New Roman" w:eastAsia="Times New Roman" w:hAnsi="Times New Roman" w:cs="Times New Roman"/>
                <w:sz w:val="20"/>
                <w:szCs w:val="20"/>
              </w:rPr>
              <w:t> Odsetki bankowe od przekazanych przez Ogłaszającego środków powstałych na rachunku mogą zostać wykorzystane na realizację zadania publicznego, a niewykorzystane - podlegają zwrotowi na konto wskazane przez Zleceniodawcę, w terminie określonym w umowie.</w:t>
            </w:r>
          </w:p>
          <w:p w:rsidR="005229C4" w:rsidRPr="00065C29" w:rsidRDefault="005229C4" w:rsidP="00CB67C9">
            <w:pPr>
              <w:tabs>
                <w:tab w:val="left" w:pos="-142"/>
                <w:tab w:val="left" w:pos="142"/>
                <w:tab w:val="num" w:pos="2368"/>
              </w:tabs>
              <w:spacing w:line="360" w:lineRule="auto"/>
              <w:ind w:hanging="284"/>
              <w:jc w:val="both"/>
              <w:rPr>
                <w:rFonts w:ascii="Times New Roman" w:eastAsia="Times New Roman" w:hAnsi="Times New Roman" w:cs="Times New Roman"/>
                <w:b/>
                <w:sz w:val="20"/>
                <w:szCs w:val="20"/>
              </w:rPr>
            </w:pPr>
          </w:p>
        </w:tc>
      </w:tr>
      <w:tr w:rsidR="005229C4" w:rsidRPr="00065C29" w:rsidTr="0013438A">
        <w:tc>
          <w:tcPr>
            <w:tcW w:w="2274" w:type="dxa"/>
          </w:tcPr>
          <w:p w:rsidR="005229C4" w:rsidRPr="00065C29" w:rsidRDefault="005229C4" w:rsidP="00CB67C9">
            <w:pPr>
              <w:keepNext/>
              <w:spacing w:line="360" w:lineRule="auto"/>
              <w:contextualSpacing/>
              <w:outlineLvl w:val="1"/>
              <w:rPr>
                <w:rFonts w:ascii="Times New Roman" w:eastAsia="Times New Roman" w:hAnsi="Times New Roman" w:cs="Times New Roman"/>
                <w:b/>
                <w:bCs/>
                <w:sz w:val="20"/>
                <w:szCs w:val="20"/>
              </w:rPr>
            </w:pPr>
            <w:r w:rsidRPr="00065C29">
              <w:rPr>
                <w:rFonts w:ascii="Times New Roman" w:eastAsia="Times New Roman" w:hAnsi="Times New Roman" w:cs="Times New Roman"/>
                <w:b/>
                <w:bCs/>
                <w:sz w:val="20"/>
                <w:szCs w:val="20"/>
              </w:rPr>
              <w:t xml:space="preserve">V. Termin i warunki składania ofert: </w:t>
            </w:r>
          </w:p>
        </w:tc>
        <w:tc>
          <w:tcPr>
            <w:tcW w:w="8216" w:type="dxa"/>
          </w:tcPr>
          <w:p w:rsidR="005229C4" w:rsidRPr="00065C29" w:rsidRDefault="005229C4" w:rsidP="00CB67C9">
            <w:pPr>
              <w:spacing w:line="360" w:lineRule="auto"/>
              <w:ind w:left="76"/>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t>Oferty należy składać w zaklejonych i opieczętowanych kopertach z dopiskiem:</w:t>
            </w:r>
            <w:r w:rsidRPr="00065C29">
              <w:rPr>
                <w:rFonts w:ascii="Times New Roman" w:eastAsia="Times New Roman" w:hAnsi="Times New Roman" w:cs="Times New Roman"/>
                <w:b/>
                <w:sz w:val="20"/>
                <w:szCs w:val="20"/>
              </w:rPr>
              <w:t xml:space="preserve"> „OTWARTY KONKURS OFERT  2018 r.</w:t>
            </w:r>
            <w:r w:rsidRPr="00065C29">
              <w:rPr>
                <w:rFonts w:ascii="Times New Roman" w:eastAsia="Times New Roman" w:hAnsi="Times New Roman" w:cs="Times New Roman"/>
                <w:sz w:val="20"/>
                <w:szCs w:val="20"/>
              </w:rPr>
              <w:t xml:space="preserve"> z zakresu: </w:t>
            </w:r>
          </w:p>
          <w:p w:rsidR="005229C4" w:rsidRPr="00065C29" w:rsidRDefault="005229C4" w:rsidP="00CB67C9">
            <w:pPr>
              <w:autoSpaceDE w:val="0"/>
              <w:autoSpaceDN w:val="0"/>
              <w:adjustRightInd w:val="0"/>
              <w:spacing w:line="360" w:lineRule="auto"/>
              <w:jc w:val="both"/>
              <w:rPr>
                <w:rFonts w:ascii="Times New Roman" w:eastAsia="Times New Roman" w:hAnsi="Times New Roman" w:cs="Times New Roman"/>
                <w:bCs/>
                <w:sz w:val="20"/>
                <w:szCs w:val="20"/>
              </w:rPr>
            </w:pPr>
            <w:r w:rsidRPr="00065C29">
              <w:rPr>
                <w:rFonts w:ascii="Times New Roman" w:eastAsia="Calibri" w:hAnsi="Times New Roman" w:cs="Times New Roman"/>
                <w:b/>
                <w:color w:val="000000"/>
                <w:sz w:val="20"/>
                <w:szCs w:val="20"/>
              </w:rPr>
              <w:t>- </w:t>
            </w:r>
            <w:r w:rsidRPr="00065C29">
              <w:rPr>
                <w:rFonts w:ascii="Times New Roman" w:eastAsia="Times New Roman" w:hAnsi="Times New Roman" w:cs="Times New Roman"/>
                <w:sz w:val="20"/>
                <w:szCs w:val="20"/>
              </w:rPr>
              <w:t xml:space="preserve">ochrony i </w:t>
            </w:r>
            <w:proofErr w:type="spellStart"/>
            <w:r w:rsidRPr="00065C29">
              <w:rPr>
                <w:rFonts w:ascii="Times New Roman" w:eastAsia="Times New Roman" w:hAnsi="Times New Roman" w:cs="Times New Roman"/>
                <w:sz w:val="20"/>
                <w:szCs w:val="20"/>
              </w:rPr>
              <w:t>promocji</w:t>
            </w:r>
            <w:proofErr w:type="spellEnd"/>
            <w:r w:rsidRPr="00065C29">
              <w:rPr>
                <w:rFonts w:ascii="Times New Roman" w:eastAsia="Times New Roman" w:hAnsi="Times New Roman" w:cs="Times New Roman"/>
                <w:sz w:val="20"/>
                <w:szCs w:val="20"/>
              </w:rPr>
              <w:t xml:space="preserve"> zdrowia, w tym działalności leczniczej w rozumieniu ustawy z dnia 15 kwietnia 2011 r. o działalności leczniczej </w:t>
            </w:r>
            <w:r w:rsidRPr="00065C29">
              <w:rPr>
                <w:rFonts w:ascii="Times New Roman" w:eastAsia="Times New Roman" w:hAnsi="Times New Roman" w:cs="Times New Roman"/>
                <w:bCs/>
                <w:sz w:val="20"/>
                <w:szCs w:val="20"/>
              </w:rPr>
              <w:t xml:space="preserve">(Dz. U. </w:t>
            </w:r>
            <w:r w:rsidR="00FB6450">
              <w:rPr>
                <w:rFonts w:ascii="Times New Roman" w:eastAsia="Times New Roman" w:hAnsi="Times New Roman" w:cs="Times New Roman"/>
                <w:bCs/>
                <w:sz w:val="20"/>
                <w:szCs w:val="20"/>
              </w:rPr>
              <w:t>z</w:t>
            </w:r>
            <w:r w:rsidRPr="00065C29">
              <w:rPr>
                <w:rFonts w:ascii="Times New Roman" w:eastAsia="Times New Roman" w:hAnsi="Times New Roman" w:cs="Times New Roman"/>
                <w:bCs/>
                <w:sz w:val="20"/>
                <w:szCs w:val="20"/>
              </w:rPr>
              <w:t xml:space="preserve"> 2016</w:t>
            </w:r>
            <w:r w:rsidR="00FB6450">
              <w:rPr>
                <w:rFonts w:ascii="Times New Roman" w:eastAsia="Times New Roman" w:hAnsi="Times New Roman" w:cs="Times New Roman"/>
                <w:bCs/>
                <w:sz w:val="20"/>
                <w:szCs w:val="20"/>
              </w:rPr>
              <w:t xml:space="preserve"> r</w:t>
            </w:r>
            <w:r w:rsidRPr="00065C29">
              <w:rPr>
                <w:rFonts w:ascii="Times New Roman" w:eastAsia="Times New Roman" w:hAnsi="Times New Roman" w:cs="Times New Roman"/>
                <w:bCs/>
                <w:sz w:val="20"/>
                <w:szCs w:val="20"/>
              </w:rPr>
              <w:t xml:space="preserve">. </w:t>
            </w:r>
            <w:r w:rsidR="00FB6450">
              <w:rPr>
                <w:rFonts w:ascii="Times New Roman" w:eastAsia="Times New Roman" w:hAnsi="Times New Roman" w:cs="Times New Roman"/>
                <w:bCs/>
                <w:sz w:val="20"/>
                <w:szCs w:val="20"/>
              </w:rPr>
              <w:t xml:space="preserve">poz. </w:t>
            </w:r>
            <w:r w:rsidRPr="00065C29">
              <w:rPr>
                <w:rFonts w:ascii="Times New Roman" w:eastAsia="Times New Roman" w:hAnsi="Times New Roman" w:cs="Times New Roman"/>
                <w:bCs/>
                <w:sz w:val="20"/>
                <w:szCs w:val="20"/>
              </w:rPr>
              <w:t xml:space="preserve">1638), </w:t>
            </w:r>
            <w:r w:rsidRPr="00065C29">
              <w:rPr>
                <w:rFonts w:ascii="Times New Roman" w:eastAsia="Times New Roman" w:hAnsi="Times New Roman" w:cs="Times New Roman"/>
                <w:b/>
                <w:bCs/>
                <w:sz w:val="20"/>
                <w:szCs w:val="20"/>
              </w:rPr>
              <w:t xml:space="preserve">lub </w:t>
            </w:r>
          </w:p>
          <w:p w:rsidR="005229C4" w:rsidRPr="00065C29" w:rsidRDefault="005229C4" w:rsidP="00CB67C9">
            <w:pPr>
              <w:spacing w:line="360" w:lineRule="auto"/>
              <w:ind w:left="-142" w:hanging="142"/>
              <w:jc w:val="both"/>
              <w:outlineLvl w:val="0"/>
              <w:rPr>
                <w:rFonts w:ascii="Times New Roman" w:eastAsia="Times New Roman" w:hAnsi="Times New Roman" w:cs="Times New Roman"/>
                <w:bCs/>
                <w:sz w:val="20"/>
                <w:szCs w:val="20"/>
              </w:rPr>
            </w:pPr>
            <w:r w:rsidRPr="00065C29">
              <w:rPr>
                <w:rFonts w:ascii="Times New Roman" w:eastAsia="Times New Roman" w:hAnsi="Times New Roman" w:cs="Times New Roman"/>
                <w:bCs/>
                <w:sz w:val="20"/>
                <w:szCs w:val="20"/>
              </w:rPr>
              <w:t xml:space="preserve">-    - </w:t>
            </w:r>
            <w:r w:rsidRPr="00065C29">
              <w:rPr>
                <w:rFonts w:ascii="Times New Roman" w:eastAsia="Times New Roman" w:hAnsi="Times New Roman" w:cs="Times New Roman"/>
                <w:sz w:val="20"/>
                <w:szCs w:val="20"/>
              </w:rPr>
              <w:t>przeciwdziałania uzależnieniom i patologiom społecznym – przeciwdziałanie narkomanii</w:t>
            </w:r>
            <w:r w:rsidRPr="00065C29">
              <w:rPr>
                <w:rFonts w:ascii="Times New Roman" w:eastAsia="Times New Roman" w:hAnsi="Times New Roman" w:cs="Times New Roman"/>
                <w:bCs/>
                <w:sz w:val="20"/>
                <w:szCs w:val="20"/>
              </w:rPr>
              <w:t xml:space="preserve"> </w:t>
            </w:r>
          </w:p>
          <w:p w:rsidR="005229C4" w:rsidRPr="00065C29" w:rsidRDefault="005229C4" w:rsidP="00CB67C9">
            <w:pPr>
              <w:spacing w:line="360" w:lineRule="auto"/>
              <w:jc w:val="both"/>
              <w:rPr>
                <w:rFonts w:ascii="Times New Roman" w:eastAsia="Times New Roman" w:hAnsi="Times New Roman" w:cs="Times New Roman"/>
                <w:sz w:val="20"/>
                <w:szCs w:val="20"/>
              </w:rPr>
            </w:pPr>
          </w:p>
          <w:p w:rsidR="005229C4" w:rsidRPr="00065C29" w:rsidRDefault="005229C4" w:rsidP="00CB67C9">
            <w:pPr>
              <w:spacing w:line="360" w:lineRule="auto"/>
              <w:jc w:val="both"/>
              <w:rPr>
                <w:rFonts w:ascii="Times New Roman" w:eastAsia="Times New Roman" w:hAnsi="Times New Roman" w:cs="Times New Roman"/>
                <w:b/>
                <w:bCs/>
                <w:iCs/>
                <w:sz w:val="20"/>
                <w:szCs w:val="20"/>
              </w:rPr>
            </w:pPr>
            <w:r w:rsidRPr="00065C29">
              <w:rPr>
                <w:rFonts w:ascii="Times New Roman" w:eastAsia="Times New Roman" w:hAnsi="Times New Roman" w:cs="Times New Roman"/>
                <w:sz w:val="20"/>
                <w:szCs w:val="20"/>
              </w:rPr>
              <w:t xml:space="preserve">Zadanie Nr ………… tytuł ogłoszonego zadania publicznego ,,…………..……”  </w:t>
            </w:r>
            <w:r w:rsidRPr="00065C29">
              <w:rPr>
                <w:rFonts w:ascii="Times New Roman" w:eastAsia="Times New Roman" w:hAnsi="Times New Roman" w:cs="Times New Roman"/>
                <w:sz w:val="20"/>
                <w:szCs w:val="20"/>
              </w:rPr>
              <w:br/>
            </w:r>
            <w:r w:rsidRPr="00065C29">
              <w:rPr>
                <w:rFonts w:ascii="Times New Roman" w:eastAsia="Times New Roman" w:hAnsi="Times New Roman" w:cs="Times New Roman"/>
                <w:b/>
                <w:bCs/>
                <w:iCs/>
                <w:sz w:val="20"/>
                <w:szCs w:val="20"/>
              </w:rPr>
              <w:t>w</w:t>
            </w:r>
            <w:r w:rsidRPr="00065C29">
              <w:rPr>
                <w:rFonts w:ascii="Times New Roman" w:eastAsia="Times New Roman" w:hAnsi="Times New Roman" w:cs="Times New Roman"/>
                <w:b/>
                <w:bCs/>
                <w:sz w:val="20"/>
                <w:szCs w:val="20"/>
              </w:rPr>
              <w:t xml:space="preserve"> nieprzekraczalnym terminie 21 dni kalendarzowych od daty publikacji ogłoszenia</w:t>
            </w:r>
            <w:r w:rsidRPr="00065C29">
              <w:rPr>
                <w:rFonts w:ascii="Times New Roman" w:eastAsia="Times New Roman" w:hAnsi="Times New Roman" w:cs="Times New Roman"/>
                <w:sz w:val="20"/>
                <w:szCs w:val="20"/>
              </w:rPr>
              <w:t>.</w:t>
            </w:r>
            <w:r w:rsidRPr="00065C29">
              <w:rPr>
                <w:rFonts w:ascii="Times New Roman" w:eastAsia="Times New Roman" w:hAnsi="Times New Roman" w:cs="Times New Roman"/>
                <w:b/>
                <w:sz w:val="20"/>
                <w:szCs w:val="20"/>
              </w:rPr>
              <w:t xml:space="preserve"> </w:t>
            </w:r>
            <w:r w:rsidRPr="00065C29">
              <w:rPr>
                <w:rFonts w:ascii="Times New Roman" w:eastAsia="Times New Roman" w:hAnsi="Times New Roman" w:cs="Times New Roman"/>
                <w:sz w:val="20"/>
                <w:szCs w:val="20"/>
              </w:rPr>
              <w:t xml:space="preserve">                              </w:t>
            </w:r>
          </w:p>
          <w:p w:rsidR="005229C4" w:rsidRPr="00065C29" w:rsidRDefault="005229C4" w:rsidP="00CB67C9">
            <w:pPr>
              <w:spacing w:line="360" w:lineRule="auto"/>
              <w:jc w:val="both"/>
              <w:rPr>
                <w:rFonts w:ascii="Times New Roman" w:eastAsia="Times New Roman" w:hAnsi="Times New Roman" w:cs="Times New Roman"/>
                <w:b/>
                <w:iCs/>
                <w:sz w:val="20"/>
                <w:szCs w:val="20"/>
              </w:rPr>
            </w:pPr>
            <w:r w:rsidRPr="00065C29">
              <w:rPr>
                <w:rFonts w:ascii="Times New Roman" w:eastAsia="Times New Roman" w:hAnsi="Times New Roman" w:cs="Times New Roman"/>
                <w:sz w:val="20"/>
                <w:szCs w:val="20"/>
              </w:rPr>
              <w:t xml:space="preserve">Oferty należy składać </w:t>
            </w:r>
            <w:r w:rsidRPr="00065C29">
              <w:rPr>
                <w:rFonts w:ascii="Times New Roman" w:eastAsia="Times New Roman" w:hAnsi="Times New Roman" w:cs="Times New Roman"/>
                <w:b/>
                <w:sz w:val="20"/>
                <w:szCs w:val="20"/>
              </w:rPr>
              <w:t xml:space="preserve">w sekretariacie Departamentu Ochrony Zdrowia Urzędu Marszałkowskiego Województwa Świętokrzyskiego al. IX Wieków Kielc 3, 25-516 Kielce </w:t>
            </w:r>
            <w:r w:rsidRPr="00065C29">
              <w:rPr>
                <w:rFonts w:ascii="Times New Roman" w:eastAsia="Times New Roman" w:hAnsi="Times New Roman" w:cs="Times New Roman"/>
                <w:b/>
                <w:iCs/>
                <w:sz w:val="20"/>
                <w:szCs w:val="20"/>
              </w:rPr>
              <w:t xml:space="preserve">Budynek C2, II piętro pok. 203 </w:t>
            </w:r>
            <w:r w:rsidRPr="00065C29">
              <w:rPr>
                <w:rFonts w:ascii="Times New Roman" w:eastAsia="Times New Roman" w:hAnsi="Times New Roman" w:cs="Times New Roman"/>
                <w:iCs/>
                <w:sz w:val="20"/>
                <w:szCs w:val="20"/>
              </w:rPr>
              <w:t xml:space="preserve">lub </w:t>
            </w:r>
            <w:r w:rsidRPr="00065C29">
              <w:rPr>
                <w:rFonts w:ascii="Times New Roman" w:eastAsia="Times New Roman" w:hAnsi="Times New Roman" w:cs="Times New Roman"/>
                <w:b/>
                <w:iCs/>
                <w:sz w:val="20"/>
                <w:szCs w:val="20"/>
              </w:rPr>
              <w:t>przesłać pocztą.</w:t>
            </w:r>
          </w:p>
          <w:p w:rsidR="005229C4" w:rsidRPr="00065C29" w:rsidRDefault="005229C4" w:rsidP="00CB67C9">
            <w:pPr>
              <w:spacing w:line="360" w:lineRule="auto"/>
              <w:jc w:val="both"/>
              <w:rPr>
                <w:rFonts w:ascii="Times New Roman" w:eastAsia="Times New Roman" w:hAnsi="Times New Roman" w:cs="Times New Roman"/>
                <w:b/>
                <w:iCs/>
                <w:sz w:val="20"/>
                <w:szCs w:val="20"/>
              </w:rPr>
            </w:pPr>
          </w:p>
          <w:p w:rsidR="005229C4" w:rsidRPr="00065C29" w:rsidRDefault="005229C4" w:rsidP="00CB67C9">
            <w:pPr>
              <w:spacing w:line="360" w:lineRule="auto"/>
              <w:jc w:val="both"/>
              <w:rPr>
                <w:rFonts w:ascii="Times New Roman" w:eastAsia="Times New Roman" w:hAnsi="Times New Roman" w:cs="Times New Roman"/>
                <w:b/>
                <w:iCs/>
                <w:sz w:val="20"/>
                <w:szCs w:val="20"/>
              </w:rPr>
            </w:pPr>
            <w:r w:rsidRPr="00065C29">
              <w:rPr>
                <w:rFonts w:ascii="Times New Roman" w:eastAsia="Times New Roman" w:hAnsi="Times New Roman" w:cs="Times New Roman"/>
                <w:b/>
                <w:iCs/>
                <w:sz w:val="20"/>
                <w:szCs w:val="20"/>
              </w:rPr>
              <w:t>UWAGA: DECYDUJE DATA WPŁYWU DO URZĘDU MARSZAŁKOWSKIEGO (potwierdzona stosowną pieczątką, a nie data stempla pocztowego).</w:t>
            </w:r>
          </w:p>
          <w:p w:rsidR="006A7C50" w:rsidRPr="00881532" w:rsidRDefault="005229C4" w:rsidP="00CB67C9">
            <w:pPr>
              <w:spacing w:line="360" w:lineRule="auto"/>
              <w:jc w:val="both"/>
              <w:rPr>
                <w:rFonts w:ascii="Times New Roman" w:eastAsia="Calibri" w:hAnsi="Times New Roman" w:cs="Times New Roman"/>
                <w:sz w:val="20"/>
                <w:szCs w:val="20"/>
              </w:rPr>
            </w:pPr>
            <w:r w:rsidRPr="00065C29">
              <w:rPr>
                <w:rFonts w:ascii="Times New Roman" w:eastAsia="Calibri" w:hAnsi="Times New Roman" w:cs="Times New Roman"/>
                <w:sz w:val="20"/>
                <w:szCs w:val="20"/>
              </w:rPr>
              <w:t xml:space="preserve">Podmiot zobowiązany jest do złożenia oferty zgodnej ze wzorem określonym w rozporządzeniu Ministra Rodziny, Pracy i Polityki Społecznej z dnia 17 sierpnia 2016 r. w sprawie wzorów ofert ramowych wzorów umów dotyczących realizacji zadań publicznych oraz wzorów sprawozdań z wykonania tych zadań (Dz. U. z 2016 r. poz. 1300). </w:t>
            </w:r>
          </w:p>
        </w:tc>
      </w:tr>
      <w:tr w:rsidR="005229C4" w:rsidRPr="00065C29" w:rsidTr="0013438A">
        <w:tc>
          <w:tcPr>
            <w:tcW w:w="2274" w:type="dxa"/>
          </w:tcPr>
          <w:p w:rsidR="005229C4" w:rsidRPr="00065C29" w:rsidRDefault="005229C4" w:rsidP="006A7C50">
            <w:pPr>
              <w:spacing w:line="360" w:lineRule="auto"/>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lastRenderedPageBreak/>
              <w:t>VI. Ogłoszenie o rozstrzygnięciu konkursu:</w:t>
            </w:r>
          </w:p>
        </w:tc>
        <w:tc>
          <w:tcPr>
            <w:tcW w:w="8216" w:type="dxa"/>
          </w:tcPr>
          <w:p w:rsidR="005229C4" w:rsidRPr="00065C29" w:rsidRDefault="005229C4" w:rsidP="00CB67C9">
            <w:pPr>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t>1.</w:t>
            </w:r>
            <w:r w:rsidRPr="00065C29">
              <w:rPr>
                <w:rFonts w:ascii="Times New Roman" w:eastAsia="Times New Roman" w:hAnsi="Times New Roman" w:cs="Times New Roman"/>
                <w:sz w:val="20"/>
                <w:szCs w:val="20"/>
              </w:rPr>
              <w:t> Złożone oferty rozpatrzone zostaną przez Komisję Konkursową powołaną przez Zarząd Województwa w terminie 30 dni od dnia upływu terminu składania ofert.</w:t>
            </w:r>
          </w:p>
          <w:p w:rsidR="005229C4" w:rsidRPr="00065C29" w:rsidRDefault="005229C4" w:rsidP="00CB67C9">
            <w:pPr>
              <w:spacing w:line="360" w:lineRule="auto"/>
              <w:contextualSpacing/>
              <w:jc w:val="both"/>
              <w:rPr>
                <w:rFonts w:ascii="Times New Roman" w:eastAsia="Times New Roman" w:hAnsi="Times New Roman" w:cs="Times New Roman"/>
                <w:color w:val="FF0000"/>
                <w:sz w:val="20"/>
                <w:szCs w:val="20"/>
              </w:rPr>
            </w:pPr>
            <w:r w:rsidRPr="00065C29">
              <w:rPr>
                <w:rFonts w:ascii="Times New Roman" w:eastAsia="Times New Roman" w:hAnsi="Times New Roman" w:cs="Times New Roman"/>
                <w:b/>
                <w:sz w:val="20"/>
                <w:szCs w:val="20"/>
              </w:rPr>
              <w:t>2.</w:t>
            </w:r>
            <w:r w:rsidRPr="00065C29">
              <w:rPr>
                <w:rFonts w:ascii="Times New Roman" w:eastAsia="Times New Roman" w:hAnsi="Times New Roman" w:cs="Times New Roman"/>
                <w:sz w:val="20"/>
                <w:szCs w:val="20"/>
              </w:rPr>
              <w:t xml:space="preserve"> Wyniki konkursu zostaną ogłoszone na stronie internetowej Urzędu Marszałkowskiego województwa świętokrzyskiego w Kielcach </w:t>
            </w:r>
            <w:hyperlink r:id="rId8" w:history="1">
              <w:r w:rsidRPr="00065C29">
                <w:rPr>
                  <w:rFonts w:ascii="Times New Roman" w:eastAsia="Times New Roman" w:hAnsi="Times New Roman" w:cs="Times New Roman"/>
                  <w:b/>
                  <w:sz w:val="20"/>
                  <w:szCs w:val="20"/>
                </w:rPr>
                <w:t>www.sejmik.kielce.pl</w:t>
              </w:r>
            </w:hyperlink>
            <w:r w:rsidRPr="00065C29">
              <w:rPr>
                <w:rFonts w:ascii="Times New Roman" w:eastAsia="Times New Roman" w:hAnsi="Times New Roman" w:cs="Times New Roman"/>
                <w:sz w:val="20"/>
                <w:szCs w:val="20"/>
              </w:rPr>
              <w:t xml:space="preserve"> w zakładce konkursy, </w:t>
            </w:r>
            <w:r w:rsidRPr="00065C29">
              <w:rPr>
                <w:rFonts w:ascii="Times New Roman" w:eastAsia="Times New Roman" w:hAnsi="Times New Roman" w:cs="Times New Roman"/>
                <w:sz w:val="20"/>
                <w:szCs w:val="20"/>
              </w:rPr>
              <w:br/>
              <w:t>w Biuletynie Informacji Publicznej oraz na tablicy ogłoszeń urzędu.</w:t>
            </w:r>
          </w:p>
          <w:p w:rsidR="005229C4" w:rsidRDefault="005229C4" w:rsidP="00CB67C9">
            <w:pPr>
              <w:spacing w:line="360" w:lineRule="auto"/>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t>3.</w:t>
            </w:r>
            <w:r w:rsidRPr="00065C29">
              <w:rPr>
                <w:rFonts w:ascii="Times New Roman" w:eastAsia="Times New Roman" w:hAnsi="Times New Roman" w:cs="Times New Roman"/>
                <w:sz w:val="20"/>
                <w:szCs w:val="20"/>
              </w:rPr>
              <w:t> Podmioty które otrzymają dotację, zostaną poinformowane w formie pisemnej.</w:t>
            </w:r>
          </w:p>
          <w:p w:rsidR="0013438A" w:rsidRPr="00065C29" w:rsidRDefault="0013438A" w:rsidP="00CB67C9">
            <w:pPr>
              <w:spacing w:line="360" w:lineRule="auto"/>
              <w:contextualSpacing/>
              <w:jc w:val="both"/>
              <w:rPr>
                <w:rFonts w:ascii="Times New Roman" w:eastAsia="Times New Roman" w:hAnsi="Times New Roman" w:cs="Times New Roman"/>
                <w:sz w:val="20"/>
                <w:szCs w:val="20"/>
              </w:rPr>
            </w:pPr>
          </w:p>
        </w:tc>
      </w:tr>
      <w:tr w:rsidR="005229C4" w:rsidRPr="00065C29" w:rsidTr="0013438A">
        <w:tc>
          <w:tcPr>
            <w:tcW w:w="2274" w:type="dxa"/>
          </w:tcPr>
          <w:p w:rsidR="005229C4" w:rsidRPr="00065C29" w:rsidRDefault="005229C4" w:rsidP="00CB67C9">
            <w:pPr>
              <w:spacing w:line="360" w:lineRule="auto"/>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t>VII. Podpisanie umowy:</w:t>
            </w:r>
          </w:p>
        </w:tc>
        <w:tc>
          <w:tcPr>
            <w:tcW w:w="8216" w:type="dxa"/>
          </w:tcPr>
          <w:p w:rsidR="005229C4" w:rsidRPr="00065C29" w:rsidRDefault="005229C4" w:rsidP="00CB67C9">
            <w:pPr>
              <w:spacing w:line="360" w:lineRule="auto"/>
              <w:jc w:val="both"/>
              <w:rPr>
                <w:rFonts w:ascii="Times New Roman" w:eastAsia="Times New Roman" w:hAnsi="Times New Roman" w:cs="Times New Roman"/>
                <w:color w:val="00B050"/>
                <w:sz w:val="20"/>
                <w:szCs w:val="20"/>
              </w:rPr>
            </w:pPr>
            <w:r w:rsidRPr="00065C29">
              <w:rPr>
                <w:rFonts w:ascii="Times New Roman" w:eastAsia="Times New Roman" w:hAnsi="Times New Roman" w:cs="Times New Roman"/>
                <w:b/>
                <w:sz w:val="20"/>
                <w:szCs w:val="20"/>
              </w:rPr>
              <w:t>1.</w:t>
            </w:r>
            <w:r w:rsidRPr="00065C29">
              <w:rPr>
                <w:rFonts w:ascii="Times New Roman" w:eastAsia="Times New Roman" w:hAnsi="Times New Roman" w:cs="Times New Roman"/>
                <w:sz w:val="20"/>
                <w:szCs w:val="20"/>
              </w:rPr>
              <w:t xml:space="preserve"> Warunkiem przekazania dotacji na realizację zadania jest zawarcie pisemnej umowy </w:t>
            </w:r>
            <w:r w:rsidR="0013438A">
              <w:rPr>
                <w:rFonts w:ascii="Times New Roman" w:eastAsia="Times New Roman" w:hAnsi="Times New Roman" w:cs="Times New Roman"/>
                <w:sz w:val="20"/>
                <w:szCs w:val="20"/>
              </w:rPr>
              <w:t xml:space="preserve">                         </w:t>
            </w:r>
            <w:r w:rsidRPr="00065C29">
              <w:rPr>
                <w:rFonts w:ascii="Times New Roman" w:eastAsia="Times New Roman" w:hAnsi="Times New Roman" w:cs="Times New Roman"/>
                <w:sz w:val="20"/>
                <w:szCs w:val="20"/>
              </w:rPr>
              <w:t xml:space="preserve">z oferentem. Przed podpisaniem umowy podmiot zostanie poinformowany o rodzaju dokumentów, których dostarczenie będzie niezbędne do jej zawarcia </w:t>
            </w:r>
            <w:r w:rsidRPr="00065C29">
              <w:rPr>
                <w:rFonts w:ascii="Times New Roman" w:eastAsia="Times New Roman" w:hAnsi="Times New Roman" w:cs="Times New Roman"/>
                <w:color w:val="000000" w:themeColor="text1"/>
                <w:sz w:val="20"/>
                <w:szCs w:val="20"/>
              </w:rPr>
              <w:t>( tj. aktualizacje opisu poszczególnych działań/harmonogramu/kalkulacji przewidywanych kosztów, PESEL oraz oświadczenie, iż na dzień podpisania umowy nie zmienił się stan prawny oferenta, statut, KRS).</w:t>
            </w:r>
          </w:p>
          <w:p w:rsidR="005229C4" w:rsidRPr="00065C29" w:rsidRDefault="005229C4" w:rsidP="00CB67C9">
            <w:pPr>
              <w:spacing w:line="360" w:lineRule="auto"/>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t>2.</w:t>
            </w:r>
            <w:r w:rsidRPr="00065C29">
              <w:rPr>
                <w:rFonts w:ascii="Times New Roman" w:eastAsia="Times New Roman" w:hAnsi="Times New Roman" w:cs="Times New Roman"/>
                <w:sz w:val="20"/>
                <w:szCs w:val="20"/>
              </w:rPr>
              <w:t> W przypadku przyznania innej kwoty niż wnioskowana Oferent zobowiązany jest do:</w:t>
            </w:r>
          </w:p>
          <w:p w:rsidR="005229C4" w:rsidRPr="00065C29" w:rsidRDefault="005229C4" w:rsidP="005229C4">
            <w:pPr>
              <w:numPr>
                <w:ilvl w:val="1"/>
                <w:numId w:val="35"/>
              </w:numPr>
              <w:spacing w:line="360" w:lineRule="auto"/>
              <w:ind w:left="312" w:hanging="283"/>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t xml:space="preserve"> przedłożenia </w:t>
            </w:r>
            <w:r w:rsidRPr="00065C29">
              <w:rPr>
                <w:rFonts w:ascii="Times New Roman" w:eastAsia="Times New Roman" w:hAnsi="Times New Roman" w:cs="Times New Roman"/>
                <w:color w:val="000000" w:themeColor="text1"/>
                <w:sz w:val="20"/>
                <w:szCs w:val="20"/>
              </w:rPr>
              <w:t>aktualizacji opisu poszczególnych działań/harmonogramu/kalkulacji przewidywanych kosztów,</w:t>
            </w:r>
          </w:p>
          <w:p w:rsidR="005229C4" w:rsidRPr="00065C29" w:rsidRDefault="005229C4" w:rsidP="005229C4">
            <w:pPr>
              <w:numPr>
                <w:ilvl w:val="1"/>
                <w:numId w:val="35"/>
              </w:numPr>
              <w:spacing w:line="360" w:lineRule="auto"/>
              <w:ind w:left="312" w:hanging="283"/>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t>zachowania procentowego udziału dotacji w całkowitym koszcie zadania w stopniu nie mniejszym niż określony w ofercie, będącej przedmiotem oceny.</w:t>
            </w:r>
          </w:p>
          <w:p w:rsidR="005229C4" w:rsidRPr="00065C29" w:rsidRDefault="005229C4" w:rsidP="00CB67C9">
            <w:pPr>
              <w:spacing w:line="360" w:lineRule="auto"/>
              <w:jc w:val="both"/>
              <w:rPr>
                <w:rFonts w:ascii="Times New Roman" w:eastAsia="Times New Roman" w:hAnsi="Times New Roman" w:cs="Times New Roman"/>
                <w:b/>
                <w:color w:val="000000" w:themeColor="text1"/>
                <w:sz w:val="20"/>
                <w:szCs w:val="20"/>
              </w:rPr>
            </w:pPr>
            <w:r w:rsidRPr="00065C29">
              <w:rPr>
                <w:rFonts w:ascii="Times New Roman" w:eastAsia="Times New Roman" w:hAnsi="Times New Roman" w:cs="Times New Roman"/>
                <w:b/>
                <w:color w:val="000000" w:themeColor="text1"/>
                <w:sz w:val="20"/>
                <w:szCs w:val="20"/>
              </w:rPr>
              <w:t>Uwaga:</w:t>
            </w:r>
          </w:p>
          <w:p w:rsidR="005229C4" w:rsidRDefault="005229C4" w:rsidP="00CB67C9">
            <w:pPr>
              <w:spacing w:line="360" w:lineRule="auto"/>
              <w:jc w:val="both"/>
              <w:rPr>
                <w:rFonts w:ascii="Times New Roman" w:eastAsia="Times New Roman" w:hAnsi="Times New Roman" w:cs="Times New Roman"/>
                <w:b/>
                <w:color w:val="000000" w:themeColor="text1"/>
                <w:sz w:val="20"/>
                <w:szCs w:val="20"/>
              </w:rPr>
            </w:pPr>
            <w:r w:rsidRPr="00065C29">
              <w:rPr>
                <w:rFonts w:ascii="Times New Roman" w:eastAsia="Times New Roman" w:hAnsi="Times New Roman" w:cs="Times New Roman"/>
                <w:b/>
                <w:color w:val="000000" w:themeColor="text1"/>
                <w:sz w:val="20"/>
                <w:szCs w:val="20"/>
              </w:rPr>
              <w:t xml:space="preserve">Zaktualizowany kosztorys musi uwzględniać zmniejszenia wynikające z przyznanej dotacji </w:t>
            </w:r>
            <w:r w:rsidR="0013438A">
              <w:rPr>
                <w:rFonts w:ascii="Times New Roman" w:eastAsia="Times New Roman" w:hAnsi="Times New Roman" w:cs="Times New Roman"/>
                <w:b/>
                <w:color w:val="000000" w:themeColor="text1"/>
                <w:sz w:val="20"/>
                <w:szCs w:val="20"/>
              </w:rPr>
              <w:t xml:space="preserve">             </w:t>
            </w:r>
            <w:r w:rsidRPr="00065C29">
              <w:rPr>
                <w:rFonts w:ascii="Times New Roman" w:eastAsia="Times New Roman" w:hAnsi="Times New Roman" w:cs="Times New Roman"/>
                <w:b/>
                <w:color w:val="000000" w:themeColor="text1"/>
                <w:sz w:val="20"/>
                <w:szCs w:val="20"/>
              </w:rPr>
              <w:t>w kwocie niższej niż wnioskowana. Nie jest dopuszczalne wprowadzenie do zaktualizowanego kosztorysu innych pozycji iż wykazanych w ofercie.</w:t>
            </w:r>
          </w:p>
          <w:p w:rsidR="0013438A" w:rsidRPr="00065C29" w:rsidRDefault="0013438A" w:rsidP="00CB67C9">
            <w:pPr>
              <w:spacing w:line="360" w:lineRule="auto"/>
              <w:jc w:val="both"/>
              <w:rPr>
                <w:rFonts w:ascii="Times New Roman" w:eastAsia="Times New Roman" w:hAnsi="Times New Roman" w:cs="Times New Roman"/>
                <w:b/>
                <w:color w:val="000000" w:themeColor="text1"/>
                <w:sz w:val="20"/>
                <w:szCs w:val="20"/>
              </w:rPr>
            </w:pPr>
          </w:p>
        </w:tc>
      </w:tr>
      <w:tr w:rsidR="005229C4" w:rsidRPr="00065C29" w:rsidTr="0013438A">
        <w:tc>
          <w:tcPr>
            <w:tcW w:w="2274" w:type="dxa"/>
          </w:tcPr>
          <w:p w:rsidR="005229C4" w:rsidRPr="00065C29" w:rsidRDefault="005229C4" w:rsidP="00CB67C9">
            <w:pPr>
              <w:spacing w:line="360" w:lineRule="auto"/>
              <w:rPr>
                <w:rFonts w:ascii="Times New Roman" w:eastAsia="Times New Roman" w:hAnsi="Times New Roman" w:cs="Times New Roman"/>
                <w:b/>
                <w:sz w:val="20"/>
                <w:szCs w:val="20"/>
              </w:rPr>
            </w:pPr>
            <w:r w:rsidRPr="00065C29">
              <w:rPr>
                <w:rFonts w:ascii="Times New Roman" w:eastAsia="Times New Roman" w:hAnsi="Times New Roman" w:cs="Times New Roman"/>
                <w:b/>
                <w:sz w:val="20"/>
                <w:szCs w:val="20"/>
              </w:rPr>
              <w:t>VIII. Sprawozdanie z realizacji zadania publicznego:</w:t>
            </w:r>
          </w:p>
        </w:tc>
        <w:tc>
          <w:tcPr>
            <w:tcW w:w="8216" w:type="dxa"/>
          </w:tcPr>
          <w:p w:rsidR="005229C4" w:rsidRPr="00065C29" w:rsidRDefault="005229C4" w:rsidP="00CB67C9">
            <w:pPr>
              <w:spacing w:line="360" w:lineRule="auto"/>
              <w:jc w:val="both"/>
              <w:rPr>
                <w:rFonts w:ascii="Times New Roman" w:eastAsia="Times New Roman" w:hAnsi="Times New Roman" w:cs="Times New Roman"/>
                <w:color w:val="000000" w:themeColor="text1"/>
                <w:sz w:val="20"/>
                <w:szCs w:val="20"/>
              </w:rPr>
            </w:pPr>
            <w:r w:rsidRPr="00065C29">
              <w:rPr>
                <w:rFonts w:ascii="Times New Roman" w:eastAsia="Times New Roman" w:hAnsi="Times New Roman" w:cs="Times New Roman"/>
                <w:color w:val="000000" w:themeColor="text1"/>
                <w:sz w:val="20"/>
                <w:szCs w:val="20"/>
              </w:rPr>
              <w:t>Sprawozdanie należy złożyć na formularzu stanowiącym załącznik nr 5 do rozporządzenia Ministra Rodziny, Pracy i Polityki Społecznej z dnia 17 sierpnia 2016 r. w sprawie wzorów ofert</w:t>
            </w:r>
            <w:r w:rsidR="0013438A">
              <w:rPr>
                <w:rFonts w:ascii="Times New Roman" w:eastAsia="Times New Roman" w:hAnsi="Times New Roman" w:cs="Times New Roman"/>
                <w:color w:val="000000" w:themeColor="text1"/>
                <w:sz w:val="20"/>
                <w:szCs w:val="20"/>
              </w:rPr>
              <w:t xml:space="preserve"> </w:t>
            </w:r>
            <w:r w:rsidRPr="00065C29">
              <w:rPr>
                <w:rFonts w:ascii="Times New Roman" w:eastAsia="Times New Roman" w:hAnsi="Times New Roman" w:cs="Times New Roman"/>
                <w:color w:val="000000" w:themeColor="text1"/>
                <w:sz w:val="20"/>
                <w:szCs w:val="20"/>
              </w:rPr>
              <w:t xml:space="preserve"> </w:t>
            </w:r>
            <w:r w:rsidR="0013438A">
              <w:rPr>
                <w:rFonts w:ascii="Times New Roman" w:eastAsia="Times New Roman" w:hAnsi="Times New Roman" w:cs="Times New Roman"/>
                <w:color w:val="000000" w:themeColor="text1"/>
                <w:sz w:val="20"/>
                <w:szCs w:val="20"/>
              </w:rPr>
              <w:t xml:space="preserve">                        </w:t>
            </w:r>
            <w:r w:rsidRPr="00065C29">
              <w:rPr>
                <w:rFonts w:ascii="Times New Roman" w:eastAsia="Times New Roman" w:hAnsi="Times New Roman" w:cs="Times New Roman"/>
                <w:color w:val="000000" w:themeColor="text1"/>
                <w:sz w:val="20"/>
                <w:szCs w:val="20"/>
              </w:rPr>
              <w:t xml:space="preserve">i ramowych wzorów umów dotyczących realizacji zadań publicznych oraz wzorów sprawozdań </w:t>
            </w:r>
            <w:r w:rsidR="0013438A">
              <w:rPr>
                <w:rFonts w:ascii="Times New Roman" w:eastAsia="Times New Roman" w:hAnsi="Times New Roman" w:cs="Times New Roman"/>
                <w:color w:val="000000" w:themeColor="text1"/>
                <w:sz w:val="20"/>
                <w:szCs w:val="20"/>
              </w:rPr>
              <w:t xml:space="preserve">               </w:t>
            </w:r>
            <w:r w:rsidRPr="00065C29">
              <w:rPr>
                <w:rFonts w:ascii="Times New Roman" w:eastAsia="Times New Roman" w:hAnsi="Times New Roman" w:cs="Times New Roman"/>
                <w:color w:val="000000" w:themeColor="text1"/>
                <w:sz w:val="20"/>
                <w:szCs w:val="20"/>
              </w:rPr>
              <w:t xml:space="preserve">z wykonania tych zadań. Oferent jest zobowiązany do złożenia sprawozdania w terminie 30 dni od dnia zakończenia realizacji zadania. </w:t>
            </w:r>
          </w:p>
          <w:p w:rsidR="005229C4" w:rsidRDefault="005229C4" w:rsidP="00CB67C9">
            <w:pPr>
              <w:spacing w:line="360" w:lineRule="auto"/>
              <w:jc w:val="both"/>
              <w:rPr>
                <w:rFonts w:ascii="Times New Roman" w:eastAsia="Calibri" w:hAnsi="Times New Roman" w:cs="Times New Roman"/>
                <w:color w:val="000000" w:themeColor="text1"/>
                <w:kern w:val="1"/>
                <w:sz w:val="20"/>
                <w:szCs w:val="20"/>
                <w:lang w:eastAsia="ar-SA"/>
              </w:rPr>
            </w:pPr>
            <w:r w:rsidRPr="00065C29">
              <w:rPr>
                <w:rFonts w:ascii="Times New Roman" w:eastAsia="Calibri" w:hAnsi="Times New Roman" w:cs="Times New Roman"/>
                <w:color w:val="000000" w:themeColor="text1"/>
                <w:kern w:val="1"/>
                <w:sz w:val="20"/>
                <w:szCs w:val="20"/>
                <w:lang w:eastAsia="ar-SA"/>
              </w:rPr>
              <w:t xml:space="preserve">Do sprawozdania </w:t>
            </w:r>
            <w:r w:rsidRPr="00065C29">
              <w:rPr>
                <w:rFonts w:ascii="Times New Roman" w:eastAsia="Calibri" w:hAnsi="Times New Roman" w:cs="Times New Roman"/>
                <w:b/>
                <w:color w:val="000000" w:themeColor="text1"/>
                <w:kern w:val="1"/>
                <w:sz w:val="20"/>
                <w:szCs w:val="20"/>
                <w:lang w:eastAsia="ar-SA"/>
              </w:rPr>
              <w:t>nie załącza się</w:t>
            </w:r>
            <w:r w:rsidRPr="00065C29">
              <w:rPr>
                <w:rFonts w:ascii="Times New Roman" w:eastAsia="Calibri" w:hAnsi="Times New Roman" w:cs="Times New Roman"/>
                <w:color w:val="000000" w:themeColor="text1"/>
                <w:kern w:val="1"/>
                <w:sz w:val="20"/>
                <w:szCs w:val="20"/>
                <w:lang w:eastAsia="ar-SA"/>
              </w:rPr>
              <w:t xml:space="preserve"> oryginałów faktur (rachunków), które należy przechowywać zgodnie z obowiązującymi przepisami i udostępniać podczas przeprowadzanych czynności kontrolnych.</w:t>
            </w:r>
          </w:p>
          <w:p w:rsidR="0013438A" w:rsidRPr="00065C29" w:rsidRDefault="0013438A" w:rsidP="00CB67C9">
            <w:pPr>
              <w:spacing w:line="360" w:lineRule="auto"/>
              <w:jc w:val="both"/>
              <w:rPr>
                <w:rFonts w:ascii="Times New Roman" w:eastAsia="Times New Roman" w:hAnsi="Times New Roman" w:cs="Times New Roman"/>
                <w:color w:val="00B050"/>
                <w:sz w:val="20"/>
                <w:szCs w:val="20"/>
              </w:rPr>
            </w:pPr>
          </w:p>
        </w:tc>
      </w:tr>
      <w:tr w:rsidR="005229C4" w:rsidRPr="00065C29" w:rsidTr="0013438A">
        <w:tc>
          <w:tcPr>
            <w:tcW w:w="2274" w:type="dxa"/>
          </w:tcPr>
          <w:p w:rsidR="005229C4" w:rsidRPr="00065C29" w:rsidRDefault="005229C4" w:rsidP="00CB67C9">
            <w:pPr>
              <w:spacing w:line="360" w:lineRule="auto"/>
              <w:rPr>
                <w:rFonts w:ascii="Times New Roman" w:eastAsia="Times New Roman" w:hAnsi="Times New Roman" w:cs="Times New Roman"/>
                <w:b/>
                <w:sz w:val="20"/>
                <w:szCs w:val="20"/>
              </w:rPr>
            </w:pPr>
            <w:r w:rsidRPr="00065C29">
              <w:rPr>
                <w:rFonts w:ascii="Times New Roman" w:eastAsia="Times New Roman" w:hAnsi="Times New Roman" w:cs="Times New Roman"/>
                <w:b/>
                <w:sz w:val="20"/>
                <w:szCs w:val="20"/>
              </w:rPr>
              <w:t xml:space="preserve">IX. Informacja o zrealizowanych </w:t>
            </w:r>
            <w:r w:rsidRPr="00065C29">
              <w:rPr>
                <w:rFonts w:ascii="Times New Roman" w:eastAsia="Times New Roman" w:hAnsi="Times New Roman" w:cs="Times New Roman"/>
                <w:b/>
                <w:bCs/>
                <w:sz w:val="20"/>
                <w:szCs w:val="20"/>
              </w:rPr>
              <w:t xml:space="preserve">zadaniach publicznych tego samego rodzaju przez Samorząd Województwa </w:t>
            </w:r>
            <w:r w:rsidRPr="00065C29">
              <w:rPr>
                <w:rFonts w:ascii="Times New Roman" w:eastAsia="Times New Roman" w:hAnsi="Times New Roman" w:cs="Times New Roman"/>
                <w:b/>
                <w:bCs/>
                <w:sz w:val="20"/>
                <w:szCs w:val="20"/>
              </w:rPr>
              <w:lastRenderedPageBreak/>
              <w:t xml:space="preserve">Świętokrzyskiego w roku 2017:  </w:t>
            </w:r>
          </w:p>
        </w:tc>
        <w:tc>
          <w:tcPr>
            <w:tcW w:w="8216" w:type="dxa"/>
          </w:tcPr>
          <w:p w:rsidR="005229C4" w:rsidRPr="00065C29" w:rsidRDefault="005229C4" w:rsidP="00CB67C9">
            <w:pPr>
              <w:spacing w:line="360" w:lineRule="auto"/>
              <w:jc w:val="both"/>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lastRenderedPageBreak/>
              <w:t>Łączna kwota dotacji w roku 2017 przeznaczonych na realizację zadań z zakresu:</w:t>
            </w:r>
          </w:p>
          <w:p w:rsidR="005229C4" w:rsidRPr="00065C29" w:rsidRDefault="005229C4" w:rsidP="005229C4">
            <w:pPr>
              <w:numPr>
                <w:ilvl w:val="0"/>
                <w:numId w:val="5"/>
              </w:numPr>
              <w:spacing w:line="360" w:lineRule="auto"/>
              <w:ind w:left="284" w:hanging="284"/>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t xml:space="preserve">Przeciwdziałanie narkomanii wynosiła 85 000,00zł (słownie: osiemdziesiąt pięć tysięcy złotych). </w:t>
            </w:r>
          </w:p>
          <w:p w:rsidR="005229C4" w:rsidRPr="00065C29" w:rsidRDefault="005229C4" w:rsidP="005229C4">
            <w:pPr>
              <w:numPr>
                <w:ilvl w:val="0"/>
                <w:numId w:val="5"/>
              </w:numPr>
              <w:spacing w:line="360" w:lineRule="auto"/>
              <w:ind w:left="284" w:hanging="284"/>
              <w:contextualSpacing/>
              <w:jc w:val="both"/>
              <w:rPr>
                <w:rFonts w:ascii="Times New Roman" w:eastAsia="Times New Roman" w:hAnsi="Times New Roman" w:cs="Times New Roman"/>
                <w:sz w:val="20"/>
                <w:szCs w:val="20"/>
              </w:rPr>
            </w:pPr>
            <w:r w:rsidRPr="00065C29">
              <w:rPr>
                <w:rFonts w:ascii="Times New Roman" w:eastAsia="Times New Roman" w:hAnsi="Times New Roman" w:cs="Times New Roman"/>
                <w:sz w:val="20"/>
                <w:szCs w:val="20"/>
              </w:rPr>
              <w:t xml:space="preserve">Ochrony i </w:t>
            </w:r>
            <w:proofErr w:type="spellStart"/>
            <w:r w:rsidRPr="00065C29">
              <w:rPr>
                <w:rFonts w:ascii="Times New Roman" w:eastAsia="Times New Roman" w:hAnsi="Times New Roman" w:cs="Times New Roman"/>
                <w:sz w:val="20"/>
                <w:szCs w:val="20"/>
              </w:rPr>
              <w:t>promocji</w:t>
            </w:r>
            <w:proofErr w:type="spellEnd"/>
            <w:r w:rsidRPr="00065C29">
              <w:rPr>
                <w:rFonts w:ascii="Times New Roman" w:eastAsia="Times New Roman" w:hAnsi="Times New Roman" w:cs="Times New Roman"/>
                <w:sz w:val="20"/>
                <w:szCs w:val="20"/>
              </w:rPr>
              <w:t xml:space="preserve"> zdrowia wynosiła 200 000,00 zł (słownie: dwieście tysięcy złotych).</w:t>
            </w:r>
          </w:p>
          <w:p w:rsidR="005229C4" w:rsidRPr="00065C29" w:rsidRDefault="005229C4" w:rsidP="00CB67C9">
            <w:pPr>
              <w:spacing w:line="360" w:lineRule="auto"/>
              <w:jc w:val="both"/>
              <w:rPr>
                <w:rFonts w:ascii="Times New Roman" w:eastAsia="Times New Roman" w:hAnsi="Times New Roman" w:cs="Times New Roman"/>
                <w:sz w:val="20"/>
                <w:szCs w:val="20"/>
              </w:rPr>
            </w:pPr>
          </w:p>
          <w:p w:rsidR="005229C4" w:rsidRPr="00065C29" w:rsidRDefault="005229C4" w:rsidP="00CB67C9">
            <w:pPr>
              <w:spacing w:line="360" w:lineRule="auto"/>
              <w:jc w:val="both"/>
              <w:rPr>
                <w:rFonts w:ascii="Times New Roman" w:eastAsia="Times New Roman" w:hAnsi="Times New Roman" w:cs="Times New Roman"/>
                <w:iCs/>
                <w:sz w:val="20"/>
                <w:szCs w:val="20"/>
              </w:rPr>
            </w:pPr>
            <w:r w:rsidRPr="00065C29">
              <w:rPr>
                <w:rFonts w:ascii="Times New Roman" w:eastAsia="Times New Roman" w:hAnsi="Times New Roman" w:cs="Times New Roman"/>
                <w:sz w:val="20"/>
                <w:szCs w:val="20"/>
              </w:rPr>
              <w:t xml:space="preserve">Szczegółowy wykaz organizacji i wysokość przyznanych środków w roku 2017 dostępny jest </w:t>
            </w:r>
            <w:r w:rsidR="0013438A">
              <w:rPr>
                <w:rFonts w:ascii="Times New Roman" w:eastAsia="Times New Roman" w:hAnsi="Times New Roman" w:cs="Times New Roman"/>
                <w:sz w:val="20"/>
                <w:szCs w:val="20"/>
              </w:rPr>
              <w:t xml:space="preserve">                </w:t>
            </w:r>
            <w:r w:rsidRPr="00065C29">
              <w:rPr>
                <w:rFonts w:ascii="Times New Roman" w:eastAsia="Times New Roman" w:hAnsi="Times New Roman" w:cs="Times New Roman"/>
                <w:sz w:val="20"/>
                <w:szCs w:val="20"/>
              </w:rPr>
              <w:lastRenderedPageBreak/>
              <w:t>w  Departamencie Ochrony Zdrowia</w:t>
            </w:r>
            <w:r w:rsidRPr="00065C29">
              <w:rPr>
                <w:rFonts w:ascii="Times New Roman" w:eastAsia="Times New Roman" w:hAnsi="Times New Roman" w:cs="Times New Roman"/>
                <w:iCs/>
                <w:sz w:val="20"/>
                <w:szCs w:val="20"/>
              </w:rPr>
              <w:t xml:space="preserve"> oraz na stronie internetowej </w:t>
            </w:r>
            <w:hyperlink r:id="rId9" w:history="1">
              <w:r w:rsidRPr="00065C29">
                <w:rPr>
                  <w:rFonts w:ascii="Times New Roman" w:eastAsia="Times New Roman" w:hAnsi="Times New Roman" w:cs="Times New Roman"/>
                  <w:iCs/>
                  <w:sz w:val="20"/>
                  <w:szCs w:val="20"/>
                </w:rPr>
                <w:t>www.sejmik.kielce.pl</w:t>
              </w:r>
            </w:hyperlink>
            <w:r w:rsidRPr="00065C29">
              <w:rPr>
                <w:rFonts w:ascii="Times New Roman" w:eastAsia="Times New Roman" w:hAnsi="Times New Roman" w:cs="Times New Roman"/>
                <w:sz w:val="20"/>
                <w:szCs w:val="20"/>
              </w:rPr>
              <w:t>,</w:t>
            </w:r>
            <w:r w:rsidRPr="00065C29">
              <w:rPr>
                <w:rFonts w:ascii="Times New Roman" w:eastAsia="Times New Roman" w:hAnsi="Times New Roman" w:cs="Times New Roman"/>
                <w:iCs/>
                <w:sz w:val="20"/>
                <w:szCs w:val="20"/>
              </w:rPr>
              <w:t xml:space="preserve"> BIP.  </w:t>
            </w:r>
          </w:p>
        </w:tc>
      </w:tr>
      <w:tr w:rsidR="005229C4" w:rsidRPr="00065C29" w:rsidTr="0013438A">
        <w:tc>
          <w:tcPr>
            <w:tcW w:w="2274" w:type="dxa"/>
          </w:tcPr>
          <w:p w:rsidR="005229C4" w:rsidRPr="00065C29" w:rsidRDefault="005229C4" w:rsidP="00CB67C9">
            <w:pPr>
              <w:spacing w:line="360" w:lineRule="auto"/>
              <w:jc w:val="both"/>
              <w:rPr>
                <w:rFonts w:ascii="Times New Roman" w:eastAsia="Times New Roman" w:hAnsi="Times New Roman" w:cs="Times New Roman"/>
                <w:sz w:val="20"/>
                <w:szCs w:val="20"/>
              </w:rPr>
            </w:pPr>
            <w:r w:rsidRPr="00065C29">
              <w:rPr>
                <w:rFonts w:ascii="Times New Roman" w:eastAsia="Times New Roman" w:hAnsi="Times New Roman" w:cs="Times New Roman"/>
                <w:b/>
                <w:sz w:val="20"/>
                <w:szCs w:val="20"/>
              </w:rPr>
              <w:lastRenderedPageBreak/>
              <w:t>X. Dodatkowe informacje:</w:t>
            </w:r>
          </w:p>
        </w:tc>
        <w:tc>
          <w:tcPr>
            <w:tcW w:w="8216" w:type="dxa"/>
          </w:tcPr>
          <w:p w:rsidR="005229C4" w:rsidRPr="00065C29" w:rsidRDefault="005229C4" w:rsidP="00CB67C9">
            <w:pPr>
              <w:spacing w:line="360" w:lineRule="auto"/>
              <w:jc w:val="both"/>
              <w:rPr>
                <w:rFonts w:ascii="Times New Roman" w:eastAsia="+mn-ea" w:hAnsi="Times New Roman" w:cs="Times New Roman"/>
                <w:b/>
                <w:color w:val="000000"/>
                <w:kern w:val="24"/>
                <w:sz w:val="20"/>
                <w:szCs w:val="20"/>
              </w:rPr>
            </w:pPr>
            <w:r w:rsidRPr="00065C29">
              <w:rPr>
                <w:rFonts w:ascii="Times New Roman" w:eastAsia="Times New Roman" w:hAnsi="Times New Roman" w:cs="Times New Roman"/>
                <w:sz w:val="20"/>
                <w:szCs w:val="20"/>
              </w:rPr>
              <w:t>Dodatkowe informacje można uzyskać pod nr telefonu: (41) 342-15-42</w:t>
            </w:r>
          </w:p>
        </w:tc>
      </w:tr>
    </w:tbl>
    <w:p w:rsidR="005229C4" w:rsidRPr="00065C29" w:rsidRDefault="005229C4" w:rsidP="005229C4">
      <w:pPr>
        <w:spacing w:line="360" w:lineRule="auto"/>
        <w:jc w:val="both"/>
        <w:rPr>
          <w:rFonts w:ascii="Times New Roman" w:hAnsi="Times New Roman" w:cs="Times New Roman"/>
          <w:sz w:val="20"/>
          <w:szCs w:val="20"/>
        </w:rPr>
      </w:pPr>
    </w:p>
    <w:p w:rsidR="005229C4" w:rsidRPr="00065C29" w:rsidRDefault="005229C4" w:rsidP="005229C4">
      <w:pPr>
        <w:spacing w:line="360" w:lineRule="auto"/>
        <w:jc w:val="both"/>
        <w:rPr>
          <w:rFonts w:ascii="Times New Roman" w:hAnsi="Times New Roman" w:cs="Times New Roman"/>
          <w:sz w:val="20"/>
          <w:szCs w:val="20"/>
        </w:rPr>
      </w:pPr>
    </w:p>
    <w:p w:rsidR="00A77A23" w:rsidRPr="005229C4" w:rsidRDefault="00A77A23" w:rsidP="005229C4">
      <w:pPr>
        <w:rPr>
          <w:szCs w:val="24"/>
        </w:rPr>
      </w:pPr>
    </w:p>
    <w:sectPr w:rsidR="00A77A23" w:rsidRPr="005229C4" w:rsidSect="006842FC">
      <w:footerReference w:type="default" r:id="rId10"/>
      <w:headerReference w:type="first" r:id="rId11"/>
      <w:footerReference w:type="first" r:id="rId12"/>
      <w:pgSz w:w="11906" w:h="16838"/>
      <w:pgMar w:top="1701" w:right="1418" w:bottom="1985"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6EA" w:rsidRDefault="00EA16EA" w:rsidP="00A519F0">
      <w:pPr>
        <w:spacing w:after="0" w:line="240" w:lineRule="auto"/>
      </w:pPr>
      <w:r>
        <w:separator/>
      </w:r>
    </w:p>
  </w:endnote>
  <w:endnote w:type="continuationSeparator" w:id="0">
    <w:p w:rsidR="00EA16EA" w:rsidRDefault="00EA16EA" w:rsidP="00A51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049295"/>
      <w:docPartObj>
        <w:docPartGallery w:val="Page Numbers (Bottom of Page)"/>
        <w:docPartUnique/>
      </w:docPartObj>
    </w:sdtPr>
    <w:sdtContent>
      <w:p w:rsidR="00ED39EA" w:rsidRDefault="0048795E">
        <w:pPr>
          <w:pStyle w:val="Stopka"/>
          <w:jc w:val="center"/>
        </w:pPr>
        <w:fldSimple w:instr=" PAGE   \* MERGEFORMAT ">
          <w:r w:rsidR="00FB6450">
            <w:rPr>
              <w:noProof/>
            </w:rPr>
            <w:t>11</w:t>
          </w:r>
        </w:fldSimple>
      </w:p>
    </w:sdtContent>
  </w:sdt>
  <w:p w:rsidR="00ED39EA" w:rsidRDefault="00ED39E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EA" w:rsidRDefault="00ED39EA">
    <w:pPr>
      <w:pStyle w:val="Stopka"/>
    </w:pPr>
    <w:r>
      <w:rPr>
        <w:noProof/>
      </w:rPr>
      <w:drawing>
        <wp:anchor distT="0" distB="0" distL="114300" distR="114300" simplePos="0" relativeHeight="251658240" behindDoc="0" locked="0" layoutInCell="1" allowOverlap="1">
          <wp:simplePos x="0" y="0"/>
          <wp:positionH relativeFrom="page">
            <wp:posOffset>4097020</wp:posOffset>
          </wp:positionH>
          <wp:positionV relativeFrom="page">
            <wp:posOffset>9886950</wp:posOffset>
          </wp:positionV>
          <wp:extent cx="1181953" cy="457200"/>
          <wp:effectExtent l="19050" t="0" r="0" b="0"/>
          <wp:wrapNone/>
          <wp:docPr id="4" name="Obraz 5" descr="doz 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z stopka.jpg"/>
                  <pic:cNvPicPr/>
                </pic:nvPicPr>
                <pic:blipFill>
                  <a:blip r:embed="rId1"/>
                  <a:stretch>
                    <a:fillRect/>
                  </a:stretch>
                </pic:blipFill>
                <pic:spPr>
                  <a:xfrm>
                    <a:off x="0" y="0"/>
                    <a:ext cx="1181953" cy="4572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6EA" w:rsidRDefault="00EA16EA" w:rsidP="00A519F0">
      <w:pPr>
        <w:spacing w:after="0" w:line="240" w:lineRule="auto"/>
      </w:pPr>
      <w:r>
        <w:separator/>
      </w:r>
    </w:p>
  </w:footnote>
  <w:footnote w:type="continuationSeparator" w:id="0">
    <w:p w:rsidR="00EA16EA" w:rsidRDefault="00EA16EA" w:rsidP="00A51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EA" w:rsidRDefault="00ED39EA">
    <w:pPr>
      <w:pStyle w:val="Nagwek"/>
    </w:pPr>
    <w:r>
      <w:rPr>
        <w:noProof/>
      </w:rPr>
      <w:drawing>
        <wp:anchor distT="0" distB="0" distL="114300" distR="114300" simplePos="0" relativeHeight="251659264" behindDoc="0" locked="0" layoutInCell="1" allowOverlap="1">
          <wp:simplePos x="0" y="0"/>
          <wp:positionH relativeFrom="page">
            <wp:posOffset>3546475</wp:posOffset>
          </wp:positionH>
          <wp:positionV relativeFrom="page">
            <wp:posOffset>360045</wp:posOffset>
          </wp:positionV>
          <wp:extent cx="2717326" cy="539087"/>
          <wp:effectExtent l="19050" t="0" r="6824" b="0"/>
          <wp:wrapNone/>
          <wp:docPr id="3" name="Obraz 4" descr="doz 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z ng.jpg"/>
                  <pic:cNvPicPr/>
                </pic:nvPicPr>
                <pic:blipFill>
                  <a:blip r:embed="rId1"/>
                  <a:stretch>
                    <a:fillRect/>
                  </a:stretch>
                </pic:blipFill>
                <pic:spPr>
                  <a:xfrm>
                    <a:off x="0" y="0"/>
                    <a:ext cx="2717326" cy="539087"/>
                  </a:xfrm>
                  <a:prstGeom prst="rect">
                    <a:avLst/>
                  </a:prstGeom>
                </pic:spPr>
              </pic:pic>
            </a:graphicData>
          </a:graphic>
        </wp:anchor>
      </w:drawing>
    </w:r>
  </w:p>
  <w:p w:rsidR="00ED39EA" w:rsidRDefault="00ED39EA">
    <w:pPr>
      <w:pStyle w:val="Nagwek"/>
    </w:pPr>
  </w:p>
  <w:p w:rsidR="00ED39EA" w:rsidRDefault="00ED39EA">
    <w:pPr>
      <w:pStyle w:val="Nagwek"/>
    </w:pPr>
  </w:p>
  <w:p w:rsidR="00ED39EA" w:rsidRDefault="00ED39E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0CAF"/>
    <w:multiLevelType w:val="hybridMultilevel"/>
    <w:tmpl w:val="30129314"/>
    <w:lvl w:ilvl="0" w:tplc="6F20AF78">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A87ADD"/>
    <w:multiLevelType w:val="hybridMultilevel"/>
    <w:tmpl w:val="EAAC6E02"/>
    <w:lvl w:ilvl="0" w:tplc="C2CEDFC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77D6628"/>
    <w:multiLevelType w:val="hybridMultilevel"/>
    <w:tmpl w:val="904E83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B8F24D6"/>
    <w:multiLevelType w:val="hybridMultilevel"/>
    <w:tmpl w:val="18D2733E"/>
    <w:lvl w:ilvl="0" w:tplc="921CB93A">
      <w:start w:val="7"/>
      <w:numFmt w:val="decimal"/>
      <w:lvlText w:val="%1."/>
      <w:lvlJc w:val="left"/>
      <w:pPr>
        <w:ind w:left="21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53112B"/>
    <w:multiLevelType w:val="hybridMultilevel"/>
    <w:tmpl w:val="B5ECB486"/>
    <w:lvl w:ilvl="0" w:tplc="9D4AB66A">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0F0A83"/>
    <w:multiLevelType w:val="hybridMultilevel"/>
    <w:tmpl w:val="C96CB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546BD7"/>
    <w:multiLevelType w:val="hybridMultilevel"/>
    <w:tmpl w:val="6956968E"/>
    <w:lvl w:ilvl="0" w:tplc="04150017">
      <w:start w:val="1"/>
      <w:numFmt w:val="lowerLetter"/>
      <w:lvlText w:val="%1)"/>
      <w:lvlJc w:val="left"/>
      <w:pPr>
        <w:ind w:left="1004" w:hanging="360"/>
      </w:pPr>
    </w:lvl>
    <w:lvl w:ilvl="1" w:tplc="2A38F784">
      <w:start w:val="1"/>
      <w:numFmt w:val="lowerLetter"/>
      <w:lvlText w:val="%2)"/>
      <w:lvlJc w:val="left"/>
      <w:pPr>
        <w:ind w:left="1724" w:hanging="360"/>
      </w:pPr>
      <w:rPr>
        <w:b w:val="0"/>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11CC7283"/>
    <w:multiLevelType w:val="hybridMultilevel"/>
    <w:tmpl w:val="1C7866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1CD232B"/>
    <w:multiLevelType w:val="hybridMultilevel"/>
    <w:tmpl w:val="A3E2976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9">
    <w:nsid w:val="120B57EA"/>
    <w:multiLevelType w:val="hybridMultilevel"/>
    <w:tmpl w:val="D102EE1C"/>
    <w:lvl w:ilvl="0" w:tplc="58B213F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34D1724"/>
    <w:multiLevelType w:val="hybridMultilevel"/>
    <w:tmpl w:val="FB4E97D0"/>
    <w:lvl w:ilvl="0" w:tplc="0415000F">
      <w:start w:val="1"/>
      <w:numFmt w:val="decimal"/>
      <w:lvlText w:val="%1."/>
      <w:lvlJc w:val="left"/>
      <w:pPr>
        <w:ind w:left="720" w:hanging="360"/>
      </w:pPr>
      <w:rPr>
        <w:rFonts w:hint="default"/>
      </w:rPr>
    </w:lvl>
    <w:lvl w:ilvl="1" w:tplc="11EC1188">
      <w:start w:val="1"/>
      <w:numFmt w:val="decimal"/>
      <w:lvlText w:val="%2)"/>
      <w:lvlJc w:val="left"/>
      <w:pPr>
        <w:ind w:left="502" w:hanging="360"/>
      </w:pPr>
      <w:rPr>
        <w:rFonts w:hint="default"/>
      </w:rPr>
    </w:lvl>
    <w:lvl w:ilvl="2" w:tplc="79F2A4AC">
      <w:start w:val="1"/>
      <w:numFmt w:val="lowerLetter"/>
      <w:lvlText w:val="%3)"/>
      <w:lvlJc w:val="left"/>
      <w:pPr>
        <w:ind w:left="2340" w:hanging="360"/>
      </w:pPr>
      <w:rPr>
        <w:rFonts w:eastAsia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0A6F82"/>
    <w:multiLevelType w:val="hybridMultilevel"/>
    <w:tmpl w:val="28408924"/>
    <w:lvl w:ilvl="0" w:tplc="422E649E">
      <w:start w:val="1"/>
      <w:numFmt w:val="upperRoman"/>
      <w:lvlText w:val="%1."/>
      <w:lvlJc w:val="left"/>
      <w:pPr>
        <w:ind w:left="1080" w:hanging="720"/>
      </w:pPr>
      <w:rPr>
        <w:rFonts w:hint="default"/>
      </w:rPr>
    </w:lvl>
    <w:lvl w:ilvl="1" w:tplc="C004EC4C">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B039B8"/>
    <w:multiLevelType w:val="hybridMultilevel"/>
    <w:tmpl w:val="0CEE7D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E65464"/>
    <w:multiLevelType w:val="hybridMultilevel"/>
    <w:tmpl w:val="62C81804"/>
    <w:lvl w:ilvl="0" w:tplc="1D72EC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5502F9"/>
    <w:multiLevelType w:val="hybridMultilevel"/>
    <w:tmpl w:val="431C101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3D72FC4"/>
    <w:multiLevelType w:val="hybridMultilevel"/>
    <w:tmpl w:val="2B5AA096"/>
    <w:lvl w:ilvl="0" w:tplc="2C10AC6E">
      <w:start w:val="1"/>
      <w:numFmt w:val="decimal"/>
      <w:lvlText w:val="%1."/>
      <w:lvlJc w:val="left"/>
      <w:pPr>
        <w:ind w:left="360" w:hanging="360"/>
      </w:pPr>
      <w:rPr>
        <w:rFonts w:hint="default"/>
        <w:b w:val="0"/>
        <w:color w:val="auto"/>
      </w:rPr>
    </w:lvl>
    <w:lvl w:ilvl="1" w:tplc="01DE23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3EF3E34"/>
    <w:multiLevelType w:val="hybridMultilevel"/>
    <w:tmpl w:val="8C8C7B8E"/>
    <w:lvl w:ilvl="0" w:tplc="69FA2EF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023958"/>
    <w:multiLevelType w:val="hybridMultilevel"/>
    <w:tmpl w:val="125C9A26"/>
    <w:lvl w:ilvl="0" w:tplc="7AE65B3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8">
    <w:nsid w:val="28F1732B"/>
    <w:multiLevelType w:val="hybridMultilevel"/>
    <w:tmpl w:val="5338052C"/>
    <w:lvl w:ilvl="0" w:tplc="04150017">
      <w:start w:val="1"/>
      <w:numFmt w:val="lowerLetter"/>
      <w:lvlText w:val="%1)"/>
      <w:lvlJc w:val="left"/>
      <w:pPr>
        <w:ind w:left="1004" w:hanging="360"/>
      </w:pPr>
    </w:lvl>
    <w:lvl w:ilvl="1" w:tplc="C02A81D2">
      <w:start w:val="1"/>
      <w:numFmt w:val="lowerLetter"/>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2AA35F25"/>
    <w:multiLevelType w:val="hybridMultilevel"/>
    <w:tmpl w:val="B3844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E9D7D59"/>
    <w:multiLevelType w:val="hybridMultilevel"/>
    <w:tmpl w:val="2DF69238"/>
    <w:lvl w:ilvl="0" w:tplc="422E649E">
      <w:start w:val="1"/>
      <w:numFmt w:val="upperRoman"/>
      <w:lvlText w:val="%1."/>
      <w:lvlJc w:val="left"/>
      <w:pPr>
        <w:ind w:left="1080" w:hanging="720"/>
      </w:pPr>
      <w:rPr>
        <w:rFonts w:hint="default"/>
      </w:rPr>
    </w:lvl>
    <w:lvl w:ilvl="1" w:tplc="9D4AB66A">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AC70B0"/>
    <w:multiLevelType w:val="hybridMultilevel"/>
    <w:tmpl w:val="D722B718"/>
    <w:lvl w:ilvl="0" w:tplc="04150001">
      <w:start w:val="1"/>
      <w:numFmt w:val="bullet"/>
      <w:lvlText w:val=""/>
      <w:lvlJc w:val="left"/>
      <w:pPr>
        <w:ind w:left="644" w:hanging="36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352D3504"/>
    <w:multiLevelType w:val="hybridMultilevel"/>
    <w:tmpl w:val="A528971C"/>
    <w:lvl w:ilvl="0" w:tplc="D5187FB6">
      <w:start w:val="1"/>
      <w:numFmt w:val="decimal"/>
      <w:lvlText w:val="%1."/>
      <w:lvlJc w:val="left"/>
      <w:pPr>
        <w:ind w:left="76" w:hanging="360"/>
      </w:pPr>
      <w:rPr>
        <w:rFonts w:hint="default"/>
        <w:b w:val="0"/>
        <w:sz w:val="24"/>
        <w:szCs w:val="24"/>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3">
    <w:nsid w:val="392B685C"/>
    <w:multiLevelType w:val="hybridMultilevel"/>
    <w:tmpl w:val="E1E6B93C"/>
    <w:lvl w:ilvl="0" w:tplc="1CB0ECD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075FAB"/>
    <w:multiLevelType w:val="hybridMultilevel"/>
    <w:tmpl w:val="D2AA7A28"/>
    <w:lvl w:ilvl="0" w:tplc="9ECCA948">
      <w:start w:val="1"/>
      <w:numFmt w:val="decimal"/>
      <w:lvlText w:val="%1."/>
      <w:lvlJc w:val="left"/>
      <w:pPr>
        <w:ind w:left="436" w:hanging="360"/>
      </w:pPr>
      <w:rPr>
        <w:rFonts w:eastAsia="Times New Roman" w:hint="default"/>
        <w:b/>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nsid w:val="3E35342B"/>
    <w:multiLevelType w:val="hybridMultilevel"/>
    <w:tmpl w:val="DE46D836"/>
    <w:lvl w:ilvl="0" w:tplc="10841DFA">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6">
    <w:nsid w:val="3FF42646"/>
    <w:multiLevelType w:val="hybridMultilevel"/>
    <w:tmpl w:val="C00E5148"/>
    <w:lvl w:ilvl="0" w:tplc="84A055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2E10524"/>
    <w:multiLevelType w:val="hybridMultilevel"/>
    <w:tmpl w:val="DFB00EC2"/>
    <w:lvl w:ilvl="0" w:tplc="7F60E84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48646A0A"/>
    <w:multiLevelType w:val="hybridMultilevel"/>
    <w:tmpl w:val="AC84B39C"/>
    <w:lvl w:ilvl="0" w:tplc="9D4AB66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nsid w:val="49BF7BE5"/>
    <w:multiLevelType w:val="hybridMultilevel"/>
    <w:tmpl w:val="A34C345E"/>
    <w:lvl w:ilvl="0" w:tplc="4F8074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4BD56790"/>
    <w:multiLevelType w:val="hybridMultilevel"/>
    <w:tmpl w:val="7346C896"/>
    <w:lvl w:ilvl="0" w:tplc="0062FB40">
      <w:start w:val="9"/>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C1C0609"/>
    <w:multiLevelType w:val="hybridMultilevel"/>
    <w:tmpl w:val="F9D64E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7E0060"/>
    <w:multiLevelType w:val="hybridMultilevel"/>
    <w:tmpl w:val="045A39A8"/>
    <w:lvl w:ilvl="0" w:tplc="B73C25B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BAC25D9"/>
    <w:multiLevelType w:val="hybridMultilevel"/>
    <w:tmpl w:val="DF0EA8F6"/>
    <w:lvl w:ilvl="0" w:tplc="6CAEB8D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5CF02E76"/>
    <w:multiLevelType w:val="hybridMultilevel"/>
    <w:tmpl w:val="02A25362"/>
    <w:lvl w:ilvl="0" w:tplc="43CEB6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1E4D7F"/>
    <w:multiLevelType w:val="hybridMultilevel"/>
    <w:tmpl w:val="C6924730"/>
    <w:lvl w:ilvl="0" w:tplc="9D4AB66A">
      <w:start w:val="1"/>
      <w:numFmt w:val="lowerLetter"/>
      <w:lvlText w:val="%1)"/>
      <w:lvlJc w:val="left"/>
      <w:pPr>
        <w:ind w:left="720" w:hanging="360"/>
      </w:pPr>
      <w:rPr>
        <w:rFonts w:cs="Times New Roman" w:hint="default"/>
      </w:rPr>
    </w:lvl>
    <w:lvl w:ilvl="1" w:tplc="5DEECBE0">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B4E6329"/>
    <w:multiLevelType w:val="hybridMultilevel"/>
    <w:tmpl w:val="CAC46CEC"/>
    <w:lvl w:ilvl="0" w:tplc="C2CEDFC6">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BDD47A2"/>
    <w:multiLevelType w:val="hybridMultilevel"/>
    <w:tmpl w:val="AE0EE014"/>
    <w:lvl w:ilvl="0" w:tplc="12BE811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6ED52875"/>
    <w:multiLevelType w:val="hybridMultilevel"/>
    <w:tmpl w:val="AA1ED3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641EF0"/>
    <w:multiLevelType w:val="hybridMultilevel"/>
    <w:tmpl w:val="C80284A0"/>
    <w:lvl w:ilvl="0" w:tplc="64DCADA6">
      <w:start w:val="1"/>
      <w:numFmt w:val="lowerLetter"/>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32"/>
  </w:num>
  <w:num w:numId="3">
    <w:abstractNumId w:val="17"/>
  </w:num>
  <w:num w:numId="4">
    <w:abstractNumId w:val="22"/>
  </w:num>
  <w:num w:numId="5">
    <w:abstractNumId w:val="37"/>
  </w:num>
  <w:num w:numId="6">
    <w:abstractNumId w:val="3"/>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6"/>
  </w:num>
  <w:num w:numId="10">
    <w:abstractNumId w:val="19"/>
  </w:num>
  <w:num w:numId="11">
    <w:abstractNumId w:val="8"/>
  </w:num>
  <w:num w:numId="12">
    <w:abstractNumId w:val="21"/>
  </w:num>
  <w:num w:numId="13">
    <w:abstractNumId w:val="25"/>
  </w:num>
  <w:num w:numId="14">
    <w:abstractNumId w:val="38"/>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5"/>
  </w:num>
  <w:num w:numId="19">
    <w:abstractNumId w:val="1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7"/>
  </w:num>
  <w:num w:numId="23">
    <w:abstractNumId w:val="1"/>
  </w:num>
  <w:num w:numId="24">
    <w:abstractNumId w:val="36"/>
  </w:num>
  <w:num w:numId="25">
    <w:abstractNumId w:val="30"/>
  </w:num>
  <w:num w:numId="26">
    <w:abstractNumId w:val="28"/>
  </w:num>
  <w:num w:numId="27">
    <w:abstractNumId w:val="39"/>
  </w:num>
  <w:num w:numId="28">
    <w:abstractNumId w:val="10"/>
  </w:num>
  <w:num w:numId="29">
    <w:abstractNumId w:val="29"/>
  </w:num>
  <w:num w:numId="30">
    <w:abstractNumId w:val="18"/>
  </w:num>
  <w:num w:numId="31">
    <w:abstractNumId w:val="4"/>
  </w:num>
  <w:num w:numId="32">
    <w:abstractNumId w:val="35"/>
  </w:num>
  <w:num w:numId="33">
    <w:abstractNumId w:val="6"/>
  </w:num>
  <w:num w:numId="34">
    <w:abstractNumId w:val="33"/>
  </w:num>
  <w:num w:numId="35">
    <w:abstractNumId w:val="20"/>
  </w:num>
  <w:num w:numId="36">
    <w:abstractNumId w:val="2"/>
  </w:num>
  <w:num w:numId="37">
    <w:abstractNumId w:val="13"/>
  </w:num>
  <w:num w:numId="38">
    <w:abstractNumId w:val="5"/>
  </w:num>
  <w:num w:numId="39">
    <w:abstractNumId w:val="34"/>
  </w:num>
  <w:num w:numId="40">
    <w:abstractNumId w:val="12"/>
  </w:num>
  <w:num w:numId="41">
    <w:abstractNumId w:val="31"/>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284"/>
  <w:hyphenationZone w:val="425"/>
  <w:drawingGridHorizontalSpacing w:val="110"/>
  <w:displayHorizontalDrawingGridEvery w:val="2"/>
  <w:characterSpacingControl w:val="doNotCompress"/>
  <w:hdrShapeDefaults>
    <o:shapedefaults v:ext="edit" spidmax="69634"/>
  </w:hdrShapeDefaults>
  <w:footnotePr>
    <w:footnote w:id="-1"/>
    <w:footnote w:id="0"/>
  </w:footnotePr>
  <w:endnotePr>
    <w:endnote w:id="-1"/>
    <w:endnote w:id="0"/>
  </w:endnotePr>
  <w:compat>
    <w:useFELayout/>
  </w:compat>
  <w:rsids>
    <w:rsidRoot w:val="000548C9"/>
    <w:rsid w:val="00005073"/>
    <w:rsid w:val="00007482"/>
    <w:rsid w:val="00010985"/>
    <w:rsid w:val="00011184"/>
    <w:rsid w:val="00021340"/>
    <w:rsid w:val="0003584C"/>
    <w:rsid w:val="000403A2"/>
    <w:rsid w:val="000428CF"/>
    <w:rsid w:val="00042FD7"/>
    <w:rsid w:val="00043E5A"/>
    <w:rsid w:val="00044B62"/>
    <w:rsid w:val="0004781D"/>
    <w:rsid w:val="00052C6D"/>
    <w:rsid w:val="000548C9"/>
    <w:rsid w:val="00055EA0"/>
    <w:rsid w:val="000621A2"/>
    <w:rsid w:val="00066D34"/>
    <w:rsid w:val="00067588"/>
    <w:rsid w:val="000744E2"/>
    <w:rsid w:val="00074717"/>
    <w:rsid w:val="00074BD8"/>
    <w:rsid w:val="000862E4"/>
    <w:rsid w:val="0009344C"/>
    <w:rsid w:val="000946D6"/>
    <w:rsid w:val="00094E32"/>
    <w:rsid w:val="0009749B"/>
    <w:rsid w:val="00097FBA"/>
    <w:rsid w:val="000A0D70"/>
    <w:rsid w:val="000A1517"/>
    <w:rsid w:val="000B1152"/>
    <w:rsid w:val="000C484B"/>
    <w:rsid w:val="000D7829"/>
    <w:rsid w:val="000E0E47"/>
    <w:rsid w:val="000E1A3F"/>
    <w:rsid w:val="000E4243"/>
    <w:rsid w:val="000E5D4D"/>
    <w:rsid w:val="000E7DA8"/>
    <w:rsid w:val="001037A0"/>
    <w:rsid w:val="00105105"/>
    <w:rsid w:val="001054D4"/>
    <w:rsid w:val="00106248"/>
    <w:rsid w:val="001136C8"/>
    <w:rsid w:val="001200BC"/>
    <w:rsid w:val="0012151B"/>
    <w:rsid w:val="0012272C"/>
    <w:rsid w:val="001230B8"/>
    <w:rsid w:val="00123DB0"/>
    <w:rsid w:val="00125271"/>
    <w:rsid w:val="0013438A"/>
    <w:rsid w:val="00137370"/>
    <w:rsid w:val="00146CC8"/>
    <w:rsid w:val="00151CAF"/>
    <w:rsid w:val="0016120F"/>
    <w:rsid w:val="00161D36"/>
    <w:rsid w:val="00172EAA"/>
    <w:rsid w:val="00177117"/>
    <w:rsid w:val="00181E91"/>
    <w:rsid w:val="00186DAC"/>
    <w:rsid w:val="001A1002"/>
    <w:rsid w:val="001A5C18"/>
    <w:rsid w:val="001A7AF5"/>
    <w:rsid w:val="001B1034"/>
    <w:rsid w:val="001B515F"/>
    <w:rsid w:val="001B683D"/>
    <w:rsid w:val="001C3D54"/>
    <w:rsid w:val="001C747A"/>
    <w:rsid w:val="001D6F9A"/>
    <w:rsid w:val="001E18AC"/>
    <w:rsid w:val="001E2CD0"/>
    <w:rsid w:val="001E5DEE"/>
    <w:rsid w:val="001E6039"/>
    <w:rsid w:val="001F2C4A"/>
    <w:rsid w:val="001F3904"/>
    <w:rsid w:val="001F3A7C"/>
    <w:rsid w:val="001F3FD5"/>
    <w:rsid w:val="001F7ADC"/>
    <w:rsid w:val="00212FD8"/>
    <w:rsid w:val="002140D0"/>
    <w:rsid w:val="00220CCC"/>
    <w:rsid w:val="00224400"/>
    <w:rsid w:val="00225523"/>
    <w:rsid w:val="00225F66"/>
    <w:rsid w:val="00227B0E"/>
    <w:rsid w:val="0023554C"/>
    <w:rsid w:val="00236973"/>
    <w:rsid w:val="002421DA"/>
    <w:rsid w:val="00243AC9"/>
    <w:rsid w:val="00244698"/>
    <w:rsid w:val="00247081"/>
    <w:rsid w:val="00247616"/>
    <w:rsid w:val="00255A80"/>
    <w:rsid w:val="002623B1"/>
    <w:rsid w:val="00264398"/>
    <w:rsid w:val="002715A4"/>
    <w:rsid w:val="002725E0"/>
    <w:rsid w:val="00277846"/>
    <w:rsid w:val="002825AA"/>
    <w:rsid w:val="0028387C"/>
    <w:rsid w:val="00290BEC"/>
    <w:rsid w:val="00292263"/>
    <w:rsid w:val="002929D0"/>
    <w:rsid w:val="002951CF"/>
    <w:rsid w:val="00296E6E"/>
    <w:rsid w:val="00297D00"/>
    <w:rsid w:val="002A2D0B"/>
    <w:rsid w:val="002A7A4A"/>
    <w:rsid w:val="002A7FDA"/>
    <w:rsid w:val="002C3F2A"/>
    <w:rsid w:val="002C58C2"/>
    <w:rsid w:val="002D1E31"/>
    <w:rsid w:val="002D6CD8"/>
    <w:rsid w:val="002E2A45"/>
    <w:rsid w:val="002E75F9"/>
    <w:rsid w:val="002F3A88"/>
    <w:rsid w:val="002F597A"/>
    <w:rsid w:val="002F774F"/>
    <w:rsid w:val="00315945"/>
    <w:rsid w:val="003261A1"/>
    <w:rsid w:val="00326AD4"/>
    <w:rsid w:val="003340FE"/>
    <w:rsid w:val="0033428F"/>
    <w:rsid w:val="00355EAF"/>
    <w:rsid w:val="00357661"/>
    <w:rsid w:val="0036181D"/>
    <w:rsid w:val="00364779"/>
    <w:rsid w:val="00366090"/>
    <w:rsid w:val="00375B6A"/>
    <w:rsid w:val="00380767"/>
    <w:rsid w:val="00381819"/>
    <w:rsid w:val="00382A23"/>
    <w:rsid w:val="00383E3C"/>
    <w:rsid w:val="00385E63"/>
    <w:rsid w:val="00390EB6"/>
    <w:rsid w:val="003A6617"/>
    <w:rsid w:val="003B0FA9"/>
    <w:rsid w:val="003B2880"/>
    <w:rsid w:val="003B4315"/>
    <w:rsid w:val="003B5730"/>
    <w:rsid w:val="003C4372"/>
    <w:rsid w:val="003C465A"/>
    <w:rsid w:val="003C4DB7"/>
    <w:rsid w:val="003D22E1"/>
    <w:rsid w:val="003D4F6D"/>
    <w:rsid w:val="003D5ACD"/>
    <w:rsid w:val="003E34A6"/>
    <w:rsid w:val="003E4E52"/>
    <w:rsid w:val="003F2565"/>
    <w:rsid w:val="003F58D6"/>
    <w:rsid w:val="0040235E"/>
    <w:rsid w:val="00403A98"/>
    <w:rsid w:val="0040435A"/>
    <w:rsid w:val="00404407"/>
    <w:rsid w:val="00405066"/>
    <w:rsid w:val="004060DD"/>
    <w:rsid w:val="00410AD8"/>
    <w:rsid w:val="00415D76"/>
    <w:rsid w:val="00422798"/>
    <w:rsid w:val="00424D4F"/>
    <w:rsid w:val="00425FBD"/>
    <w:rsid w:val="004405CD"/>
    <w:rsid w:val="00440968"/>
    <w:rsid w:val="00446BAB"/>
    <w:rsid w:val="00457F95"/>
    <w:rsid w:val="00466969"/>
    <w:rsid w:val="00470800"/>
    <w:rsid w:val="0047595A"/>
    <w:rsid w:val="00482922"/>
    <w:rsid w:val="00485E10"/>
    <w:rsid w:val="004866ED"/>
    <w:rsid w:val="0048795E"/>
    <w:rsid w:val="00491C91"/>
    <w:rsid w:val="004A446A"/>
    <w:rsid w:val="004A5075"/>
    <w:rsid w:val="004B1AB4"/>
    <w:rsid w:val="004B2B44"/>
    <w:rsid w:val="004C172A"/>
    <w:rsid w:val="004C1797"/>
    <w:rsid w:val="004C3CCE"/>
    <w:rsid w:val="004D3193"/>
    <w:rsid w:val="004D59B3"/>
    <w:rsid w:val="004D7EDF"/>
    <w:rsid w:val="004E685A"/>
    <w:rsid w:val="004E7611"/>
    <w:rsid w:val="004F1F72"/>
    <w:rsid w:val="004F3071"/>
    <w:rsid w:val="00503E86"/>
    <w:rsid w:val="00515103"/>
    <w:rsid w:val="005229C4"/>
    <w:rsid w:val="0052791E"/>
    <w:rsid w:val="005304A0"/>
    <w:rsid w:val="0053290D"/>
    <w:rsid w:val="00537FAB"/>
    <w:rsid w:val="005402BF"/>
    <w:rsid w:val="005451FE"/>
    <w:rsid w:val="00545D23"/>
    <w:rsid w:val="00546485"/>
    <w:rsid w:val="00551C48"/>
    <w:rsid w:val="0055455B"/>
    <w:rsid w:val="005550B9"/>
    <w:rsid w:val="0056262C"/>
    <w:rsid w:val="005626C8"/>
    <w:rsid w:val="005709D4"/>
    <w:rsid w:val="00581714"/>
    <w:rsid w:val="005829AB"/>
    <w:rsid w:val="00587C3D"/>
    <w:rsid w:val="00593A21"/>
    <w:rsid w:val="005A33A3"/>
    <w:rsid w:val="005A5B9C"/>
    <w:rsid w:val="005B037C"/>
    <w:rsid w:val="005B1119"/>
    <w:rsid w:val="005B116D"/>
    <w:rsid w:val="005B36A0"/>
    <w:rsid w:val="005B5CA7"/>
    <w:rsid w:val="005D0EC4"/>
    <w:rsid w:val="005E199A"/>
    <w:rsid w:val="005F0467"/>
    <w:rsid w:val="005F4FD8"/>
    <w:rsid w:val="006075B0"/>
    <w:rsid w:val="00611846"/>
    <w:rsid w:val="00616ADD"/>
    <w:rsid w:val="00627F71"/>
    <w:rsid w:val="006302B8"/>
    <w:rsid w:val="00654483"/>
    <w:rsid w:val="006564E0"/>
    <w:rsid w:val="00657232"/>
    <w:rsid w:val="006649C7"/>
    <w:rsid w:val="00665EEE"/>
    <w:rsid w:val="00666375"/>
    <w:rsid w:val="006666CD"/>
    <w:rsid w:val="00671DE0"/>
    <w:rsid w:val="006758C1"/>
    <w:rsid w:val="00680741"/>
    <w:rsid w:val="006842FC"/>
    <w:rsid w:val="00685AEB"/>
    <w:rsid w:val="00687A6C"/>
    <w:rsid w:val="00691E8E"/>
    <w:rsid w:val="006A5380"/>
    <w:rsid w:val="006A7C50"/>
    <w:rsid w:val="006B11C5"/>
    <w:rsid w:val="006B2A32"/>
    <w:rsid w:val="006B6C3E"/>
    <w:rsid w:val="006C3AB0"/>
    <w:rsid w:val="006C4FF9"/>
    <w:rsid w:val="006C5C87"/>
    <w:rsid w:val="006C66F8"/>
    <w:rsid w:val="006D06A0"/>
    <w:rsid w:val="006D274E"/>
    <w:rsid w:val="006D2886"/>
    <w:rsid w:val="006E03C4"/>
    <w:rsid w:val="006E3685"/>
    <w:rsid w:val="006F33A9"/>
    <w:rsid w:val="00702349"/>
    <w:rsid w:val="00703DF2"/>
    <w:rsid w:val="00705676"/>
    <w:rsid w:val="0071030D"/>
    <w:rsid w:val="00710A46"/>
    <w:rsid w:val="0072372E"/>
    <w:rsid w:val="0072673D"/>
    <w:rsid w:val="00727226"/>
    <w:rsid w:val="00727607"/>
    <w:rsid w:val="0073014A"/>
    <w:rsid w:val="007306B7"/>
    <w:rsid w:val="00731711"/>
    <w:rsid w:val="0075200E"/>
    <w:rsid w:val="007621EA"/>
    <w:rsid w:val="00763266"/>
    <w:rsid w:val="00763D57"/>
    <w:rsid w:val="00766667"/>
    <w:rsid w:val="0076798C"/>
    <w:rsid w:val="00773EA4"/>
    <w:rsid w:val="00776186"/>
    <w:rsid w:val="007824EC"/>
    <w:rsid w:val="00783F2A"/>
    <w:rsid w:val="00784F86"/>
    <w:rsid w:val="00785103"/>
    <w:rsid w:val="00787DEF"/>
    <w:rsid w:val="00793F6E"/>
    <w:rsid w:val="007978F8"/>
    <w:rsid w:val="007A2753"/>
    <w:rsid w:val="007B2C20"/>
    <w:rsid w:val="007B6AC5"/>
    <w:rsid w:val="007C1985"/>
    <w:rsid w:val="007C31EA"/>
    <w:rsid w:val="007C61EF"/>
    <w:rsid w:val="007C75BF"/>
    <w:rsid w:val="007E06A1"/>
    <w:rsid w:val="007E408F"/>
    <w:rsid w:val="007E4B81"/>
    <w:rsid w:val="007F1332"/>
    <w:rsid w:val="007F2052"/>
    <w:rsid w:val="007F44E1"/>
    <w:rsid w:val="007F5312"/>
    <w:rsid w:val="007F5F0B"/>
    <w:rsid w:val="007F6899"/>
    <w:rsid w:val="00802AA2"/>
    <w:rsid w:val="00803174"/>
    <w:rsid w:val="008046B7"/>
    <w:rsid w:val="00833C62"/>
    <w:rsid w:val="008355B9"/>
    <w:rsid w:val="0083700C"/>
    <w:rsid w:val="00850AAA"/>
    <w:rsid w:val="00861E11"/>
    <w:rsid w:val="008620F3"/>
    <w:rsid w:val="00866718"/>
    <w:rsid w:val="008672E3"/>
    <w:rsid w:val="00881532"/>
    <w:rsid w:val="00884630"/>
    <w:rsid w:val="00884B15"/>
    <w:rsid w:val="00896B60"/>
    <w:rsid w:val="00897F3F"/>
    <w:rsid w:val="008A6998"/>
    <w:rsid w:val="008B2275"/>
    <w:rsid w:val="008C4E95"/>
    <w:rsid w:val="008C576A"/>
    <w:rsid w:val="008D6574"/>
    <w:rsid w:val="008E2007"/>
    <w:rsid w:val="008E2662"/>
    <w:rsid w:val="008E506E"/>
    <w:rsid w:val="008E5EA0"/>
    <w:rsid w:val="008E7157"/>
    <w:rsid w:val="008F14F0"/>
    <w:rsid w:val="008F7908"/>
    <w:rsid w:val="00900B8C"/>
    <w:rsid w:val="009034F5"/>
    <w:rsid w:val="009079CD"/>
    <w:rsid w:val="009154E6"/>
    <w:rsid w:val="00916637"/>
    <w:rsid w:val="009176DB"/>
    <w:rsid w:val="00917B8A"/>
    <w:rsid w:val="00917B9D"/>
    <w:rsid w:val="009217BE"/>
    <w:rsid w:val="00922D76"/>
    <w:rsid w:val="009351E9"/>
    <w:rsid w:val="009361CB"/>
    <w:rsid w:val="009366BA"/>
    <w:rsid w:val="00945EB2"/>
    <w:rsid w:val="00952CC0"/>
    <w:rsid w:val="00954C70"/>
    <w:rsid w:val="009551B7"/>
    <w:rsid w:val="00955B02"/>
    <w:rsid w:val="00977F38"/>
    <w:rsid w:val="00981328"/>
    <w:rsid w:val="0098347B"/>
    <w:rsid w:val="00984824"/>
    <w:rsid w:val="00986847"/>
    <w:rsid w:val="00987E26"/>
    <w:rsid w:val="009A7A4D"/>
    <w:rsid w:val="009A7AEB"/>
    <w:rsid w:val="009B47AD"/>
    <w:rsid w:val="009B6EC7"/>
    <w:rsid w:val="009C06C6"/>
    <w:rsid w:val="009D1248"/>
    <w:rsid w:val="009D34EB"/>
    <w:rsid w:val="009D5322"/>
    <w:rsid w:val="009E30F7"/>
    <w:rsid w:val="009E6349"/>
    <w:rsid w:val="009F053B"/>
    <w:rsid w:val="009F1712"/>
    <w:rsid w:val="009F45FA"/>
    <w:rsid w:val="00A02E60"/>
    <w:rsid w:val="00A0410F"/>
    <w:rsid w:val="00A127EB"/>
    <w:rsid w:val="00A31FBC"/>
    <w:rsid w:val="00A36FB4"/>
    <w:rsid w:val="00A406DF"/>
    <w:rsid w:val="00A43B64"/>
    <w:rsid w:val="00A43B74"/>
    <w:rsid w:val="00A519F0"/>
    <w:rsid w:val="00A562B5"/>
    <w:rsid w:val="00A57D66"/>
    <w:rsid w:val="00A66045"/>
    <w:rsid w:val="00A6742B"/>
    <w:rsid w:val="00A73853"/>
    <w:rsid w:val="00A73AC3"/>
    <w:rsid w:val="00A762D4"/>
    <w:rsid w:val="00A77A23"/>
    <w:rsid w:val="00A8413A"/>
    <w:rsid w:val="00A85928"/>
    <w:rsid w:val="00A92E91"/>
    <w:rsid w:val="00A96E75"/>
    <w:rsid w:val="00AA0E68"/>
    <w:rsid w:val="00AA219D"/>
    <w:rsid w:val="00AA552C"/>
    <w:rsid w:val="00AB388E"/>
    <w:rsid w:val="00AC74CD"/>
    <w:rsid w:val="00AD3318"/>
    <w:rsid w:val="00AE2D83"/>
    <w:rsid w:val="00AE652A"/>
    <w:rsid w:val="00AF27CA"/>
    <w:rsid w:val="00AF2AD8"/>
    <w:rsid w:val="00AF2B05"/>
    <w:rsid w:val="00AF5D22"/>
    <w:rsid w:val="00AF77C0"/>
    <w:rsid w:val="00B05C17"/>
    <w:rsid w:val="00B076BD"/>
    <w:rsid w:val="00B152C5"/>
    <w:rsid w:val="00B3091C"/>
    <w:rsid w:val="00B31BF1"/>
    <w:rsid w:val="00B32056"/>
    <w:rsid w:val="00B32F07"/>
    <w:rsid w:val="00B34E29"/>
    <w:rsid w:val="00B40C99"/>
    <w:rsid w:val="00B424D8"/>
    <w:rsid w:val="00B43FAE"/>
    <w:rsid w:val="00B45C77"/>
    <w:rsid w:val="00B47D40"/>
    <w:rsid w:val="00B55C41"/>
    <w:rsid w:val="00B643A4"/>
    <w:rsid w:val="00B65A31"/>
    <w:rsid w:val="00B7030F"/>
    <w:rsid w:val="00B754F7"/>
    <w:rsid w:val="00B76461"/>
    <w:rsid w:val="00B90101"/>
    <w:rsid w:val="00B9268C"/>
    <w:rsid w:val="00B94CD2"/>
    <w:rsid w:val="00B97144"/>
    <w:rsid w:val="00BA4BAB"/>
    <w:rsid w:val="00BA7BED"/>
    <w:rsid w:val="00BB2F08"/>
    <w:rsid w:val="00BB4716"/>
    <w:rsid w:val="00BC67BE"/>
    <w:rsid w:val="00BD3EF3"/>
    <w:rsid w:val="00BD573C"/>
    <w:rsid w:val="00BD5744"/>
    <w:rsid w:val="00BD6AB2"/>
    <w:rsid w:val="00BF0049"/>
    <w:rsid w:val="00C0221D"/>
    <w:rsid w:val="00C03868"/>
    <w:rsid w:val="00C05109"/>
    <w:rsid w:val="00C07560"/>
    <w:rsid w:val="00C2080A"/>
    <w:rsid w:val="00C22681"/>
    <w:rsid w:val="00C26276"/>
    <w:rsid w:val="00C31416"/>
    <w:rsid w:val="00C32C57"/>
    <w:rsid w:val="00C35C6E"/>
    <w:rsid w:val="00C42E00"/>
    <w:rsid w:val="00C47F11"/>
    <w:rsid w:val="00C6272C"/>
    <w:rsid w:val="00C65053"/>
    <w:rsid w:val="00C65154"/>
    <w:rsid w:val="00C66D0B"/>
    <w:rsid w:val="00C673D2"/>
    <w:rsid w:val="00C67D65"/>
    <w:rsid w:val="00C710DD"/>
    <w:rsid w:val="00C77573"/>
    <w:rsid w:val="00C80D8A"/>
    <w:rsid w:val="00C85FEB"/>
    <w:rsid w:val="00C878FD"/>
    <w:rsid w:val="00C9062A"/>
    <w:rsid w:val="00C93AA2"/>
    <w:rsid w:val="00C93AFF"/>
    <w:rsid w:val="00CA6271"/>
    <w:rsid w:val="00CB534E"/>
    <w:rsid w:val="00CB6F3E"/>
    <w:rsid w:val="00CB76E3"/>
    <w:rsid w:val="00CC182E"/>
    <w:rsid w:val="00CC7E4D"/>
    <w:rsid w:val="00CD2118"/>
    <w:rsid w:val="00CD4A51"/>
    <w:rsid w:val="00CD6281"/>
    <w:rsid w:val="00CE1708"/>
    <w:rsid w:val="00CE4131"/>
    <w:rsid w:val="00CE4278"/>
    <w:rsid w:val="00D050D9"/>
    <w:rsid w:val="00D13B7E"/>
    <w:rsid w:val="00D14AEF"/>
    <w:rsid w:val="00D15F58"/>
    <w:rsid w:val="00D20C76"/>
    <w:rsid w:val="00D20F1D"/>
    <w:rsid w:val="00D213CD"/>
    <w:rsid w:val="00D21EF6"/>
    <w:rsid w:val="00D25229"/>
    <w:rsid w:val="00D26188"/>
    <w:rsid w:val="00D3132F"/>
    <w:rsid w:val="00D32205"/>
    <w:rsid w:val="00D40D91"/>
    <w:rsid w:val="00D50B61"/>
    <w:rsid w:val="00D54FDF"/>
    <w:rsid w:val="00D5584D"/>
    <w:rsid w:val="00D55D1B"/>
    <w:rsid w:val="00D74B70"/>
    <w:rsid w:val="00D762CD"/>
    <w:rsid w:val="00D76C86"/>
    <w:rsid w:val="00D90D1D"/>
    <w:rsid w:val="00D926D6"/>
    <w:rsid w:val="00D96C27"/>
    <w:rsid w:val="00DA06BD"/>
    <w:rsid w:val="00DA0F4A"/>
    <w:rsid w:val="00DC53E6"/>
    <w:rsid w:val="00DD06E7"/>
    <w:rsid w:val="00DD1EBA"/>
    <w:rsid w:val="00DD6F78"/>
    <w:rsid w:val="00DD7288"/>
    <w:rsid w:val="00DE4C4C"/>
    <w:rsid w:val="00DE536B"/>
    <w:rsid w:val="00DF1652"/>
    <w:rsid w:val="00DF2EC7"/>
    <w:rsid w:val="00DF3DF4"/>
    <w:rsid w:val="00E0033E"/>
    <w:rsid w:val="00E05CEF"/>
    <w:rsid w:val="00E121D0"/>
    <w:rsid w:val="00E1316B"/>
    <w:rsid w:val="00E138DF"/>
    <w:rsid w:val="00E234E0"/>
    <w:rsid w:val="00E24E1C"/>
    <w:rsid w:val="00E31BE7"/>
    <w:rsid w:val="00E34F2F"/>
    <w:rsid w:val="00E35A3E"/>
    <w:rsid w:val="00E35FBB"/>
    <w:rsid w:val="00E371F8"/>
    <w:rsid w:val="00E4126C"/>
    <w:rsid w:val="00E43866"/>
    <w:rsid w:val="00E4623D"/>
    <w:rsid w:val="00E479B3"/>
    <w:rsid w:val="00E5279D"/>
    <w:rsid w:val="00E5762F"/>
    <w:rsid w:val="00E632AD"/>
    <w:rsid w:val="00E63339"/>
    <w:rsid w:val="00E634E5"/>
    <w:rsid w:val="00E64E33"/>
    <w:rsid w:val="00E924BA"/>
    <w:rsid w:val="00E93031"/>
    <w:rsid w:val="00EA16EA"/>
    <w:rsid w:val="00EA4FA3"/>
    <w:rsid w:val="00ED39EA"/>
    <w:rsid w:val="00EE2261"/>
    <w:rsid w:val="00EE7820"/>
    <w:rsid w:val="00EF4821"/>
    <w:rsid w:val="00F0117B"/>
    <w:rsid w:val="00F0472C"/>
    <w:rsid w:val="00F11B5F"/>
    <w:rsid w:val="00F17308"/>
    <w:rsid w:val="00F17376"/>
    <w:rsid w:val="00F20CDF"/>
    <w:rsid w:val="00F22C6D"/>
    <w:rsid w:val="00F24B8D"/>
    <w:rsid w:val="00F31C8A"/>
    <w:rsid w:val="00F3590A"/>
    <w:rsid w:val="00F36E3D"/>
    <w:rsid w:val="00F43719"/>
    <w:rsid w:val="00F43AB8"/>
    <w:rsid w:val="00F43E07"/>
    <w:rsid w:val="00F54752"/>
    <w:rsid w:val="00F54EED"/>
    <w:rsid w:val="00F5791C"/>
    <w:rsid w:val="00F57FF7"/>
    <w:rsid w:val="00F6362D"/>
    <w:rsid w:val="00F652A2"/>
    <w:rsid w:val="00F720D2"/>
    <w:rsid w:val="00F737DE"/>
    <w:rsid w:val="00F7640B"/>
    <w:rsid w:val="00F76929"/>
    <w:rsid w:val="00F8329C"/>
    <w:rsid w:val="00FA3005"/>
    <w:rsid w:val="00FA5B48"/>
    <w:rsid w:val="00FA5E21"/>
    <w:rsid w:val="00FB02C0"/>
    <w:rsid w:val="00FB197A"/>
    <w:rsid w:val="00FB2C22"/>
    <w:rsid w:val="00FB6450"/>
    <w:rsid w:val="00FC2249"/>
    <w:rsid w:val="00FC7DC7"/>
    <w:rsid w:val="00FD2C67"/>
    <w:rsid w:val="00FD41A7"/>
    <w:rsid w:val="00FE15DC"/>
    <w:rsid w:val="00FF0176"/>
    <w:rsid w:val="00FF1508"/>
    <w:rsid w:val="00FF436B"/>
    <w:rsid w:val="00FF502F"/>
    <w:rsid w:val="00FF6E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03C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19F0"/>
    <w:rPr>
      <w:rFonts w:ascii="Tahoma" w:hAnsi="Tahoma" w:cs="Tahoma"/>
      <w:sz w:val="16"/>
      <w:szCs w:val="16"/>
    </w:rPr>
  </w:style>
  <w:style w:type="table" w:styleId="Tabela-Siatka">
    <w:name w:val="Table Grid"/>
    <w:basedOn w:val="Standardowy"/>
    <w:uiPriority w:val="59"/>
    <w:rsid w:val="002E7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ny"/>
    <w:rsid w:val="007C61EF"/>
    <w:pPr>
      <w:pBdr>
        <w:top w:val="single" w:sz="18" w:space="1" w:color="auto"/>
      </w:pBdr>
      <w:overflowPunct w:val="0"/>
      <w:autoSpaceDE w:val="0"/>
      <w:autoSpaceDN w:val="0"/>
      <w:adjustRightInd w:val="0"/>
      <w:spacing w:after="0" w:line="360" w:lineRule="atLeast"/>
      <w:ind w:firstLine="708"/>
      <w:jc w:val="both"/>
    </w:pPr>
    <w:rPr>
      <w:rFonts w:ascii="Times New Roman" w:eastAsia="Times New Roman" w:hAnsi="Times New Roman" w:cs="Times New Roman"/>
      <w:i/>
      <w:color w:val="0000FF"/>
      <w:sz w:val="20"/>
      <w:szCs w:val="20"/>
    </w:rPr>
  </w:style>
  <w:style w:type="character" w:styleId="Odwoaniedokomentarza">
    <w:name w:val="annotation reference"/>
    <w:basedOn w:val="Domylnaczcionkaakapitu"/>
    <w:uiPriority w:val="99"/>
    <w:semiHidden/>
    <w:unhideWhenUsed/>
    <w:rsid w:val="004B2B44"/>
    <w:rPr>
      <w:sz w:val="16"/>
      <w:szCs w:val="16"/>
    </w:rPr>
  </w:style>
  <w:style w:type="paragraph" w:styleId="Tekstkomentarza">
    <w:name w:val="annotation text"/>
    <w:basedOn w:val="Normalny"/>
    <w:link w:val="TekstkomentarzaZnak"/>
    <w:uiPriority w:val="99"/>
    <w:semiHidden/>
    <w:unhideWhenUsed/>
    <w:rsid w:val="004B2B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2B44"/>
    <w:rPr>
      <w:sz w:val="20"/>
      <w:szCs w:val="20"/>
    </w:rPr>
  </w:style>
  <w:style w:type="paragraph" w:styleId="Tematkomentarza">
    <w:name w:val="annotation subject"/>
    <w:basedOn w:val="Tekstkomentarza"/>
    <w:next w:val="Tekstkomentarza"/>
    <w:link w:val="TematkomentarzaZnak"/>
    <w:uiPriority w:val="99"/>
    <w:semiHidden/>
    <w:unhideWhenUsed/>
    <w:rsid w:val="004B2B44"/>
    <w:rPr>
      <w:b/>
      <w:bCs/>
    </w:rPr>
  </w:style>
  <w:style w:type="character" w:customStyle="1" w:styleId="TematkomentarzaZnak">
    <w:name w:val="Temat komentarza Znak"/>
    <w:basedOn w:val="TekstkomentarzaZnak"/>
    <w:link w:val="Tematkomentarza"/>
    <w:uiPriority w:val="99"/>
    <w:semiHidden/>
    <w:rsid w:val="004B2B44"/>
    <w:rPr>
      <w:b/>
      <w:bCs/>
      <w:sz w:val="20"/>
      <w:szCs w:val="20"/>
    </w:rPr>
  </w:style>
  <w:style w:type="paragraph" w:styleId="Akapitzlist">
    <w:name w:val="List Paragraph"/>
    <w:basedOn w:val="Normalny"/>
    <w:uiPriority w:val="34"/>
    <w:qFormat/>
    <w:rsid w:val="00C93AA2"/>
    <w:pPr>
      <w:ind w:left="720"/>
      <w:contextualSpacing/>
    </w:pPr>
  </w:style>
  <w:style w:type="table" w:customStyle="1" w:styleId="Tabela-Siatka1">
    <w:name w:val="Tabela - Siatka1"/>
    <w:basedOn w:val="Standardowy"/>
    <w:next w:val="Tabela-Siatka"/>
    <w:uiPriority w:val="59"/>
    <w:rsid w:val="00C93AA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6649C7"/>
    <w:rPr>
      <w:color w:val="0000FF" w:themeColor="hyperlink"/>
      <w:u w:val="single"/>
    </w:rPr>
  </w:style>
  <w:style w:type="paragraph" w:customStyle="1" w:styleId="Default">
    <w:name w:val="Default"/>
    <w:rsid w:val="00137370"/>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24761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Siatka2">
    <w:name w:val="Tabela - Siatka2"/>
    <w:basedOn w:val="Standardowy"/>
    <w:next w:val="Tabela-Siatka"/>
    <w:uiPriority w:val="59"/>
    <w:rsid w:val="0024761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247616"/>
    <w:pPr>
      <w:spacing w:after="120" w:line="240" w:lineRule="auto"/>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rsid w:val="00247616"/>
    <w:rPr>
      <w:rFonts w:ascii="Times New Roman" w:eastAsia="Times New Roman" w:hAnsi="Times New Roman" w:cs="Times New Roman"/>
      <w:sz w:val="20"/>
      <w:szCs w:val="20"/>
    </w:rPr>
  </w:style>
  <w:style w:type="paragraph" w:styleId="Tekstpodstawowy3">
    <w:name w:val="Body Text 3"/>
    <w:basedOn w:val="Normalny"/>
    <w:link w:val="Tekstpodstawowy3Znak"/>
    <w:rsid w:val="00247616"/>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247616"/>
    <w:rPr>
      <w:rFonts w:ascii="Times New Roman" w:eastAsia="Times New Roman" w:hAnsi="Times New Roman" w:cs="Times New Roman"/>
      <w:sz w:val="16"/>
      <w:szCs w:val="16"/>
    </w:rPr>
  </w:style>
  <w:style w:type="paragraph" w:styleId="Tytu">
    <w:name w:val="Title"/>
    <w:basedOn w:val="Normalny"/>
    <w:link w:val="TytuZnak"/>
    <w:uiPriority w:val="99"/>
    <w:qFormat/>
    <w:rsid w:val="001F3FD5"/>
    <w:pPr>
      <w:spacing w:after="0" w:line="240" w:lineRule="auto"/>
      <w:jc w:val="center"/>
    </w:pPr>
    <w:rPr>
      <w:rFonts w:ascii="Arial" w:eastAsia="Calibri" w:hAnsi="Arial" w:cs="Times New Roman"/>
      <w:b/>
      <w:sz w:val="40"/>
      <w:szCs w:val="20"/>
    </w:rPr>
  </w:style>
  <w:style w:type="character" w:customStyle="1" w:styleId="TytuZnak">
    <w:name w:val="Tytuł Znak"/>
    <w:basedOn w:val="Domylnaczcionkaakapitu"/>
    <w:link w:val="Tytu"/>
    <w:uiPriority w:val="99"/>
    <w:rsid w:val="001F3FD5"/>
    <w:rPr>
      <w:rFonts w:ascii="Arial" w:eastAsia="Calibri" w:hAnsi="Arial" w:cs="Times New Roman"/>
      <w:b/>
      <w:sz w:val="40"/>
      <w:szCs w:val="20"/>
    </w:rPr>
  </w:style>
  <w:style w:type="paragraph" w:styleId="Tekstprzypisukocowego">
    <w:name w:val="endnote text"/>
    <w:basedOn w:val="Normalny"/>
    <w:link w:val="TekstprzypisukocowegoZnak"/>
    <w:uiPriority w:val="99"/>
    <w:semiHidden/>
    <w:unhideWhenUsed/>
    <w:rsid w:val="00074B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74BD8"/>
    <w:rPr>
      <w:sz w:val="20"/>
      <w:szCs w:val="20"/>
    </w:rPr>
  </w:style>
  <w:style w:type="character" w:styleId="Odwoanieprzypisukocowego">
    <w:name w:val="endnote reference"/>
    <w:basedOn w:val="Domylnaczcionkaakapitu"/>
    <w:uiPriority w:val="99"/>
    <w:semiHidden/>
    <w:unhideWhenUsed/>
    <w:rsid w:val="00074BD8"/>
    <w:rPr>
      <w:vertAlign w:val="superscript"/>
    </w:rPr>
  </w:style>
  <w:style w:type="paragraph" w:styleId="Tekstprzypisudolnego">
    <w:name w:val="footnote text"/>
    <w:basedOn w:val="Normalny"/>
    <w:link w:val="TekstprzypisudolnegoZnak"/>
    <w:unhideWhenUsed/>
    <w:rsid w:val="0053290D"/>
    <w:pPr>
      <w:spacing w:after="0" w:line="240" w:lineRule="auto"/>
    </w:pPr>
    <w:rPr>
      <w:rFonts w:ascii="Times New Roman" w:eastAsia="Times New Roman" w:hAnsi="Times New Roman" w:cs="Times New Roman"/>
      <w:color w:val="000000"/>
      <w:sz w:val="20"/>
      <w:szCs w:val="20"/>
    </w:rPr>
  </w:style>
  <w:style w:type="character" w:customStyle="1" w:styleId="TekstprzypisudolnegoZnak">
    <w:name w:val="Tekst przypisu dolnego Znak"/>
    <w:basedOn w:val="Domylnaczcionkaakapitu"/>
    <w:link w:val="Tekstprzypisudolnego"/>
    <w:rsid w:val="0053290D"/>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19F0"/>
    <w:rPr>
      <w:rFonts w:ascii="Tahoma" w:hAnsi="Tahoma" w:cs="Tahoma"/>
      <w:sz w:val="16"/>
      <w:szCs w:val="16"/>
    </w:rPr>
  </w:style>
  <w:style w:type="table" w:styleId="Tabela-Siatka">
    <w:name w:val="Table Grid"/>
    <w:basedOn w:val="Standardowy"/>
    <w:uiPriority w:val="59"/>
    <w:rsid w:val="002E7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7C61EF"/>
    <w:pPr>
      <w:pBdr>
        <w:top w:val="single" w:sz="18" w:space="1" w:color="auto"/>
      </w:pBdr>
      <w:overflowPunct w:val="0"/>
      <w:autoSpaceDE w:val="0"/>
      <w:autoSpaceDN w:val="0"/>
      <w:adjustRightInd w:val="0"/>
      <w:spacing w:after="0" w:line="360" w:lineRule="atLeast"/>
      <w:ind w:firstLine="708"/>
      <w:jc w:val="both"/>
    </w:pPr>
    <w:rPr>
      <w:rFonts w:ascii="Times New Roman" w:eastAsia="Times New Roman" w:hAnsi="Times New Roman" w:cs="Times New Roman"/>
      <w:i/>
      <w:color w:val="0000FF"/>
      <w:sz w:val="20"/>
      <w:szCs w:val="20"/>
    </w:rPr>
  </w:style>
  <w:style w:type="character" w:styleId="Odwoaniedokomentarza">
    <w:name w:val="annotation reference"/>
    <w:basedOn w:val="Domylnaczcionkaakapitu"/>
    <w:uiPriority w:val="99"/>
    <w:semiHidden/>
    <w:unhideWhenUsed/>
    <w:rsid w:val="004B2B44"/>
    <w:rPr>
      <w:sz w:val="16"/>
      <w:szCs w:val="16"/>
    </w:rPr>
  </w:style>
  <w:style w:type="paragraph" w:styleId="Tekstkomentarza">
    <w:name w:val="annotation text"/>
    <w:basedOn w:val="Normalny"/>
    <w:link w:val="TekstkomentarzaZnak"/>
    <w:uiPriority w:val="99"/>
    <w:semiHidden/>
    <w:unhideWhenUsed/>
    <w:rsid w:val="004B2B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2B44"/>
    <w:rPr>
      <w:sz w:val="20"/>
      <w:szCs w:val="20"/>
    </w:rPr>
  </w:style>
  <w:style w:type="paragraph" w:styleId="Tematkomentarza">
    <w:name w:val="annotation subject"/>
    <w:basedOn w:val="Tekstkomentarza"/>
    <w:next w:val="Tekstkomentarza"/>
    <w:link w:val="TematkomentarzaZnak"/>
    <w:uiPriority w:val="99"/>
    <w:semiHidden/>
    <w:unhideWhenUsed/>
    <w:rsid w:val="004B2B44"/>
    <w:rPr>
      <w:b/>
      <w:bCs/>
    </w:rPr>
  </w:style>
  <w:style w:type="character" w:customStyle="1" w:styleId="TematkomentarzaZnak">
    <w:name w:val="Temat komentarza Znak"/>
    <w:basedOn w:val="TekstkomentarzaZnak"/>
    <w:link w:val="Tematkomentarza"/>
    <w:uiPriority w:val="99"/>
    <w:semiHidden/>
    <w:rsid w:val="004B2B44"/>
    <w:rPr>
      <w:b/>
      <w:bCs/>
      <w:sz w:val="20"/>
      <w:szCs w:val="20"/>
    </w:rPr>
  </w:style>
  <w:style w:type="paragraph" w:styleId="Akapitzlist">
    <w:name w:val="List Paragraph"/>
    <w:basedOn w:val="Normalny"/>
    <w:uiPriority w:val="34"/>
    <w:qFormat/>
    <w:rsid w:val="00C93AA2"/>
    <w:pPr>
      <w:ind w:left="720"/>
      <w:contextualSpacing/>
    </w:pPr>
  </w:style>
  <w:style w:type="table" w:customStyle="1" w:styleId="Tabela-Siatka1">
    <w:name w:val="Tabela - Siatka1"/>
    <w:basedOn w:val="Standardowy"/>
    <w:next w:val="Tabela-Siatka"/>
    <w:uiPriority w:val="59"/>
    <w:rsid w:val="00C93A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649C7"/>
    <w:rPr>
      <w:color w:val="0000FF" w:themeColor="hyperlink"/>
      <w:u w:val="single"/>
    </w:rPr>
  </w:style>
  <w:style w:type="paragraph" w:customStyle="1" w:styleId="Default">
    <w:name w:val="Default"/>
    <w:rsid w:val="00137370"/>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24761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Siatka2">
    <w:name w:val="Tabela - Siatka2"/>
    <w:basedOn w:val="Standardowy"/>
    <w:next w:val="Tabela-Siatka"/>
    <w:uiPriority w:val="59"/>
    <w:rsid w:val="0024761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247616"/>
    <w:pPr>
      <w:spacing w:after="120" w:line="240" w:lineRule="auto"/>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rsid w:val="00247616"/>
    <w:rPr>
      <w:rFonts w:ascii="Times New Roman" w:eastAsia="Times New Roman" w:hAnsi="Times New Roman" w:cs="Times New Roman"/>
      <w:sz w:val="20"/>
      <w:szCs w:val="20"/>
    </w:rPr>
  </w:style>
  <w:style w:type="paragraph" w:styleId="Tekstpodstawowy3">
    <w:name w:val="Body Text 3"/>
    <w:basedOn w:val="Normalny"/>
    <w:link w:val="Tekstpodstawowy3Znak"/>
    <w:rsid w:val="00247616"/>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247616"/>
    <w:rPr>
      <w:rFonts w:ascii="Times New Roman" w:eastAsia="Times New Roman" w:hAnsi="Times New Roman" w:cs="Times New Roman"/>
      <w:sz w:val="16"/>
      <w:szCs w:val="16"/>
    </w:rPr>
  </w:style>
  <w:style w:type="paragraph" w:styleId="Tytu">
    <w:name w:val="Title"/>
    <w:basedOn w:val="Normalny"/>
    <w:link w:val="TytuZnak"/>
    <w:uiPriority w:val="99"/>
    <w:qFormat/>
    <w:rsid w:val="001F3FD5"/>
    <w:pPr>
      <w:spacing w:after="0" w:line="240" w:lineRule="auto"/>
      <w:jc w:val="center"/>
    </w:pPr>
    <w:rPr>
      <w:rFonts w:ascii="Arial" w:eastAsia="Calibri" w:hAnsi="Arial" w:cs="Times New Roman"/>
      <w:b/>
      <w:sz w:val="40"/>
      <w:szCs w:val="20"/>
    </w:rPr>
  </w:style>
  <w:style w:type="character" w:customStyle="1" w:styleId="TytuZnak">
    <w:name w:val="Tytuł Znak"/>
    <w:basedOn w:val="Domylnaczcionkaakapitu"/>
    <w:link w:val="Tytu"/>
    <w:uiPriority w:val="99"/>
    <w:rsid w:val="001F3FD5"/>
    <w:rPr>
      <w:rFonts w:ascii="Arial" w:eastAsia="Calibri" w:hAnsi="Arial" w:cs="Times New Roman"/>
      <w:b/>
      <w:sz w:val="40"/>
      <w:szCs w:val="20"/>
    </w:rPr>
  </w:style>
</w:styles>
</file>

<file path=word/webSettings.xml><?xml version="1.0" encoding="utf-8"?>
<w:webSettings xmlns:r="http://schemas.openxmlformats.org/officeDocument/2006/relationships" xmlns:w="http://schemas.openxmlformats.org/wordprocessingml/2006/main">
  <w:divs>
    <w:div w:id="31733229">
      <w:bodyDiv w:val="1"/>
      <w:marLeft w:val="0"/>
      <w:marRight w:val="0"/>
      <w:marTop w:val="0"/>
      <w:marBottom w:val="0"/>
      <w:divBdr>
        <w:top w:val="none" w:sz="0" w:space="0" w:color="auto"/>
        <w:left w:val="none" w:sz="0" w:space="0" w:color="auto"/>
        <w:bottom w:val="none" w:sz="0" w:space="0" w:color="auto"/>
        <w:right w:val="none" w:sz="0" w:space="0" w:color="auto"/>
      </w:divBdr>
      <w:divsChild>
        <w:div w:id="1402556834">
          <w:marLeft w:val="0"/>
          <w:marRight w:val="0"/>
          <w:marTop w:val="0"/>
          <w:marBottom w:val="0"/>
          <w:divBdr>
            <w:top w:val="none" w:sz="0" w:space="0" w:color="auto"/>
            <w:left w:val="none" w:sz="0" w:space="0" w:color="auto"/>
            <w:bottom w:val="none" w:sz="0" w:space="0" w:color="auto"/>
            <w:right w:val="none" w:sz="0" w:space="0" w:color="auto"/>
          </w:divBdr>
          <w:divsChild>
            <w:div w:id="1114902711">
              <w:marLeft w:val="0"/>
              <w:marRight w:val="0"/>
              <w:marTop w:val="0"/>
              <w:marBottom w:val="0"/>
              <w:divBdr>
                <w:top w:val="none" w:sz="0" w:space="0" w:color="auto"/>
                <w:left w:val="none" w:sz="0" w:space="0" w:color="auto"/>
                <w:bottom w:val="none" w:sz="0" w:space="0" w:color="auto"/>
                <w:right w:val="none" w:sz="0" w:space="0" w:color="auto"/>
              </w:divBdr>
              <w:divsChild>
                <w:div w:id="2103211587">
                  <w:marLeft w:val="0"/>
                  <w:marRight w:val="0"/>
                  <w:marTop w:val="0"/>
                  <w:marBottom w:val="0"/>
                  <w:divBdr>
                    <w:top w:val="none" w:sz="0" w:space="0" w:color="auto"/>
                    <w:left w:val="none" w:sz="0" w:space="0" w:color="auto"/>
                    <w:bottom w:val="none" w:sz="0" w:space="0" w:color="auto"/>
                    <w:right w:val="none" w:sz="0" w:space="0" w:color="auto"/>
                  </w:divBdr>
                </w:div>
                <w:div w:id="579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6891">
          <w:marLeft w:val="0"/>
          <w:marRight w:val="0"/>
          <w:marTop w:val="0"/>
          <w:marBottom w:val="0"/>
          <w:divBdr>
            <w:top w:val="none" w:sz="0" w:space="0" w:color="auto"/>
            <w:left w:val="none" w:sz="0" w:space="0" w:color="auto"/>
            <w:bottom w:val="none" w:sz="0" w:space="0" w:color="auto"/>
            <w:right w:val="none" w:sz="0" w:space="0" w:color="auto"/>
          </w:divBdr>
          <w:divsChild>
            <w:div w:id="937715288">
              <w:marLeft w:val="0"/>
              <w:marRight w:val="0"/>
              <w:marTop w:val="0"/>
              <w:marBottom w:val="0"/>
              <w:divBdr>
                <w:top w:val="none" w:sz="0" w:space="0" w:color="auto"/>
                <w:left w:val="none" w:sz="0" w:space="0" w:color="auto"/>
                <w:bottom w:val="none" w:sz="0" w:space="0" w:color="auto"/>
                <w:right w:val="none" w:sz="0" w:space="0" w:color="auto"/>
              </w:divBdr>
              <w:divsChild>
                <w:div w:id="518007770">
                  <w:marLeft w:val="0"/>
                  <w:marRight w:val="0"/>
                  <w:marTop w:val="0"/>
                  <w:marBottom w:val="0"/>
                  <w:divBdr>
                    <w:top w:val="none" w:sz="0" w:space="0" w:color="auto"/>
                    <w:left w:val="none" w:sz="0" w:space="0" w:color="auto"/>
                    <w:bottom w:val="none" w:sz="0" w:space="0" w:color="auto"/>
                    <w:right w:val="none" w:sz="0" w:space="0" w:color="auto"/>
                  </w:divBdr>
                  <w:divsChild>
                    <w:div w:id="657222954">
                      <w:marLeft w:val="0"/>
                      <w:marRight w:val="0"/>
                      <w:marTop w:val="0"/>
                      <w:marBottom w:val="0"/>
                      <w:divBdr>
                        <w:top w:val="none" w:sz="0" w:space="0" w:color="auto"/>
                        <w:left w:val="none" w:sz="0" w:space="0" w:color="auto"/>
                        <w:bottom w:val="none" w:sz="0" w:space="0" w:color="auto"/>
                        <w:right w:val="none" w:sz="0" w:space="0" w:color="auto"/>
                      </w:divBdr>
                      <w:divsChild>
                        <w:div w:id="1500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367246">
      <w:bodyDiv w:val="1"/>
      <w:marLeft w:val="0"/>
      <w:marRight w:val="0"/>
      <w:marTop w:val="0"/>
      <w:marBottom w:val="0"/>
      <w:divBdr>
        <w:top w:val="none" w:sz="0" w:space="0" w:color="auto"/>
        <w:left w:val="none" w:sz="0" w:space="0" w:color="auto"/>
        <w:bottom w:val="none" w:sz="0" w:space="0" w:color="auto"/>
        <w:right w:val="none" w:sz="0" w:space="0" w:color="auto"/>
      </w:divBdr>
    </w:div>
    <w:div w:id="1398169182">
      <w:bodyDiv w:val="1"/>
      <w:marLeft w:val="0"/>
      <w:marRight w:val="0"/>
      <w:marTop w:val="0"/>
      <w:marBottom w:val="0"/>
      <w:divBdr>
        <w:top w:val="none" w:sz="0" w:space="0" w:color="auto"/>
        <w:left w:val="none" w:sz="0" w:space="0" w:color="auto"/>
        <w:bottom w:val="none" w:sz="0" w:space="0" w:color="auto"/>
        <w:right w:val="none" w:sz="0" w:space="0" w:color="auto"/>
      </w:divBdr>
    </w:div>
    <w:div w:id="1422531015">
      <w:bodyDiv w:val="1"/>
      <w:marLeft w:val="0"/>
      <w:marRight w:val="0"/>
      <w:marTop w:val="0"/>
      <w:marBottom w:val="0"/>
      <w:divBdr>
        <w:top w:val="none" w:sz="0" w:space="0" w:color="auto"/>
        <w:left w:val="none" w:sz="0" w:space="0" w:color="auto"/>
        <w:bottom w:val="none" w:sz="0" w:space="0" w:color="auto"/>
        <w:right w:val="none" w:sz="0" w:space="0" w:color="auto"/>
      </w:divBdr>
    </w:div>
    <w:div w:id="1555121211">
      <w:bodyDiv w:val="1"/>
      <w:marLeft w:val="0"/>
      <w:marRight w:val="0"/>
      <w:marTop w:val="0"/>
      <w:marBottom w:val="0"/>
      <w:divBdr>
        <w:top w:val="none" w:sz="0" w:space="0" w:color="auto"/>
        <w:left w:val="none" w:sz="0" w:space="0" w:color="auto"/>
        <w:bottom w:val="none" w:sz="0" w:space="0" w:color="auto"/>
        <w:right w:val="none" w:sz="0" w:space="0" w:color="auto"/>
      </w:divBdr>
    </w:div>
    <w:div w:id="1875461890">
      <w:bodyDiv w:val="1"/>
      <w:marLeft w:val="0"/>
      <w:marRight w:val="0"/>
      <w:marTop w:val="0"/>
      <w:marBottom w:val="0"/>
      <w:divBdr>
        <w:top w:val="none" w:sz="0" w:space="0" w:color="auto"/>
        <w:left w:val="none" w:sz="0" w:space="0" w:color="auto"/>
        <w:bottom w:val="none" w:sz="0" w:space="0" w:color="auto"/>
        <w:right w:val="none" w:sz="0" w:space="0" w:color="auto"/>
      </w:divBdr>
    </w:div>
    <w:div w:id="2093505753">
      <w:bodyDiv w:val="1"/>
      <w:marLeft w:val="0"/>
      <w:marRight w:val="0"/>
      <w:marTop w:val="0"/>
      <w:marBottom w:val="0"/>
      <w:divBdr>
        <w:top w:val="none" w:sz="0" w:space="0" w:color="auto"/>
        <w:left w:val="none" w:sz="0" w:space="0" w:color="auto"/>
        <w:bottom w:val="none" w:sz="0" w:space="0" w:color="auto"/>
        <w:right w:val="none" w:sz="0" w:space="0" w:color="auto"/>
      </w:divBdr>
    </w:div>
    <w:div w:id="2099673374">
      <w:bodyDiv w:val="1"/>
      <w:marLeft w:val="0"/>
      <w:marRight w:val="0"/>
      <w:marTop w:val="0"/>
      <w:marBottom w:val="0"/>
      <w:divBdr>
        <w:top w:val="none" w:sz="0" w:space="0" w:color="auto"/>
        <w:left w:val="none" w:sz="0" w:space="0" w:color="auto"/>
        <w:bottom w:val="none" w:sz="0" w:space="0" w:color="auto"/>
        <w:right w:val="none" w:sz="0" w:space="0" w:color="auto"/>
      </w:divBdr>
    </w:div>
    <w:div w:id="213189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jmik.kiel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jmik.kielce.p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now\Desktop\formatki%20nowe\DOZ_herb_kolor.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BAF24-79C0-4ECB-8C11-0A359133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DOZ_herb_kolor.dotm</Template>
  <TotalTime>235</TotalTime>
  <Pages>13</Pages>
  <Words>4213</Words>
  <Characters>25281</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Nowak, Beata</dc:creator>
  <cp:lastModifiedBy>olgada</cp:lastModifiedBy>
  <cp:revision>44</cp:revision>
  <cp:lastPrinted>2018-01-11T08:06:00Z</cp:lastPrinted>
  <dcterms:created xsi:type="dcterms:W3CDTF">2017-02-08T12:13:00Z</dcterms:created>
  <dcterms:modified xsi:type="dcterms:W3CDTF">2018-02-09T08:37:00Z</dcterms:modified>
</cp:coreProperties>
</file>