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034C70">
        <w:rPr>
          <w:rFonts w:ascii="Arial" w:eastAsia="Calibri" w:hAnsi="Arial" w:cs="Arial"/>
          <w:b/>
          <w:bCs/>
          <w:sz w:val="20"/>
        </w:rPr>
        <w:t>3748</w:t>
      </w:r>
      <w:r w:rsidRPr="006B213C">
        <w:rPr>
          <w:rFonts w:ascii="Arial" w:eastAsia="Calibri" w:hAnsi="Arial" w:cs="Arial"/>
          <w:b/>
          <w:bCs/>
          <w:sz w:val="20"/>
        </w:rPr>
        <w:t>/1</w:t>
      </w:r>
      <w:r w:rsidR="006377DA">
        <w:rPr>
          <w:rFonts w:ascii="Arial" w:eastAsia="Calibri" w:hAnsi="Arial" w:cs="Arial"/>
          <w:b/>
          <w:bCs/>
          <w:sz w:val="20"/>
        </w:rPr>
        <w:t>8</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4D7C0B">
        <w:rPr>
          <w:rFonts w:ascii="Arial" w:eastAsia="Calibri" w:hAnsi="Arial" w:cs="Arial"/>
          <w:b/>
          <w:bCs/>
          <w:sz w:val="20"/>
        </w:rPr>
        <w:t>05 kwietnia</w:t>
      </w:r>
      <w:r w:rsidRPr="006B213C">
        <w:rPr>
          <w:rFonts w:ascii="Arial" w:eastAsia="Calibri" w:hAnsi="Arial" w:cs="Arial"/>
          <w:b/>
          <w:bCs/>
          <w:sz w:val="20"/>
        </w:rPr>
        <w:t xml:space="preserve"> 201</w:t>
      </w:r>
      <w:r w:rsidR="006377DA">
        <w:rPr>
          <w:rFonts w:ascii="Arial" w:eastAsia="Calibri" w:hAnsi="Arial" w:cs="Arial"/>
          <w:b/>
          <w:bCs/>
          <w:sz w:val="20"/>
        </w:rPr>
        <w:t>8</w:t>
      </w:r>
      <w:r w:rsidRPr="006B213C">
        <w:rPr>
          <w:rFonts w:ascii="Arial" w:eastAsia="Calibri" w:hAnsi="Arial" w:cs="Arial"/>
          <w:b/>
          <w:bCs/>
          <w:sz w:val="20"/>
        </w:rPr>
        <w:t xml:space="preserve"> r.</w:t>
      </w:r>
    </w:p>
    <w:p w:rsidR="006B213C" w:rsidRPr="006B213C" w:rsidRDefault="006B213C" w:rsidP="006B213C">
      <w:pPr>
        <w:rPr>
          <w:rFonts w:ascii="Arial" w:eastAsia="Calibri" w:hAnsi="Arial" w:cs="Arial"/>
          <w:b/>
          <w:bCs/>
          <w:spacing w:val="60"/>
          <w:sz w:val="20"/>
        </w:rPr>
      </w:pPr>
    </w:p>
    <w:p w:rsidR="006B213C" w:rsidRPr="006B213C" w:rsidRDefault="006B213C" w:rsidP="006B213C">
      <w:pPr>
        <w:jc w:val="center"/>
        <w:rPr>
          <w:rFonts w:ascii="Arial" w:eastAsia="Calibri" w:hAnsi="Arial" w:cs="Arial"/>
          <w:b/>
          <w:bCs/>
          <w:spacing w:val="60"/>
          <w:sz w:val="20"/>
        </w:rPr>
      </w:pPr>
    </w:p>
    <w:p w:rsidR="006B213C" w:rsidRPr="006B213C" w:rsidRDefault="006B213C" w:rsidP="006B213C">
      <w:pPr>
        <w:rPr>
          <w:rFonts w:ascii="Arial" w:eastAsia="Calibri" w:hAnsi="Arial" w:cs="Arial"/>
          <w:b/>
          <w:bCs/>
          <w:spacing w:val="60"/>
          <w:sz w:val="44"/>
          <w:szCs w:val="44"/>
        </w:rPr>
      </w:pPr>
      <w:r w:rsidRPr="006B213C">
        <w:rPr>
          <w:rFonts w:ascii="Arial" w:eastAsia="Calibri" w:hAnsi="Arial" w:cs="Arial"/>
          <w:b/>
          <w:bCs/>
          <w:spacing w:val="60"/>
          <w:sz w:val="44"/>
          <w:szCs w:val="44"/>
        </w:rPr>
        <w:t xml:space="preserve">                OGŁOSZENIE</w:t>
      </w:r>
    </w:p>
    <w:p w:rsidR="006B213C" w:rsidRPr="006B213C" w:rsidRDefault="006B213C" w:rsidP="006B213C">
      <w:pPr>
        <w:jc w:val="center"/>
        <w:rPr>
          <w:rFonts w:ascii="Arial" w:eastAsia="Calibri" w:hAnsi="Arial" w:cs="Arial"/>
          <w:sz w:val="22"/>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4D7C0B">
        <w:rPr>
          <w:rFonts w:ascii="Arial" w:eastAsia="Calibri" w:hAnsi="Arial" w:cs="Arial"/>
          <w:b/>
          <w:bCs/>
          <w:szCs w:val="24"/>
        </w:rPr>
        <w:t>05 kwietnia</w:t>
      </w:r>
      <w:r w:rsidR="00737D93">
        <w:rPr>
          <w:rFonts w:ascii="Arial" w:eastAsia="Calibri" w:hAnsi="Arial" w:cs="Arial"/>
          <w:b/>
          <w:bCs/>
          <w:szCs w:val="24"/>
        </w:rPr>
        <w:t xml:space="preserve"> </w:t>
      </w:r>
      <w:r w:rsidRPr="006B213C">
        <w:rPr>
          <w:rFonts w:ascii="Arial" w:eastAsia="Calibri" w:hAnsi="Arial" w:cs="Arial"/>
          <w:b/>
          <w:bCs/>
          <w:szCs w:val="24"/>
        </w:rPr>
        <w:t>201</w:t>
      </w:r>
      <w:r w:rsidR="003C46C4">
        <w:rPr>
          <w:rFonts w:ascii="Arial" w:eastAsia="Calibri" w:hAnsi="Arial" w:cs="Arial"/>
          <w:b/>
          <w:bCs/>
          <w:szCs w:val="24"/>
        </w:rPr>
        <w:t>8</w:t>
      </w:r>
      <w:r w:rsidRPr="006B213C">
        <w:rPr>
          <w:rFonts w:ascii="Arial" w:eastAsia="Calibri" w:hAnsi="Arial" w:cs="Arial"/>
          <w:b/>
          <w:bCs/>
          <w:szCs w:val="24"/>
        </w:rPr>
        <w:t xml:space="preserve"> r.</w:t>
      </w:r>
    </w:p>
    <w:p w:rsidR="006B213C" w:rsidRPr="006B213C" w:rsidRDefault="006B213C" w:rsidP="006B213C">
      <w:pPr>
        <w:jc w:val="center"/>
        <w:rPr>
          <w:rFonts w:ascii="Arial" w:eastAsia="Calibri" w:hAnsi="Arial" w:cs="Arial"/>
          <w:b/>
          <w:bCs/>
          <w:szCs w:val="24"/>
        </w:rPr>
      </w:pPr>
    </w:p>
    <w:p w:rsidR="006B213C" w:rsidRPr="006B213C" w:rsidRDefault="006B213C" w:rsidP="006B213C">
      <w:pPr>
        <w:spacing w:line="276" w:lineRule="auto"/>
        <w:jc w:val="both"/>
        <w:rPr>
          <w:rFonts w:ascii="Arial" w:hAnsi="Arial" w:cs="Arial"/>
          <w:bCs/>
          <w:color w:val="000000"/>
          <w:sz w:val="22"/>
          <w:szCs w:val="22"/>
          <w:lang w:eastAsia="en-US"/>
        </w:rPr>
      </w:pPr>
      <w:r w:rsidRPr="006B213C">
        <w:rPr>
          <w:rFonts w:ascii="Arial" w:eastAsia="Calibri" w:hAnsi="Arial" w:cs="Arial"/>
          <w:color w:val="000000"/>
          <w:sz w:val="22"/>
          <w:szCs w:val="22"/>
          <w:lang w:eastAsia="en-US"/>
        </w:rPr>
        <w:t xml:space="preserve">Na podstawie: art. 36 ust. 2 i 3 </w:t>
      </w:r>
      <w:r w:rsidRPr="006B213C">
        <w:rPr>
          <w:rFonts w:ascii="Arial" w:eastAsia="Calibri" w:hAnsi="Arial" w:cs="Arial"/>
          <w:snapToGrid w:val="0"/>
          <w:color w:val="000000"/>
          <w:sz w:val="22"/>
          <w:szCs w:val="22"/>
          <w:lang w:eastAsia="en-US"/>
        </w:rPr>
        <w:t>ustawy z dnia 27 sierpnia 1997 r. o rehabilitacji zawodowej                    i społecznej oraz zatrudnianiu osób</w:t>
      </w:r>
      <w:r w:rsidR="00E56828">
        <w:rPr>
          <w:rFonts w:ascii="Arial" w:eastAsia="Calibri" w:hAnsi="Arial" w:cs="Arial"/>
          <w:snapToGrid w:val="0"/>
          <w:color w:val="000000"/>
          <w:sz w:val="22"/>
          <w:szCs w:val="22"/>
          <w:lang w:eastAsia="en-US"/>
        </w:rPr>
        <w:t xml:space="preserve"> niepełnosprawnych</w:t>
      </w:r>
      <w:r w:rsidRPr="006B213C">
        <w:rPr>
          <w:rFonts w:ascii="Arial" w:eastAsia="Calibri" w:hAnsi="Arial" w:cs="Arial"/>
          <w:snapToGrid w:val="0"/>
          <w:color w:val="000000"/>
          <w:sz w:val="22"/>
          <w:szCs w:val="22"/>
          <w:lang w:eastAsia="en-US"/>
        </w:rPr>
        <w:t xml:space="preserve"> </w:t>
      </w:r>
      <w:r w:rsidR="005B75CA" w:rsidRPr="005B75CA">
        <w:rPr>
          <w:rFonts w:ascii="Arial" w:eastAsia="Calibri" w:hAnsi="Arial" w:cs="Arial"/>
          <w:color w:val="000000"/>
          <w:sz w:val="22"/>
          <w:szCs w:val="22"/>
          <w:lang w:eastAsia="en-US"/>
        </w:rPr>
        <w:t>(</w:t>
      </w:r>
      <w:proofErr w:type="spellStart"/>
      <w:r w:rsidR="005B75CA" w:rsidRPr="005B75CA">
        <w:rPr>
          <w:rFonts w:ascii="Arial" w:eastAsia="Calibri" w:hAnsi="Arial" w:cs="Arial"/>
          <w:color w:val="000000"/>
          <w:sz w:val="22"/>
          <w:szCs w:val="22"/>
          <w:lang w:eastAsia="en-US"/>
        </w:rPr>
        <w:t>t.j</w:t>
      </w:r>
      <w:proofErr w:type="spellEnd"/>
      <w:r w:rsidR="005B75CA" w:rsidRPr="005B75CA">
        <w:rPr>
          <w:rFonts w:ascii="Arial" w:eastAsia="Calibri" w:hAnsi="Arial" w:cs="Arial"/>
          <w:color w:val="000000"/>
          <w:sz w:val="22"/>
          <w:szCs w:val="22"/>
          <w:lang w:eastAsia="en-US"/>
        </w:rPr>
        <w:t>. Dz.U. z 2018 r. poz. 511)</w:t>
      </w:r>
      <w:r w:rsidRPr="006B213C">
        <w:rPr>
          <w:rFonts w:ascii="Arial" w:eastAsia="Calibri" w:hAnsi="Arial" w:cs="Arial"/>
          <w:color w:val="000000"/>
          <w:sz w:val="22"/>
          <w:szCs w:val="22"/>
          <w:lang w:eastAsia="en-US"/>
        </w:rPr>
        <w:t>;</w:t>
      </w:r>
      <w:r w:rsidR="00E56828">
        <w:rPr>
          <w:rFonts w:ascii="Arial" w:eastAsia="Calibri" w:hAnsi="Arial" w:cs="Arial"/>
          <w:color w:val="000000"/>
          <w:sz w:val="22"/>
          <w:szCs w:val="22"/>
          <w:lang w:eastAsia="en-US"/>
        </w:rPr>
        <w:t xml:space="preserve"> </w:t>
      </w:r>
      <w:r w:rsidR="00EA7BE5" w:rsidRPr="0012127F">
        <w:rPr>
          <w:rFonts w:ascii="Arial" w:eastAsia="Calibri" w:hAnsi="Arial" w:cs="Arial"/>
          <w:sz w:val="22"/>
          <w:szCs w:val="22"/>
          <w:lang w:eastAsia="en-US"/>
        </w:rPr>
        <w:t>ar</w:t>
      </w:r>
      <w:bookmarkStart w:id="0" w:name="_GoBack"/>
      <w:bookmarkEnd w:id="0"/>
      <w:r w:rsidR="00EA7BE5" w:rsidRPr="0012127F">
        <w:rPr>
          <w:rFonts w:ascii="Arial" w:eastAsia="Calibri" w:hAnsi="Arial" w:cs="Arial"/>
          <w:sz w:val="22"/>
          <w:szCs w:val="22"/>
          <w:lang w:eastAsia="en-US"/>
        </w:rPr>
        <w:t>t. 4 ust.</w:t>
      </w:r>
      <w:r w:rsidR="00F250B2" w:rsidRPr="0012127F">
        <w:rPr>
          <w:rFonts w:ascii="Arial" w:eastAsia="Calibri" w:hAnsi="Arial" w:cs="Arial"/>
          <w:sz w:val="22"/>
          <w:szCs w:val="22"/>
          <w:lang w:eastAsia="en-US"/>
        </w:rPr>
        <w:t xml:space="preserve"> </w:t>
      </w:r>
      <w:r w:rsidR="00EA7BE5" w:rsidRPr="0012127F">
        <w:rPr>
          <w:rFonts w:ascii="Arial" w:eastAsia="Calibri" w:hAnsi="Arial" w:cs="Arial"/>
          <w:sz w:val="22"/>
          <w:szCs w:val="22"/>
          <w:lang w:eastAsia="en-US"/>
        </w:rPr>
        <w:t>2, art. 5 ust. 1, 2 pkt 1,</w:t>
      </w:r>
      <w:r w:rsidR="00DB060A" w:rsidRPr="0012127F">
        <w:rPr>
          <w:rFonts w:ascii="Arial" w:eastAsia="Calibri" w:hAnsi="Arial" w:cs="Arial"/>
          <w:sz w:val="22"/>
          <w:szCs w:val="22"/>
          <w:lang w:eastAsia="en-US"/>
        </w:rPr>
        <w:t xml:space="preserve"> </w:t>
      </w:r>
      <w:r w:rsidR="0012127F" w:rsidRPr="0012127F">
        <w:rPr>
          <w:rFonts w:ascii="Arial" w:eastAsia="Calibri" w:hAnsi="Arial" w:cs="Arial"/>
          <w:sz w:val="22"/>
          <w:szCs w:val="22"/>
          <w:lang w:eastAsia="en-US"/>
        </w:rPr>
        <w:t xml:space="preserve">ust. </w:t>
      </w:r>
      <w:r w:rsidR="00EA7BE5" w:rsidRPr="0012127F">
        <w:rPr>
          <w:rFonts w:ascii="Arial" w:eastAsia="Calibri" w:hAnsi="Arial" w:cs="Arial"/>
          <w:sz w:val="22"/>
          <w:szCs w:val="22"/>
          <w:lang w:eastAsia="en-US"/>
        </w:rPr>
        <w:t>3 i 4</w:t>
      </w:r>
      <w:r w:rsidR="00E56F9A" w:rsidRPr="0012127F">
        <w:rPr>
          <w:rFonts w:ascii="Arial" w:eastAsia="Calibri" w:hAnsi="Arial" w:cs="Arial"/>
          <w:sz w:val="22"/>
          <w:szCs w:val="22"/>
          <w:lang w:eastAsia="en-US"/>
        </w:rPr>
        <w:t xml:space="preserve"> pkt 2</w:t>
      </w:r>
      <w:r w:rsidR="00EA7BE5" w:rsidRPr="0012127F">
        <w:rPr>
          <w:rFonts w:ascii="Arial" w:eastAsia="Calibri" w:hAnsi="Arial" w:cs="Arial"/>
          <w:sz w:val="22"/>
          <w:szCs w:val="22"/>
          <w:lang w:eastAsia="en-US"/>
        </w:rPr>
        <w:t>,</w:t>
      </w:r>
      <w:r w:rsidR="00EA7BE5">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art. 11</w:t>
      </w:r>
      <w:r w:rsidR="00EA7BE5">
        <w:rPr>
          <w:rFonts w:ascii="Arial" w:eastAsia="Calibri" w:hAnsi="Arial" w:cs="Arial"/>
          <w:color w:val="000000"/>
          <w:sz w:val="22"/>
          <w:szCs w:val="22"/>
          <w:lang w:eastAsia="en-US"/>
        </w:rPr>
        <w:t xml:space="preserve"> ust. 1-4</w:t>
      </w:r>
      <w:r w:rsidR="007A4213">
        <w:rPr>
          <w:rFonts w:ascii="Arial" w:eastAsia="Calibri" w:hAnsi="Arial" w:cs="Arial"/>
          <w:color w:val="000000"/>
          <w:sz w:val="22"/>
          <w:szCs w:val="22"/>
          <w:lang w:eastAsia="en-US"/>
        </w:rPr>
        <w:t>,</w:t>
      </w:r>
      <w:r w:rsidRPr="006B213C">
        <w:rPr>
          <w:rFonts w:ascii="Arial" w:eastAsia="Calibri" w:hAnsi="Arial" w:cs="Arial"/>
          <w:color w:val="000000"/>
          <w:sz w:val="22"/>
          <w:szCs w:val="22"/>
          <w:lang w:eastAsia="en-US"/>
        </w:rPr>
        <w:t xml:space="preserve"> art. 13 </w:t>
      </w:r>
      <w:r w:rsidR="007A4213">
        <w:rPr>
          <w:rFonts w:ascii="Arial" w:eastAsia="Calibri" w:hAnsi="Arial" w:cs="Arial"/>
          <w:color w:val="000000"/>
          <w:sz w:val="22"/>
          <w:szCs w:val="22"/>
          <w:lang w:eastAsia="en-US"/>
        </w:rPr>
        <w:t xml:space="preserve">i </w:t>
      </w:r>
      <w:r w:rsidR="007A4213" w:rsidRPr="00DB060A">
        <w:rPr>
          <w:rFonts w:ascii="Arial" w:eastAsia="Calibri" w:hAnsi="Arial" w:cs="Arial"/>
          <w:sz w:val="22"/>
          <w:szCs w:val="22"/>
          <w:lang w:eastAsia="en-US"/>
        </w:rPr>
        <w:t>art.</w:t>
      </w:r>
      <w:r w:rsidR="005B75CA">
        <w:rPr>
          <w:rFonts w:ascii="Arial" w:eastAsia="Calibri" w:hAnsi="Arial" w:cs="Arial"/>
          <w:sz w:val="22"/>
          <w:szCs w:val="22"/>
          <w:lang w:eastAsia="en-US"/>
        </w:rPr>
        <w:t xml:space="preserve"> </w:t>
      </w:r>
      <w:r w:rsidR="007A4213" w:rsidRPr="00DB060A">
        <w:rPr>
          <w:rFonts w:ascii="Arial" w:eastAsia="Calibri" w:hAnsi="Arial" w:cs="Arial"/>
          <w:sz w:val="22"/>
          <w:szCs w:val="22"/>
          <w:lang w:eastAsia="en-US"/>
        </w:rPr>
        <w:t xml:space="preserve">14 </w:t>
      </w:r>
      <w:r w:rsidRPr="006B213C">
        <w:rPr>
          <w:rFonts w:ascii="Arial" w:eastAsia="Calibri" w:hAnsi="Arial" w:cs="Arial"/>
          <w:snapToGrid w:val="0"/>
          <w:color w:val="000000"/>
          <w:sz w:val="22"/>
          <w:szCs w:val="22"/>
          <w:lang w:eastAsia="en-US"/>
        </w:rPr>
        <w:t>ustawy z dnia 24 kwietnia 2003 r.</w:t>
      </w:r>
      <w:r w:rsidR="00CF34C5">
        <w:rPr>
          <w:rFonts w:ascii="Arial" w:eastAsia="Calibri" w:hAnsi="Arial" w:cs="Arial"/>
          <w:snapToGrid w:val="0"/>
          <w:color w:val="000000"/>
          <w:sz w:val="22"/>
          <w:szCs w:val="22"/>
          <w:lang w:eastAsia="en-US"/>
        </w:rPr>
        <w:t xml:space="preserve"> </w:t>
      </w:r>
      <w:r w:rsidRPr="006B213C">
        <w:rPr>
          <w:rFonts w:ascii="Arial" w:eastAsia="Calibri" w:hAnsi="Arial" w:cs="Arial"/>
          <w:color w:val="000000"/>
          <w:sz w:val="22"/>
          <w:szCs w:val="22"/>
          <w:lang w:eastAsia="en-US"/>
        </w:rPr>
        <w:t>o działalności pożytku publicznego</w:t>
      </w:r>
      <w:r w:rsidR="0012127F">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i o wolontariacie</w:t>
      </w:r>
      <w:r w:rsidR="0012127F">
        <w:rPr>
          <w:rFonts w:ascii="Arial" w:eastAsia="Calibri" w:hAnsi="Arial" w:cs="Arial"/>
          <w:color w:val="000000"/>
          <w:sz w:val="22"/>
          <w:szCs w:val="22"/>
          <w:lang w:eastAsia="en-US"/>
        </w:rPr>
        <w:t xml:space="preserve"> </w:t>
      </w:r>
      <w:r w:rsidRPr="0068395F">
        <w:rPr>
          <w:rFonts w:ascii="Arial" w:eastAsia="Calibri" w:hAnsi="Arial" w:cs="Arial"/>
          <w:sz w:val="22"/>
          <w:szCs w:val="22"/>
          <w:lang w:eastAsia="en-US"/>
        </w:rPr>
        <w:t>(</w:t>
      </w:r>
      <w:proofErr w:type="spellStart"/>
      <w:r w:rsidRPr="0068395F">
        <w:rPr>
          <w:rFonts w:ascii="Arial" w:eastAsia="Calibri" w:hAnsi="Arial" w:cs="Arial"/>
          <w:sz w:val="22"/>
          <w:szCs w:val="22"/>
          <w:lang w:eastAsia="en-US"/>
        </w:rPr>
        <w:t>t.j</w:t>
      </w:r>
      <w:proofErr w:type="spellEnd"/>
      <w:r w:rsidRPr="0068395F">
        <w:rPr>
          <w:rFonts w:ascii="Arial" w:eastAsia="Calibri" w:hAnsi="Arial" w:cs="Arial"/>
          <w:sz w:val="22"/>
          <w:szCs w:val="22"/>
          <w:lang w:eastAsia="en-US"/>
        </w:rPr>
        <w:t>. Dz. U. z 201</w:t>
      </w:r>
      <w:r w:rsidR="00DD28F1" w:rsidRPr="0068395F">
        <w:rPr>
          <w:rFonts w:ascii="Arial" w:eastAsia="Calibri" w:hAnsi="Arial" w:cs="Arial"/>
          <w:sz w:val="22"/>
          <w:szCs w:val="22"/>
          <w:lang w:eastAsia="en-US"/>
        </w:rPr>
        <w:t>8</w:t>
      </w:r>
      <w:r w:rsidRPr="0068395F">
        <w:rPr>
          <w:rFonts w:ascii="Arial" w:eastAsia="Calibri" w:hAnsi="Arial" w:cs="Arial"/>
          <w:sz w:val="22"/>
          <w:szCs w:val="22"/>
          <w:lang w:eastAsia="en-US"/>
        </w:rPr>
        <w:t xml:space="preserve"> r. poz. </w:t>
      </w:r>
      <w:r w:rsidR="00DD28F1" w:rsidRPr="0068395F">
        <w:rPr>
          <w:rFonts w:ascii="Arial" w:eastAsia="Calibri" w:hAnsi="Arial" w:cs="Arial"/>
          <w:sz w:val="22"/>
          <w:szCs w:val="22"/>
          <w:lang w:eastAsia="en-US"/>
        </w:rPr>
        <w:t>450</w:t>
      </w:r>
      <w:r w:rsidRPr="0068395F">
        <w:rPr>
          <w:rFonts w:ascii="Arial" w:eastAsia="Calibri" w:hAnsi="Arial" w:cs="Arial"/>
          <w:sz w:val="22"/>
          <w:szCs w:val="22"/>
          <w:lang w:eastAsia="en-US"/>
        </w:rPr>
        <w:t>);</w:t>
      </w:r>
      <w:r w:rsidRPr="006B213C">
        <w:rPr>
          <w:rFonts w:ascii="Arial" w:eastAsia="Calibri" w:hAnsi="Arial" w:cs="Arial"/>
          <w:color w:val="000000"/>
          <w:sz w:val="22"/>
          <w:szCs w:val="22"/>
          <w:lang w:eastAsia="en-US"/>
        </w:rPr>
        <w:t xml:space="preserve"> art. 14 ust. 1 </w:t>
      </w:r>
      <w:r w:rsidRPr="0012127F">
        <w:rPr>
          <w:rFonts w:ascii="Arial" w:eastAsia="Calibri" w:hAnsi="Arial" w:cs="Arial"/>
          <w:sz w:val="22"/>
          <w:szCs w:val="22"/>
          <w:lang w:eastAsia="en-US"/>
        </w:rPr>
        <w:t>pkt 4</w:t>
      </w:r>
      <w:r w:rsidR="00E56828">
        <w:rPr>
          <w:rFonts w:ascii="Arial" w:eastAsia="Calibri" w:hAnsi="Arial" w:cs="Arial"/>
          <w:color w:val="FF0000"/>
          <w:sz w:val="22"/>
          <w:szCs w:val="22"/>
          <w:lang w:eastAsia="en-US"/>
        </w:rPr>
        <w:t xml:space="preserve"> </w:t>
      </w:r>
      <w:r w:rsidRPr="006B213C">
        <w:rPr>
          <w:rFonts w:ascii="Arial" w:eastAsia="Calibri" w:hAnsi="Arial" w:cs="Arial"/>
          <w:color w:val="000000"/>
          <w:sz w:val="22"/>
          <w:szCs w:val="22"/>
          <w:lang w:eastAsia="en-US"/>
        </w:rPr>
        <w:t xml:space="preserve">i art. 41 ust. </w:t>
      </w:r>
      <w:r w:rsidR="00E56828">
        <w:rPr>
          <w:rFonts w:ascii="Arial" w:eastAsia="Calibri" w:hAnsi="Arial" w:cs="Arial"/>
          <w:color w:val="000000"/>
          <w:sz w:val="22"/>
          <w:szCs w:val="22"/>
          <w:lang w:eastAsia="en-US"/>
        </w:rPr>
        <w:t xml:space="preserve">2 pkt </w:t>
      </w:r>
      <w:r w:rsidRPr="006B213C">
        <w:rPr>
          <w:rFonts w:ascii="Arial" w:eastAsia="Calibri" w:hAnsi="Arial" w:cs="Arial"/>
          <w:color w:val="000000"/>
          <w:sz w:val="22"/>
          <w:szCs w:val="22"/>
          <w:lang w:eastAsia="en-US"/>
        </w:rPr>
        <w:t>1 ustawy</w:t>
      </w:r>
      <w:r w:rsidR="007A4213">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z dnia 5 czerwca 1998 r. o samorządzie województwa (</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xml:space="preserve"> Dz. U. z 201</w:t>
      </w:r>
      <w:r w:rsidR="003F74DF">
        <w:rPr>
          <w:rFonts w:ascii="Arial" w:eastAsia="Calibri" w:hAnsi="Arial" w:cs="Arial"/>
          <w:color w:val="000000"/>
          <w:sz w:val="22"/>
          <w:szCs w:val="22"/>
          <w:lang w:eastAsia="en-US"/>
        </w:rPr>
        <w:t>7</w:t>
      </w:r>
      <w:r w:rsidRPr="006B213C">
        <w:rPr>
          <w:rFonts w:ascii="Arial" w:eastAsia="Calibri" w:hAnsi="Arial" w:cs="Arial"/>
          <w:color w:val="000000"/>
          <w:sz w:val="22"/>
          <w:szCs w:val="22"/>
          <w:lang w:eastAsia="en-US"/>
        </w:rPr>
        <w:t xml:space="preserve"> r. poz. </w:t>
      </w:r>
      <w:r w:rsidR="003F74DF">
        <w:rPr>
          <w:rFonts w:ascii="Arial" w:eastAsia="Calibri" w:hAnsi="Arial" w:cs="Arial"/>
          <w:color w:val="000000"/>
          <w:sz w:val="22"/>
          <w:szCs w:val="22"/>
          <w:lang w:eastAsia="en-US"/>
        </w:rPr>
        <w:t xml:space="preserve">2096 </w:t>
      </w:r>
      <w:r w:rsidRPr="006B213C">
        <w:rPr>
          <w:rFonts w:ascii="Arial" w:eastAsia="Calibri" w:hAnsi="Arial" w:cs="Arial"/>
          <w:color w:val="000000"/>
          <w:sz w:val="22"/>
          <w:szCs w:val="22"/>
          <w:lang w:eastAsia="en-US"/>
        </w:rPr>
        <w:t xml:space="preserve">z </w:t>
      </w:r>
      <w:proofErr w:type="spellStart"/>
      <w:r w:rsidRPr="006B213C">
        <w:rPr>
          <w:rFonts w:ascii="Arial" w:eastAsia="Calibri" w:hAnsi="Arial" w:cs="Arial"/>
          <w:color w:val="000000"/>
          <w:sz w:val="22"/>
          <w:szCs w:val="22"/>
          <w:lang w:eastAsia="en-US"/>
        </w:rPr>
        <w:t>późn</w:t>
      </w:r>
      <w:proofErr w:type="spellEnd"/>
      <w:r w:rsidRPr="006B213C">
        <w:rPr>
          <w:rFonts w:ascii="Arial" w:eastAsia="Calibri" w:hAnsi="Arial" w:cs="Arial"/>
          <w:color w:val="000000"/>
          <w:sz w:val="22"/>
          <w:szCs w:val="22"/>
          <w:lang w:eastAsia="en-US"/>
        </w:rPr>
        <w:t xml:space="preserve">. zm.); § 1 pkt </w:t>
      </w:r>
      <w:r w:rsidRPr="006B213C">
        <w:rPr>
          <w:rFonts w:ascii="Arial" w:hAnsi="Arial" w:cs="Arial"/>
          <w:color w:val="000000"/>
          <w:sz w:val="22"/>
          <w:szCs w:val="22"/>
          <w:lang w:eastAsia="en-US"/>
        </w:rPr>
        <w:t xml:space="preserve">2, 3, 5, 6, 9 i 10 </w:t>
      </w:r>
      <w:r w:rsidR="00E56828">
        <w:rPr>
          <w:rFonts w:ascii="Arial" w:hAnsi="Arial" w:cs="Arial"/>
          <w:color w:val="000000"/>
          <w:sz w:val="22"/>
          <w:szCs w:val="22"/>
          <w:lang w:eastAsia="en-US"/>
        </w:rPr>
        <w:t>R</w:t>
      </w:r>
      <w:r w:rsidRPr="006B213C">
        <w:rPr>
          <w:rFonts w:ascii="Arial" w:eastAsia="Calibri" w:hAnsi="Arial" w:cs="Arial"/>
          <w:color w:val="000000"/>
          <w:sz w:val="22"/>
          <w:szCs w:val="22"/>
          <w:lang w:eastAsia="en-US"/>
        </w:rPr>
        <w:t>ozporządzenia Ministra Pracy i Polityki Społecznej</w:t>
      </w:r>
      <w:r w:rsidR="00E56828">
        <w:rPr>
          <w:rFonts w:ascii="Arial" w:eastAsia="Calibri" w:hAnsi="Arial" w:cs="Arial"/>
          <w:color w:val="000000"/>
          <w:sz w:val="22"/>
          <w:szCs w:val="22"/>
          <w:lang w:eastAsia="en-US"/>
        </w:rPr>
        <w:t xml:space="preserve"> z</w:t>
      </w:r>
      <w:r w:rsidRPr="006B213C">
        <w:rPr>
          <w:rFonts w:ascii="Arial" w:eastAsia="Calibri" w:hAnsi="Arial" w:cs="Arial"/>
          <w:color w:val="000000"/>
          <w:sz w:val="22"/>
          <w:szCs w:val="22"/>
          <w:lang w:eastAsia="en-US"/>
        </w:rPr>
        <w:t xml:space="preserve"> dnia</w:t>
      </w:r>
      <w:r w:rsidR="007A4213">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 xml:space="preserve">7 lutego 2008 r. w sprawie rodzajów zadań z zakresu rehabilitacji zawodowej </w:t>
      </w:r>
      <w:r w:rsidR="00E56828">
        <w:rPr>
          <w:rFonts w:ascii="Arial" w:eastAsia="Calibri" w:hAnsi="Arial" w:cs="Arial"/>
          <w:color w:val="000000"/>
          <w:sz w:val="22"/>
          <w:szCs w:val="22"/>
          <w:lang w:eastAsia="en-US"/>
        </w:rPr>
        <w:t>i</w:t>
      </w:r>
      <w:r w:rsidRPr="006B213C">
        <w:rPr>
          <w:rFonts w:ascii="Arial" w:eastAsia="Calibri" w:hAnsi="Arial" w:cs="Arial"/>
          <w:color w:val="000000"/>
          <w:sz w:val="22"/>
          <w:szCs w:val="22"/>
          <w:lang w:eastAsia="en-US"/>
        </w:rPr>
        <w:t xml:space="preserve"> społecznej osób niepełnosprawnych zlecanych fundacjom oraz organizacjom pozarządowym (</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Dz. U.</w:t>
      </w:r>
      <w:r w:rsidR="00531448">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z 2016 poz. 1945); uchwały Nr XX</w:t>
      </w:r>
      <w:r w:rsidR="00C92DE8">
        <w:rPr>
          <w:rFonts w:ascii="Arial" w:eastAsia="Calibri" w:hAnsi="Arial" w:cs="Arial"/>
          <w:color w:val="000000"/>
          <w:sz w:val="22"/>
          <w:szCs w:val="22"/>
          <w:lang w:eastAsia="en-US"/>
        </w:rPr>
        <w:t>XIX</w:t>
      </w:r>
      <w:r w:rsidRPr="006B213C">
        <w:rPr>
          <w:rFonts w:ascii="Arial" w:eastAsia="Calibri" w:hAnsi="Arial" w:cs="Arial"/>
          <w:color w:val="000000"/>
          <w:sz w:val="22"/>
          <w:szCs w:val="22"/>
          <w:lang w:eastAsia="en-US"/>
        </w:rPr>
        <w:t>/</w:t>
      </w:r>
      <w:r w:rsidR="00C92DE8">
        <w:rPr>
          <w:rFonts w:ascii="Arial" w:eastAsia="Calibri" w:hAnsi="Arial" w:cs="Arial"/>
          <w:color w:val="000000"/>
          <w:sz w:val="22"/>
          <w:szCs w:val="22"/>
          <w:lang w:eastAsia="en-US"/>
        </w:rPr>
        <w:t>567</w:t>
      </w:r>
      <w:r w:rsidRPr="006B213C">
        <w:rPr>
          <w:rFonts w:ascii="Arial" w:eastAsia="Calibri" w:hAnsi="Arial" w:cs="Arial"/>
          <w:color w:val="000000"/>
          <w:sz w:val="22"/>
          <w:szCs w:val="22"/>
          <w:lang w:eastAsia="en-US"/>
        </w:rPr>
        <w:t>/1</w:t>
      </w:r>
      <w:r w:rsidR="00C92DE8">
        <w:rPr>
          <w:rFonts w:ascii="Arial" w:eastAsia="Calibri" w:hAnsi="Arial" w:cs="Arial"/>
          <w:color w:val="000000"/>
          <w:sz w:val="22"/>
          <w:szCs w:val="22"/>
          <w:lang w:eastAsia="en-US"/>
        </w:rPr>
        <w:t>7</w:t>
      </w:r>
      <w:r w:rsidRPr="006B213C">
        <w:rPr>
          <w:rFonts w:ascii="Arial" w:eastAsia="Calibri" w:hAnsi="Arial" w:cs="Arial"/>
          <w:color w:val="000000"/>
          <w:sz w:val="22"/>
          <w:szCs w:val="22"/>
          <w:lang w:eastAsia="en-US"/>
        </w:rPr>
        <w:t xml:space="preserve"> Sejmiku Województwa Świętokrzyskiego</w:t>
      </w:r>
      <w:r w:rsidR="007A4213">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z dnia 2</w:t>
      </w:r>
      <w:r w:rsidR="00C92DE8">
        <w:rPr>
          <w:rFonts w:ascii="Arial" w:eastAsia="Calibri" w:hAnsi="Arial" w:cs="Arial"/>
          <w:color w:val="000000"/>
          <w:sz w:val="22"/>
          <w:szCs w:val="22"/>
          <w:lang w:eastAsia="en-US"/>
        </w:rPr>
        <w:t xml:space="preserve">1 grudnia </w:t>
      </w:r>
      <w:r w:rsidRPr="006B213C">
        <w:rPr>
          <w:rFonts w:ascii="Arial" w:eastAsia="Calibri" w:hAnsi="Arial" w:cs="Arial"/>
          <w:color w:val="000000"/>
          <w:sz w:val="22"/>
          <w:szCs w:val="22"/>
          <w:lang w:eastAsia="en-US"/>
        </w:rPr>
        <w:t>201</w:t>
      </w:r>
      <w:r w:rsidR="00C92DE8">
        <w:rPr>
          <w:rFonts w:ascii="Arial" w:eastAsia="Calibri" w:hAnsi="Arial" w:cs="Arial"/>
          <w:color w:val="000000"/>
          <w:sz w:val="22"/>
          <w:szCs w:val="22"/>
          <w:lang w:eastAsia="en-US"/>
        </w:rPr>
        <w:t>7</w:t>
      </w:r>
      <w:r w:rsidRPr="006B213C">
        <w:rPr>
          <w:rFonts w:ascii="Arial" w:eastAsia="Calibri" w:hAnsi="Arial" w:cs="Arial"/>
          <w:color w:val="000000"/>
          <w:sz w:val="22"/>
          <w:szCs w:val="22"/>
          <w:lang w:eastAsia="en-US"/>
        </w:rPr>
        <w:t xml:space="preserve"> r. w sprawie przyjęcia do realizacji Programu Współpracy Samorządu Województwa Świętokrzyskiego z Organizacjami Pozarządowymi na 201</w:t>
      </w:r>
      <w:r w:rsidR="00C92DE8">
        <w:rPr>
          <w:rFonts w:ascii="Arial" w:eastAsia="Calibri" w:hAnsi="Arial" w:cs="Arial"/>
          <w:color w:val="000000"/>
          <w:sz w:val="22"/>
          <w:szCs w:val="22"/>
          <w:lang w:eastAsia="en-US"/>
        </w:rPr>
        <w:t>8</w:t>
      </w:r>
      <w:r w:rsidRPr="006B213C">
        <w:rPr>
          <w:rFonts w:ascii="Arial" w:eastAsia="Calibri" w:hAnsi="Arial" w:cs="Arial"/>
          <w:color w:val="000000"/>
          <w:sz w:val="22"/>
          <w:szCs w:val="22"/>
          <w:lang w:eastAsia="en-US"/>
        </w:rPr>
        <w:t xml:space="preserve"> r.; </w:t>
      </w:r>
      <w:r w:rsidR="00C92DE8">
        <w:rPr>
          <w:rFonts w:ascii="Arial" w:eastAsia="Calibri" w:hAnsi="Arial" w:cs="Arial"/>
          <w:color w:val="000000"/>
          <w:sz w:val="22"/>
          <w:szCs w:val="22"/>
          <w:lang w:eastAsia="en-US"/>
        </w:rPr>
        <w:t>U</w:t>
      </w:r>
      <w:r w:rsidRPr="006B213C">
        <w:rPr>
          <w:rFonts w:ascii="Arial" w:eastAsia="Calibri" w:hAnsi="Arial" w:cs="Arial"/>
          <w:color w:val="000000"/>
          <w:sz w:val="22"/>
          <w:szCs w:val="22"/>
          <w:lang w:eastAsia="en-US"/>
        </w:rPr>
        <w:t>chwały</w:t>
      </w:r>
      <w:r w:rsidR="00531448">
        <w:rPr>
          <w:rFonts w:ascii="Arial" w:eastAsia="Calibri" w:hAnsi="Arial" w:cs="Arial"/>
          <w:color w:val="000000"/>
          <w:sz w:val="22"/>
          <w:szCs w:val="22"/>
          <w:lang w:eastAsia="en-US"/>
        </w:rPr>
        <w:t xml:space="preserve"> </w:t>
      </w:r>
      <w:r w:rsidRPr="006B213C">
        <w:rPr>
          <w:rFonts w:ascii="Arial" w:eastAsia="Calibri" w:hAnsi="Arial" w:cs="Arial"/>
          <w:color w:val="000000"/>
          <w:sz w:val="22"/>
          <w:szCs w:val="22"/>
          <w:lang w:eastAsia="en-US"/>
        </w:rPr>
        <w:t xml:space="preserve">Nr </w:t>
      </w:r>
      <w:r w:rsidR="002540E2">
        <w:rPr>
          <w:rFonts w:ascii="Arial" w:eastAsia="Calibri" w:hAnsi="Arial" w:cs="Arial"/>
          <w:color w:val="000000"/>
          <w:sz w:val="22"/>
          <w:szCs w:val="22"/>
          <w:lang w:eastAsia="en-US"/>
        </w:rPr>
        <w:t>XLII/604</w:t>
      </w:r>
      <w:r w:rsidRPr="006B213C">
        <w:rPr>
          <w:rFonts w:ascii="Arial" w:eastAsia="Calibri" w:hAnsi="Arial" w:cs="Arial"/>
          <w:color w:val="000000"/>
          <w:sz w:val="22"/>
          <w:szCs w:val="22"/>
          <w:lang w:eastAsia="en-US"/>
        </w:rPr>
        <w:t>/1</w:t>
      </w:r>
      <w:r w:rsidR="00C92DE8">
        <w:rPr>
          <w:rFonts w:ascii="Arial" w:eastAsia="Calibri" w:hAnsi="Arial" w:cs="Arial"/>
          <w:color w:val="000000"/>
          <w:sz w:val="22"/>
          <w:szCs w:val="22"/>
          <w:lang w:eastAsia="en-US"/>
        </w:rPr>
        <w:t>8</w:t>
      </w:r>
      <w:r w:rsidRPr="006B213C">
        <w:rPr>
          <w:rFonts w:ascii="Arial" w:eastAsia="Calibri" w:hAnsi="Arial" w:cs="Arial"/>
          <w:color w:val="000000"/>
          <w:sz w:val="22"/>
          <w:szCs w:val="22"/>
          <w:lang w:eastAsia="en-US"/>
        </w:rPr>
        <w:t xml:space="preserve"> Sejmiku Województwa Świętokrzyskiego z dnia </w:t>
      </w:r>
      <w:r w:rsidR="002540E2">
        <w:rPr>
          <w:rFonts w:ascii="Arial" w:eastAsia="Calibri" w:hAnsi="Arial" w:cs="Arial"/>
          <w:color w:val="000000"/>
          <w:sz w:val="22"/>
          <w:szCs w:val="22"/>
          <w:lang w:eastAsia="en-US"/>
        </w:rPr>
        <w:t xml:space="preserve">19 </w:t>
      </w:r>
      <w:r w:rsidRPr="006B213C">
        <w:rPr>
          <w:rFonts w:ascii="Arial" w:eastAsia="Calibri" w:hAnsi="Arial" w:cs="Arial"/>
          <w:color w:val="000000"/>
          <w:sz w:val="22"/>
          <w:szCs w:val="22"/>
          <w:lang w:eastAsia="en-US"/>
        </w:rPr>
        <w:t>marca 201</w:t>
      </w:r>
      <w:r w:rsidR="00C92DE8">
        <w:rPr>
          <w:rFonts w:ascii="Arial" w:eastAsia="Calibri" w:hAnsi="Arial" w:cs="Arial"/>
          <w:color w:val="000000"/>
          <w:sz w:val="22"/>
          <w:szCs w:val="22"/>
          <w:lang w:eastAsia="en-US"/>
        </w:rPr>
        <w:t>8</w:t>
      </w:r>
      <w:r w:rsidRPr="006B213C">
        <w:rPr>
          <w:rFonts w:ascii="Arial" w:eastAsia="Calibri" w:hAnsi="Arial" w:cs="Arial"/>
          <w:color w:val="000000"/>
          <w:sz w:val="22"/>
          <w:szCs w:val="22"/>
          <w:lang w:eastAsia="en-US"/>
        </w:rPr>
        <w:t xml:space="preserve"> r. w sprawie określenia zadań Samorządu Województwa Świętokrzyskiego, które mogą być finansowane w 201</w:t>
      </w:r>
      <w:r w:rsidR="00C92DE8">
        <w:rPr>
          <w:rFonts w:ascii="Arial" w:eastAsia="Calibri" w:hAnsi="Arial" w:cs="Arial"/>
          <w:color w:val="000000"/>
          <w:sz w:val="22"/>
          <w:szCs w:val="22"/>
          <w:lang w:eastAsia="en-US"/>
        </w:rPr>
        <w:t>8</w:t>
      </w:r>
      <w:r w:rsidRPr="006B213C">
        <w:rPr>
          <w:rFonts w:ascii="Arial" w:eastAsia="Calibri" w:hAnsi="Arial" w:cs="Arial"/>
          <w:color w:val="000000"/>
          <w:sz w:val="22"/>
          <w:szCs w:val="22"/>
          <w:lang w:eastAsia="en-US"/>
        </w:rPr>
        <w:t xml:space="preserve"> r. ze środków Państwowego Funduszu Rehabilitacji Osób Niepełnosprawnych</w:t>
      </w:r>
    </w:p>
    <w:p w:rsidR="006B213C" w:rsidRPr="006B213C" w:rsidRDefault="006B213C" w:rsidP="006B213C">
      <w:pPr>
        <w:spacing w:line="276" w:lineRule="auto"/>
        <w:jc w:val="both"/>
        <w:rPr>
          <w:rFonts w:ascii="Arial" w:eastAsia="Calibri" w:hAnsi="Arial" w:cs="Arial"/>
          <w:color w:val="000000"/>
          <w:sz w:val="32"/>
          <w:szCs w:val="22"/>
          <w:lang w:eastAsia="en-US"/>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 xml:space="preserve">ogłasza otwarty I konkurs ofert </w:t>
      </w:r>
    </w:p>
    <w:p w:rsidR="006B213C" w:rsidRPr="006B213C" w:rsidRDefault="006B213C" w:rsidP="006B213C">
      <w:pPr>
        <w:spacing w:line="360" w:lineRule="auto"/>
        <w:jc w:val="center"/>
        <w:rPr>
          <w:rFonts w:ascii="Arial" w:hAnsi="Arial" w:cs="Arial"/>
          <w:b/>
          <w:szCs w:val="24"/>
        </w:rPr>
      </w:pPr>
      <w:r w:rsidRPr="006B213C">
        <w:rPr>
          <w:rFonts w:ascii="Arial" w:eastAsia="Calibri" w:hAnsi="Arial" w:cs="Arial"/>
          <w:b/>
          <w:szCs w:val="24"/>
        </w:rPr>
        <w:t xml:space="preserve">na </w:t>
      </w:r>
      <w:r w:rsidRPr="006B213C">
        <w:rPr>
          <w:rFonts w:ascii="Arial" w:hAnsi="Arial" w:cs="Arial"/>
          <w:b/>
          <w:szCs w:val="24"/>
        </w:rPr>
        <w:t>wsparcie ze środków PFRON w 201</w:t>
      </w:r>
      <w:r w:rsidR="00F250B2">
        <w:rPr>
          <w:rFonts w:ascii="Arial" w:hAnsi="Arial" w:cs="Arial"/>
          <w:b/>
          <w:szCs w:val="24"/>
        </w:rPr>
        <w:t>8</w:t>
      </w:r>
      <w:r w:rsidRPr="006B213C">
        <w:rPr>
          <w:rFonts w:ascii="Arial" w:hAnsi="Arial" w:cs="Arial"/>
          <w:b/>
          <w:szCs w:val="24"/>
        </w:rPr>
        <w:t xml:space="preserve"> r. realizacji zadań z zakresu rehabilitacji zawodowej i społecznej osób niepełnosprawnych zlecanych fundacjom oraz organizacjom pozarządowym</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C049C6">
      <w:pPr>
        <w:pStyle w:val="Akapitzlist"/>
        <w:numPr>
          <w:ilvl w:val="0"/>
          <w:numId w:val="30"/>
        </w:numPr>
        <w:tabs>
          <w:tab w:val="left" w:pos="284"/>
        </w:tabs>
        <w:autoSpaceDE w:val="0"/>
        <w:autoSpaceDN w:val="0"/>
        <w:adjustRightInd w:val="0"/>
        <w:ind w:hanging="1080"/>
        <w:rPr>
          <w:rFonts w:ascii="Arial" w:hAnsi="Arial" w:cs="Arial"/>
          <w:b/>
          <w:bCs/>
          <w:iCs/>
          <w:sz w:val="22"/>
          <w:szCs w:val="22"/>
        </w:rPr>
      </w:pPr>
      <w:r w:rsidRPr="00C049C6">
        <w:rPr>
          <w:rFonts w:ascii="Arial" w:hAnsi="Arial" w:cs="Arial"/>
          <w:b/>
          <w:bCs/>
          <w:iCs/>
          <w:sz w:val="22"/>
          <w:szCs w:val="22"/>
        </w:rPr>
        <w:t>Rodzaj zada</w:t>
      </w:r>
      <w:r w:rsidRPr="00C049C6">
        <w:rPr>
          <w:rFonts w:ascii="Arial" w:hAnsi="Arial" w:cs="Arial"/>
          <w:b/>
          <w:sz w:val="22"/>
          <w:szCs w:val="22"/>
        </w:rPr>
        <w:t xml:space="preserve">ń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 roku 201</w:t>
      </w:r>
      <w:r w:rsidR="00F250B2">
        <w:rPr>
          <w:rFonts w:ascii="Arial" w:hAnsi="Arial" w:cs="Arial"/>
          <w:b/>
          <w:bCs/>
          <w:iCs/>
          <w:sz w:val="22"/>
          <w:szCs w:val="22"/>
        </w:rPr>
        <w:t>8</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6B213C"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6B213C">
        <w:rPr>
          <w:rFonts w:ascii="Arial" w:hAnsi="Arial" w:cs="Arial"/>
          <w:bCs/>
          <w:sz w:val="22"/>
          <w:szCs w:val="22"/>
        </w:rPr>
        <w:t xml:space="preserve">W ramach konkursu mogą być składane oferty dotyczące realizacji niżej wymienionych                zadań. Na realizację wymienionych zadań przeznacza się kwotę ogółem: </w:t>
      </w:r>
      <w:r w:rsidRPr="006B213C">
        <w:rPr>
          <w:rFonts w:ascii="Arial" w:hAnsi="Arial" w:cs="Arial"/>
          <w:b/>
          <w:bCs/>
          <w:sz w:val="22"/>
          <w:szCs w:val="22"/>
          <w:u w:val="single"/>
        </w:rPr>
        <w:t>3</w:t>
      </w:r>
      <w:r w:rsidR="00F250B2">
        <w:rPr>
          <w:rFonts w:ascii="Arial" w:hAnsi="Arial" w:cs="Arial"/>
          <w:b/>
          <w:bCs/>
          <w:sz w:val="22"/>
          <w:szCs w:val="22"/>
          <w:u w:val="single"/>
        </w:rPr>
        <w:t>00 000</w:t>
      </w:r>
      <w:r w:rsidRPr="006B213C">
        <w:rPr>
          <w:rFonts w:ascii="Arial" w:hAnsi="Arial" w:cs="Arial"/>
          <w:b/>
          <w:bCs/>
          <w:sz w:val="22"/>
          <w:szCs w:val="22"/>
          <w:u w:val="single"/>
        </w:rPr>
        <w:t>,00 zł.</w:t>
      </w:r>
    </w:p>
    <w:p w:rsidR="00DE1091" w:rsidRPr="006B213C" w:rsidRDefault="00DE1091" w:rsidP="006B213C">
      <w:pPr>
        <w:tabs>
          <w:tab w:val="left" w:pos="360"/>
        </w:tabs>
        <w:autoSpaceDE w:val="0"/>
        <w:autoSpaceDN w:val="0"/>
        <w:adjustRightInd w:val="0"/>
        <w:spacing w:line="360" w:lineRule="auto"/>
        <w:jc w:val="both"/>
        <w:rPr>
          <w:rFonts w:ascii="Arial" w:hAnsi="Arial" w:cs="Arial"/>
          <w:b/>
          <w:bCs/>
          <w:sz w:val="14"/>
          <w:szCs w:val="22"/>
          <w:u w:val="single"/>
        </w:rPr>
      </w:pPr>
    </w:p>
    <w:p w:rsidR="006B213C" w:rsidRPr="006B213C" w:rsidRDefault="006B213C" w:rsidP="006B213C">
      <w:pPr>
        <w:tabs>
          <w:tab w:val="left" w:pos="360"/>
        </w:tabs>
        <w:autoSpaceDE w:val="0"/>
        <w:autoSpaceDN w:val="0"/>
        <w:adjustRightInd w:val="0"/>
        <w:spacing w:line="360" w:lineRule="auto"/>
        <w:jc w:val="both"/>
        <w:rPr>
          <w:rFonts w:ascii="Arial" w:hAnsi="Arial" w:cs="Arial"/>
          <w:bCs/>
          <w:i/>
          <w:iCs/>
          <w:color w:val="0000FF"/>
          <w:sz w:val="22"/>
          <w:szCs w:val="22"/>
        </w:rPr>
      </w:pPr>
      <w:r w:rsidRPr="006B213C">
        <w:rPr>
          <w:rFonts w:ascii="Arial" w:hAnsi="Arial" w:cs="Arial"/>
          <w:b/>
          <w:bCs/>
          <w:sz w:val="22"/>
          <w:szCs w:val="22"/>
          <w:u w:val="single"/>
        </w:rPr>
        <w:t>Katalog zadań:</w:t>
      </w:r>
    </w:p>
    <w:p w:rsidR="006B213C" w:rsidRPr="006B213C" w:rsidRDefault="006B213C" w:rsidP="006B213C">
      <w:pPr>
        <w:jc w:val="both"/>
        <w:rPr>
          <w:rFonts w:ascii="Arial" w:eastAsia="Calibri" w:hAnsi="Arial" w:cs="Arial"/>
          <w:sz w:val="22"/>
          <w:szCs w:val="22"/>
        </w:rPr>
      </w:pPr>
    </w:p>
    <w:p w:rsidR="006B213C" w:rsidRPr="006B213C" w:rsidRDefault="006B213C" w:rsidP="006B213C">
      <w:pPr>
        <w:tabs>
          <w:tab w:val="left" w:pos="0"/>
        </w:tabs>
        <w:autoSpaceDE w:val="0"/>
        <w:autoSpaceDN w:val="0"/>
        <w:adjustRightInd w:val="0"/>
        <w:spacing w:line="360" w:lineRule="auto"/>
        <w:rPr>
          <w:rFonts w:ascii="Arial" w:hAnsi="Arial" w:cs="Arial"/>
          <w:b/>
          <w:bCs/>
          <w:color w:val="000000"/>
          <w:sz w:val="22"/>
          <w:szCs w:val="22"/>
        </w:rPr>
      </w:pPr>
      <w:r w:rsidRPr="006B213C">
        <w:rPr>
          <w:rFonts w:ascii="Arial" w:hAnsi="Arial" w:cs="Arial"/>
          <w:b/>
          <w:bCs/>
          <w:color w:val="000000"/>
          <w:sz w:val="22"/>
          <w:szCs w:val="22"/>
        </w:rPr>
        <w:t>Zadanie 1</w:t>
      </w:r>
    </w:p>
    <w:p w:rsidR="006B213C" w:rsidRPr="006B213C" w:rsidRDefault="006B213C" w:rsidP="006B213C">
      <w:pPr>
        <w:spacing w:line="360" w:lineRule="auto"/>
        <w:ind w:hanging="66"/>
        <w:jc w:val="both"/>
        <w:rPr>
          <w:rFonts w:ascii="Arial" w:hAnsi="Arial" w:cs="Arial"/>
          <w:sz w:val="22"/>
          <w:szCs w:val="22"/>
        </w:rPr>
      </w:pPr>
      <w:r w:rsidRPr="006B213C">
        <w:rPr>
          <w:rFonts w:ascii="Arial" w:hAnsi="Arial" w:cs="Arial"/>
          <w:sz w:val="22"/>
          <w:szCs w:val="22"/>
        </w:rPr>
        <w:t xml:space="preserve"> Organizowanie i prowadzenie szkoleń, kursów, warsztatów, grup środowiskowego wsparcia oraz zespołów aktywności społecznej dla osób niepełnosprawnych - aktywizujących zawodowo i społecznie te osoby.</w:t>
      </w:r>
    </w:p>
    <w:p w:rsidR="006B213C" w:rsidRPr="006B213C" w:rsidRDefault="006B213C" w:rsidP="006B213C">
      <w:pPr>
        <w:spacing w:line="360" w:lineRule="auto"/>
        <w:ind w:hanging="66"/>
        <w:jc w:val="both"/>
        <w:rPr>
          <w:rFonts w:ascii="Arial" w:hAnsi="Arial" w:cs="Arial"/>
          <w:sz w:val="22"/>
          <w:szCs w:val="22"/>
        </w:rPr>
      </w:pPr>
    </w:p>
    <w:p w:rsidR="006B213C" w:rsidRPr="006B213C" w:rsidRDefault="006B213C" w:rsidP="006B213C">
      <w:pPr>
        <w:autoSpaceDE w:val="0"/>
        <w:autoSpaceDN w:val="0"/>
        <w:adjustRightInd w:val="0"/>
        <w:spacing w:line="360" w:lineRule="auto"/>
        <w:ind w:left="360" w:hanging="360"/>
        <w:rPr>
          <w:rFonts w:ascii="Arial" w:hAnsi="Arial" w:cs="Arial"/>
          <w:b/>
          <w:bCs/>
          <w:color w:val="000000"/>
          <w:sz w:val="22"/>
          <w:szCs w:val="22"/>
        </w:rPr>
      </w:pPr>
      <w:r w:rsidRPr="006B213C">
        <w:rPr>
          <w:rFonts w:ascii="Arial" w:hAnsi="Arial" w:cs="Arial"/>
          <w:b/>
          <w:bCs/>
          <w:color w:val="000000"/>
          <w:sz w:val="22"/>
          <w:szCs w:val="22"/>
        </w:rPr>
        <w:lastRenderedPageBreak/>
        <w:t>Zadanie 2</w:t>
      </w:r>
    </w:p>
    <w:p w:rsidR="006B213C" w:rsidRDefault="006B213C" w:rsidP="006B213C">
      <w:pPr>
        <w:spacing w:line="360" w:lineRule="auto"/>
        <w:ind w:hanging="66"/>
        <w:jc w:val="both"/>
        <w:rPr>
          <w:rFonts w:ascii="Arial" w:hAnsi="Arial" w:cs="Arial"/>
          <w:sz w:val="22"/>
          <w:szCs w:val="22"/>
        </w:rPr>
      </w:pPr>
      <w:r w:rsidRPr="006B213C">
        <w:rPr>
          <w:rFonts w:ascii="Arial" w:hAnsi="Arial" w:cs="Arial"/>
          <w:bCs/>
          <w:color w:val="000000"/>
          <w:sz w:val="22"/>
          <w:szCs w:val="22"/>
        </w:rPr>
        <w:t xml:space="preserve"> O</w:t>
      </w:r>
      <w:r w:rsidRPr="006B213C">
        <w:rPr>
          <w:rFonts w:ascii="Arial" w:hAnsi="Arial" w:cs="Arial"/>
          <w:sz w:val="22"/>
          <w:szCs w:val="22"/>
        </w:rPr>
        <w:t>rganizowanie i prowadzenie szkoleń, kursów i warsztatów dla członków rodzin osób niepełnosprawnych, opiekunów, kadry i wolontariuszy bezpośrednio zaangażowanych                    w proces rehabilitacji zawodowej lub społecznej osób niepełnosprawnych, ze szczególnym uwzględnieniem zagadnień dotyczących procesu integracji osób niepełnosprawnych                       w najbliższym środowisku i społeczności lokalnej, zwiększania ich aktywności życiowej                    i zaradności osobistej oraz niezależności ekonomicznej, podnoszenia umiejętności pracy                    z osobami niepełnosprawnymi, w tym sprawowania nad nimi opieki i udzielania pomocy                    w procesie ich rehabilitacji.</w:t>
      </w:r>
    </w:p>
    <w:p w:rsidR="00F250B2" w:rsidRPr="00F250B2" w:rsidRDefault="00F250B2" w:rsidP="006B213C">
      <w:pPr>
        <w:spacing w:line="360" w:lineRule="auto"/>
        <w:jc w:val="both"/>
        <w:rPr>
          <w:rFonts w:ascii="Arial" w:hAnsi="Arial" w:cs="Arial"/>
          <w:b/>
          <w:bCs/>
          <w:color w:val="000000"/>
          <w:sz w:val="14"/>
          <w:szCs w:val="22"/>
        </w:rPr>
      </w:pP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3</w:t>
      </w:r>
    </w:p>
    <w:p w:rsidR="006B213C" w:rsidRPr="006B213C" w:rsidRDefault="006B213C" w:rsidP="006B213C">
      <w:pPr>
        <w:spacing w:line="360" w:lineRule="auto"/>
        <w:ind w:left="180" w:hanging="180"/>
        <w:jc w:val="both"/>
        <w:rPr>
          <w:rFonts w:ascii="Arial" w:hAnsi="Arial" w:cs="Arial"/>
          <w:sz w:val="22"/>
          <w:szCs w:val="22"/>
        </w:rPr>
      </w:pPr>
      <w:r w:rsidRPr="006B213C">
        <w:rPr>
          <w:rFonts w:ascii="Arial" w:hAnsi="Arial" w:cs="Arial"/>
          <w:sz w:val="22"/>
          <w:szCs w:val="22"/>
        </w:rPr>
        <w:t>Prowadzenie grupowych i indywidualnych zajęć, które:</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a)  mają na celu nabywanie, rozwijanie i podtrzymywanie umiejętności niezbędnych                        do samodzielnego funkcjonowania osób niepełnosprawnych,</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b)  rozwijają umiejętności sprawnego komunikowania się z otoczeniem osób                                     z uszkodzeniami słuchu, mowy, z autyzmem i z niepełnosprawnością intelektualną,</w:t>
      </w:r>
    </w:p>
    <w:p w:rsidR="006B213C" w:rsidRPr="006B213C" w:rsidRDefault="006B213C" w:rsidP="006B213C">
      <w:pPr>
        <w:spacing w:line="360" w:lineRule="auto"/>
        <w:ind w:left="284" w:hanging="284"/>
        <w:jc w:val="both"/>
        <w:rPr>
          <w:rFonts w:ascii="Arial" w:hAnsi="Arial" w:cs="Arial"/>
          <w:b/>
          <w:bCs/>
          <w:color w:val="000000"/>
          <w:sz w:val="22"/>
          <w:szCs w:val="22"/>
        </w:rPr>
      </w:pPr>
      <w:r w:rsidRPr="006B213C">
        <w:rPr>
          <w:rFonts w:ascii="Arial" w:hAnsi="Arial" w:cs="Arial"/>
          <w:sz w:val="22"/>
          <w:szCs w:val="22"/>
        </w:rPr>
        <w:t>c)  usprawniają i wspierają funkcjonowanie osób z autyzmem i z niepełnosprawnością                   intelektualną w   różnych rolach społecznych i w różnych środowiskach.</w:t>
      </w:r>
    </w:p>
    <w:p w:rsidR="00DE1091" w:rsidRPr="00DE1091" w:rsidRDefault="00DE1091" w:rsidP="006B213C">
      <w:pPr>
        <w:spacing w:line="360" w:lineRule="auto"/>
        <w:jc w:val="both"/>
        <w:rPr>
          <w:rFonts w:ascii="Arial" w:hAnsi="Arial" w:cs="Arial"/>
          <w:b/>
          <w:bCs/>
          <w:color w:val="000000"/>
          <w:sz w:val="12"/>
          <w:szCs w:val="22"/>
        </w:rPr>
      </w:pP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4</w:t>
      </w:r>
    </w:p>
    <w:p w:rsidR="006B213C" w:rsidRPr="006B213C" w:rsidRDefault="006B213C" w:rsidP="006B213C">
      <w:pPr>
        <w:spacing w:line="360" w:lineRule="auto"/>
        <w:jc w:val="both"/>
        <w:rPr>
          <w:rFonts w:ascii="Arial" w:hAnsi="Arial" w:cs="Arial"/>
          <w:bCs/>
          <w:color w:val="000000"/>
          <w:sz w:val="22"/>
          <w:szCs w:val="22"/>
        </w:rPr>
      </w:pPr>
      <w:r w:rsidRPr="006B213C">
        <w:rPr>
          <w:rFonts w:ascii="Arial" w:hAnsi="Arial" w:cs="Arial"/>
          <w:bCs/>
          <w:color w:val="000000"/>
          <w:sz w:val="22"/>
          <w:szCs w:val="22"/>
        </w:rPr>
        <w:t>Organizowanie i prowadzenie zintegrowanych działań na rzecz włączenia osób niepełnosprawnych w rynek pracy, w szczególności przez:</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doradztwo zawodowe,</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przygotowanie i wdrożenie indywidualnego planu drogi życiowej i zawodowej,</w:t>
      </w:r>
    </w:p>
    <w:p w:rsid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prowadzenie specjalistycznego poradnictwa zawodowego i pośrednictwa pracy, mających na celu przygotowanie do aktywnego poszukiwania pracy i utrzymania                         w zatrudnieniu osób niepełnosprawnych.</w:t>
      </w:r>
    </w:p>
    <w:p w:rsidR="00DE1091" w:rsidRPr="00DE1091" w:rsidRDefault="00DE1091" w:rsidP="00DE1091">
      <w:pPr>
        <w:overflowPunct w:val="0"/>
        <w:autoSpaceDE w:val="0"/>
        <w:autoSpaceDN w:val="0"/>
        <w:adjustRightInd w:val="0"/>
        <w:spacing w:line="360" w:lineRule="auto"/>
        <w:jc w:val="both"/>
        <w:textAlignment w:val="baseline"/>
        <w:rPr>
          <w:rFonts w:ascii="Arial" w:hAnsi="Arial" w:cs="Arial"/>
          <w:bCs/>
          <w:color w:val="000000"/>
          <w:sz w:val="14"/>
          <w:szCs w:val="22"/>
        </w:rPr>
      </w:pPr>
    </w:p>
    <w:p w:rsidR="006B213C" w:rsidRPr="006B213C" w:rsidRDefault="006B213C" w:rsidP="006B213C">
      <w:pPr>
        <w:spacing w:line="360" w:lineRule="auto"/>
        <w:ind w:left="360" w:hanging="360"/>
        <w:jc w:val="both"/>
        <w:rPr>
          <w:rFonts w:ascii="Arial" w:hAnsi="Arial" w:cs="Arial"/>
          <w:bCs/>
          <w:color w:val="000000"/>
          <w:sz w:val="22"/>
          <w:szCs w:val="22"/>
        </w:rPr>
      </w:pPr>
      <w:r w:rsidRPr="006B213C">
        <w:rPr>
          <w:rFonts w:ascii="Arial" w:hAnsi="Arial" w:cs="Arial"/>
          <w:b/>
          <w:bCs/>
          <w:color w:val="000000"/>
          <w:sz w:val="22"/>
          <w:szCs w:val="22"/>
        </w:rPr>
        <w:t xml:space="preserve">Zadanie </w:t>
      </w:r>
      <w:r w:rsidR="00A21675">
        <w:rPr>
          <w:rFonts w:ascii="Arial" w:hAnsi="Arial" w:cs="Arial"/>
          <w:b/>
          <w:bCs/>
          <w:color w:val="000000"/>
          <w:sz w:val="22"/>
          <w:szCs w:val="22"/>
        </w:rPr>
        <w:t>5</w:t>
      </w:r>
    </w:p>
    <w:p w:rsidR="006B213C" w:rsidRDefault="006B213C" w:rsidP="006B213C">
      <w:pPr>
        <w:spacing w:line="360" w:lineRule="auto"/>
        <w:jc w:val="both"/>
        <w:rPr>
          <w:rFonts w:ascii="Arial" w:hAnsi="Arial" w:cs="Arial"/>
          <w:sz w:val="22"/>
          <w:szCs w:val="22"/>
        </w:rPr>
      </w:pPr>
      <w:r w:rsidRPr="006B213C">
        <w:rPr>
          <w:rFonts w:ascii="Arial" w:hAnsi="Arial" w:cs="Arial"/>
          <w:sz w:val="22"/>
          <w:szCs w:val="22"/>
        </w:rPr>
        <w:t>Organizowanie regionalnych imprez kulturalnych, sportowych, turystycznych i rekreacyjnych dla osób niepełnosprawnych wspierających ich aktywność w tych dziedzinach.</w:t>
      </w:r>
    </w:p>
    <w:p w:rsidR="00F250B2" w:rsidRPr="00A21675" w:rsidRDefault="00F250B2" w:rsidP="006B213C">
      <w:pPr>
        <w:spacing w:line="360" w:lineRule="auto"/>
        <w:jc w:val="both"/>
        <w:rPr>
          <w:rFonts w:ascii="Arial" w:hAnsi="Arial" w:cs="Arial"/>
          <w:sz w:val="12"/>
          <w:szCs w:val="22"/>
        </w:rPr>
      </w:pPr>
    </w:p>
    <w:p w:rsidR="00A21675" w:rsidRPr="006B213C" w:rsidRDefault="00A21675" w:rsidP="00A21675">
      <w:pPr>
        <w:spacing w:line="360" w:lineRule="auto"/>
        <w:ind w:left="360" w:hanging="360"/>
        <w:jc w:val="both"/>
        <w:rPr>
          <w:rFonts w:ascii="Arial" w:hAnsi="Arial" w:cs="Arial"/>
          <w:b/>
          <w:bCs/>
          <w:color w:val="000000"/>
          <w:sz w:val="22"/>
          <w:szCs w:val="22"/>
        </w:rPr>
      </w:pPr>
      <w:r w:rsidRPr="006B213C">
        <w:rPr>
          <w:rFonts w:ascii="Arial" w:hAnsi="Arial" w:cs="Arial"/>
          <w:b/>
          <w:bCs/>
          <w:color w:val="000000"/>
          <w:sz w:val="22"/>
          <w:szCs w:val="22"/>
        </w:rPr>
        <w:t xml:space="preserve">Zadanie </w:t>
      </w:r>
      <w:r>
        <w:rPr>
          <w:rFonts w:ascii="Arial" w:hAnsi="Arial" w:cs="Arial"/>
          <w:b/>
          <w:bCs/>
          <w:color w:val="000000"/>
          <w:sz w:val="22"/>
          <w:szCs w:val="22"/>
        </w:rPr>
        <w:t>6</w:t>
      </w:r>
    </w:p>
    <w:p w:rsidR="00A21675" w:rsidRPr="006B213C" w:rsidRDefault="00A21675" w:rsidP="00A21675">
      <w:pPr>
        <w:spacing w:line="360" w:lineRule="auto"/>
        <w:jc w:val="both"/>
        <w:rPr>
          <w:rFonts w:ascii="Arial" w:hAnsi="Arial" w:cs="Arial"/>
          <w:bCs/>
          <w:color w:val="000000"/>
          <w:sz w:val="22"/>
          <w:szCs w:val="22"/>
        </w:rPr>
      </w:pPr>
      <w:r w:rsidRPr="006B213C">
        <w:rPr>
          <w:rFonts w:ascii="Arial" w:hAnsi="Arial" w:cs="Arial"/>
          <w:bCs/>
          <w:color w:val="000000"/>
          <w:sz w:val="22"/>
          <w:szCs w:val="22"/>
        </w:rPr>
        <w:t>Promowanie aktywności osób niepełnosprawnych w różnych dziedzinach życia społecznego i zawodowego.</w:t>
      </w:r>
    </w:p>
    <w:p w:rsidR="00E32DE0" w:rsidRDefault="00E32DE0" w:rsidP="006B213C">
      <w:pPr>
        <w:spacing w:line="480" w:lineRule="auto"/>
        <w:jc w:val="both"/>
        <w:rPr>
          <w:rFonts w:ascii="Arial" w:eastAsia="Calibri" w:hAnsi="Arial" w:cs="Arial"/>
          <w:b/>
          <w:bCs/>
          <w:sz w:val="8"/>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t>I</w:t>
      </w:r>
      <w:r w:rsidR="006B213C" w:rsidRPr="006B213C">
        <w:rPr>
          <w:rFonts w:ascii="Arial" w:eastAsia="Calibri" w:hAnsi="Arial" w:cs="Arial"/>
          <w:b/>
          <w:bCs/>
          <w:sz w:val="22"/>
          <w:szCs w:val="22"/>
        </w:rPr>
        <w:t>I. Zasady przyznawania dotacji</w:t>
      </w:r>
    </w:p>
    <w:p w:rsidR="006B213C" w:rsidRPr="006B213C"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 xml:space="preserve">z dnia 27 sierpnia 1997 r. o rehabilitacji zawodowej i społecznej oraz </w:t>
      </w:r>
      <w:r w:rsidRPr="006B213C">
        <w:rPr>
          <w:rFonts w:ascii="Arial" w:hAnsi="Arial" w:cs="Arial"/>
          <w:snapToGrid w:val="0"/>
          <w:sz w:val="22"/>
          <w:szCs w:val="22"/>
        </w:rPr>
        <w:lastRenderedPageBreak/>
        <w:t>zatrudnianiu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BD6573">
        <w:rPr>
          <w:rFonts w:ascii="Arial" w:hAnsi="Arial" w:cs="Arial"/>
          <w:sz w:val="22"/>
          <w:szCs w:val="22"/>
        </w:rPr>
        <w:t>, zgodnie z dziedziną                   w jakiej realizowane jest zadanie.</w:t>
      </w:r>
      <w:r w:rsidRPr="006B213C">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 na każde z zadań określonych                                     w ogłoszeniu.</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Świętokrzyskiego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Wymagany minimalny wkład finansowy /środki finansowe własne, środki pieniężne od odbiorców zadania publicznego, środki finansowe z innych źródeł publicznych, pozostałe/ wynosi 10% całkowitych 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0F52CC">
      <w:pPr>
        <w:spacing w:line="360" w:lineRule="auto"/>
        <w:ind w:left="284" w:hanging="720"/>
        <w:jc w:val="both"/>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oferenta, nie mogą             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F86ACE" w:rsidRDefault="006B213C" w:rsidP="006B213C">
      <w:pPr>
        <w:keepNext/>
        <w:tabs>
          <w:tab w:val="left" w:pos="360"/>
        </w:tabs>
        <w:spacing w:after="120"/>
        <w:ind w:left="284" w:hanging="284"/>
        <w:jc w:val="both"/>
        <w:outlineLvl w:val="3"/>
        <w:rPr>
          <w:rFonts w:ascii="Arial" w:hAnsi="Arial" w:cs="Arial"/>
          <w:bCs/>
          <w:sz w:val="22"/>
          <w:szCs w:val="22"/>
        </w:rPr>
      </w:pPr>
      <w:r w:rsidRPr="006B213C">
        <w:rPr>
          <w:rFonts w:ascii="Arial" w:hAnsi="Arial" w:cs="Arial"/>
          <w:bCs/>
          <w:sz w:val="22"/>
          <w:szCs w:val="22"/>
        </w:rPr>
        <w:t xml:space="preserve">    </w:t>
      </w:r>
      <w:r w:rsidRPr="00F86ACE">
        <w:rPr>
          <w:rFonts w:ascii="Arial" w:hAnsi="Arial" w:cs="Arial"/>
          <w:bCs/>
          <w:sz w:val="22"/>
          <w:szCs w:val="22"/>
        </w:rPr>
        <w:tab/>
        <w:t>Uwaga!</w:t>
      </w:r>
    </w:p>
    <w:p w:rsidR="006B213C" w:rsidRPr="00F86ACE" w:rsidRDefault="006B213C" w:rsidP="006B213C">
      <w:pPr>
        <w:keepNext/>
        <w:tabs>
          <w:tab w:val="left" w:pos="360"/>
        </w:tabs>
        <w:spacing w:after="120" w:line="360" w:lineRule="auto"/>
        <w:ind w:left="284" w:hanging="284"/>
        <w:jc w:val="both"/>
        <w:outlineLvl w:val="3"/>
        <w:rPr>
          <w:rFonts w:ascii="Arial" w:hAnsi="Arial" w:cs="Arial"/>
          <w:bCs/>
          <w:sz w:val="22"/>
          <w:szCs w:val="22"/>
        </w:rPr>
      </w:pPr>
      <w:r w:rsidRPr="00F86ACE">
        <w:rPr>
          <w:rFonts w:ascii="Arial" w:hAnsi="Arial" w:cs="Arial"/>
          <w:bCs/>
          <w:sz w:val="22"/>
          <w:szCs w:val="22"/>
        </w:rPr>
        <w:tab/>
        <w:t>Wkład rzeczowy nie może być przeliczany na wkład własny finansowy. Przy rozliczeniu zadania wkład osobowy powinien być udokumentowany zawartymi porozumieniami                    z wolontariuszami lub kartami pracy, natomiast praca członków organizacji oświadczeniami o wykonywaniu powierzonych zadań.</w:t>
      </w:r>
    </w:p>
    <w:p w:rsidR="006B213C" w:rsidRPr="006B213C" w:rsidRDefault="006B213C" w:rsidP="006B213C">
      <w:pPr>
        <w:keepNext/>
        <w:tabs>
          <w:tab w:val="left" w:pos="360"/>
        </w:tabs>
        <w:spacing w:after="120" w:line="360" w:lineRule="auto"/>
        <w:ind w:left="284" w:hanging="284"/>
        <w:jc w:val="both"/>
        <w:outlineLvl w:val="3"/>
        <w:rPr>
          <w:rFonts w:ascii="Arial" w:hAnsi="Arial" w:cs="Arial"/>
          <w:bCs/>
          <w:color w:val="FF0000"/>
          <w:sz w:val="2"/>
          <w:szCs w:val="22"/>
        </w:rPr>
      </w:pPr>
    </w:p>
    <w:p w:rsidR="006B213C" w:rsidRDefault="006B213C" w:rsidP="006B213C">
      <w:pPr>
        <w:spacing w:after="120" w:line="360" w:lineRule="auto"/>
        <w:ind w:left="284"/>
        <w:jc w:val="both"/>
        <w:rPr>
          <w:rFonts w:ascii="Arial" w:eastAsia="Calibri" w:hAnsi="Arial" w:cs="Arial"/>
          <w:b/>
          <w:sz w:val="22"/>
          <w:szCs w:val="22"/>
        </w:rPr>
      </w:pPr>
      <w:r w:rsidRPr="006B213C">
        <w:rPr>
          <w:rFonts w:ascii="Arial" w:eastAsia="Calibri" w:hAnsi="Arial" w:cs="Arial"/>
          <w:sz w:val="22"/>
          <w:szCs w:val="22"/>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6B213C">
        <w:rPr>
          <w:rFonts w:ascii="Arial" w:eastAsia="Calibri" w:hAnsi="Arial" w:cs="Arial"/>
          <w:b/>
          <w:sz w:val="22"/>
          <w:szCs w:val="22"/>
        </w:rPr>
        <w:t>10 % całkowitego kosztu realizacji zadania.</w:t>
      </w: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t>7.  Dotacja nie może być udzielona na:</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ze środków PFRON pozostających                                w dyspozycji Funduszu  lub samorządów powiatowych;</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  budżetu  Samorządu  Województwa Świętokrzyskiego z innego tytułu.</w:t>
      </w:r>
    </w:p>
    <w:p w:rsidR="006B213C" w:rsidRPr="006B213C" w:rsidRDefault="006B213C" w:rsidP="00916C44">
      <w:pPr>
        <w:keepNext/>
        <w:tabs>
          <w:tab w:val="left" w:pos="720"/>
        </w:tabs>
        <w:spacing w:line="360" w:lineRule="auto"/>
        <w:ind w:left="284" w:hanging="284"/>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lastRenderedPageBreak/>
        <w:t>8. Dotacja nie może być przyznana podmiotom, które posiadają wymagalne zobowiązania wobec PFRON, w tym zaległości w obowiązkowych wpłatach na PFRON.</w:t>
      </w:r>
    </w:p>
    <w:p w:rsidR="006B213C" w:rsidRPr="006B213C" w:rsidRDefault="006B213C" w:rsidP="00916C44">
      <w:pPr>
        <w:tabs>
          <w:tab w:val="left" w:pos="284"/>
        </w:tabs>
        <w:spacing w:line="360" w:lineRule="auto"/>
        <w:ind w:left="284" w:hanging="284"/>
        <w:jc w:val="both"/>
        <w:rPr>
          <w:rFonts w:ascii="Arial" w:eastAsia="Calibri" w:hAnsi="Arial" w:cs="Arial"/>
          <w:sz w:val="22"/>
          <w:szCs w:val="24"/>
        </w:rPr>
      </w:pPr>
      <w:r w:rsidRPr="006B213C">
        <w:rPr>
          <w:rFonts w:ascii="Arial" w:eastAsia="Calibri" w:hAnsi="Arial" w:cs="Arial"/>
          <w:sz w:val="22"/>
          <w:szCs w:val="24"/>
        </w:rPr>
        <w:t xml:space="preserve">9. Zleceniobiorca nie może zlecać zadań merytorycznych w ramach danego zadania lub istotnej ich części podmiotowi nie będącemu stroną umowy. W celu stwierdzenia, </w:t>
      </w:r>
      <w:r w:rsidRPr="006B213C">
        <w:rPr>
          <w:rFonts w:ascii="Arial" w:eastAsia="Calibri" w:hAnsi="Arial" w:cs="Arial"/>
          <w:sz w:val="22"/>
          <w:szCs w:val="24"/>
        </w:rPr>
        <w:br/>
        <w:t xml:space="preserve">czy dane zadanie jest zadaniem merytorycznie zleconym czy nie, należy zwrócić uwagę na to, kto ponosi koszty administracyjne związane z wykonaniem tego zadania. Poprzez zlecenie zadań merytorycznych nie należy rozumieć np. zakupu usług hotelowych </w:t>
      </w:r>
      <w:r w:rsidRPr="006B213C">
        <w:rPr>
          <w:rFonts w:ascii="Arial" w:eastAsia="Calibri" w:hAnsi="Arial" w:cs="Arial"/>
          <w:sz w:val="22"/>
          <w:szCs w:val="24"/>
        </w:rPr>
        <w:br/>
        <w:t xml:space="preserve">czy zaangażowania trenera do przeprowadzenia szkoleń, warsztatów czy </w:t>
      </w:r>
      <w:proofErr w:type="spellStart"/>
      <w:r w:rsidRPr="006B213C">
        <w:rPr>
          <w:rFonts w:ascii="Arial" w:eastAsia="Calibri" w:hAnsi="Arial" w:cs="Arial"/>
          <w:sz w:val="22"/>
          <w:szCs w:val="24"/>
        </w:rPr>
        <w:t>superwizji</w:t>
      </w:r>
      <w:proofErr w:type="spellEnd"/>
      <w:r w:rsidRPr="006B213C">
        <w:rPr>
          <w:rFonts w:ascii="Arial" w:eastAsia="Calibri" w:hAnsi="Arial" w:cs="Arial"/>
          <w:sz w:val="22"/>
          <w:szCs w:val="24"/>
        </w:rPr>
        <w:t>.</w:t>
      </w: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zadań,                        o których mowa w ogłoszeniu konkursowym</w:t>
      </w:r>
      <w:r w:rsidRPr="006B213C">
        <w:rPr>
          <w:rFonts w:ascii="Arial" w:eastAsia="Calibri" w:hAnsi="Arial" w:cs="Arial"/>
          <w:sz w:val="22"/>
          <w:szCs w:val="24"/>
        </w:rPr>
        <w:t xml:space="preserve">. </w:t>
      </w:r>
    </w:p>
    <w:p w:rsidR="006B213C" w:rsidRPr="00F86ACE" w:rsidRDefault="006B213C" w:rsidP="006B213C">
      <w:pPr>
        <w:tabs>
          <w:tab w:val="left" w:pos="360"/>
        </w:tabs>
        <w:spacing w:line="360" w:lineRule="auto"/>
        <w:ind w:left="284" w:hanging="284"/>
        <w:jc w:val="both"/>
        <w:rPr>
          <w:rFonts w:ascii="Arial" w:hAnsi="Arial" w:cs="Arial"/>
          <w:sz w:val="22"/>
          <w:szCs w:val="22"/>
        </w:rPr>
      </w:pPr>
      <w:r w:rsidRPr="006B213C">
        <w:rPr>
          <w:rFonts w:ascii="Arial" w:hAnsi="Arial" w:cs="Arial"/>
          <w:sz w:val="22"/>
          <w:szCs w:val="22"/>
        </w:rPr>
        <w:t>11</w:t>
      </w:r>
      <w:r w:rsidRPr="00F86ACE">
        <w:rPr>
          <w:rFonts w:ascii="Arial" w:hAnsi="Arial" w:cs="Arial"/>
          <w:sz w:val="22"/>
          <w:szCs w:val="22"/>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zadania, które: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utrzymaniem biura podmiotu;</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podatek od towarów i usług VAT, który może być odzyskany w oparciu                       o przepisy ustawy z dnia 11 marca 2004 r. o podatku od towarów i usług.</w:t>
      </w: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 xml:space="preserve">15.W przypadku, gdy kwota z wniosków o dofinansowanie wynikająca ze złożonych ofert przekracza wysokość środków przeznaczonych na realizację zadań, organizator konkursu zastrzega sobie możliwość przyznania dofinansowania w </w:t>
      </w:r>
      <w:r w:rsidR="00FA68DE">
        <w:rPr>
          <w:rFonts w:ascii="Arial" w:eastAsia="Calibri" w:hAnsi="Arial" w:cs="Arial"/>
          <w:snapToGrid w:val="0"/>
          <w:sz w:val="22"/>
          <w:szCs w:val="22"/>
        </w:rPr>
        <w:t xml:space="preserve">niższej </w:t>
      </w:r>
      <w:r w:rsidRPr="006B213C">
        <w:rPr>
          <w:rFonts w:ascii="Arial" w:eastAsia="Calibri" w:hAnsi="Arial" w:cs="Arial"/>
          <w:snapToGrid w:val="0"/>
          <w:sz w:val="22"/>
          <w:szCs w:val="22"/>
        </w:rPr>
        <w:t>wysokości niż wnioskowan</w:t>
      </w:r>
      <w:r w:rsidR="00986016">
        <w:rPr>
          <w:rFonts w:ascii="Arial" w:eastAsia="Calibri" w:hAnsi="Arial" w:cs="Arial"/>
          <w:snapToGrid w:val="0"/>
          <w:sz w:val="22"/>
          <w:szCs w:val="22"/>
        </w:rPr>
        <w:t>e</w:t>
      </w:r>
      <w:r w:rsidRPr="006B213C">
        <w:rPr>
          <w:rFonts w:ascii="Arial" w:eastAsia="Calibri" w:hAnsi="Arial" w:cs="Arial"/>
          <w:snapToGrid w:val="0"/>
          <w:sz w:val="22"/>
          <w:szCs w:val="22"/>
        </w:rPr>
        <w:t>.</w:t>
      </w:r>
    </w:p>
    <w:p w:rsidR="006B213C" w:rsidRPr="006B213C" w:rsidRDefault="006B213C" w:rsidP="006B213C">
      <w:pPr>
        <w:spacing w:line="360" w:lineRule="auto"/>
        <w:ind w:left="284" w:hanging="284"/>
        <w:jc w:val="both"/>
        <w:rPr>
          <w:rFonts w:ascii="Arial" w:eastAsia="Calibri" w:hAnsi="Arial" w:cs="Arial"/>
          <w:snapToGrid w:val="0"/>
          <w:sz w:val="12"/>
          <w:szCs w:val="22"/>
        </w:rPr>
      </w:pP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lastRenderedPageBreak/>
        <w:t xml:space="preserve">    Mając powyższe na uwadze, wybór oferty nie gwarantuje przyznania środków we wnioskowanej wysokości.</w:t>
      </w: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8838D8" w:rsidRPr="008838D8" w:rsidRDefault="006B213C" w:rsidP="006B213C">
      <w:pPr>
        <w:spacing w:line="360" w:lineRule="auto"/>
        <w:ind w:left="284" w:hanging="284"/>
        <w:jc w:val="both"/>
        <w:rPr>
          <w:rFonts w:ascii="Arial" w:hAnsi="Arial" w:cs="Arial"/>
          <w:color w:val="000000"/>
          <w:sz w:val="22"/>
          <w:szCs w:val="22"/>
        </w:rPr>
      </w:pPr>
      <w:r w:rsidRPr="006B213C">
        <w:rPr>
          <w:rFonts w:ascii="Arial" w:hAnsi="Arial" w:cs="Arial"/>
          <w:color w:val="000000"/>
          <w:sz w:val="22"/>
          <w:szCs w:val="22"/>
        </w:rPr>
        <w:tab/>
      </w:r>
      <w:r w:rsidRPr="008838D8">
        <w:rPr>
          <w:rFonts w:ascii="Arial" w:hAnsi="Arial" w:cs="Arial"/>
          <w:color w:val="000000"/>
          <w:sz w:val="22"/>
          <w:szCs w:val="22"/>
        </w:rPr>
        <w:t>W przypadku przyznania dotacji w wysokości mniejszej od wnioskowanej, Zleceniobiorca zobowiązany jest do przedłożenia aktualiz</w:t>
      </w:r>
      <w:r w:rsidR="00F86ACE" w:rsidRPr="008838D8">
        <w:rPr>
          <w:rFonts w:ascii="Arial" w:hAnsi="Arial" w:cs="Arial"/>
          <w:color w:val="000000"/>
          <w:sz w:val="22"/>
          <w:szCs w:val="22"/>
        </w:rPr>
        <w:t xml:space="preserve">acji opisu poszczególnych działań </w:t>
      </w:r>
      <w:r w:rsidR="008838D8" w:rsidRPr="008838D8">
        <w:rPr>
          <w:rFonts w:ascii="Arial" w:hAnsi="Arial" w:cs="Arial"/>
          <w:color w:val="000000"/>
          <w:sz w:val="22"/>
          <w:szCs w:val="22"/>
        </w:rPr>
        <w:t>(</w:t>
      </w:r>
      <w:r w:rsidR="00F86ACE" w:rsidRPr="008838D8">
        <w:rPr>
          <w:rFonts w:ascii="Arial" w:hAnsi="Arial" w:cs="Arial"/>
          <w:color w:val="000000"/>
          <w:sz w:val="22"/>
          <w:szCs w:val="22"/>
        </w:rPr>
        <w:t>harmonogramu</w:t>
      </w:r>
      <w:r w:rsidR="008838D8" w:rsidRPr="008838D8">
        <w:rPr>
          <w:rFonts w:ascii="Arial" w:hAnsi="Arial" w:cs="Arial"/>
          <w:color w:val="000000"/>
          <w:sz w:val="22"/>
          <w:szCs w:val="22"/>
        </w:rPr>
        <w:t xml:space="preserve"> / </w:t>
      </w:r>
      <w:r w:rsidR="00F86ACE" w:rsidRPr="008838D8">
        <w:rPr>
          <w:rFonts w:ascii="Arial" w:hAnsi="Arial" w:cs="Arial"/>
          <w:color w:val="000000"/>
          <w:sz w:val="22"/>
          <w:szCs w:val="22"/>
        </w:rPr>
        <w:t>kalkulacji przewidzianych kosztów</w:t>
      </w:r>
      <w:r w:rsidR="008838D8" w:rsidRPr="008838D8">
        <w:rPr>
          <w:rFonts w:ascii="Arial" w:hAnsi="Arial" w:cs="Arial"/>
          <w:color w:val="000000"/>
          <w:sz w:val="22"/>
          <w:szCs w:val="22"/>
        </w:rPr>
        <w:t>).</w:t>
      </w:r>
    </w:p>
    <w:p w:rsidR="008838D8" w:rsidRPr="008838D8" w:rsidRDefault="008838D8" w:rsidP="006B213C">
      <w:pPr>
        <w:spacing w:line="360" w:lineRule="auto"/>
        <w:ind w:left="284" w:hanging="284"/>
        <w:jc w:val="both"/>
        <w:rPr>
          <w:rFonts w:ascii="Arial" w:eastAsia="Calibri" w:hAnsi="Arial" w:cs="Arial"/>
          <w:sz w:val="22"/>
          <w:szCs w:val="24"/>
        </w:rPr>
      </w:pPr>
      <w:r w:rsidRPr="008838D8">
        <w:rPr>
          <w:rFonts w:ascii="Arial" w:hAnsi="Arial" w:cs="Arial"/>
          <w:color w:val="000000"/>
          <w:sz w:val="22"/>
          <w:szCs w:val="22"/>
        </w:rPr>
        <w:t xml:space="preserve">   </w:t>
      </w:r>
      <w:r>
        <w:rPr>
          <w:rFonts w:ascii="Arial" w:hAnsi="Arial" w:cs="Arial"/>
          <w:color w:val="000000"/>
          <w:sz w:val="22"/>
          <w:szCs w:val="22"/>
        </w:rPr>
        <w:t xml:space="preserve"> </w:t>
      </w:r>
      <w:r w:rsidR="006B213C" w:rsidRPr="008838D8">
        <w:rPr>
          <w:rFonts w:ascii="Arial" w:hAnsi="Arial" w:cs="Arial"/>
          <w:color w:val="000000"/>
          <w:sz w:val="22"/>
          <w:szCs w:val="22"/>
        </w:rPr>
        <w:t>N</w:t>
      </w:r>
      <w:r w:rsidR="006B213C" w:rsidRPr="008838D8">
        <w:rPr>
          <w:rFonts w:ascii="Arial" w:eastAsia="Calibri" w:hAnsi="Arial" w:cs="Arial"/>
          <w:sz w:val="22"/>
          <w:szCs w:val="24"/>
        </w:rPr>
        <w:t>a etapie sporządzania aktualizacji dopuszcza się zmiany w zakresie rzeczowym zadania.</w:t>
      </w:r>
    </w:p>
    <w:p w:rsidR="006B213C" w:rsidRPr="008838D8" w:rsidRDefault="008838D8" w:rsidP="006B213C">
      <w:pPr>
        <w:spacing w:line="360" w:lineRule="auto"/>
        <w:ind w:left="284" w:hanging="284"/>
        <w:jc w:val="both"/>
        <w:rPr>
          <w:rFonts w:ascii="Arial" w:eastAsia="Calibri" w:hAnsi="Arial" w:cs="Arial"/>
          <w:b/>
          <w:sz w:val="22"/>
          <w:szCs w:val="24"/>
        </w:rPr>
      </w:pPr>
      <w:r w:rsidRPr="008838D8">
        <w:rPr>
          <w:rFonts w:ascii="Arial" w:hAnsi="Arial" w:cs="Arial"/>
          <w:b/>
          <w:color w:val="000000"/>
          <w:sz w:val="22"/>
          <w:szCs w:val="22"/>
        </w:rPr>
        <w:t xml:space="preserve">    Nie jest dopuszczalne wprowadzenie do zaktualizowanego kosztorysu innych pozycji niż wskazane w ofercie.</w:t>
      </w:r>
      <w:r w:rsidR="006B213C" w:rsidRPr="008838D8">
        <w:rPr>
          <w:rFonts w:ascii="Arial" w:eastAsia="Calibri" w:hAnsi="Arial" w:cs="Arial"/>
          <w:b/>
          <w:sz w:val="22"/>
          <w:szCs w:val="24"/>
        </w:rPr>
        <w:t xml:space="preserve"> </w:t>
      </w:r>
    </w:p>
    <w:p w:rsidR="006B213C" w:rsidRPr="00D6160B" w:rsidRDefault="006B213C" w:rsidP="008838D8">
      <w:pPr>
        <w:tabs>
          <w:tab w:val="left" w:pos="709"/>
        </w:tabs>
        <w:spacing w:line="360" w:lineRule="auto"/>
        <w:ind w:left="284" w:hanging="284"/>
        <w:jc w:val="both"/>
        <w:rPr>
          <w:rFonts w:ascii="Arial" w:eastAsia="Calibri" w:hAnsi="Arial" w:cs="Arial"/>
          <w:sz w:val="22"/>
          <w:szCs w:val="24"/>
        </w:rPr>
      </w:pPr>
      <w:r w:rsidRPr="00D6160B">
        <w:rPr>
          <w:rFonts w:ascii="Arial" w:eastAsia="Calibri" w:hAnsi="Arial" w:cs="Arial"/>
          <w:sz w:val="22"/>
          <w:szCs w:val="22"/>
        </w:rPr>
        <w:t>16.</w:t>
      </w:r>
      <w:r w:rsidRPr="00D6160B">
        <w:rPr>
          <w:rFonts w:ascii="Arial" w:eastAsia="Calibri" w:hAnsi="Arial" w:cs="Arial"/>
          <w:sz w:val="22"/>
          <w:szCs w:val="24"/>
        </w:rPr>
        <w:t xml:space="preserve">Ostateczną decyzję o wyborze oferty i udzieleniu dotacji podejmie Zarząd Województwa Świętokrzyskiego w formie uchwały. </w:t>
      </w:r>
    </w:p>
    <w:p w:rsidR="006B213C" w:rsidRPr="00D6160B" w:rsidRDefault="006B213C" w:rsidP="00916C44">
      <w:pPr>
        <w:spacing w:line="360" w:lineRule="auto"/>
        <w:ind w:left="284" w:hanging="284"/>
        <w:jc w:val="both"/>
        <w:rPr>
          <w:rFonts w:ascii="Arial" w:eastAsia="Calibri" w:hAnsi="Arial" w:cs="Arial"/>
          <w:sz w:val="22"/>
          <w:szCs w:val="24"/>
        </w:rPr>
      </w:pPr>
      <w:r w:rsidRPr="00D6160B">
        <w:rPr>
          <w:rFonts w:ascii="Arial" w:eastAsia="Calibri" w:hAnsi="Arial" w:cs="Arial"/>
          <w:sz w:val="22"/>
          <w:szCs w:val="24"/>
        </w:rPr>
        <w:t>17.Od uchwały Zarządu w sprawie wyboru oferty i udzielenia dotacji nie ma zastosowania tryb odwoławczy.</w:t>
      </w:r>
    </w:p>
    <w:p w:rsidR="006B213C" w:rsidRPr="006B213C" w:rsidRDefault="006B213C" w:rsidP="00B52293">
      <w:pPr>
        <w:spacing w:line="360" w:lineRule="auto"/>
        <w:ind w:left="284" w:hanging="284"/>
        <w:jc w:val="both"/>
        <w:rPr>
          <w:rFonts w:ascii="Arial" w:eastAsia="Calibri" w:hAnsi="Arial" w:cs="Arial"/>
          <w:sz w:val="22"/>
          <w:szCs w:val="22"/>
        </w:rPr>
      </w:pPr>
      <w:r w:rsidRPr="006B213C">
        <w:rPr>
          <w:rFonts w:ascii="Arial" w:eastAsia="Calibri" w:hAnsi="Arial" w:cs="Arial"/>
          <w:sz w:val="22"/>
          <w:szCs w:val="24"/>
        </w:rPr>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w:t>
      </w:r>
      <w:r w:rsidRPr="006B213C">
        <w:rPr>
          <w:rFonts w:ascii="Arial" w:eastAsia="Calibri" w:hAnsi="Arial" w:cs="Arial"/>
          <w:sz w:val="22"/>
          <w:szCs w:val="22"/>
        </w:rPr>
        <w:br/>
        <w:t xml:space="preserve">od daty podpisania umowy. </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00B52293">
        <w:rPr>
          <w:rFonts w:ascii="Arial" w:eastAsia="Calibri" w:hAnsi="Arial" w:cs="Arial"/>
          <w:sz w:val="22"/>
          <w:szCs w:val="22"/>
        </w:rPr>
        <w:t xml:space="preserve"> </w:t>
      </w: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Zleceniodawcę, w terminie określonym w umowie.</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19.Zleceniobiorca zobowiązany jest do prowadzenia wyodrębnionej dokumentacji finansowo-księgowej i ewidencji księgowej zadania publicznego, zgodnie z zasadami wynikającymi </w:t>
      </w:r>
      <w:r w:rsidR="00BF08CD">
        <w:rPr>
          <w:rFonts w:ascii="Arial" w:eastAsia="Calibri" w:hAnsi="Arial" w:cs="Arial"/>
          <w:sz w:val="22"/>
          <w:szCs w:val="22"/>
        </w:rPr>
        <w:t xml:space="preserve">     </w:t>
      </w:r>
      <w:r w:rsidRPr="006B213C">
        <w:rPr>
          <w:rFonts w:ascii="Arial" w:eastAsia="Calibri" w:hAnsi="Arial" w:cs="Arial"/>
          <w:sz w:val="22"/>
          <w:szCs w:val="22"/>
        </w:rPr>
        <w:t xml:space="preserve">z ustawy z </w:t>
      </w:r>
      <w:r w:rsidRPr="00C37E67">
        <w:rPr>
          <w:rFonts w:ascii="Arial" w:eastAsia="Calibri" w:hAnsi="Arial" w:cs="Arial"/>
          <w:sz w:val="22"/>
          <w:szCs w:val="22"/>
        </w:rPr>
        <w:t>dnia 29 września 1994 r. o rachunkowości (tj. Dz. U. z 201</w:t>
      </w:r>
      <w:r w:rsidR="00C37E67" w:rsidRPr="00C37E67">
        <w:rPr>
          <w:rFonts w:ascii="Arial" w:eastAsia="Calibri" w:hAnsi="Arial" w:cs="Arial"/>
          <w:sz w:val="22"/>
          <w:szCs w:val="22"/>
        </w:rPr>
        <w:t>8</w:t>
      </w:r>
      <w:r w:rsidRPr="00C37E67">
        <w:rPr>
          <w:rFonts w:ascii="Arial" w:eastAsia="Calibri" w:hAnsi="Arial" w:cs="Arial"/>
          <w:sz w:val="22"/>
          <w:szCs w:val="22"/>
        </w:rPr>
        <w:t xml:space="preserve"> r. poz.</w:t>
      </w:r>
      <w:r w:rsidR="00C37E67" w:rsidRPr="00C37E67">
        <w:rPr>
          <w:rFonts w:ascii="Arial" w:eastAsia="Calibri" w:hAnsi="Arial" w:cs="Arial"/>
          <w:sz w:val="22"/>
          <w:szCs w:val="22"/>
        </w:rPr>
        <w:t xml:space="preserve"> 395</w:t>
      </w:r>
      <w:r w:rsidRPr="00C37E67">
        <w:rPr>
          <w:rFonts w:ascii="Arial" w:eastAsia="Calibri" w:hAnsi="Arial" w:cs="Arial"/>
          <w:sz w:val="22"/>
          <w:szCs w:val="22"/>
        </w:rPr>
        <w:t>),</w:t>
      </w:r>
      <w:r w:rsidRPr="006B213C">
        <w:rPr>
          <w:rFonts w:ascii="Arial" w:eastAsia="Calibri" w:hAnsi="Arial" w:cs="Arial"/>
          <w:sz w:val="22"/>
          <w:szCs w:val="22"/>
        </w:rPr>
        <w:t xml:space="preserve">          w sposób umożliwiający identyfikację poszczególnych operacji księgowych.</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w:t>
      </w:r>
      <w:r w:rsidRPr="006B213C">
        <w:rPr>
          <w:rFonts w:ascii="Arial" w:eastAsia="Calibri" w:hAnsi="Arial" w:cs="Arial"/>
          <w:sz w:val="22"/>
          <w:szCs w:val="22"/>
        </w:rPr>
        <w:br/>
        <w:t>ta powinna być potwierdzona na dowodzie księgowym.</w:t>
      </w:r>
    </w:p>
    <w:p w:rsidR="006B213C" w:rsidRPr="006B213C" w:rsidRDefault="006B213C" w:rsidP="00B65B81">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21.Zleceniobiorca zobowiązany jest</w:t>
      </w:r>
      <w:r w:rsidR="008838D8">
        <w:rPr>
          <w:rFonts w:ascii="Arial" w:eastAsia="Calibri" w:hAnsi="Arial" w:cs="Arial"/>
          <w:sz w:val="22"/>
          <w:szCs w:val="22"/>
        </w:rPr>
        <w:t xml:space="preserve"> w formie pisemnej </w:t>
      </w:r>
      <w:r w:rsidRPr="006B213C">
        <w:rPr>
          <w:rFonts w:ascii="Arial" w:eastAsia="Calibri" w:hAnsi="Arial" w:cs="Arial"/>
          <w:sz w:val="22"/>
          <w:szCs w:val="22"/>
        </w:rPr>
        <w:t>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22.Zleceniodawca sprawuje kontrolę prawidłowości wykonania zadania publicznego przez Zleceniobiorcę. Kontrola może być przeprowadzona w toku realizacji zadania lub po jego zakończeniu.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00B65B81">
        <w:rPr>
          <w:rFonts w:ascii="Arial" w:eastAsia="Calibri" w:hAnsi="Arial" w:cs="Arial"/>
          <w:b/>
          <w:sz w:val="22"/>
          <w:szCs w:val="24"/>
        </w:rPr>
        <w:t xml:space="preserve"> </w:t>
      </w:r>
      <w:r w:rsidRPr="006B213C">
        <w:rPr>
          <w:rFonts w:ascii="Arial" w:eastAsia="Calibri" w:hAnsi="Arial" w:cs="Arial"/>
          <w:b/>
          <w:sz w:val="22"/>
          <w:szCs w:val="24"/>
          <w:u w:val="single"/>
        </w:rPr>
        <w:t>W przypadku wystąpienia z ofertą wspólną, zasady konkursu określone w tym ogłoszeniu dotyczą każdego z oferentów.</w:t>
      </w:r>
    </w:p>
    <w:p w:rsidR="006B213C" w:rsidRPr="006B213C"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lastRenderedPageBreak/>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6B213C" w:rsidRDefault="006B213C" w:rsidP="006B213C">
      <w:pPr>
        <w:numPr>
          <w:ilvl w:val="0"/>
          <w:numId w:val="17"/>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Zadania powinny zostać zrealizowane do dnia </w:t>
      </w:r>
      <w:r w:rsidRPr="006B213C">
        <w:rPr>
          <w:rFonts w:ascii="Arial" w:eastAsia="Calibri" w:hAnsi="Arial" w:cs="Arial"/>
          <w:b/>
          <w:sz w:val="22"/>
          <w:szCs w:val="22"/>
        </w:rPr>
        <w:t>31 października 201</w:t>
      </w:r>
      <w:r w:rsidR="008838D8">
        <w:rPr>
          <w:rFonts w:ascii="Arial" w:eastAsia="Calibri" w:hAnsi="Arial" w:cs="Arial"/>
          <w:b/>
          <w:sz w:val="22"/>
          <w:szCs w:val="22"/>
        </w:rPr>
        <w:t>8</w:t>
      </w:r>
      <w:r w:rsidRPr="006B213C">
        <w:rPr>
          <w:rFonts w:ascii="Arial" w:eastAsia="Calibri" w:hAnsi="Arial" w:cs="Arial"/>
          <w:b/>
          <w:sz w:val="22"/>
          <w:szCs w:val="22"/>
        </w:rPr>
        <w:t xml:space="preserve"> r. </w:t>
      </w:r>
      <w:r w:rsidRPr="006B213C">
        <w:rPr>
          <w:rFonts w:ascii="Arial" w:eastAsia="Calibri" w:hAnsi="Arial" w:cs="Arial"/>
          <w:sz w:val="22"/>
          <w:szCs w:val="22"/>
        </w:rPr>
        <w:t xml:space="preserve">Termin realizacji zadania powinien rozpocząć się nie wcześniej niż od dnia </w:t>
      </w:r>
      <w:r w:rsidRPr="006B213C">
        <w:rPr>
          <w:rFonts w:ascii="Arial" w:eastAsia="Calibri" w:hAnsi="Arial" w:cs="Arial"/>
          <w:b/>
          <w:sz w:val="22"/>
          <w:szCs w:val="22"/>
        </w:rPr>
        <w:t>01 lipca 201</w:t>
      </w:r>
      <w:r w:rsidR="008838D8">
        <w:rPr>
          <w:rFonts w:ascii="Arial" w:eastAsia="Calibri" w:hAnsi="Arial" w:cs="Arial"/>
          <w:b/>
          <w:sz w:val="22"/>
          <w:szCs w:val="22"/>
        </w:rPr>
        <w:t>8</w:t>
      </w:r>
      <w:r w:rsidRPr="006B213C">
        <w:rPr>
          <w:rFonts w:ascii="Arial" w:eastAsia="Calibri" w:hAnsi="Arial" w:cs="Arial"/>
          <w:b/>
          <w:sz w:val="22"/>
          <w:szCs w:val="22"/>
        </w:rPr>
        <w:t xml:space="preserve"> r., </w:t>
      </w:r>
      <w:r w:rsidRPr="006B213C">
        <w:rPr>
          <w:rFonts w:ascii="Arial" w:eastAsia="Calibri" w:hAnsi="Arial" w:cs="Arial"/>
          <w:sz w:val="22"/>
          <w:szCs w:val="22"/>
        </w:rPr>
        <w:t xml:space="preserve">przy czym termin ten może ulec zmianie ze względu na procedury konkursu. Szczegółowe terminy, warunki realizacji oraz finansowania i rozliczania zadań każdorazowo określane zostaną w umowach zawartych pomiędzy Województwem, a podmiotami wybranymi                              w wyniku konkursu ofert. </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Pr="006B213C">
        <w:rPr>
          <w:rFonts w:ascii="Arial" w:eastAsia="Calibri" w:hAnsi="Arial" w:cs="Arial"/>
          <w:sz w:val="22"/>
          <w:szCs w:val="22"/>
        </w:rPr>
        <w:br/>
        <w:t>w ofercie.</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Zadania należy realizować w taki sposób, by działaniami wynikającymi z poszczególnych zadań,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t>zgodność wykorzystania środków publicznych otrzymanych na realizację zadania                         z założeniami przedstawionymi we wniosku i umowie,</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Pr="006B213C">
        <w:rPr>
          <w:rFonts w:ascii="Arial" w:eastAsia="Calibri" w:hAnsi="Arial" w:cs="Arial"/>
          <w:sz w:val="22"/>
          <w:szCs w:val="22"/>
        </w:rPr>
        <w:br/>
        <w:t xml:space="preserve">i postanowieniach umowy. </w:t>
      </w:r>
    </w:p>
    <w:p w:rsidR="006B213C" w:rsidRPr="006B213C" w:rsidRDefault="006B213C" w:rsidP="006B213C">
      <w:pPr>
        <w:ind w:left="360"/>
        <w:jc w:val="both"/>
        <w:rPr>
          <w:rFonts w:ascii="Arial" w:eastAsia="Calibri" w:hAnsi="Arial" w:cs="Arial"/>
          <w:sz w:val="22"/>
          <w:szCs w:val="22"/>
        </w:rPr>
      </w:pPr>
    </w:p>
    <w:p w:rsidR="006B213C" w:rsidRPr="006B213C" w:rsidRDefault="005356BB" w:rsidP="006B213C">
      <w:pPr>
        <w:keepNext/>
        <w:spacing w:line="36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6B213C" w:rsidRPr="006B213C" w:rsidRDefault="006B213C" w:rsidP="006B213C">
      <w:pPr>
        <w:autoSpaceDE w:val="0"/>
        <w:autoSpaceDN w:val="0"/>
        <w:adjustRightInd w:val="0"/>
        <w:spacing w:line="360" w:lineRule="auto"/>
        <w:jc w:val="both"/>
        <w:rPr>
          <w:rFonts w:ascii="Arial" w:hAnsi="Arial" w:cs="Arial"/>
          <w:b/>
          <w:color w:val="C00000"/>
          <w:sz w:val="22"/>
          <w:szCs w:val="22"/>
          <w:u w:val="single"/>
        </w:rPr>
      </w:pPr>
      <w:r w:rsidRPr="006B213C">
        <w:rPr>
          <w:rFonts w:ascii="Arial" w:hAnsi="Arial" w:cs="Arial"/>
          <w:sz w:val="22"/>
          <w:szCs w:val="22"/>
        </w:rPr>
        <w:t xml:space="preserve">Kompletne oferty należy składać </w:t>
      </w:r>
      <w:r w:rsidR="00F17A52">
        <w:rPr>
          <w:rFonts w:ascii="Arial" w:hAnsi="Arial" w:cs="Arial"/>
          <w:sz w:val="22"/>
          <w:szCs w:val="22"/>
        </w:rPr>
        <w:t xml:space="preserve">w </w:t>
      </w:r>
      <w:r w:rsidRPr="006B213C">
        <w:rPr>
          <w:rFonts w:ascii="Arial" w:hAnsi="Arial" w:cs="Arial"/>
          <w:sz w:val="22"/>
          <w:szCs w:val="22"/>
        </w:rPr>
        <w:t xml:space="preserve">sekretariacie Regionalnego Ośrodka Polityki Społecznej Urzędu Marszałkowskiego Województwa Świętokrzyskiego Al. IX Wieków Kielc 3, 25-516 Kielce /Budynek C2, III piętro pok. 311/ lub za pośrednictwem poczty </w:t>
      </w:r>
      <w:r w:rsidRPr="006B213C">
        <w:rPr>
          <w:rFonts w:ascii="Arial" w:hAnsi="Arial" w:cs="Arial"/>
          <w:b/>
          <w:color w:val="C00000"/>
          <w:sz w:val="22"/>
          <w:szCs w:val="22"/>
          <w:u w:val="single"/>
        </w:rPr>
        <w:t xml:space="preserve">w nieprzekraczalnym terminie 21 dni od dnia ukazania się ostatniego ogłoszenia. </w:t>
      </w:r>
    </w:p>
    <w:p w:rsidR="006B213C" w:rsidRDefault="006B213C" w:rsidP="006B213C">
      <w:pPr>
        <w:autoSpaceDE w:val="0"/>
        <w:autoSpaceDN w:val="0"/>
        <w:adjustRightInd w:val="0"/>
        <w:spacing w:line="360" w:lineRule="auto"/>
        <w:jc w:val="both"/>
        <w:rPr>
          <w:rFonts w:ascii="Arial" w:hAnsi="Arial" w:cs="Arial"/>
          <w:b/>
          <w:i/>
          <w:sz w:val="22"/>
          <w:szCs w:val="22"/>
          <w:u w:val="single"/>
        </w:rPr>
      </w:pPr>
      <w:r w:rsidRPr="006B213C">
        <w:rPr>
          <w:rFonts w:ascii="Arial" w:hAnsi="Arial" w:cs="Arial"/>
          <w:b/>
          <w:i/>
          <w:sz w:val="22"/>
          <w:szCs w:val="22"/>
          <w:u w:val="single"/>
        </w:rPr>
        <w:t xml:space="preserve">O zachowaniu terminu decyduje data wpływu oferty do Urzędu Marszałkowskiego Województwa Świętokrzyskiego potwierdzona pieczęcią wpływu, a nie data stempla pocztowego. </w:t>
      </w:r>
    </w:p>
    <w:p w:rsidR="003A2DA5" w:rsidRDefault="003A2DA5" w:rsidP="006B213C">
      <w:pPr>
        <w:autoSpaceDE w:val="0"/>
        <w:autoSpaceDN w:val="0"/>
        <w:adjustRightInd w:val="0"/>
        <w:spacing w:line="360" w:lineRule="auto"/>
        <w:jc w:val="both"/>
        <w:rPr>
          <w:rFonts w:ascii="Arial" w:hAnsi="Arial" w:cs="Arial"/>
          <w:b/>
          <w:i/>
          <w:sz w:val="22"/>
          <w:szCs w:val="22"/>
          <w:u w:val="single"/>
        </w:rPr>
      </w:pPr>
    </w:p>
    <w:p w:rsidR="006B213C" w:rsidRPr="006B213C" w:rsidRDefault="006B213C" w:rsidP="006B213C">
      <w:pPr>
        <w:autoSpaceDE w:val="0"/>
        <w:autoSpaceDN w:val="0"/>
        <w:adjustRightInd w:val="0"/>
        <w:spacing w:line="360" w:lineRule="auto"/>
        <w:jc w:val="both"/>
        <w:rPr>
          <w:rFonts w:ascii="Arial" w:hAnsi="Arial" w:cs="Arial"/>
          <w:b/>
          <w:color w:val="0070C0"/>
          <w:sz w:val="22"/>
          <w:szCs w:val="22"/>
        </w:rPr>
      </w:pPr>
      <w:r w:rsidRPr="006B213C">
        <w:rPr>
          <w:rFonts w:ascii="Arial" w:hAnsi="Arial" w:cs="Arial"/>
          <w:b/>
          <w:color w:val="0070C0"/>
          <w:sz w:val="22"/>
          <w:szCs w:val="22"/>
        </w:rPr>
        <w:t>Oferty należy składać w zaklejonych i opieczętowanych kopertach z dopiskiem: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„I KONKURS OFERT na wsparcie ze środków PFRON w 201</w:t>
      </w:r>
      <w:r w:rsidR="00F17A52">
        <w:rPr>
          <w:rFonts w:ascii="Arial" w:hAnsi="Arial" w:cs="Arial"/>
          <w:b/>
          <w:color w:val="0070C0"/>
          <w:sz w:val="22"/>
          <w:szCs w:val="22"/>
        </w:rPr>
        <w:t>8</w:t>
      </w:r>
      <w:r w:rsidRPr="006B213C">
        <w:rPr>
          <w:rFonts w:ascii="Arial" w:hAnsi="Arial" w:cs="Arial"/>
          <w:b/>
          <w:color w:val="0070C0"/>
          <w:sz w:val="22"/>
          <w:szCs w:val="22"/>
        </w:rPr>
        <w:t xml:space="preserve"> r. realizacji zadań                        z zakresu  rehabilitacji  zawodowej  i  społecznej  osób  niepełnosprawnych  zlecanych       </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fundacjom oraz organizacjom pozarządowym”.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 xml:space="preserve">Zadanie nr……...(wpisać nr zadania) pod nazwą………..(wpisać nazwę zadania). </w:t>
      </w:r>
    </w:p>
    <w:p w:rsidR="006B213C" w:rsidRPr="006B213C" w:rsidRDefault="006B213C" w:rsidP="006B213C">
      <w:pPr>
        <w:spacing w:line="360" w:lineRule="auto"/>
        <w:jc w:val="both"/>
        <w:outlineLvl w:val="4"/>
        <w:rPr>
          <w:rFonts w:ascii="Arial" w:hAnsi="Arial" w:cs="Arial"/>
          <w:b/>
          <w:sz w:val="22"/>
          <w:szCs w:val="22"/>
        </w:rPr>
      </w:pPr>
    </w:p>
    <w:p w:rsidR="006B213C" w:rsidRPr="006B213C" w:rsidRDefault="006B213C" w:rsidP="006B213C">
      <w:pPr>
        <w:spacing w:line="360" w:lineRule="auto"/>
        <w:jc w:val="both"/>
        <w:outlineLvl w:val="4"/>
        <w:rPr>
          <w:rFonts w:ascii="Arial" w:hAnsi="Arial" w:cs="Arial"/>
          <w:b/>
          <w:sz w:val="22"/>
          <w:szCs w:val="22"/>
          <w:u w:val="single"/>
        </w:rPr>
      </w:pPr>
      <w:r w:rsidRPr="006B213C">
        <w:rPr>
          <w:rFonts w:ascii="Arial" w:hAnsi="Arial" w:cs="Arial"/>
          <w:b/>
          <w:sz w:val="22"/>
          <w:szCs w:val="22"/>
          <w:u w:val="single"/>
        </w:rPr>
        <w:lastRenderedPageBreak/>
        <w:t>Treść ogłoszenia podaje się do wiadomości w siedzibie Urzędu Marszałkowskiego Województwa Świętokrzyskiego, w Biuletynie Informacji Publicznej oraz na stronie internetowej: www.sejmik.kielce.pl</w:t>
      </w:r>
    </w:p>
    <w:p w:rsidR="006B213C" w:rsidRPr="006B213C" w:rsidRDefault="006B213C" w:rsidP="006B213C">
      <w:pPr>
        <w:spacing w:line="360" w:lineRule="auto"/>
        <w:jc w:val="both"/>
        <w:outlineLvl w:val="4"/>
        <w:rPr>
          <w:rFonts w:ascii="Arial" w:hAnsi="Arial" w:cs="Arial"/>
          <w:b/>
          <w:sz w:val="16"/>
          <w:szCs w:val="22"/>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prawidłowo sporządzoną kalkulację przewidywanych kosztów realizacji zadania publicznego, </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dotyczy zadanie publiczne,</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posiadanych zasobach rzeczowych /jeżeli takie oferent będzie uwzględniał/ i kadrowych, zapewniających wykonanie zadania publicznego oraz                      o planowanej wysokości środków finansowych na realizację danego zadania pochodzących z innych źródeł (przy określeniu zasobów kadrowych należy wskazać wymagane kwalifikacje osób realizujących projekt),</w:t>
      </w:r>
    </w:p>
    <w:p w:rsid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5813E9" w:rsidRPr="005813E9" w:rsidRDefault="005813E9" w:rsidP="005813E9">
      <w:pPr>
        <w:spacing w:line="360" w:lineRule="auto"/>
        <w:ind w:left="720"/>
        <w:jc w:val="both"/>
        <w:rPr>
          <w:rFonts w:ascii="Arial" w:eastAsia="Calibri" w:hAnsi="Arial" w:cs="Arial"/>
          <w:i/>
          <w:sz w:val="22"/>
          <w:szCs w:val="24"/>
        </w:rPr>
      </w:pPr>
      <w:r w:rsidRPr="005813E9">
        <w:rPr>
          <w:rFonts w:ascii="Arial" w:eastAsia="Calibri" w:hAnsi="Arial" w:cs="Arial"/>
          <w:i/>
          <w:sz w:val="22"/>
          <w:szCs w:val="24"/>
        </w:rPr>
        <w:t xml:space="preserve">Dodatkowe oświadczenia /wymagane załączniki/ </w:t>
      </w:r>
      <w:r w:rsidR="00160776">
        <w:rPr>
          <w:rFonts w:ascii="Arial" w:eastAsia="Calibri" w:hAnsi="Arial" w:cs="Arial"/>
          <w:i/>
          <w:sz w:val="22"/>
          <w:szCs w:val="24"/>
        </w:rPr>
        <w:t xml:space="preserve">dostępne są na </w:t>
      </w:r>
      <w:r w:rsidRPr="005813E9">
        <w:rPr>
          <w:rFonts w:ascii="Arial" w:eastAsia="Calibri" w:hAnsi="Arial" w:cs="Arial"/>
          <w:i/>
          <w:sz w:val="22"/>
          <w:szCs w:val="24"/>
        </w:rPr>
        <w:t>stron</w:t>
      </w:r>
      <w:r w:rsidR="00160776">
        <w:rPr>
          <w:rFonts w:ascii="Arial" w:eastAsia="Calibri" w:hAnsi="Arial" w:cs="Arial"/>
          <w:i/>
          <w:sz w:val="22"/>
          <w:szCs w:val="24"/>
        </w:rPr>
        <w:t>ie</w:t>
      </w:r>
      <w:r w:rsidRPr="005813E9">
        <w:rPr>
          <w:rFonts w:ascii="Arial" w:eastAsia="Calibri" w:hAnsi="Arial" w:cs="Arial"/>
          <w:i/>
          <w:sz w:val="22"/>
          <w:szCs w:val="24"/>
        </w:rPr>
        <w:t xml:space="preserve"> internetowej </w:t>
      </w:r>
      <w:r w:rsidR="00160776">
        <w:rPr>
          <w:rFonts w:ascii="Arial" w:eastAsia="Calibri" w:hAnsi="Arial" w:cs="Arial"/>
          <w:i/>
          <w:sz w:val="22"/>
          <w:szCs w:val="24"/>
        </w:rPr>
        <w:t xml:space="preserve">Urzędu </w:t>
      </w:r>
      <w:r w:rsidRPr="005813E9">
        <w:rPr>
          <w:rFonts w:ascii="Arial" w:eastAsia="Calibri" w:hAnsi="Arial" w:cs="Arial"/>
          <w:i/>
          <w:sz w:val="22"/>
          <w:szCs w:val="24"/>
        </w:rPr>
        <w:t>tj., oświadczenie o rachunku bankowym, oświadczenie o braku współfinansowania zadania ze środków PFRON</w:t>
      </w:r>
      <w:r w:rsidR="00151A38">
        <w:rPr>
          <w:rFonts w:ascii="Arial" w:eastAsia="Calibri" w:hAnsi="Arial" w:cs="Arial"/>
          <w:i/>
          <w:sz w:val="22"/>
          <w:szCs w:val="24"/>
        </w:rPr>
        <w:t xml:space="preserve"> </w:t>
      </w:r>
      <w:r w:rsidR="00151A38" w:rsidRPr="00151A38">
        <w:rPr>
          <w:rFonts w:ascii="Arial" w:eastAsia="Calibri" w:hAnsi="Arial" w:cs="Arial"/>
          <w:i/>
          <w:sz w:val="22"/>
          <w:szCs w:val="24"/>
        </w:rPr>
        <w:t>pozostających w dyspozycji Funduszu lub samorządów powiatowych,</w:t>
      </w:r>
      <w:r w:rsidRPr="005813E9">
        <w:rPr>
          <w:rFonts w:ascii="Arial" w:eastAsia="Calibri" w:hAnsi="Arial" w:cs="Arial"/>
          <w:i/>
          <w:sz w:val="22"/>
          <w:szCs w:val="24"/>
        </w:rPr>
        <w:t xml:space="preserve"> oświadczenie o braku współfinansowania zadania </w:t>
      </w:r>
      <w:r w:rsidR="00151A38" w:rsidRPr="00151A38">
        <w:rPr>
          <w:rFonts w:ascii="Arial" w:eastAsia="Calibri" w:hAnsi="Arial" w:cs="Arial"/>
          <w:i/>
          <w:sz w:val="22"/>
          <w:szCs w:val="24"/>
        </w:rPr>
        <w:t>ze środków budżetu Samorządu Województwa Świętokrzyskiego z innego tytułu</w:t>
      </w:r>
      <w:r w:rsidRPr="005813E9">
        <w:rPr>
          <w:rFonts w:ascii="Arial" w:eastAsia="Calibri" w:hAnsi="Arial" w:cs="Arial"/>
          <w:i/>
          <w:sz w:val="22"/>
          <w:szCs w:val="24"/>
        </w:rPr>
        <w:t>, oświadczenie o braku wymagalnych zobowiązań wobec PFRON/.</w:t>
      </w:r>
    </w:p>
    <w:p w:rsidR="006B213C" w:rsidRPr="006B213C" w:rsidRDefault="006B213C" w:rsidP="006B213C">
      <w:pPr>
        <w:ind w:left="363"/>
        <w:jc w:val="both"/>
        <w:rPr>
          <w:rFonts w:ascii="Arial" w:eastAsia="Calibri" w:hAnsi="Arial" w:cs="Arial"/>
          <w:sz w:val="22"/>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E32DE0" w:rsidRPr="006B213C" w:rsidRDefault="00E32DE0" w:rsidP="00E32DE0">
      <w:pPr>
        <w:numPr>
          <w:ilvl w:val="0"/>
          <w:numId w:val="21"/>
        </w:numPr>
        <w:spacing w:line="360" w:lineRule="auto"/>
        <w:jc w:val="both"/>
        <w:rPr>
          <w:rFonts w:ascii="Arial" w:eastAsia="Calibri" w:hAnsi="Arial" w:cs="Arial"/>
          <w:sz w:val="22"/>
          <w:szCs w:val="22"/>
        </w:rPr>
      </w:pPr>
      <w:r w:rsidRPr="006B213C">
        <w:rPr>
          <w:rFonts w:ascii="Arial" w:eastAsia="Calibri" w:hAnsi="Arial" w:cs="Arial"/>
          <w:sz w:val="22"/>
          <w:szCs w:val="22"/>
        </w:rPr>
        <w:t xml:space="preserve">odpis z rejestru sądowego, który musi być zgodny z aktualnym stanem faktycznym </w:t>
      </w:r>
      <w:r w:rsidRPr="006B213C">
        <w:rPr>
          <w:rFonts w:ascii="Arial" w:eastAsia="Calibri" w:hAnsi="Arial" w:cs="Arial"/>
          <w:sz w:val="22"/>
          <w:szCs w:val="22"/>
        </w:rPr>
        <w:br/>
        <w:t>i prawnym niezależnie od tego, kiedy został wydany;</w:t>
      </w:r>
    </w:p>
    <w:p w:rsidR="00E32DE0" w:rsidRDefault="00E32DE0" w:rsidP="00E32DE0">
      <w:pPr>
        <w:numPr>
          <w:ilvl w:val="0"/>
          <w:numId w:val="21"/>
        </w:numPr>
        <w:autoSpaceDE w:val="0"/>
        <w:autoSpaceDN w:val="0"/>
        <w:adjustRightInd w:val="0"/>
        <w:spacing w:line="360" w:lineRule="auto"/>
        <w:jc w:val="both"/>
        <w:rPr>
          <w:rFonts w:ascii="Arial" w:eastAsia="Calibri" w:hAnsi="Arial" w:cs="Arial"/>
          <w:sz w:val="22"/>
          <w:szCs w:val="22"/>
        </w:rPr>
      </w:pPr>
      <w:r w:rsidRPr="006B213C">
        <w:rPr>
          <w:rFonts w:ascii="Arial" w:eastAsia="Calibri" w:hAnsi="Arial" w:cs="Arial"/>
          <w:sz w:val="22"/>
          <w:szCs w:val="22"/>
        </w:rPr>
        <w:t>w przypadku wyboru innego sposobu reprezentacji podmiotu/ów składającego/</w:t>
      </w:r>
      <w:r>
        <w:rPr>
          <w:rFonts w:ascii="Arial" w:eastAsia="Calibri" w:hAnsi="Arial" w:cs="Arial"/>
          <w:sz w:val="22"/>
          <w:szCs w:val="22"/>
        </w:rPr>
        <w:t xml:space="preserve"> </w:t>
      </w:r>
      <w:r w:rsidRPr="006B213C">
        <w:rPr>
          <w:rFonts w:ascii="Arial" w:eastAsia="Calibri" w:hAnsi="Arial" w:cs="Arial"/>
          <w:sz w:val="22"/>
          <w:szCs w:val="22"/>
        </w:rPr>
        <w:t xml:space="preserve">składających ofertę/y niż wynikający z Krajowego Rejestru Sądowego lub innego właściwego rejestru – dokument potwierdzający imienne upoważnienie do działania </w:t>
      </w:r>
      <w:r>
        <w:rPr>
          <w:rFonts w:ascii="Arial" w:eastAsia="Calibri" w:hAnsi="Arial" w:cs="Arial"/>
          <w:sz w:val="22"/>
          <w:szCs w:val="22"/>
        </w:rPr>
        <w:t xml:space="preserve">                       </w:t>
      </w:r>
      <w:r w:rsidRPr="006B213C">
        <w:rPr>
          <w:rFonts w:ascii="Arial" w:eastAsia="Calibri" w:hAnsi="Arial" w:cs="Arial"/>
          <w:sz w:val="22"/>
          <w:szCs w:val="22"/>
        </w:rPr>
        <w:t xml:space="preserve">w imieniu oferenta /oferentów/; </w:t>
      </w:r>
    </w:p>
    <w:p w:rsidR="006B213C" w:rsidRPr="006B213C" w:rsidRDefault="00DE3927"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t>A</w:t>
      </w:r>
      <w:r w:rsidR="006B213C" w:rsidRPr="006B213C">
        <w:rPr>
          <w:rFonts w:ascii="Arial" w:eastAsia="Calibri" w:hAnsi="Arial" w:cs="Arial"/>
          <w:sz w:val="22"/>
          <w:szCs w:val="22"/>
        </w:rPr>
        <w:t xml:space="preserve">ktualny statut organizacji; </w:t>
      </w:r>
    </w:p>
    <w:p w:rsidR="006B213C" w:rsidRDefault="00DE3927"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P</w:t>
      </w:r>
      <w:r w:rsidR="006B213C" w:rsidRPr="006B213C">
        <w:rPr>
          <w:rFonts w:ascii="Arial" w:eastAsia="Calibri" w:hAnsi="Arial" w:cs="Arial"/>
          <w:sz w:val="22"/>
          <w:szCs w:val="22"/>
        </w:rPr>
        <w:t>osiadane rekomendacje uzyskane od jednostek samorządu terytorialnego lub innych podmiotów związane z realizacją zlecanych zadań, w tym zadań o podobnej tematyce /rekomendacje nie są załącznikiem obowiązkowym, ale mają wpływ na ocenę merytoryczną/;</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lastRenderedPageBreak/>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DE3927" w:rsidRPr="00DE3927" w:rsidRDefault="00DE3927"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DE3927" w:rsidRPr="00DE3927" w:rsidRDefault="00DE3927" w:rsidP="006B213C">
      <w:pPr>
        <w:tabs>
          <w:tab w:val="left" w:pos="426"/>
        </w:tabs>
        <w:autoSpaceDE w:val="0"/>
        <w:autoSpaceDN w:val="0"/>
        <w:adjustRightInd w:val="0"/>
        <w:spacing w:line="360" w:lineRule="auto"/>
        <w:ind w:left="426"/>
        <w:jc w:val="both"/>
        <w:rPr>
          <w:rFonts w:ascii="Arial" w:eastAsia="Calibri" w:hAnsi="Arial" w:cs="Arial"/>
          <w:sz w:val="10"/>
          <w:szCs w:val="22"/>
        </w:rPr>
      </w:pP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W przypadku złożenia przez oferenta więcej niż jednej oferty (na różne zadania zawarte w tym ogłoszeniu) dopuszcza się załączenie jednego kompletu załączników ze wskazaniem na pierwszej stronie każdej z ofert, przy której ofercie się znajdują.</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należy poświadczyć „za zgodność                                   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Ministra Rodziny, Pracy i Polityki Społecznej z dnia 17 sierpnia 2016 r. w sprawie wzorów ofert i ramowych wzorów umów dotyczących realizacji zadań publicznych oraz wzorów sprawozdań z wykonania tych zadań (Dz. U. z 2016 r. poz. 1300). </w:t>
      </w:r>
    </w:p>
    <w:p w:rsidR="006B213C" w:rsidRPr="006B213C" w:rsidRDefault="006B213C" w:rsidP="006B213C">
      <w:pPr>
        <w:spacing w:line="360" w:lineRule="auto"/>
        <w:jc w:val="both"/>
        <w:rPr>
          <w:rFonts w:ascii="Arial" w:eastAsia="Calibri" w:hAnsi="Arial" w:cs="Arial"/>
          <w:b/>
          <w:bCs/>
          <w:sz w:val="6"/>
          <w:szCs w:val="22"/>
        </w:rPr>
      </w:pPr>
    </w:p>
    <w:p w:rsidR="006B213C" w:rsidRPr="00160776" w:rsidRDefault="006B213C" w:rsidP="006B213C">
      <w:pPr>
        <w:spacing w:line="360" w:lineRule="auto"/>
        <w:ind w:left="360"/>
        <w:jc w:val="both"/>
        <w:rPr>
          <w:rFonts w:ascii="Arial" w:eastAsia="Calibri" w:hAnsi="Arial" w:cs="Arial"/>
          <w:b/>
          <w:bCs/>
          <w:sz w:val="22"/>
          <w:szCs w:val="22"/>
          <w:u w:val="single"/>
        </w:rPr>
      </w:pPr>
      <w:r w:rsidRPr="00160776">
        <w:rPr>
          <w:rFonts w:ascii="Arial" w:eastAsia="Calibri" w:hAnsi="Arial" w:cs="Arial"/>
          <w:b/>
          <w:bCs/>
          <w:sz w:val="22"/>
          <w:szCs w:val="22"/>
          <w:u w:val="single"/>
        </w:rPr>
        <w:t>UWAGA! Nowy wzór oferty, umowy, sprawozdania.</w:t>
      </w:r>
    </w:p>
    <w:p w:rsidR="006B213C" w:rsidRPr="00DE3927" w:rsidRDefault="006B213C" w:rsidP="006B213C">
      <w:pPr>
        <w:spacing w:line="360" w:lineRule="auto"/>
        <w:jc w:val="both"/>
        <w:rPr>
          <w:rFonts w:ascii="Arial" w:eastAsia="Calibri" w:hAnsi="Arial" w:cs="Arial"/>
          <w:b/>
          <w:bCs/>
          <w:sz w:val="6"/>
          <w:szCs w:val="22"/>
        </w:rPr>
      </w:pPr>
    </w:p>
    <w:p w:rsidR="006B213C" w:rsidRPr="00160776" w:rsidRDefault="006B213C" w:rsidP="00160776">
      <w:pPr>
        <w:numPr>
          <w:ilvl w:val="0"/>
          <w:numId w:val="19"/>
        </w:numPr>
        <w:tabs>
          <w:tab w:val="num" w:pos="360"/>
        </w:tabs>
        <w:spacing w:line="360" w:lineRule="auto"/>
        <w:ind w:left="360"/>
        <w:jc w:val="both"/>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9" w:history="1">
        <w:r w:rsidRPr="006B213C">
          <w:rPr>
            <w:rFonts w:ascii="Arial" w:eastAsia="Calibri" w:hAnsi="Arial" w:cs="Arial"/>
            <w:b/>
            <w:color w:val="0000FF"/>
            <w:sz w:val="22"/>
            <w:szCs w:val="22"/>
            <w:u w:val="single"/>
          </w:rPr>
          <w:t>www.sejmik.kielce.pl</w:t>
        </w:r>
      </w:hyperlink>
      <w:r w:rsidR="00160776">
        <w:rPr>
          <w:rFonts w:ascii="Arial" w:eastAsia="Calibri" w:hAnsi="Arial" w:cs="Arial"/>
          <w:b/>
          <w:color w:val="0000FF"/>
          <w:sz w:val="22"/>
          <w:szCs w:val="22"/>
          <w:u w:val="single"/>
        </w:rPr>
        <w:t>,</w:t>
      </w:r>
      <w:r w:rsidRPr="006B213C">
        <w:rPr>
          <w:rFonts w:ascii="Arial" w:eastAsia="Calibri" w:hAnsi="Arial" w:cs="Arial"/>
          <w:b/>
          <w:sz w:val="22"/>
          <w:szCs w:val="22"/>
        </w:rPr>
        <w:t xml:space="preserve"> </w:t>
      </w:r>
      <w:r w:rsidR="00160776">
        <w:rPr>
          <w:rFonts w:ascii="Arial" w:eastAsia="Calibri" w:hAnsi="Arial" w:cs="Arial"/>
          <w:b/>
          <w:sz w:val="22"/>
          <w:szCs w:val="22"/>
        </w:rPr>
        <w:t xml:space="preserve">w </w:t>
      </w:r>
      <w:r w:rsidRPr="006B213C">
        <w:rPr>
          <w:rFonts w:ascii="Arial" w:eastAsia="Calibri" w:hAnsi="Arial" w:cs="Arial"/>
          <w:b/>
          <w:sz w:val="22"/>
          <w:szCs w:val="22"/>
        </w:rPr>
        <w:t xml:space="preserve">BIP oraz w Regionalnym Ośrodku Polityki Społecznej Urzędu Marszałkowskiego Województwa Świętokrzyskiego. </w:t>
      </w:r>
    </w:p>
    <w:p w:rsidR="00160776" w:rsidRPr="005B0489" w:rsidRDefault="00160776" w:rsidP="00160776">
      <w:pPr>
        <w:spacing w:line="360" w:lineRule="auto"/>
        <w:jc w:val="both"/>
        <w:rPr>
          <w:rFonts w:ascii="Arial" w:hAnsi="Arial" w:cs="Arial"/>
          <w:sz w:val="12"/>
          <w:szCs w:val="22"/>
        </w:rPr>
      </w:pPr>
    </w:p>
    <w:p w:rsidR="006B213C" w:rsidRPr="006B213C" w:rsidRDefault="006B213C" w:rsidP="00160776">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b/>
          <w:sz w:val="22"/>
          <w:szCs w:val="22"/>
        </w:rPr>
        <w:t xml:space="preserve"> 41/342-</w:t>
      </w:r>
      <w:r w:rsidR="002C3C05">
        <w:rPr>
          <w:rFonts w:ascii="Arial" w:hAnsi="Arial" w:cs="Arial"/>
          <w:b/>
          <w:sz w:val="22"/>
          <w:szCs w:val="22"/>
        </w:rPr>
        <w:t>19</w:t>
      </w:r>
      <w:r w:rsidRPr="006B213C">
        <w:rPr>
          <w:rFonts w:ascii="Arial" w:hAnsi="Arial" w:cs="Arial"/>
          <w:b/>
          <w:sz w:val="22"/>
          <w:szCs w:val="22"/>
        </w:rPr>
        <w:t xml:space="preserve">-02 </w:t>
      </w:r>
    </w:p>
    <w:p w:rsidR="006B213C" w:rsidRPr="006B213C" w:rsidRDefault="006B213C" w:rsidP="006B213C">
      <w:pPr>
        <w:spacing w:line="360" w:lineRule="auto"/>
        <w:jc w:val="both"/>
        <w:rPr>
          <w:rFonts w:ascii="Arial" w:hAnsi="Arial" w:cs="Arial"/>
          <w:sz w:val="12"/>
          <w:szCs w:val="22"/>
        </w:rPr>
      </w:pP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Pr="006B213C">
        <w:rPr>
          <w:rFonts w:ascii="Arial" w:eastAsia="Calibri" w:hAnsi="Arial" w:cs="Arial"/>
          <w:b/>
          <w:bCs/>
          <w:color w:val="0070C0"/>
          <w:sz w:val="22"/>
          <w:szCs w:val="22"/>
          <w:u w:val="single"/>
        </w:rPr>
        <w:t>30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od dnia upływu terminu składania ofert</w:t>
      </w:r>
      <w:r w:rsidRPr="006B213C">
        <w:rPr>
          <w:rFonts w:ascii="Arial" w:eastAsia="Calibri" w:hAnsi="Arial" w:cs="Arial"/>
          <w:sz w:val="22"/>
          <w:szCs w:val="22"/>
        </w:rPr>
        <w:t xml:space="preserve"> przez Komisję Konkursową powołaną przez Zarząd Województwa Świętokrzyskiego.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lastRenderedPageBreak/>
        <w:t>Oceniane będą wyłącznie oferty sporządzone na formularzach określonych w ww. rozporządzeniu.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 xml:space="preserve">Oferty nie spełniające wymogów formalnych nie będą oceniane pod względem merytorycznym.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właściwym formularzu, prawidłowo wypełniona</w:t>
      </w:r>
      <w:r w:rsidR="001F21DC">
        <w:rPr>
          <w:rFonts w:ascii="Arial" w:eastAsia="Calibri" w:hAnsi="Arial" w:cs="Arial"/>
          <w:bCs/>
          <w:sz w:val="22"/>
          <w:szCs w:val="22"/>
        </w:rPr>
        <w:t xml:space="preserve"> </w:t>
      </w:r>
      <w:r w:rsidRPr="006B213C">
        <w:rPr>
          <w:rFonts w:ascii="Arial" w:eastAsia="Calibri" w:hAnsi="Arial" w:cs="Arial"/>
          <w:bCs/>
          <w:sz w:val="22"/>
          <w:szCs w:val="22"/>
        </w:rPr>
        <w:t xml:space="preserve">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C65F94" w:rsidRDefault="006B213C" w:rsidP="006B213C">
      <w:pPr>
        <w:numPr>
          <w:ilvl w:val="0"/>
          <w:numId w:val="24"/>
        </w:numPr>
        <w:spacing w:line="360" w:lineRule="auto"/>
        <w:jc w:val="both"/>
        <w:rPr>
          <w:rFonts w:ascii="Arial" w:eastAsia="Calibri" w:hAnsi="Arial" w:cs="Arial"/>
          <w:bCs/>
          <w:color w:val="FF0000"/>
          <w:sz w:val="22"/>
          <w:szCs w:val="22"/>
        </w:rPr>
      </w:pPr>
      <w:r w:rsidRPr="00C65F94">
        <w:rPr>
          <w:rFonts w:ascii="Arial" w:eastAsia="Calibri" w:hAnsi="Arial" w:cs="Arial"/>
          <w:bCs/>
          <w:sz w:val="22"/>
          <w:szCs w:val="22"/>
        </w:rPr>
        <w:t>Oferta musi być podpisana przez osoby upoważnione</w:t>
      </w:r>
      <w:r w:rsidRPr="00C65F94">
        <w:rPr>
          <w:rFonts w:ascii="Arial" w:eastAsia="Calibri" w:hAnsi="Arial" w:cs="Arial"/>
          <w:sz w:val="22"/>
          <w:szCs w:val="22"/>
        </w:rPr>
        <w:t>.</w:t>
      </w:r>
      <w:r w:rsidRPr="00C65F94">
        <w:rPr>
          <w:rFonts w:ascii="Arial" w:eastAsia="Calibri" w:hAnsi="Arial" w:cs="Arial"/>
          <w:bCs/>
          <w:sz w:val="22"/>
          <w:szCs w:val="22"/>
        </w:rPr>
        <w:t xml:space="preserve"> Podpisy muszą być czytelne</w:t>
      </w:r>
      <w:r w:rsidR="00367FB2" w:rsidRPr="00C65F94">
        <w:rPr>
          <w:rFonts w:ascii="Arial" w:eastAsia="Calibri" w:hAnsi="Arial" w:cs="Arial"/>
          <w:bCs/>
          <w:sz w:val="22"/>
          <w:szCs w:val="22"/>
        </w:rPr>
        <w:t xml:space="preserve">                </w:t>
      </w:r>
      <w:r w:rsidRPr="00C65F94">
        <w:rPr>
          <w:rFonts w:ascii="Arial" w:eastAsia="Calibri" w:hAnsi="Arial" w:cs="Arial"/>
          <w:bCs/>
          <w:sz w:val="22"/>
          <w:szCs w:val="22"/>
        </w:rPr>
        <w:t xml:space="preserve"> z podaniem imienia, nazwiska i funkcji lub opatrzone pieczęcią imienną.</w:t>
      </w:r>
      <w:r w:rsidRPr="00C65F94">
        <w:rPr>
          <w:rFonts w:ascii="Arial" w:eastAsia="Calibri" w:hAnsi="Arial" w:cs="Arial"/>
          <w:sz w:val="22"/>
          <w:szCs w:val="22"/>
        </w:rPr>
        <w:t xml:space="preserve"> </w:t>
      </w:r>
    </w:p>
    <w:p w:rsidR="006B213C" w:rsidRPr="006B213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z zasadami i warunkami określonymi w  części I</w:t>
      </w:r>
      <w:r w:rsidR="003B3FFD">
        <w:rPr>
          <w:rFonts w:ascii="Arial" w:eastAsia="Calibri" w:hAnsi="Arial" w:cs="Arial"/>
          <w:sz w:val="22"/>
          <w:szCs w:val="22"/>
        </w:rPr>
        <w:t>I</w:t>
      </w:r>
      <w:r w:rsidRPr="006B213C">
        <w:rPr>
          <w:rFonts w:ascii="Arial" w:eastAsia="Calibri" w:hAnsi="Arial" w:cs="Arial"/>
          <w:sz w:val="22"/>
          <w:szCs w:val="22"/>
        </w:rPr>
        <w:t xml:space="preserve"> pkt 1-13 ogłoszenia - z</w:t>
      </w:r>
      <w:r w:rsidRPr="006B213C">
        <w:rPr>
          <w:rFonts w:ascii="Arial" w:eastAsia="Calibri" w:hAnsi="Arial" w:cs="Arial"/>
          <w:bCs/>
          <w:sz w:val="22"/>
          <w:szCs w:val="22"/>
        </w:rPr>
        <w:t>asady przyznawania dotacji</w:t>
      </w:r>
      <w:r w:rsidRPr="006B213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Treść oferty musi pozwalać na jednoznaczne stwierdzenie, że dane kryterium oceny formalnej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10" w:history="1">
        <w:r w:rsidRPr="006B213C">
          <w:rPr>
            <w:rFonts w:ascii="Arial" w:eastAsia="Calibri" w:hAnsi="Arial" w:cs="Arial"/>
            <w:sz w:val="22"/>
            <w:szCs w:val="22"/>
          </w:rPr>
          <w:t>www.sejmik.kielce.pl</w:t>
        </w:r>
      </w:hyperlink>
      <w:r w:rsidRPr="006B213C">
        <w:rPr>
          <w:rFonts w:ascii="Arial" w:eastAsia="Calibri" w:hAnsi="Arial" w:cs="Arial"/>
          <w:sz w:val="22"/>
          <w:szCs w:val="22"/>
        </w:rPr>
        <w:t xml:space="preserve">, w BIP oraz w Regionalnym Ośrodku Polityki Społecznej Urzędu Marszałkowskiego Województwa Świętokrzyskiego.  </w:t>
      </w:r>
    </w:p>
    <w:p w:rsidR="006B213C" w:rsidRPr="006B213C" w:rsidRDefault="006B213C" w:rsidP="006B213C">
      <w:pPr>
        <w:numPr>
          <w:ilvl w:val="2"/>
          <w:numId w:val="18"/>
        </w:numPr>
        <w:tabs>
          <w:tab w:val="num" w:pos="426"/>
        </w:tabs>
        <w:spacing w:after="120" w:line="360" w:lineRule="auto"/>
        <w:ind w:hanging="2430"/>
        <w:jc w:val="both"/>
        <w:rPr>
          <w:rFonts w:ascii="Arial" w:eastAsia="Calibri" w:hAnsi="Arial" w:cs="Arial"/>
          <w:sz w:val="22"/>
          <w:szCs w:val="24"/>
        </w:rPr>
      </w:pPr>
      <w:r w:rsidRPr="006B213C">
        <w:rPr>
          <w:rFonts w:ascii="Arial" w:eastAsia="Calibri" w:hAnsi="Arial" w:cs="Arial"/>
          <w:sz w:val="22"/>
          <w:szCs w:val="24"/>
        </w:rPr>
        <w:t>Podmioty, które otrzymają dotację zostaną poinformowane w formie pisemnej.</w:t>
      </w:r>
    </w:p>
    <w:p w:rsidR="006B213C" w:rsidRDefault="006B213C" w:rsidP="006B213C">
      <w:pPr>
        <w:spacing w:line="360" w:lineRule="auto"/>
        <w:ind w:left="360" w:hanging="360"/>
        <w:jc w:val="both"/>
        <w:rPr>
          <w:rFonts w:ascii="Arial" w:eastAsia="Calibri" w:hAnsi="Arial" w:cs="Arial"/>
          <w:b/>
          <w:bCs/>
          <w:sz w:val="22"/>
          <w:szCs w:val="22"/>
        </w:rPr>
      </w:pPr>
      <w:r w:rsidRPr="006B213C">
        <w:rPr>
          <w:rFonts w:ascii="Arial" w:eastAsia="Calibri" w:hAnsi="Arial" w:cs="Arial"/>
          <w:b/>
          <w:bCs/>
          <w:sz w:val="22"/>
          <w:szCs w:val="22"/>
        </w:rPr>
        <w:t>V</w:t>
      </w:r>
      <w:r w:rsidR="003F0870">
        <w:rPr>
          <w:rFonts w:ascii="Arial" w:eastAsia="Calibri" w:hAnsi="Arial" w:cs="Arial"/>
          <w:b/>
          <w:bCs/>
          <w:sz w:val="22"/>
          <w:szCs w:val="22"/>
        </w:rPr>
        <w:t>I</w:t>
      </w:r>
      <w:r w:rsidRPr="006B213C">
        <w:rPr>
          <w:rFonts w:ascii="Arial" w:eastAsia="Calibri" w:hAnsi="Arial" w:cs="Arial"/>
          <w:b/>
          <w:bCs/>
          <w:sz w:val="22"/>
          <w:szCs w:val="22"/>
        </w:rPr>
        <w:t>. Informacja o zrealizowanych zadaniach publicznych tego samego rodzaju przez Samorząd Województwa Świętokrzyskiego w roku 201</w:t>
      </w:r>
      <w:r w:rsidR="00367FB2">
        <w:rPr>
          <w:rFonts w:ascii="Arial" w:eastAsia="Calibri" w:hAnsi="Arial" w:cs="Arial"/>
          <w:b/>
          <w:bCs/>
          <w:sz w:val="22"/>
          <w:szCs w:val="22"/>
        </w:rPr>
        <w:t>7</w:t>
      </w:r>
      <w:r w:rsidRPr="006B213C">
        <w:rPr>
          <w:rFonts w:ascii="Arial" w:eastAsia="Calibri" w:hAnsi="Arial" w:cs="Arial"/>
          <w:b/>
          <w:bCs/>
          <w:sz w:val="22"/>
          <w:szCs w:val="22"/>
        </w:rPr>
        <w:t>.</w:t>
      </w:r>
    </w:p>
    <w:p w:rsidR="00723E22" w:rsidRPr="006B213C" w:rsidRDefault="00723E22" w:rsidP="006B213C">
      <w:pPr>
        <w:spacing w:line="360" w:lineRule="auto"/>
        <w:ind w:left="360" w:hanging="360"/>
        <w:jc w:val="both"/>
        <w:rPr>
          <w:rFonts w:ascii="Arial" w:eastAsia="Calibri" w:hAnsi="Arial" w:cs="Arial"/>
          <w:b/>
          <w:bCs/>
          <w:sz w:val="22"/>
          <w:szCs w:val="22"/>
        </w:rPr>
      </w:pPr>
    </w:p>
    <w:p w:rsidR="006B213C" w:rsidRPr="00367FB2" w:rsidRDefault="006B213C" w:rsidP="001B1FBB">
      <w:pPr>
        <w:tabs>
          <w:tab w:val="num" w:pos="426"/>
          <w:tab w:val="left" w:pos="720"/>
        </w:tabs>
        <w:overflowPunct w:val="0"/>
        <w:autoSpaceDE w:val="0"/>
        <w:autoSpaceDN w:val="0"/>
        <w:adjustRightInd w:val="0"/>
        <w:spacing w:line="360" w:lineRule="auto"/>
        <w:jc w:val="both"/>
        <w:textAlignment w:val="baseline"/>
        <w:rPr>
          <w:rFonts w:ascii="Arial" w:hAnsi="Arial" w:cs="Arial"/>
          <w:sz w:val="22"/>
          <w:szCs w:val="22"/>
        </w:rPr>
      </w:pPr>
      <w:r w:rsidRPr="001B1FBB">
        <w:rPr>
          <w:rFonts w:ascii="Arial" w:hAnsi="Arial" w:cs="Arial"/>
          <w:sz w:val="22"/>
          <w:szCs w:val="22"/>
        </w:rPr>
        <w:t xml:space="preserve">Na wsparcie zadań z zakresu rehabilitacji zawodowej i społecznej osób niepełnosprawnych zlecanych fundacjom oraz organizacjom pozarządowym </w:t>
      </w:r>
      <w:r w:rsidR="001B1FBB" w:rsidRPr="001B1FBB">
        <w:rPr>
          <w:rFonts w:ascii="Arial" w:hAnsi="Arial" w:cs="Arial"/>
          <w:sz w:val="22"/>
          <w:szCs w:val="22"/>
        </w:rPr>
        <w:t>w roku 2017 przeznaczono ogółem 684 242,00 zł</w:t>
      </w:r>
      <w:r w:rsidR="001B1FBB">
        <w:rPr>
          <w:rFonts w:ascii="Arial" w:hAnsi="Arial" w:cs="Arial"/>
          <w:sz w:val="22"/>
          <w:szCs w:val="22"/>
        </w:rPr>
        <w:t xml:space="preserve">. Z tego </w:t>
      </w:r>
      <w:r w:rsidRPr="001B1FBB">
        <w:rPr>
          <w:rFonts w:ascii="Arial" w:hAnsi="Arial" w:cs="Arial"/>
          <w:sz w:val="22"/>
          <w:szCs w:val="22"/>
        </w:rPr>
        <w:t>w ramach przeprowadzonych</w:t>
      </w:r>
      <w:r w:rsidR="001B1FBB">
        <w:rPr>
          <w:rFonts w:ascii="Arial" w:hAnsi="Arial" w:cs="Arial"/>
          <w:sz w:val="22"/>
          <w:szCs w:val="22"/>
        </w:rPr>
        <w:t xml:space="preserve"> </w:t>
      </w:r>
      <w:r w:rsidR="00367FB2" w:rsidRPr="00367FB2">
        <w:rPr>
          <w:rFonts w:ascii="Arial" w:hAnsi="Arial" w:cs="Arial"/>
          <w:sz w:val="22"/>
          <w:szCs w:val="22"/>
        </w:rPr>
        <w:t>trzech</w:t>
      </w:r>
      <w:r w:rsidRPr="00367FB2">
        <w:rPr>
          <w:rFonts w:ascii="Arial" w:hAnsi="Arial" w:cs="Arial"/>
          <w:sz w:val="22"/>
          <w:szCs w:val="22"/>
        </w:rPr>
        <w:t xml:space="preserve"> edycji konkursu ofert na realizację 6 zadań Samorząd Województwa Świętokrzyskiego przeznaczył łącznie </w:t>
      </w:r>
      <w:r w:rsidR="00367FB2" w:rsidRPr="00367FB2">
        <w:rPr>
          <w:rFonts w:ascii="Arial" w:hAnsi="Arial" w:cs="Arial"/>
          <w:sz w:val="22"/>
          <w:szCs w:val="22"/>
        </w:rPr>
        <w:t>655 313,00 zł.</w:t>
      </w:r>
      <w:r w:rsidR="00367FB2" w:rsidRPr="00367FB2">
        <w:rPr>
          <w:rFonts w:ascii="Arial" w:hAnsi="Arial" w:cs="Arial"/>
          <w:b/>
          <w:sz w:val="22"/>
          <w:szCs w:val="22"/>
        </w:rPr>
        <w:t xml:space="preserve">                    </w:t>
      </w:r>
    </w:p>
    <w:p w:rsidR="006B213C" w:rsidRDefault="006B213C" w:rsidP="006B213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 w roku 201</w:t>
      </w:r>
      <w:r w:rsidR="00367FB2">
        <w:rPr>
          <w:rFonts w:ascii="Arial" w:eastAsia="Calibri" w:hAnsi="Arial" w:cs="Arial"/>
          <w:sz w:val="22"/>
          <w:szCs w:val="22"/>
        </w:rPr>
        <w:t>7</w:t>
      </w:r>
      <w:r w:rsidRPr="006B213C">
        <w:rPr>
          <w:rFonts w:ascii="Arial" w:eastAsia="Calibri" w:hAnsi="Arial" w:cs="Arial"/>
          <w:sz w:val="22"/>
          <w:szCs w:val="22"/>
        </w:rPr>
        <w:t xml:space="preserve"> dostępny jest w Regionalnym Ośrodku Polityki Społecznej, </w:t>
      </w:r>
      <w:r w:rsidR="005B2F39">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1" w:history="1">
        <w:r w:rsidRPr="006B213C">
          <w:rPr>
            <w:rFonts w:ascii="Arial" w:eastAsia="Calibri" w:hAnsi="Arial" w:cs="Arial"/>
            <w:color w:val="0000FF"/>
            <w:sz w:val="22"/>
            <w:szCs w:val="22"/>
            <w:u w:val="single"/>
          </w:rPr>
          <w:t>www.sejmik.kielce.pl</w:t>
        </w:r>
      </w:hyperlink>
    </w:p>
    <w:p w:rsidR="00367FB2" w:rsidRPr="00367FB2" w:rsidRDefault="00367FB2" w:rsidP="006B213C">
      <w:pPr>
        <w:spacing w:line="360" w:lineRule="auto"/>
        <w:jc w:val="both"/>
        <w:rPr>
          <w:rFonts w:ascii="Arial" w:eastAsia="Calibri" w:hAnsi="Arial" w:cs="Arial"/>
          <w:sz w:val="22"/>
          <w:szCs w:val="22"/>
        </w:rPr>
      </w:pPr>
      <w:r w:rsidRPr="00367FB2">
        <w:rPr>
          <w:rFonts w:ascii="Arial" w:eastAsia="Calibri" w:hAnsi="Arial" w:cs="Arial"/>
          <w:sz w:val="22"/>
          <w:szCs w:val="22"/>
        </w:rPr>
        <w:lastRenderedPageBreak/>
        <w:t xml:space="preserve">Ponadto w roku 2017 w trybie z </w:t>
      </w:r>
      <w:r>
        <w:rPr>
          <w:rFonts w:ascii="Arial" w:eastAsia="Calibri" w:hAnsi="Arial" w:cs="Arial"/>
          <w:sz w:val="22"/>
          <w:szCs w:val="22"/>
        </w:rPr>
        <w:t>pominię</w:t>
      </w:r>
      <w:r w:rsidRPr="00367FB2">
        <w:rPr>
          <w:rFonts w:ascii="Arial" w:eastAsia="Calibri" w:hAnsi="Arial" w:cs="Arial"/>
          <w:sz w:val="22"/>
          <w:szCs w:val="22"/>
        </w:rPr>
        <w:t xml:space="preserve">ciem otwartego konkursu ofert wydatkowano środki w kwocie </w:t>
      </w:r>
      <w:r w:rsidRPr="00367FB2">
        <w:rPr>
          <w:rFonts w:ascii="Arial" w:hAnsi="Arial" w:cs="Arial"/>
          <w:sz w:val="22"/>
          <w:szCs w:val="22"/>
        </w:rPr>
        <w:t>28 929,00 zł</w:t>
      </w:r>
      <w:r>
        <w:rPr>
          <w:rFonts w:ascii="Arial" w:hAnsi="Arial" w:cs="Arial"/>
          <w:sz w:val="22"/>
          <w:szCs w:val="22"/>
        </w:rPr>
        <w:t>.</w:t>
      </w:r>
    </w:p>
    <w:p w:rsidR="00B21283" w:rsidRDefault="00B21283" w:rsidP="006B213C">
      <w:pPr>
        <w:spacing w:line="360" w:lineRule="auto"/>
        <w:jc w:val="both"/>
        <w:rPr>
          <w:rFonts w:ascii="Arial" w:eastAsia="Calibri" w:hAnsi="Arial" w:cs="Arial"/>
          <w:sz w:val="22"/>
          <w:szCs w:val="22"/>
        </w:rPr>
      </w:pPr>
    </w:p>
    <w:p w:rsidR="006B213C" w:rsidRPr="006B213C" w:rsidRDefault="006B213C" w:rsidP="006B213C">
      <w:pPr>
        <w:spacing w:line="360" w:lineRule="auto"/>
        <w:ind w:left="360"/>
        <w:jc w:val="both"/>
        <w:rPr>
          <w:rFonts w:ascii="Arial" w:eastAsia="Calibri" w:hAnsi="Arial" w:cs="Arial"/>
          <w:sz w:val="22"/>
          <w:szCs w:val="22"/>
        </w:rPr>
      </w:pPr>
      <w:r w:rsidRPr="006B213C">
        <w:rPr>
          <w:rFonts w:ascii="Arial" w:eastAsia="Calibri" w:hAnsi="Arial" w:cs="Arial"/>
          <w:b/>
          <w:sz w:val="22"/>
          <w:szCs w:val="22"/>
        </w:rPr>
        <w:t>Karta oceny oferty</w:t>
      </w:r>
    </w:p>
    <w:tbl>
      <w:tblPr>
        <w:tblW w:w="10879"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7"/>
        <w:gridCol w:w="5887"/>
        <w:gridCol w:w="2784"/>
        <w:gridCol w:w="1701"/>
      </w:tblGrid>
      <w:tr w:rsidR="006B213C" w:rsidRPr="006B213C" w:rsidTr="003657E6">
        <w:trPr>
          <w:trHeight w:val="36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Lp.</w:t>
            </w:r>
          </w:p>
        </w:tc>
        <w:tc>
          <w:tcPr>
            <w:tcW w:w="5887" w:type="dxa"/>
            <w:tcBorders>
              <w:top w:val="single" w:sz="4" w:space="0" w:color="auto"/>
              <w:left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 xml:space="preserve">  Kryteria oceny</w:t>
            </w:r>
          </w:p>
        </w:tc>
        <w:tc>
          <w:tcPr>
            <w:tcW w:w="4485" w:type="dxa"/>
            <w:gridSpan w:val="2"/>
            <w:vMerge w:val="restart"/>
            <w:tcBorders>
              <w:top w:val="single" w:sz="4" w:space="0" w:color="auto"/>
              <w:lef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8"/>
                <w:szCs w:val="28"/>
              </w:rPr>
            </w:pPr>
            <w:r w:rsidRPr="006B213C">
              <w:rPr>
                <w:rFonts w:ascii="Arial" w:eastAsia="Calibri" w:hAnsi="Arial" w:cs="Arial"/>
                <w:b/>
                <w:bCs/>
                <w:sz w:val="20"/>
              </w:rPr>
              <w:t xml:space="preserve">                    </w:t>
            </w:r>
            <w:r w:rsidRPr="006B213C">
              <w:rPr>
                <w:rFonts w:ascii="Arial" w:eastAsia="Calibri" w:hAnsi="Arial" w:cs="Arial"/>
                <w:b/>
                <w:bCs/>
                <w:sz w:val="28"/>
                <w:szCs w:val="28"/>
              </w:rPr>
              <w:t>Spełnia /nie spełnia</w:t>
            </w: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0"/>
              </w:rPr>
            </w:pPr>
          </w:p>
        </w:tc>
      </w:tr>
      <w:tr w:rsidR="006B213C" w:rsidRPr="006B213C" w:rsidTr="003657E6">
        <w:trPr>
          <w:trHeight w:val="1408"/>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rPr>
                <w:rFonts w:ascii="Arial" w:eastAsia="Calibri" w:hAnsi="Arial" w:cs="Arial"/>
                <w:b/>
                <w:bCs/>
                <w:sz w:val="20"/>
              </w:rPr>
            </w:pPr>
          </w:p>
          <w:p w:rsidR="006B213C" w:rsidRPr="006B213C" w:rsidRDefault="006B213C" w:rsidP="006B213C">
            <w:pPr>
              <w:spacing w:line="480" w:lineRule="auto"/>
              <w:rPr>
                <w:rFonts w:ascii="Arial" w:eastAsia="Calibri" w:hAnsi="Arial" w:cs="Arial"/>
                <w:b/>
                <w:bCs/>
                <w:sz w:val="20"/>
              </w:rPr>
            </w:pPr>
            <w:r w:rsidRPr="006B213C">
              <w:rPr>
                <w:rFonts w:ascii="Arial" w:eastAsia="Calibri" w:hAnsi="Arial" w:cs="Arial"/>
                <w:b/>
                <w:bCs/>
                <w:sz w:val="20"/>
              </w:rPr>
              <w:t>Ocena formalna:</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u w:val="single"/>
              </w:rPr>
            </w:pPr>
            <w:r w:rsidRPr="00F008DA">
              <w:rPr>
                <w:rFonts w:ascii="Arial" w:eastAsia="Calibri" w:hAnsi="Arial" w:cs="Arial"/>
                <w:bCs/>
                <w:i/>
                <w:sz w:val="20"/>
              </w:rPr>
              <w:t>oferta musi być złożona na</w:t>
            </w:r>
            <w:r w:rsidRPr="00F008DA">
              <w:rPr>
                <w:rFonts w:ascii="Arial" w:eastAsia="Calibri" w:hAnsi="Arial" w:cs="Arial"/>
                <w:b/>
                <w:bCs/>
                <w:i/>
                <w:sz w:val="20"/>
              </w:rPr>
              <w:t xml:space="preserve"> </w:t>
            </w:r>
            <w:r w:rsidRPr="00F008DA">
              <w:rPr>
                <w:rFonts w:ascii="Arial" w:eastAsia="Calibri" w:hAnsi="Arial" w:cs="Arial"/>
                <w:bCs/>
                <w:i/>
                <w:sz w:val="20"/>
              </w:rPr>
              <w:t>właściwym formularzu, prawidłowo    wypełniona</w:t>
            </w:r>
            <w:r w:rsidR="00710570" w:rsidRPr="00F008DA">
              <w:rPr>
                <w:rFonts w:ascii="Arial" w:eastAsia="Calibri" w:hAnsi="Arial" w:cs="Arial"/>
                <w:bCs/>
                <w:i/>
                <w:sz w:val="20"/>
              </w:rPr>
              <w:t xml:space="preserve"> </w:t>
            </w:r>
            <w:r w:rsidRPr="00F008DA">
              <w:rPr>
                <w:rFonts w:ascii="Arial" w:eastAsia="Calibri" w:hAnsi="Arial" w:cs="Arial"/>
                <w:bCs/>
                <w:i/>
                <w:sz w:val="20"/>
              </w:rPr>
              <w:t>oraz kompletna pod względem wymaganych załączników;</w:t>
            </w:r>
            <w:r w:rsidRPr="00F008DA">
              <w:rPr>
                <w:rFonts w:ascii="Arial" w:eastAsia="Calibri" w:hAnsi="Arial" w:cs="Arial"/>
                <w:bCs/>
                <w:i/>
                <w:sz w:val="20"/>
                <w:u w:val="single"/>
              </w:rPr>
              <w:t xml:space="preserve"> </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termin realizacji zadania nie wykracza poza termin wskazany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złożona jest w terminie wymaganym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wypełnione oświadczenia stanowiące integralną część oferty;</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realizacji zadania jest zgodna z działalnością statutową oferenta /odpłatną lub nieodpłatną/;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color w:val="FF0000"/>
                <w:sz w:val="20"/>
              </w:rPr>
            </w:pPr>
            <w:r w:rsidRPr="00F008DA">
              <w:rPr>
                <w:rFonts w:ascii="Arial" w:eastAsia="Calibri" w:hAnsi="Arial" w:cs="Arial"/>
                <w:bCs/>
                <w:i/>
                <w:sz w:val="20"/>
              </w:rPr>
              <w:t>oferta musi być podpisana przez osoby upoważnione</w:t>
            </w:r>
            <w:r w:rsidR="00D2344B" w:rsidRPr="00F008DA">
              <w:rPr>
                <w:rFonts w:ascii="Arial" w:eastAsia="Calibri" w:hAnsi="Arial" w:cs="Arial"/>
                <w:bCs/>
                <w:i/>
                <w:sz w:val="20"/>
              </w:rPr>
              <w:t>. P</w:t>
            </w:r>
            <w:r w:rsidRPr="00F008DA">
              <w:rPr>
                <w:rFonts w:ascii="Arial" w:eastAsia="Calibri" w:hAnsi="Arial" w:cs="Arial"/>
                <w:bCs/>
                <w:i/>
                <w:sz w:val="20"/>
              </w:rPr>
              <w:t>odpisy muszą być czytelne z podaniem imienia, nazwiska</w:t>
            </w:r>
            <w:r w:rsidR="00F008DA">
              <w:rPr>
                <w:rFonts w:ascii="Arial" w:eastAsia="Calibri" w:hAnsi="Arial" w:cs="Arial"/>
                <w:bCs/>
                <w:i/>
                <w:sz w:val="20"/>
              </w:rPr>
              <w:t xml:space="preserve">                  </w:t>
            </w:r>
            <w:r w:rsidR="008E407D" w:rsidRPr="00F008DA">
              <w:rPr>
                <w:rFonts w:ascii="Arial" w:eastAsia="Calibri" w:hAnsi="Arial" w:cs="Arial"/>
                <w:bCs/>
                <w:i/>
                <w:sz w:val="20"/>
              </w:rPr>
              <w:t xml:space="preserve"> i</w:t>
            </w:r>
            <w:r w:rsidRPr="00F008DA">
              <w:rPr>
                <w:rFonts w:ascii="Arial" w:eastAsia="Calibri" w:hAnsi="Arial" w:cs="Arial"/>
                <w:bCs/>
                <w:i/>
                <w:sz w:val="20"/>
              </w:rPr>
              <w:t xml:space="preserve"> funkcji lub opatrzone pieczęcią imienną;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i/>
                <w:sz w:val="20"/>
              </w:rPr>
            </w:pPr>
            <w:r w:rsidRPr="00F008DA">
              <w:rPr>
                <w:rFonts w:ascii="Arial" w:eastAsia="Calibri" w:hAnsi="Arial" w:cs="Arial"/>
                <w:bCs/>
                <w:i/>
                <w:sz w:val="20"/>
              </w:rPr>
              <w:t xml:space="preserve">zgodność </w:t>
            </w:r>
            <w:r w:rsidRPr="00F008DA">
              <w:rPr>
                <w:rFonts w:ascii="Arial" w:eastAsia="Calibri" w:hAnsi="Arial" w:cs="Arial"/>
                <w:i/>
                <w:sz w:val="20"/>
              </w:rPr>
              <w:t xml:space="preserve">z zasadami i warunkami określonymi w  części </w:t>
            </w:r>
            <w:r w:rsidR="00F668BD" w:rsidRPr="00F008DA">
              <w:rPr>
                <w:rFonts w:ascii="Arial" w:eastAsia="Calibri" w:hAnsi="Arial" w:cs="Arial"/>
                <w:i/>
                <w:sz w:val="20"/>
              </w:rPr>
              <w:t>I</w:t>
            </w:r>
            <w:r w:rsidRPr="00F008DA">
              <w:rPr>
                <w:rFonts w:ascii="Arial" w:eastAsia="Calibri" w:hAnsi="Arial" w:cs="Arial"/>
                <w:i/>
                <w:sz w:val="20"/>
              </w:rPr>
              <w:t xml:space="preserve">I pkt. 1-13. </w:t>
            </w:r>
          </w:p>
        </w:tc>
        <w:tc>
          <w:tcPr>
            <w:tcW w:w="4485" w:type="dxa"/>
            <w:gridSpan w:val="2"/>
            <w:vMerge/>
            <w:tcBorders>
              <w:left w:val="single" w:sz="4" w:space="0" w:color="auto"/>
              <w:bottom w:val="single" w:sz="4" w:space="0" w:color="auto"/>
            </w:tcBorders>
          </w:tcPr>
          <w:p w:rsidR="006B213C" w:rsidRPr="006B213C" w:rsidRDefault="006B213C" w:rsidP="006B213C">
            <w:pPr>
              <w:spacing w:line="360" w:lineRule="auto"/>
              <w:jc w:val="center"/>
              <w:rPr>
                <w:rFonts w:ascii="Arial" w:eastAsia="Calibri" w:hAnsi="Arial" w:cs="Arial"/>
                <w:b/>
                <w:bCs/>
                <w:sz w:val="20"/>
              </w:rPr>
            </w:pPr>
          </w:p>
        </w:tc>
      </w:tr>
      <w:tr w:rsidR="006B213C" w:rsidRPr="006B213C" w:rsidTr="003657E6">
        <w:trPr>
          <w:trHeight w:val="271"/>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8673AB" w:rsidRDefault="008673AB" w:rsidP="006B213C">
            <w:pPr>
              <w:spacing w:line="480" w:lineRule="auto"/>
              <w:jc w:val="center"/>
              <w:rPr>
                <w:rFonts w:ascii="Arial" w:eastAsia="Calibri" w:hAnsi="Arial" w:cs="Arial"/>
                <w:b/>
                <w:bCs/>
                <w:sz w:val="20"/>
              </w:rPr>
            </w:pPr>
          </w:p>
          <w:p w:rsidR="006B213C" w:rsidRPr="006B213C" w:rsidRDefault="006B213C" w:rsidP="006B213C">
            <w:pPr>
              <w:spacing w:line="480" w:lineRule="auto"/>
              <w:jc w:val="center"/>
              <w:rPr>
                <w:rFonts w:ascii="Arial" w:eastAsia="Calibri" w:hAnsi="Arial" w:cs="Arial"/>
                <w:b/>
                <w:bCs/>
                <w:sz w:val="20"/>
              </w:rPr>
            </w:pPr>
            <w:r w:rsidRPr="006B213C">
              <w:rPr>
                <w:rFonts w:ascii="Arial" w:eastAsia="Calibri" w:hAnsi="Arial" w:cs="Arial"/>
                <w:b/>
                <w:bCs/>
                <w:sz w:val="20"/>
              </w:rPr>
              <w:t>Ocena merytoryczna</w:t>
            </w:r>
          </w:p>
          <w:p w:rsidR="006B213C" w:rsidRDefault="006B213C" w:rsidP="008673AB">
            <w:pPr>
              <w:spacing w:line="360" w:lineRule="auto"/>
              <w:jc w:val="both"/>
              <w:rPr>
                <w:rFonts w:ascii="Arial" w:eastAsia="Calibri" w:hAnsi="Arial" w:cs="Arial"/>
                <w:b/>
                <w:bCs/>
                <w:sz w:val="20"/>
              </w:rPr>
            </w:pPr>
            <w:r w:rsidRPr="008673AB">
              <w:rPr>
                <w:rFonts w:ascii="Arial" w:eastAsia="Calibri" w:hAnsi="Arial" w:cs="Arial"/>
                <w:b/>
                <w:bCs/>
                <w:sz w:val="20"/>
              </w:rPr>
              <w:t xml:space="preserve">Jeżeli oferta nie spełnia warunków określonych w pkt 1-3 /łącznie/, wówczas nie poddana zostanie dalszej ocenie merytorycznej. </w:t>
            </w:r>
          </w:p>
          <w:p w:rsidR="008673AB" w:rsidRPr="006B213C" w:rsidRDefault="008673AB" w:rsidP="008673AB">
            <w:pPr>
              <w:spacing w:line="360" w:lineRule="auto"/>
              <w:jc w:val="both"/>
              <w:rPr>
                <w:rFonts w:ascii="Arial" w:eastAsia="Calibri" w:hAnsi="Arial" w:cs="Arial"/>
                <w:b/>
                <w:bCs/>
                <w:sz w:val="18"/>
                <w:szCs w:val="18"/>
              </w:rPr>
            </w:pPr>
          </w:p>
        </w:tc>
        <w:tc>
          <w:tcPr>
            <w:tcW w:w="2784" w:type="dxa"/>
            <w:tcBorders>
              <w:top w:val="single" w:sz="4" w:space="0" w:color="auto"/>
              <w:left w:val="single" w:sz="4" w:space="0" w:color="auto"/>
              <w:bottom w:val="single" w:sz="4" w:space="0" w:color="auto"/>
            </w:tcBorders>
            <w:shd w:val="clear" w:color="auto" w:fill="CCFFFF"/>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Punktacja</w:t>
            </w:r>
          </w:p>
        </w:tc>
        <w:tc>
          <w:tcPr>
            <w:tcW w:w="1701" w:type="dxa"/>
            <w:tcBorders>
              <w:top w:val="single" w:sz="4" w:space="0" w:color="auto"/>
              <w:left w:val="single" w:sz="4" w:space="0" w:color="auto"/>
              <w:bottom w:val="single" w:sz="4" w:space="0" w:color="auto"/>
            </w:tcBorders>
            <w:shd w:val="clear" w:color="auto" w:fill="CCFFFF"/>
          </w:tcPr>
          <w:p w:rsidR="006B213C" w:rsidRPr="006B213C" w:rsidRDefault="006B213C" w:rsidP="006B213C">
            <w:pPr>
              <w:jc w:val="center"/>
              <w:rPr>
                <w:rFonts w:ascii="Arial" w:eastAsia="Calibri" w:hAnsi="Arial" w:cs="Arial"/>
                <w:b/>
                <w:bCs/>
                <w:sz w:val="20"/>
              </w:rPr>
            </w:pP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Liczba</w:t>
            </w: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przyznanych punktów</w:t>
            </w:r>
          </w:p>
          <w:p w:rsidR="006B213C" w:rsidRPr="006B213C" w:rsidRDefault="006B213C" w:rsidP="006B213C">
            <w:pPr>
              <w:jc w:val="center"/>
              <w:rPr>
                <w:rFonts w:ascii="Arial" w:eastAsia="Calibri" w:hAnsi="Arial" w:cs="Arial"/>
                <w:b/>
                <w:bCs/>
                <w:sz w:val="20"/>
              </w:rPr>
            </w:pPr>
          </w:p>
        </w:tc>
      </w:tr>
      <w:tr w:rsidR="006B213C" w:rsidRPr="006B213C" w:rsidTr="003657E6">
        <w:trPr>
          <w:trHeight w:val="27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problemu, na który odpowiedź stanowi cel główny projektu oraz opis sytuacji problemowej na obszarze realizacji zadania.</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2.</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celu głównego i celów szczegółowych projektu wynikających ze wskazanego problemu.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47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3.</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Trafność doboru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4.</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 xml:space="preserve"> Racjonalność harmonogramu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130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lastRenderedPageBreak/>
              <w:t>5.</w:t>
            </w:r>
          </w:p>
        </w:tc>
        <w:tc>
          <w:tcPr>
            <w:tcW w:w="5887" w:type="dxa"/>
            <w:tcBorders>
              <w:top w:val="single" w:sz="4" w:space="0" w:color="auto"/>
              <w:left w:val="single" w:sz="4" w:space="0" w:color="auto"/>
              <w:bottom w:val="single" w:sz="4" w:space="0" w:color="auto"/>
            </w:tcBorders>
          </w:tcPr>
          <w:p w:rsidR="006B213C" w:rsidRDefault="006B213C" w:rsidP="006B213C">
            <w:pPr>
              <w:spacing w:line="360" w:lineRule="auto"/>
              <w:rPr>
                <w:rFonts w:ascii="Arial" w:eastAsia="Calibri" w:hAnsi="Arial" w:cs="Arial"/>
                <w:sz w:val="20"/>
              </w:rPr>
            </w:pPr>
            <w:r w:rsidRPr="006B213C">
              <w:rPr>
                <w:rFonts w:ascii="Arial" w:eastAsia="Calibri" w:hAnsi="Arial" w:cs="Arial"/>
                <w:sz w:val="20"/>
              </w:rPr>
              <w:t>Opis grupy docelowej (tj. beneficjentów, którzy zostaną objęci wsparciem) z punktu wskazanego problemu.</w:t>
            </w:r>
          </w:p>
          <w:p w:rsidR="003A2DA5" w:rsidRDefault="003A2DA5" w:rsidP="006B213C">
            <w:pPr>
              <w:spacing w:line="360" w:lineRule="auto"/>
              <w:rPr>
                <w:rFonts w:ascii="Arial" w:eastAsia="Calibri" w:hAnsi="Arial" w:cs="Arial"/>
                <w:sz w:val="20"/>
              </w:rPr>
            </w:pPr>
          </w:p>
          <w:p w:rsidR="003A2DA5" w:rsidRPr="006B213C" w:rsidRDefault="003A2DA5" w:rsidP="006B213C">
            <w:pPr>
              <w:spacing w:line="360" w:lineRule="auto"/>
              <w:rPr>
                <w:rFonts w:ascii="Arial" w:eastAsia="Calibri" w:hAnsi="Arial" w:cs="Arial"/>
                <w:sz w:val="20"/>
              </w:rPr>
            </w:pPr>
          </w:p>
          <w:p w:rsidR="006B213C" w:rsidRPr="006B213C" w:rsidRDefault="006B213C" w:rsidP="006B213C">
            <w:pPr>
              <w:spacing w:line="360" w:lineRule="auto"/>
              <w:rPr>
                <w:rFonts w:ascii="Arial" w:eastAsia="Calibri" w:hAnsi="Arial" w:cs="Arial"/>
                <w:sz w:val="20"/>
              </w:rPr>
            </w:pP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Wiek - 1pkt</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Liczba - 1pkt,</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14"/>
                <w:szCs w:val="14"/>
              </w:rPr>
              <w:t>Trafność doboru grupy do zadania - 1 pkt</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Cs/>
                <w:sz w:val="20"/>
              </w:rPr>
            </w:pPr>
            <w:r w:rsidRPr="006B213C">
              <w:rPr>
                <w:rFonts w:ascii="Arial" w:eastAsia="Calibri" w:hAnsi="Arial" w:cs="Arial"/>
                <w:bCs/>
                <w:sz w:val="20"/>
              </w:rPr>
              <w:t xml:space="preserve">  6.</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hAnsi="Arial" w:cs="Arial"/>
                <w:sz w:val="20"/>
              </w:rPr>
            </w:pPr>
            <w:r w:rsidRPr="006B213C">
              <w:rPr>
                <w:rFonts w:ascii="Arial" w:hAnsi="Arial" w:cs="Arial"/>
                <w:sz w:val="20"/>
              </w:rPr>
              <w:t>Zasięg ponadlokalny efektu oddziaływania  - liczba powiatów.</w:t>
            </w:r>
          </w:p>
          <w:p w:rsidR="006B213C" w:rsidRPr="006B213C" w:rsidRDefault="006B213C" w:rsidP="006B213C">
            <w:pPr>
              <w:spacing w:line="360" w:lineRule="auto"/>
              <w:jc w:val="both"/>
              <w:rPr>
                <w:rFonts w:ascii="Arial" w:eastAsia="Calibri" w:hAnsi="Arial" w:cs="Arial"/>
                <w:sz w:val="20"/>
              </w:rPr>
            </w:pPr>
            <w:r w:rsidRPr="006B213C">
              <w:rPr>
                <w:rFonts w:ascii="Arial" w:hAnsi="Arial" w:cs="Arial"/>
                <w:i/>
                <w:sz w:val="20"/>
              </w:rPr>
              <w:t>(uczestnikami projektu powinni być beneficjenci z co najmniej                     2 powiatów województwa świętokrzyskiego)</w:t>
            </w:r>
            <w:r w:rsidRPr="006B213C">
              <w:rPr>
                <w:rFonts w:ascii="Arial" w:hAnsi="Arial" w:cs="Arial"/>
                <w:sz w:val="20"/>
              </w:rPr>
              <w:t>.</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 xml:space="preserve">2-4 powiaty - </w:t>
            </w:r>
            <w:r w:rsidRPr="006B213C">
              <w:rPr>
                <w:rFonts w:ascii="Arial" w:eastAsia="Calibri" w:hAnsi="Arial" w:cs="Arial"/>
                <w:b/>
                <w:sz w:val="14"/>
                <w:szCs w:val="14"/>
              </w:rPr>
              <w:t>1</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5-7 powiatów - 2</w:t>
            </w:r>
          </w:p>
          <w:p w:rsidR="006B213C" w:rsidRPr="006B213C" w:rsidRDefault="006B213C" w:rsidP="006B213C">
            <w:pPr>
              <w:spacing w:line="360" w:lineRule="auto"/>
              <w:jc w:val="center"/>
              <w:rPr>
                <w:rFonts w:ascii="Arial" w:eastAsia="Calibri" w:hAnsi="Arial" w:cs="Arial"/>
                <w:b/>
                <w:sz w:val="16"/>
                <w:szCs w:val="16"/>
              </w:rPr>
            </w:pPr>
            <w:r w:rsidRPr="006B213C">
              <w:rPr>
                <w:rFonts w:ascii="Arial" w:eastAsia="Calibri" w:hAnsi="Arial" w:cs="Arial"/>
                <w:sz w:val="14"/>
                <w:szCs w:val="14"/>
              </w:rPr>
              <w:t xml:space="preserve">Powyżej 7 powiatów </w:t>
            </w:r>
            <w:r w:rsidRPr="006B213C">
              <w:rPr>
                <w:rFonts w:ascii="Arial" w:eastAsia="Calibri" w:hAnsi="Arial" w:cs="Arial"/>
                <w:b/>
                <w:sz w:val="14"/>
                <w:szCs w:val="14"/>
              </w:rPr>
              <w:t>- 3</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sz w:val="20"/>
              </w:rPr>
            </w:pPr>
          </w:p>
        </w:tc>
      </w:tr>
      <w:tr w:rsidR="006B213C" w:rsidRPr="006B213C" w:rsidTr="003657E6">
        <w:trPr>
          <w:trHeight w:val="768"/>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7.</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Zasoby rzeczowe (np. baza lokalowa, niezbędny sprzęt, materiały).</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tc>
      </w:tr>
      <w:tr w:rsidR="006B213C" w:rsidRPr="006B213C" w:rsidTr="003657E6">
        <w:trPr>
          <w:trHeight w:val="72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8.</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Zasoby kadrowe (kwalifikacje i doświadczenie osób bezpośrednio zaangażowanych w realizację projektu; </w:t>
            </w:r>
          </w:p>
        </w:tc>
        <w:tc>
          <w:tcPr>
            <w:tcW w:w="2784" w:type="dxa"/>
            <w:tcBorders>
              <w:top w:val="single" w:sz="4" w:space="0" w:color="auto"/>
              <w:left w:val="single" w:sz="4" w:space="0" w:color="auto"/>
              <w:bottom w:val="single" w:sz="4" w:space="0" w:color="auto"/>
            </w:tcBorders>
            <w:shd w:val="clear" w:color="auto" w:fill="auto"/>
            <w:vAlign w:val="center"/>
          </w:tcPr>
          <w:p w:rsidR="006B213C" w:rsidRPr="006B213C" w:rsidRDefault="006B213C" w:rsidP="006B213C">
            <w:pPr>
              <w:spacing w:line="360" w:lineRule="auto"/>
              <w:jc w:val="center"/>
              <w:rPr>
                <w:rFonts w:ascii="Arial" w:eastAsia="Calibri" w:hAnsi="Arial" w:cs="Arial"/>
                <w:b/>
                <w:sz w:val="8"/>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shd w:val="clear" w:color="auto" w:fill="auto"/>
          </w:tcPr>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309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9.</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kwalifikowalność kosztów,</w:t>
            </w:r>
          </w:p>
          <w:p w:rsidR="006B213C" w:rsidRPr="006B13E5" w:rsidRDefault="006B213C" w:rsidP="006B13E5">
            <w:pPr>
              <w:pStyle w:val="Akapitzlist"/>
              <w:numPr>
                <w:ilvl w:val="0"/>
                <w:numId w:val="34"/>
              </w:numPr>
              <w:spacing w:line="360" w:lineRule="auto"/>
              <w:ind w:left="237" w:hanging="237"/>
              <w:rPr>
                <w:rFonts w:ascii="Arial" w:eastAsia="Calibri" w:hAnsi="Arial" w:cs="Arial"/>
                <w:sz w:val="20"/>
              </w:rPr>
            </w:pPr>
            <w:r w:rsidRPr="006B13E5">
              <w:rPr>
                <w:rFonts w:ascii="Arial" w:eastAsia="Calibri" w:hAnsi="Arial" w:cs="Arial"/>
                <w:sz w:val="20"/>
              </w:rPr>
              <w:t>niezbędność wskazanych kosztów do realizacji przedsięwzięcia,</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racjonalność zaplanowanych wydatków (zgodność</w:t>
            </w:r>
            <w:r w:rsidR="006B13E5">
              <w:rPr>
                <w:rFonts w:ascii="Arial" w:eastAsia="Calibri" w:hAnsi="Arial" w:cs="Arial"/>
                <w:sz w:val="20"/>
              </w:rPr>
              <w:t xml:space="preserve"> </w:t>
            </w:r>
            <w:r w:rsidRPr="006B13E5">
              <w:rPr>
                <w:rFonts w:ascii="Arial" w:eastAsia="Calibri" w:hAnsi="Arial" w:cs="Arial"/>
                <w:sz w:val="20"/>
              </w:rPr>
              <w:t>ze  stawkami rynkowymi),</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osobowy, w tym świadczenia wolontariuszy i praca społeczna członków),</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rzeczowy.</w:t>
            </w:r>
          </w:p>
        </w:tc>
        <w:tc>
          <w:tcPr>
            <w:tcW w:w="2784" w:type="dxa"/>
            <w:tcBorders>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ind w:left="-52" w:hanging="52"/>
              <w:jc w:val="center"/>
              <w:rPr>
                <w:rFonts w:ascii="Arial" w:eastAsia="Calibri" w:hAnsi="Arial" w:cs="Arial"/>
                <w:sz w:val="20"/>
              </w:rPr>
            </w:pPr>
            <w:r w:rsidRPr="006B213C">
              <w:rPr>
                <w:rFonts w:ascii="Arial" w:eastAsia="Calibri" w:hAnsi="Arial" w:cs="Arial"/>
                <w:sz w:val="20"/>
              </w:rPr>
              <w:t xml:space="preserve">  10.</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Wysokość wkładu finansowego.</w:t>
            </w:r>
          </w:p>
        </w:tc>
        <w:tc>
          <w:tcPr>
            <w:tcW w:w="2784" w:type="dxa"/>
            <w:tcBorders>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10-20%</w:t>
            </w:r>
            <w:r w:rsidRPr="006B213C">
              <w:rPr>
                <w:rFonts w:ascii="Arial" w:eastAsia="Calibri" w:hAnsi="Arial" w:cs="Arial"/>
                <w:b/>
                <w:sz w:val="20"/>
              </w:rPr>
              <w:t xml:space="preserve"> - 1</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21-30%</w:t>
            </w:r>
            <w:r w:rsidRPr="006B213C">
              <w:rPr>
                <w:rFonts w:ascii="Arial" w:eastAsia="Calibri" w:hAnsi="Arial" w:cs="Arial"/>
                <w:b/>
                <w:sz w:val="20"/>
              </w:rPr>
              <w:t xml:space="preserve"> - 2</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31-40%</w:t>
            </w:r>
            <w:r w:rsidRPr="006B213C">
              <w:rPr>
                <w:rFonts w:ascii="Arial" w:eastAsia="Calibri" w:hAnsi="Arial" w:cs="Arial"/>
                <w:b/>
                <w:sz w:val="20"/>
              </w:rPr>
              <w:t xml:space="preserve"> - 3</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41-50%</w:t>
            </w:r>
            <w:r w:rsidRPr="006B213C">
              <w:rPr>
                <w:rFonts w:ascii="Arial" w:eastAsia="Calibri" w:hAnsi="Arial" w:cs="Arial"/>
                <w:b/>
                <w:sz w:val="20"/>
              </w:rPr>
              <w:t xml:space="preserve"> - 4</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20"/>
              </w:rPr>
              <w:t>powyżej 50%</w:t>
            </w:r>
            <w:r w:rsidRPr="006B213C">
              <w:rPr>
                <w:rFonts w:ascii="Arial" w:eastAsia="Calibri" w:hAnsi="Arial" w:cs="Arial"/>
                <w:b/>
                <w:sz w:val="20"/>
              </w:rPr>
              <w:t xml:space="preserve">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531"/>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11.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wymierne korzyści dla beneficjentów,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efekty ilościowe i jakościowe działania,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trwałość efektów po zakończeniu realizacji zadania </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762"/>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12.</w:t>
            </w:r>
          </w:p>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 xml:space="preserve"> </w:t>
            </w:r>
          </w:p>
        </w:tc>
        <w:tc>
          <w:tcPr>
            <w:tcW w:w="5887" w:type="dxa"/>
            <w:tcBorders>
              <w:top w:val="single" w:sz="4" w:space="0" w:color="auto"/>
              <w:left w:val="single" w:sz="4" w:space="0" w:color="auto"/>
              <w:bottom w:val="single" w:sz="4" w:space="0" w:color="auto"/>
            </w:tcBorders>
          </w:tcPr>
          <w:p w:rsidR="006B213C" w:rsidRPr="006B213C" w:rsidRDefault="006B213C" w:rsidP="00054203">
            <w:pPr>
              <w:spacing w:line="360" w:lineRule="auto"/>
              <w:rPr>
                <w:rFonts w:ascii="Arial" w:eastAsia="Calibri" w:hAnsi="Arial" w:cs="Arial"/>
                <w:sz w:val="20"/>
              </w:rPr>
            </w:pPr>
            <w:r w:rsidRPr="006B213C">
              <w:rPr>
                <w:rFonts w:ascii="Arial" w:eastAsia="Calibri" w:hAnsi="Arial" w:cs="Arial"/>
                <w:sz w:val="20"/>
              </w:rPr>
              <w:t>Doświadczenie oferenta w realizacji projektów w zakresie zadań określonych w ogłoszeniu.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7554EB">
        <w:trPr>
          <w:trHeight w:val="1147"/>
        </w:trPr>
        <w:tc>
          <w:tcPr>
            <w:tcW w:w="507" w:type="dxa"/>
            <w:tcBorders>
              <w:top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13.</w:t>
            </w:r>
          </w:p>
        </w:tc>
        <w:tc>
          <w:tcPr>
            <w:tcW w:w="5887" w:type="dxa"/>
            <w:tcBorders>
              <w:top w:val="single" w:sz="4" w:space="0" w:color="auto"/>
              <w:left w:val="single" w:sz="4" w:space="0" w:color="auto"/>
            </w:tcBorders>
          </w:tcPr>
          <w:p w:rsidR="006B213C" w:rsidRPr="006B213C" w:rsidRDefault="006B213C" w:rsidP="007554EB">
            <w:pPr>
              <w:spacing w:line="360" w:lineRule="auto"/>
              <w:jc w:val="both"/>
              <w:rPr>
                <w:rFonts w:ascii="Arial" w:eastAsia="Calibri" w:hAnsi="Arial" w:cs="Arial"/>
                <w:sz w:val="20"/>
              </w:rPr>
            </w:pPr>
            <w:r w:rsidRPr="006B213C">
              <w:rPr>
                <w:rFonts w:ascii="Arial" w:eastAsia="Calibri" w:hAnsi="Arial" w:cs="Arial"/>
                <w:sz w:val="20"/>
              </w:rPr>
              <w:t>Współpraca z administracją publiczną tj. rzetelnie i terminowe wykonywanie zadań zleconych w latach poprzednich w ramach Regionalnego Ośrodka Polityki Społecznej.</w:t>
            </w:r>
          </w:p>
        </w:tc>
        <w:tc>
          <w:tcPr>
            <w:tcW w:w="2784" w:type="dxa"/>
            <w:tcBorders>
              <w:top w:val="single" w:sz="4" w:space="0" w:color="auto"/>
              <w:left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32</w:t>
            </w: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B374C9" w:rsidRPr="00B374C9" w:rsidRDefault="00B374C9" w:rsidP="006B213C">
            <w:pPr>
              <w:spacing w:line="360" w:lineRule="auto"/>
              <w:rPr>
                <w:rFonts w:ascii="Arial" w:eastAsia="Calibri" w:hAnsi="Arial" w:cs="Arial"/>
                <w:b/>
                <w:sz w:val="1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Przyznana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w:t>
            </w:r>
          </w:p>
        </w:tc>
      </w:tr>
    </w:tbl>
    <w:p w:rsidR="006B213C" w:rsidRPr="006B213C" w:rsidRDefault="006B213C" w:rsidP="006B213C">
      <w:pPr>
        <w:jc w:val="both"/>
        <w:rPr>
          <w:rFonts w:ascii="Arial" w:eastAsia="Calibri" w:hAnsi="Arial" w:cs="Arial"/>
          <w:b/>
          <w:bCs/>
          <w:sz w:val="8"/>
          <w:szCs w:val="22"/>
          <w:u w:val="single"/>
        </w:rPr>
      </w:pPr>
    </w:p>
    <w:p w:rsidR="006B213C" w:rsidRPr="006B213C" w:rsidRDefault="006B213C" w:rsidP="006B213C">
      <w:pPr>
        <w:jc w:val="both"/>
        <w:rPr>
          <w:rFonts w:ascii="Arial" w:eastAsia="Calibri" w:hAnsi="Arial" w:cs="Arial"/>
          <w:b/>
          <w:bCs/>
          <w:sz w:val="22"/>
          <w:szCs w:val="22"/>
          <w:u w:val="single"/>
        </w:rPr>
      </w:pPr>
    </w:p>
    <w:p w:rsidR="006B213C" w:rsidRPr="006B213C" w:rsidRDefault="006B213C" w:rsidP="006B213C">
      <w:pPr>
        <w:ind w:left="-851"/>
        <w:jc w:val="both"/>
        <w:rPr>
          <w:rFonts w:ascii="Arial" w:eastAsia="Calibri" w:hAnsi="Arial" w:cs="Arial"/>
          <w:b/>
          <w:bCs/>
          <w:sz w:val="22"/>
          <w:szCs w:val="22"/>
          <w:u w:val="single"/>
        </w:rPr>
      </w:pPr>
      <w:r w:rsidRPr="006B213C">
        <w:rPr>
          <w:rFonts w:ascii="Arial" w:eastAsia="Calibri" w:hAnsi="Arial" w:cs="Arial"/>
          <w:b/>
          <w:bCs/>
          <w:sz w:val="22"/>
          <w:szCs w:val="22"/>
          <w:u w:val="single"/>
        </w:rPr>
        <w:lastRenderedPageBreak/>
        <w:t>Zlecenie zadań nastąpi /w ramach posiadanych środków/ na zasadzie wyboru ofert, które spełniają wymogi formalne i w ocenie punktowej uzyskają min 17 punktów.</w:t>
      </w:r>
    </w:p>
    <w:p w:rsidR="006B213C" w:rsidRPr="006B213C" w:rsidRDefault="006B213C" w:rsidP="006B213C">
      <w:pPr>
        <w:ind w:left="-851"/>
        <w:jc w:val="both"/>
        <w:rPr>
          <w:rFonts w:ascii="Arial" w:eastAsia="Calibri" w:hAnsi="Arial" w:cs="Arial"/>
          <w:b/>
          <w:bCs/>
          <w:sz w:val="22"/>
          <w:szCs w:val="22"/>
          <w:u w:val="single"/>
        </w:rPr>
      </w:pPr>
    </w:p>
    <w:p w:rsidR="002D6A3B" w:rsidRPr="006B213C" w:rsidRDefault="006B213C" w:rsidP="00122A56">
      <w:pPr>
        <w:ind w:left="-851"/>
        <w:jc w:val="both"/>
      </w:pPr>
      <w:r w:rsidRPr="006B213C">
        <w:rPr>
          <w:rFonts w:ascii="Arial" w:eastAsia="Calibri" w:hAnsi="Arial" w:cs="Arial"/>
          <w:b/>
          <w:bCs/>
          <w:sz w:val="22"/>
          <w:szCs w:val="22"/>
          <w:u w:val="single"/>
        </w:rPr>
        <w:t>W przypadku braku możliwości dofinansowania wszystkich projektów spełniających ww. kryterium z uwagi na ograniczone środki finansowe, dofinansowane zostaną projekty, które                      w ocenie punktowej uzyskają najwyższą ilość punktów.</w:t>
      </w:r>
    </w:p>
    <w:sectPr w:rsidR="002D6A3B" w:rsidRPr="006B213C" w:rsidSect="00DE1091">
      <w:footerReference w:type="default" r:id="rId12"/>
      <w:headerReference w:type="first" r:id="rId13"/>
      <w:footerReference w:type="first" r:id="rId14"/>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E2" w:rsidRDefault="00A130E2" w:rsidP="00A519F0">
      <w:r>
        <w:separator/>
      </w:r>
    </w:p>
  </w:endnote>
  <w:endnote w:type="continuationSeparator" w:id="0">
    <w:p w:rsidR="00A130E2" w:rsidRDefault="00A130E2"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4D7C0B">
          <w:rPr>
            <w:noProof/>
          </w:rPr>
          <w:t>2</w:t>
        </w:r>
        <w:r>
          <w:fldChar w:fldCharType="end"/>
        </w:r>
      </w:p>
    </w:sdtContent>
  </w:sdt>
  <w:p w:rsidR="003A2DA5" w:rsidRDefault="003A2D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0A8D43FB" wp14:editId="6875AAF4">
          <wp:simplePos x="0" y="0"/>
          <wp:positionH relativeFrom="page">
            <wp:posOffset>4097020</wp:posOffset>
          </wp:positionH>
          <wp:positionV relativeFrom="page">
            <wp:posOffset>9886950</wp:posOffset>
          </wp:positionV>
          <wp:extent cx="1181953" cy="457200"/>
          <wp:effectExtent l="19050" t="0" r="0" b="0"/>
          <wp:wrapNone/>
          <wp:docPr id="3"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E2" w:rsidRDefault="00A130E2" w:rsidP="00A519F0">
      <w:r>
        <w:separator/>
      </w:r>
    </w:p>
  </w:footnote>
  <w:footnote w:type="continuationSeparator" w:id="0">
    <w:p w:rsidR="00A130E2" w:rsidRDefault="00A130E2"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475A5F46" wp14:editId="7105E774">
          <wp:simplePos x="0" y="0"/>
          <wp:positionH relativeFrom="page">
            <wp:posOffset>4166513</wp:posOffset>
          </wp:positionH>
          <wp:positionV relativeFrom="page">
            <wp:posOffset>360045</wp:posOffset>
          </wp:positionV>
          <wp:extent cx="2717326" cy="539087"/>
          <wp:effectExtent l="0" t="0" r="0" b="0"/>
          <wp:wrapNone/>
          <wp:docPr id="1"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20B57EA"/>
    <w:multiLevelType w:val="hybridMultilevel"/>
    <w:tmpl w:val="6CB005AA"/>
    <w:lvl w:ilvl="0" w:tplc="840E7F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322B6B8F"/>
    <w:multiLevelType w:val="hybridMultilevel"/>
    <w:tmpl w:val="4CE449A4"/>
    <w:lvl w:ilvl="0" w:tplc="8E6C5BAE">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8D64FC"/>
    <w:multiLevelType w:val="hybridMultilevel"/>
    <w:tmpl w:val="E98E8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0209E1"/>
    <w:multiLevelType w:val="hybridMultilevel"/>
    <w:tmpl w:val="6802A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6297177D"/>
    <w:multiLevelType w:val="hybridMultilevel"/>
    <w:tmpl w:val="5FE4314A"/>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3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9"/>
  </w:num>
  <w:num w:numId="12">
    <w:abstractNumId w:val="31"/>
  </w:num>
  <w:num w:numId="13">
    <w:abstractNumId w:val="14"/>
  </w:num>
  <w:num w:numId="14">
    <w:abstractNumId w:val="26"/>
  </w:num>
  <w:num w:numId="15">
    <w:abstractNumId w:val="28"/>
  </w:num>
  <w:num w:numId="16">
    <w:abstractNumId w:val="4"/>
  </w:num>
  <w:num w:numId="17">
    <w:abstractNumId w:val="6"/>
  </w:num>
  <w:num w:numId="18">
    <w:abstractNumId w:val="0"/>
  </w:num>
  <w:num w:numId="19">
    <w:abstractNumId w:val="10"/>
  </w:num>
  <w:num w:numId="20">
    <w:abstractNumId w:val="7"/>
  </w:num>
  <w:num w:numId="21">
    <w:abstractNumId w:val="21"/>
  </w:num>
  <w:num w:numId="22">
    <w:abstractNumId w:val="1"/>
  </w:num>
  <w:num w:numId="23">
    <w:abstractNumId w:val="13"/>
  </w:num>
  <w:num w:numId="24">
    <w:abstractNumId w:val="3"/>
  </w:num>
  <w:num w:numId="25">
    <w:abstractNumId w:val="20"/>
  </w:num>
  <w:num w:numId="26">
    <w:abstractNumId w:val="19"/>
  </w:num>
  <w:num w:numId="27">
    <w:abstractNumId w:val="27"/>
  </w:num>
  <w:num w:numId="28">
    <w:abstractNumId w:val="5"/>
  </w:num>
  <w:num w:numId="29">
    <w:abstractNumId w:val="8"/>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19F0"/>
    <w:rsid w:val="0000104E"/>
    <w:rsid w:val="000073CA"/>
    <w:rsid w:val="00024FF5"/>
    <w:rsid w:val="00034C70"/>
    <w:rsid w:val="00040ACA"/>
    <w:rsid w:val="00044318"/>
    <w:rsid w:val="00046E0D"/>
    <w:rsid w:val="00047542"/>
    <w:rsid w:val="00054203"/>
    <w:rsid w:val="0006158D"/>
    <w:rsid w:val="0006374D"/>
    <w:rsid w:val="00067D6D"/>
    <w:rsid w:val="000830EE"/>
    <w:rsid w:val="00083AE5"/>
    <w:rsid w:val="00091D63"/>
    <w:rsid w:val="000936C4"/>
    <w:rsid w:val="000B0B1C"/>
    <w:rsid w:val="000C7382"/>
    <w:rsid w:val="000D49DC"/>
    <w:rsid w:val="000D6D9C"/>
    <w:rsid w:val="000F52CC"/>
    <w:rsid w:val="0012127F"/>
    <w:rsid w:val="00122A56"/>
    <w:rsid w:val="00137728"/>
    <w:rsid w:val="0014168C"/>
    <w:rsid w:val="00143016"/>
    <w:rsid w:val="00144919"/>
    <w:rsid w:val="00151A38"/>
    <w:rsid w:val="00160776"/>
    <w:rsid w:val="00170551"/>
    <w:rsid w:val="0017309A"/>
    <w:rsid w:val="0017467C"/>
    <w:rsid w:val="00176AD9"/>
    <w:rsid w:val="0018398C"/>
    <w:rsid w:val="00183ED8"/>
    <w:rsid w:val="00187C9E"/>
    <w:rsid w:val="00190276"/>
    <w:rsid w:val="00192A4E"/>
    <w:rsid w:val="001A0561"/>
    <w:rsid w:val="001A3C32"/>
    <w:rsid w:val="001A58AB"/>
    <w:rsid w:val="001A66BB"/>
    <w:rsid w:val="001B1FBB"/>
    <w:rsid w:val="001B3728"/>
    <w:rsid w:val="001B479E"/>
    <w:rsid w:val="001C0394"/>
    <w:rsid w:val="001D0F16"/>
    <w:rsid w:val="001D3A14"/>
    <w:rsid w:val="001F21DC"/>
    <w:rsid w:val="001F222C"/>
    <w:rsid w:val="00201F23"/>
    <w:rsid w:val="00214781"/>
    <w:rsid w:val="00225F66"/>
    <w:rsid w:val="00226A55"/>
    <w:rsid w:val="00233985"/>
    <w:rsid w:val="0024366E"/>
    <w:rsid w:val="002466D3"/>
    <w:rsid w:val="002540E2"/>
    <w:rsid w:val="00256DC9"/>
    <w:rsid w:val="00257BEF"/>
    <w:rsid w:val="002614CA"/>
    <w:rsid w:val="00264791"/>
    <w:rsid w:val="00286339"/>
    <w:rsid w:val="0029322A"/>
    <w:rsid w:val="002B0169"/>
    <w:rsid w:val="002B6344"/>
    <w:rsid w:val="002C3C05"/>
    <w:rsid w:val="002D6A3B"/>
    <w:rsid w:val="002E23A0"/>
    <w:rsid w:val="002F318B"/>
    <w:rsid w:val="00306D30"/>
    <w:rsid w:val="00317592"/>
    <w:rsid w:val="00322162"/>
    <w:rsid w:val="00325750"/>
    <w:rsid w:val="00332FE1"/>
    <w:rsid w:val="003353E2"/>
    <w:rsid w:val="00350D31"/>
    <w:rsid w:val="00351FC9"/>
    <w:rsid w:val="00352DB1"/>
    <w:rsid w:val="00355C7F"/>
    <w:rsid w:val="003579A6"/>
    <w:rsid w:val="00361099"/>
    <w:rsid w:val="003610F7"/>
    <w:rsid w:val="003646B4"/>
    <w:rsid w:val="00367103"/>
    <w:rsid w:val="00367FB2"/>
    <w:rsid w:val="0037601F"/>
    <w:rsid w:val="003A2DA5"/>
    <w:rsid w:val="003A2F8E"/>
    <w:rsid w:val="003A77F9"/>
    <w:rsid w:val="003B195A"/>
    <w:rsid w:val="003B3FFD"/>
    <w:rsid w:val="003B543D"/>
    <w:rsid w:val="003B551D"/>
    <w:rsid w:val="003C46C4"/>
    <w:rsid w:val="003D5EBB"/>
    <w:rsid w:val="003E1F03"/>
    <w:rsid w:val="003F0870"/>
    <w:rsid w:val="003F4FE1"/>
    <w:rsid w:val="003F74DF"/>
    <w:rsid w:val="0041244B"/>
    <w:rsid w:val="00426800"/>
    <w:rsid w:val="00434BCF"/>
    <w:rsid w:val="004437E5"/>
    <w:rsid w:val="00446670"/>
    <w:rsid w:val="00451ECB"/>
    <w:rsid w:val="00474286"/>
    <w:rsid w:val="00486B76"/>
    <w:rsid w:val="00486EBB"/>
    <w:rsid w:val="004A2FDF"/>
    <w:rsid w:val="004A4A36"/>
    <w:rsid w:val="004B03F9"/>
    <w:rsid w:val="004B1559"/>
    <w:rsid w:val="004C09D7"/>
    <w:rsid w:val="004C2DBF"/>
    <w:rsid w:val="004C54AA"/>
    <w:rsid w:val="004C6BFE"/>
    <w:rsid w:val="004D0A6C"/>
    <w:rsid w:val="004D7C0B"/>
    <w:rsid w:val="004E44B5"/>
    <w:rsid w:val="004E79D6"/>
    <w:rsid w:val="005028F7"/>
    <w:rsid w:val="00506CD1"/>
    <w:rsid w:val="00513AF1"/>
    <w:rsid w:val="00515599"/>
    <w:rsid w:val="00520B6F"/>
    <w:rsid w:val="00531448"/>
    <w:rsid w:val="005356BB"/>
    <w:rsid w:val="00555CC5"/>
    <w:rsid w:val="005608DD"/>
    <w:rsid w:val="00565EAA"/>
    <w:rsid w:val="00567826"/>
    <w:rsid w:val="005714C1"/>
    <w:rsid w:val="005813E9"/>
    <w:rsid w:val="00591092"/>
    <w:rsid w:val="005B0489"/>
    <w:rsid w:val="005B2F39"/>
    <w:rsid w:val="005B6AED"/>
    <w:rsid w:val="005B75CA"/>
    <w:rsid w:val="005E3B20"/>
    <w:rsid w:val="005F2711"/>
    <w:rsid w:val="005F33A1"/>
    <w:rsid w:val="005F5055"/>
    <w:rsid w:val="005F6D76"/>
    <w:rsid w:val="005F73CE"/>
    <w:rsid w:val="006161F4"/>
    <w:rsid w:val="00625A7E"/>
    <w:rsid w:val="00636C45"/>
    <w:rsid w:val="006377DA"/>
    <w:rsid w:val="0064690C"/>
    <w:rsid w:val="0065122B"/>
    <w:rsid w:val="00670262"/>
    <w:rsid w:val="00670A8F"/>
    <w:rsid w:val="0067659B"/>
    <w:rsid w:val="00680166"/>
    <w:rsid w:val="00682949"/>
    <w:rsid w:val="0068395F"/>
    <w:rsid w:val="0069220B"/>
    <w:rsid w:val="00692E02"/>
    <w:rsid w:val="006A1668"/>
    <w:rsid w:val="006B13E5"/>
    <w:rsid w:val="006B213C"/>
    <w:rsid w:val="006B6781"/>
    <w:rsid w:val="006C25A2"/>
    <w:rsid w:val="006E5268"/>
    <w:rsid w:val="006E7262"/>
    <w:rsid w:val="006E7267"/>
    <w:rsid w:val="006F14E5"/>
    <w:rsid w:val="006F3E1A"/>
    <w:rsid w:val="00701017"/>
    <w:rsid w:val="00710570"/>
    <w:rsid w:val="007206F0"/>
    <w:rsid w:val="00723E22"/>
    <w:rsid w:val="00737D93"/>
    <w:rsid w:val="0074709A"/>
    <w:rsid w:val="00751CCD"/>
    <w:rsid w:val="007554EB"/>
    <w:rsid w:val="00764321"/>
    <w:rsid w:val="00773F6A"/>
    <w:rsid w:val="007825A9"/>
    <w:rsid w:val="00787F40"/>
    <w:rsid w:val="007921B6"/>
    <w:rsid w:val="00792DE4"/>
    <w:rsid w:val="00792EC3"/>
    <w:rsid w:val="007A1D44"/>
    <w:rsid w:val="007A4213"/>
    <w:rsid w:val="007C3218"/>
    <w:rsid w:val="007D2A88"/>
    <w:rsid w:val="007E4D39"/>
    <w:rsid w:val="007F14EF"/>
    <w:rsid w:val="007F6DA3"/>
    <w:rsid w:val="0081151B"/>
    <w:rsid w:val="0082050B"/>
    <w:rsid w:val="008228D5"/>
    <w:rsid w:val="0083635C"/>
    <w:rsid w:val="00843AFD"/>
    <w:rsid w:val="0085250B"/>
    <w:rsid w:val="00856CC6"/>
    <w:rsid w:val="008673AB"/>
    <w:rsid w:val="00875601"/>
    <w:rsid w:val="00875D2C"/>
    <w:rsid w:val="008778C4"/>
    <w:rsid w:val="00881DAD"/>
    <w:rsid w:val="008838D8"/>
    <w:rsid w:val="00886ECE"/>
    <w:rsid w:val="00895365"/>
    <w:rsid w:val="008A4FDB"/>
    <w:rsid w:val="008A6FC9"/>
    <w:rsid w:val="008C1144"/>
    <w:rsid w:val="008E0D0B"/>
    <w:rsid w:val="008E407D"/>
    <w:rsid w:val="008F3FC2"/>
    <w:rsid w:val="008F779D"/>
    <w:rsid w:val="00906424"/>
    <w:rsid w:val="00906F97"/>
    <w:rsid w:val="009126F7"/>
    <w:rsid w:val="00916C44"/>
    <w:rsid w:val="0092214D"/>
    <w:rsid w:val="0094175D"/>
    <w:rsid w:val="00945EB2"/>
    <w:rsid w:val="00957406"/>
    <w:rsid w:val="00986016"/>
    <w:rsid w:val="009A15F6"/>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7BD1"/>
    <w:rsid w:val="00A06A25"/>
    <w:rsid w:val="00A1116D"/>
    <w:rsid w:val="00A130E2"/>
    <w:rsid w:val="00A21675"/>
    <w:rsid w:val="00A23EB8"/>
    <w:rsid w:val="00A33F4C"/>
    <w:rsid w:val="00A422DB"/>
    <w:rsid w:val="00A519F0"/>
    <w:rsid w:val="00A66B92"/>
    <w:rsid w:val="00A70177"/>
    <w:rsid w:val="00A75263"/>
    <w:rsid w:val="00A90F2C"/>
    <w:rsid w:val="00AA73AE"/>
    <w:rsid w:val="00AB3E17"/>
    <w:rsid w:val="00AB650B"/>
    <w:rsid w:val="00AC12AD"/>
    <w:rsid w:val="00AE32CF"/>
    <w:rsid w:val="00AE3EA5"/>
    <w:rsid w:val="00AE629E"/>
    <w:rsid w:val="00B15718"/>
    <w:rsid w:val="00B16E89"/>
    <w:rsid w:val="00B21283"/>
    <w:rsid w:val="00B23D86"/>
    <w:rsid w:val="00B33C04"/>
    <w:rsid w:val="00B374C9"/>
    <w:rsid w:val="00B4127C"/>
    <w:rsid w:val="00B52293"/>
    <w:rsid w:val="00B563A9"/>
    <w:rsid w:val="00B65B81"/>
    <w:rsid w:val="00B6652F"/>
    <w:rsid w:val="00B70BBB"/>
    <w:rsid w:val="00B71F8F"/>
    <w:rsid w:val="00B777F0"/>
    <w:rsid w:val="00B80B30"/>
    <w:rsid w:val="00B87F9C"/>
    <w:rsid w:val="00B919D9"/>
    <w:rsid w:val="00B928B8"/>
    <w:rsid w:val="00BA18F6"/>
    <w:rsid w:val="00BA4D74"/>
    <w:rsid w:val="00BA5AFB"/>
    <w:rsid w:val="00BC148F"/>
    <w:rsid w:val="00BD6573"/>
    <w:rsid w:val="00BE4A1F"/>
    <w:rsid w:val="00BF08CD"/>
    <w:rsid w:val="00BF1246"/>
    <w:rsid w:val="00BF1526"/>
    <w:rsid w:val="00C049C6"/>
    <w:rsid w:val="00C054E4"/>
    <w:rsid w:val="00C12FD5"/>
    <w:rsid w:val="00C37E67"/>
    <w:rsid w:val="00C4564B"/>
    <w:rsid w:val="00C52699"/>
    <w:rsid w:val="00C5515E"/>
    <w:rsid w:val="00C654AF"/>
    <w:rsid w:val="00C65F94"/>
    <w:rsid w:val="00C67389"/>
    <w:rsid w:val="00C7062A"/>
    <w:rsid w:val="00C72332"/>
    <w:rsid w:val="00C77FAD"/>
    <w:rsid w:val="00C92DE8"/>
    <w:rsid w:val="00CA6C6F"/>
    <w:rsid w:val="00CB29B6"/>
    <w:rsid w:val="00CB551F"/>
    <w:rsid w:val="00CC363A"/>
    <w:rsid w:val="00CC471C"/>
    <w:rsid w:val="00CD5212"/>
    <w:rsid w:val="00CD54E9"/>
    <w:rsid w:val="00CF34C5"/>
    <w:rsid w:val="00D02E2F"/>
    <w:rsid w:val="00D1315F"/>
    <w:rsid w:val="00D16019"/>
    <w:rsid w:val="00D21ABB"/>
    <w:rsid w:val="00D21E4E"/>
    <w:rsid w:val="00D21FD5"/>
    <w:rsid w:val="00D2344B"/>
    <w:rsid w:val="00D24326"/>
    <w:rsid w:val="00D36AF9"/>
    <w:rsid w:val="00D37A27"/>
    <w:rsid w:val="00D55FF6"/>
    <w:rsid w:val="00D6160B"/>
    <w:rsid w:val="00D62B3B"/>
    <w:rsid w:val="00D6413B"/>
    <w:rsid w:val="00D756C2"/>
    <w:rsid w:val="00D8111E"/>
    <w:rsid w:val="00D823AA"/>
    <w:rsid w:val="00D97B63"/>
    <w:rsid w:val="00DA1D2C"/>
    <w:rsid w:val="00DB060A"/>
    <w:rsid w:val="00DB0CD8"/>
    <w:rsid w:val="00DC06C5"/>
    <w:rsid w:val="00DC76F9"/>
    <w:rsid w:val="00DD28F1"/>
    <w:rsid w:val="00DD310D"/>
    <w:rsid w:val="00DD7D4B"/>
    <w:rsid w:val="00DE0908"/>
    <w:rsid w:val="00DE1091"/>
    <w:rsid w:val="00DE1792"/>
    <w:rsid w:val="00DE3196"/>
    <w:rsid w:val="00DE3927"/>
    <w:rsid w:val="00DF35E6"/>
    <w:rsid w:val="00E0312B"/>
    <w:rsid w:val="00E07692"/>
    <w:rsid w:val="00E11792"/>
    <w:rsid w:val="00E25018"/>
    <w:rsid w:val="00E32DE0"/>
    <w:rsid w:val="00E35B78"/>
    <w:rsid w:val="00E56828"/>
    <w:rsid w:val="00E56F9A"/>
    <w:rsid w:val="00E579D1"/>
    <w:rsid w:val="00E57E59"/>
    <w:rsid w:val="00E66238"/>
    <w:rsid w:val="00EA4339"/>
    <w:rsid w:val="00EA7BE5"/>
    <w:rsid w:val="00EB0B5C"/>
    <w:rsid w:val="00EB6450"/>
    <w:rsid w:val="00EC0012"/>
    <w:rsid w:val="00ED23C7"/>
    <w:rsid w:val="00ED314A"/>
    <w:rsid w:val="00EE4F21"/>
    <w:rsid w:val="00EE50E4"/>
    <w:rsid w:val="00F008DA"/>
    <w:rsid w:val="00F053FF"/>
    <w:rsid w:val="00F060CF"/>
    <w:rsid w:val="00F1016B"/>
    <w:rsid w:val="00F15F70"/>
    <w:rsid w:val="00F17A52"/>
    <w:rsid w:val="00F21270"/>
    <w:rsid w:val="00F233A0"/>
    <w:rsid w:val="00F250B2"/>
    <w:rsid w:val="00F36898"/>
    <w:rsid w:val="00F42AD1"/>
    <w:rsid w:val="00F54134"/>
    <w:rsid w:val="00F668BD"/>
    <w:rsid w:val="00F66E4C"/>
    <w:rsid w:val="00F70A29"/>
    <w:rsid w:val="00F7182F"/>
    <w:rsid w:val="00F72572"/>
    <w:rsid w:val="00F7703E"/>
    <w:rsid w:val="00F80AFE"/>
    <w:rsid w:val="00F82E9A"/>
    <w:rsid w:val="00F86ACE"/>
    <w:rsid w:val="00FA68DE"/>
    <w:rsid w:val="00FC1223"/>
    <w:rsid w:val="00FC54D1"/>
    <w:rsid w:val="00FD2564"/>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semiHidden/>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jmik.kielce.pl/" TargetMode="External"/><Relationship Id="rId4" Type="http://schemas.microsoft.com/office/2007/relationships/stylesWithEffects" Target="stylesWithEffects.xml"/><Relationship Id="rId9" Type="http://schemas.openxmlformats.org/officeDocument/2006/relationships/hyperlink" Target="http://www.sejmik.kielce.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3F64-B0B6-4184-A786-51E8DA7C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12</Pages>
  <Words>3437</Words>
  <Characters>20622</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Dudek, Sylwia</cp:lastModifiedBy>
  <cp:revision>360</cp:revision>
  <cp:lastPrinted>2018-03-15T08:52:00Z</cp:lastPrinted>
  <dcterms:created xsi:type="dcterms:W3CDTF">2013-03-06T08:37:00Z</dcterms:created>
  <dcterms:modified xsi:type="dcterms:W3CDTF">2018-04-06T12:24:00Z</dcterms:modified>
</cp:coreProperties>
</file>