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9C" w:rsidRPr="0028699C" w:rsidRDefault="0028699C" w:rsidP="0028699C">
      <w:pPr>
        <w:ind w:left="170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11</w:t>
      </w:r>
      <w:r w:rsidR="00043B52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9407D1" w:rsidRDefault="00F6418F" w:rsidP="00084868">
      <w:pPr>
        <w:spacing w:after="0"/>
        <w:ind w:left="170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07D1">
        <w:rPr>
          <w:rFonts w:ascii="Times New Roman" w:hAnsi="Times New Roman" w:cs="Times New Roman"/>
          <w:b/>
          <w:sz w:val="32"/>
          <w:szCs w:val="24"/>
        </w:rPr>
        <w:t xml:space="preserve">REGULAMIN </w:t>
      </w:r>
    </w:p>
    <w:p w:rsidR="00084868" w:rsidRDefault="00F6418F" w:rsidP="00084868">
      <w:pPr>
        <w:spacing w:after="0"/>
        <w:ind w:left="170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07D1">
        <w:rPr>
          <w:rFonts w:ascii="Times New Roman" w:hAnsi="Times New Roman" w:cs="Times New Roman"/>
          <w:b/>
          <w:sz w:val="32"/>
          <w:szCs w:val="24"/>
        </w:rPr>
        <w:t xml:space="preserve">KONKURSU </w:t>
      </w:r>
      <w:r w:rsidR="00084868">
        <w:rPr>
          <w:rFonts w:ascii="Times New Roman" w:hAnsi="Times New Roman" w:cs="Times New Roman"/>
          <w:b/>
          <w:sz w:val="32"/>
          <w:szCs w:val="24"/>
        </w:rPr>
        <w:t xml:space="preserve">KULINARNEGO </w:t>
      </w:r>
    </w:p>
    <w:p w:rsidR="00F6418F" w:rsidRPr="00084868" w:rsidRDefault="00084868" w:rsidP="00084868">
      <w:pPr>
        <w:spacing w:after="0"/>
        <w:ind w:left="170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realizowanego podczas </w:t>
      </w:r>
      <w:r w:rsidRPr="00084868">
        <w:rPr>
          <w:rFonts w:ascii="Times New Roman" w:hAnsi="Times New Roman" w:cs="Times New Roman"/>
          <w:b/>
          <w:sz w:val="32"/>
          <w:szCs w:val="32"/>
        </w:rPr>
        <w:t xml:space="preserve">warsztatów kulinarnych </w:t>
      </w:r>
      <w:r w:rsidRPr="00084868">
        <w:rPr>
          <w:rFonts w:ascii="Times New Roman" w:hAnsi="Times New Roman" w:cs="Times New Roman"/>
          <w:b/>
          <w:sz w:val="32"/>
          <w:szCs w:val="32"/>
        </w:rPr>
        <w:br/>
      </w:r>
      <w:r w:rsidRPr="00B83562">
        <w:rPr>
          <w:rFonts w:ascii="Times New Roman" w:hAnsi="Times New Roman" w:cs="Times New Roman"/>
          <w:b/>
          <w:sz w:val="32"/>
          <w:szCs w:val="32"/>
        </w:rPr>
        <w:t>pn. „</w:t>
      </w:r>
      <w:r w:rsidRPr="00B83562">
        <w:rPr>
          <w:rFonts w:ascii="Times New Roman" w:hAnsi="Times New Roman" w:cs="Times New Roman"/>
          <w:b/>
          <w:i/>
          <w:sz w:val="32"/>
          <w:szCs w:val="32"/>
        </w:rPr>
        <w:t>Potrawy regionalne i tradycyjne z gęsiny"</w:t>
      </w:r>
    </w:p>
    <w:p w:rsidR="00F6418F" w:rsidRPr="0006420F" w:rsidRDefault="00F6418F" w:rsidP="00F24E4E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Pr="0006420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Organizator konkursu :</w:t>
      </w:r>
    </w:p>
    <w:p w:rsidR="00F6418F" w:rsidRDefault="00F6418F" w:rsidP="00F24E4E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  <w:r w:rsidR="00084868">
        <w:rPr>
          <w:rFonts w:ascii="Times New Roman" w:hAnsi="Times New Roman" w:cs="Times New Roman"/>
          <w:sz w:val="24"/>
          <w:szCs w:val="24"/>
        </w:rPr>
        <w:t xml:space="preserve"> </w:t>
      </w:r>
      <w:r w:rsidR="00084868" w:rsidRPr="00B83562">
        <w:rPr>
          <w:rFonts w:ascii="Times New Roman" w:hAnsi="Times New Roman" w:cs="Times New Roman"/>
          <w:sz w:val="24"/>
          <w:szCs w:val="24"/>
        </w:rPr>
        <w:t>w Kielcach zwany dalej „Urzędem”.</w:t>
      </w:r>
    </w:p>
    <w:p w:rsidR="00257ED3" w:rsidRPr="0006420F" w:rsidRDefault="00257ED3" w:rsidP="00F24E4E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konkursu – Wykonawca wyłoniony w drodze zapytania ofertowego</w:t>
      </w:r>
      <w:r w:rsidR="00084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8F" w:rsidRPr="0006420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Data i miejsce rozstrzygnięcia konkursu:</w:t>
      </w:r>
    </w:p>
    <w:p w:rsidR="00F6418F" w:rsidRDefault="00F6418F" w:rsidP="00F24E4E">
      <w:pPr>
        <w:pStyle w:val="Akapitzlist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Konkurs odbędzie się w dniu </w:t>
      </w:r>
      <w:r w:rsidR="0028699C">
        <w:rPr>
          <w:rFonts w:ascii="Times New Roman" w:hAnsi="Times New Roman" w:cs="Times New Roman"/>
          <w:sz w:val="24"/>
          <w:szCs w:val="24"/>
        </w:rPr>
        <w:t xml:space="preserve">14.10.2018 </w:t>
      </w:r>
      <w:r w:rsidRPr="0006420F">
        <w:rPr>
          <w:rFonts w:ascii="Times New Roman" w:hAnsi="Times New Roman" w:cs="Times New Roman"/>
          <w:sz w:val="24"/>
          <w:szCs w:val="24"/>
        </w:rPr>
        <w:t>r. o godzinie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99C">
        <w:rPr>
          <w:rFonts w:ascii="Times New Roman" w:hAnsi="Times New Roman" w:cs="Times New Roman"/>
          <w:sz w:val="24"/>
          <w:szCs w:val="24"/>
        </w:rPr>
        <w:t>…………………</w:t>
      </w:r>
      <w:r w:rsidR="0094139B">
        <w:rPr>
          <w:rFonts w:ascii="Times New Roman" w:hAnsi="Times New Roman" w:cs="Times New Roman"/>
          <w:sz w:val="24"/>
          <w:szCs w:val="24"/>
        </w:rPr>
        <w:t xml:space="preserve"> </w:t>
      </w:r>
      <w:r w:rsidRPr="0094139B">
        <w:rPr>
          <w:rFonts w:ascii="Times New Roman" w:hAnsi="Times New Roman" w:cs="Times New Roman"/>
          <w:sz w:val="24"/>
          <w:szCs w:val="24"/>
        </w:rPr>
        <w:t xml:space="preserve">  </w:t>
      </w:r>
      <w:r w:rsidR="00B35AC5">
        <w:rPr>
          <w:rFonts w:ascii="Times New Roman" w:hAnsi="Times New Roman" w:cs="Times New Roman"/>
          <w:sz w:val="24"/>
          <w:szCs w:val="24"/>
        </w:rPr>
        <w:br/>
      </w:r>
      <w:r w:rsidRPr="0094139B">
        <w:rPr>
          <w:rFonts w:ascii="Times New Roman" w:hAnsi="Times New Roman" w:cs="Times New Roman"/>
          <w:sz w:val="24"/>
          <w:szCs w:val="24"/>
        </w:rPr>
        <w:t xml:space="preserve">w </w:t>
      </w:r>
      <w:r w:rsidR="00B36A30" w:rsidRPr="0094139B">
        <w:rPr>
          <w:rFonts w:ascii="Times New Roman" w:hAnsi="Times New Roman" w:cs="Times New Roman"/>
          <w:sz w:val="24"/>
          <w:szCs w:val="24"/>
        </w:rPr>
        <w:t xml:space="preserve"> </w:t>
      </w:r>
      <w:r w:rsidR="0028699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407D1" w:rsidRPr="0006420F" w:rsidRDefault="009407D1" w:rsidP="00F24E4E">
      <w:pPr>
        <w:pStyle w:val="Akapitzlist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18F" w:rsidRPr="0006420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Cel konkursu:</w:t>
      </w:r>
    </w:p>
    <w:p w:rsidR="00F6418F" w:rsidRPr="0006420F" w:rsidRDefault="00F6418F" w:rsidP="007E0E7B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Promowanie i popularyzacja regionalnych tradycji kulinarnych, kreowanie gęsiny jako produktu </w:t>
      </w:r>
      <w:r>
        <w:rPr>
          <w:rFonts w:ascii="Times New Roman" w:hAnsi="Times New Roman" w:cs="Times New Roman"/>
          <w:sz w:val="24"/>
          <w:szCs w:val="24"/>
        </w:rPr>
        <w:t>regionalnego</w:t>
      </w:r>
      <w:r w:rsidR="00084868">
        <w:rPr>
          <w:rFonts w:ascii="Times New Roman" w:hAnsi="Times New Roman" w:cs="Times New Roman"/>
          <w:sz w:val="24"/>
          <w:szCs w:val="24"/>
        </w:rPr>
        <w:t>,</w:t>
      </w:r>
    </w:p>
    <w:p w:rsidR="00F6418F" w:rsidRPr="0006420F" w:rsidRDefault="00F6418F" w:rsidP="007E0E7B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6420F">
        <w:rPr>
          <w:rFonts w:ascii="Times New Roman" w:hAnsi="Times New Roman" w:cs="Times New Roman"/>
          <w:sz w:val="24"/>
          <w:szCs w:val="24"/>
        </w:rPr>
        <w:t>powszechniani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420F">
        <w:rPr>
          <w:rFonts w:ascii="Times New Roman" w:hAnsi="Times New Roman" w:cs="Times New Roman"/>
          <w:sz w:val="24"/>
          <w:szCs w:val="24"/>
        </w:rPr>
        <w:t xml:space="preserve"> walorów zdrowotnych i smakowych gęsiny,</w:t>
      </w:r>
    </w:p>
    <w:p w:rsidR="00F6418F" w:rsidRPr="0006420F" w:rsidRDefault="00F6418F" w:rsidP="007E0E7B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6420F">
        <w:rPr>
          <w:rFonts w:ascii="Times New Roman" w:hAnsi="Times New Roman" w:cs="Times New Roman"/>
          <w:sz w:val="24"/>
          <w:szCs w:val="24"/>
        </w:rPr>
        <w:t>ymiana przepisów i doświadczeń wśród uczestników konkursu</w:t>
      </w:r>
      <w:r w:rsidR="00084868">
        <w:rPr>
          <w:rFonts w:ascii="Times New Roman" w:hAnsi="Times New Roman" w:cs="Times New Roman"/>
          <w:sz w:val="24"/>
          <w:szCs w:val="24"/>
        </w:rPr>
        <w:t>,</w:t>
      </w:r>
    </w:p>
    <w:p w:rsidR="00F6418F" w:rsidRPr="0006420F" w:rsidRDefault="00F6418F" w:rsidP="007E0E7B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6420F">
        <w:rPr>
          <w:rFonts w:ascii="Times New Roman" w:hAnsi="Times New Roman" w:cs="Times New Roman"/>
          <w:sz w:val="24"/>
          <w:szCs w:val="24"/>
        </w:rPr>
        <w:t>udowa więzi wśród lokalnej społeczności</w:t>
      </w:r>
      <w:r w:rsidR="00084868">
        <w:rPr>
          <w:rFonts w:ascii="Times New Roman" w:hAnsi="Times New Roman" w:cs="Times New Roman"/>
          <w:sz w:val="24"/>
          <w:szCs w:val="24"/>
        </w:rPr>
        <w:t>,</w:t>
      </w:r>
    </w:p>
    <w:p w:rsidR="00F6418F" w:rsidRDefault="00F6418F" w:rsidP="007E0E7B">
      <w:pPr>
        <w:pStyle w:val="Akapitzlist"/>
        <w:numPr>
          <w:ilvl w:val="0"/>
          <w:numId w:val="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6420F">
        <w:rPr>
          <w:rFonts w:ascii="Times New Roman" w:hAnsi="Times New Roman" w:cs="Times New Roman"/>
          <w:sz w:val="24"/>
          <w:szCs w:val="24"/>
        </w:rPr>
        <w:t>romocja regionalnego dziedzictwa kulinarnego, oraz zachęcanie mieszkańców województwa świętokrzyskiego do zmiany nawyków żywieniowych</w:t>
      </w:r>
      <w:r w:rsidR="00084868">
        <w:rPr>
          <w:rFonts w:ascii="Times New Roman" w:hAnsi="Times New Roman" w:cs="Times New Roman"/>
          <w:sz w:val="24"/>
          <w:szCs w:val="24"/>
        </w:rPr>
        <w:t>.</w:t>
      </w:r>
    </w:p>
    <w:p w:rsidR="009407D1" w:rsidRPr="0006420F" w:rsidRDefault="009407D1" w:rsidP="009407D1">
      <w:pPr>
        <w:pStyle w:val="Akapitzlist"/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83275E" w:rsidRPr="0083275E" w:rsidRDefault="00F6418F" w:rsidP="0083275E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Uczestnicy konkursu</w:t>
      </w:r>
      <w:r w:rsidR="00772853">
        <w:rPr>
          <w:rFonts w:ascii="Times New Roman" w:hAnsi="Times New Roman" w:cs="Times New Roman"/>
          <w:sz w:val="24"/>
          <w:szCs w:val="24"/>
        </w:rPr>
        <w:t xml:space="preserve"> realizowanego w ramach warsztatów kulinarnych pn. „Potrawy regionalne i tradycyjne z gęsiny”</w:t>
      </w:r>
    </w:p>
    <w:p w:rsidR="00F6418F" w:rsidRDefault="00F6418F" w:rsidP="007E0E7B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Uczestnikami konkursu są Koła Gospodyń Wiejskich</w:t>
      </w:r>
      <w:r w:rsidR="0028699C">
        <w:rPr>
          <w:rFonts w:ascii="Times New Roman" w:hAnsi="Times New Roman" w:cs="Times New Roman"/>
          <w:sz w:val="24"/>
          <w:szCs w:val="24"/>
        </w:rPr>
        <w:t xml:space="preserve"> (KGW)</w:t>
      </w:r>
      <w:r w:rsidRPr="0006420F">
        <w:rPr>
          <w:rFonts w:ascii="Times New Roman" w:hAnsi="Times New Roman" w:cs="Times New Roman"/>
          <w:sz w:val="24"/>
          <w:szCs w:val="24"/>
        </w:rPr>
        <w:t xml:space="preserve"> z terenu Województwa Świętokrzyskiego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75E" w:rsidRPr="0081698B" w:rsidRDefault="0083275E" w:rsidP="0083275E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1698B">
        <w:rPr>
          <w:rFonts w:ascii="Times New Roman" w:hAnsi="Times New Roman" w:cs="Times New Roman"/>
          <w:sz w:val="24"/>
          <w:szCs w:val="24"/>
        </w:rPr>
        <w:t>Uczestników konkursu wyłania realizator</w:t>
      </w:r>
      <w:r w:rsidR="00084868">
        <w:rPr>
          <w:rFonts w:ascii="Times New Roman" w:hAnsi="Times New Roman" w:cs="Times New Roman"/>
          <w:sz w:val="24"/>
          <w:szCs w:val="24"/>
        </w:rPr>
        <w:t xml:space="preserve"> </w:t>
      </w:r>
      <w:r w:rsidRPr="0081698B">
        <w:rPr>
          <w:rFonts w:ascii="Times New Roman" w:hAnsi="Times New Roman" w:cs="Times New Roman"/>
          <w:sz w:val="24"/>
          <w:szCs w:val="24"/>
        </w:rPr>
        <w:t xml:space="preserve">- Wykonawca usługi. </w:t>
      </w:r>
    </w:p>
    <w:p w:rsidR="00F6418F" w:rsidRPr="0006420F" w:rsidRDefault="00F6418F" w:rsidP="007E0E7B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W konkursie biorą udział 3-osobowe zespoły zwane dalej </w:t>
      </w:r>
      <w:r>
        <w:rPr>
          <w:rFonts w:ascii="Times New Roman" w:hAnsi="Times New Roman" w:cs="Times New Roman"/>
          <w:b/>
          <w:sz w:val="24"/>
          <w:szCs w:val="24"/>
        </w:rPr>
        <w:t>Uczestnikami</w:t>
      </w:r>
      <w:r w:rsidRPr="00064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18F" w:rsidRPr="0006420F" w:rsidRDefault="00F6418F" w:rsidP="007E0E7B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W konkursie nie mogą uczestniczyć członkowie komisji konkursowej ani członkowie ich rodzin.</w:t>
      </w:r>
    </w:p>
    <w:p w:rsidR="00F6418F" w:rsidRPr="0006420F" w:rsidRDefault="00F6418F" w:rsidP="007E0E7B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lastRenderedPageBreak/>
        <w:t>Uczestnik konkursu zobowiązany jest do przygotowania, zaprezentowania i poddania ocenie komisji konkursowej zgłoszonej potrawy wraz z przepisem podczas trwania konkursu</w:t>
      </w:r>
      <w:r w:rsidR="0094139B">
        <w:rPr>
          <w:rFonts w:ascii="Times New Roman" w:hAnsi="Times New Roman" w:cs="Times New Roman"/>
          <w:sz w:val="24"/>
          <w:szCs w:val="24"/>
        </w:rPr>
        <w:t>.</w:t>
      </w:r>
    </w:p>
    <w:p w:rsidR="0099798D" w:rsidRDefault="00E43903" w:rsidP="0099798D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99798D" w:rsidRPr="0081698B">
        <w:rPr>
          <w:rFonts w:ascii="Times New Roman" w:hAnsi="Times New Roman" w:cs="Times New Roman"/>
          <w:sz w:val="24"/>
          <w:szCs w:val="24"/>
        </w:rPr>
        <w:t>przedstawi Organizatorowi</w:t>
      </w:r>
      <w:r w:rsidR="00084868">
        <w:rPr>
          <w:rFonts w:ascii="Times New Roman" w:hAnsi="Times New Roman" w:cs="Times New Roman"/>
          <w:sz w:val="24"/>
          <w:szCs w:val="24"/>
        </w:rPr>
        <w:t xml:space="preserve"> - Urzędowi </w:t>
      </w:r>
      <w:r w:rsidR="0099798D" w:rsidRPr="0081698B">
        <w:rPr>
          <w:rFonts w:ascii="Times New Roman" w:hAnsi="Times New Roman" w:cs="Times New Roman"/>
          <w:sz w:val="24"/>
          <w:szCs w:val="24"/>
        </w:rPr>
        <w:t xml:space="preserve">wyniki naboru </w:t>
      </w:r>
      <w:r w:rsidR="00772853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805329" w:rsidRDefault="00805329" w:rsidP="0099798D">
      <w:pPr>
        <w:pStyle w:val="Akapitzlist"/>
        <w:numPr>
          <w:ilvl w:val="0"/>
          <w:numId w:val="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powołana przez Marszałka Województwa dokona oceny wniosków na podstawie kart zgłoszeniowych  przesłanych przez Uczestników. </w:t>
      </w:r>
    </w:p>
    <w:p w:rsidR="00E158A2" w:rsidRPr="0081698B" w:rsidRDefault="00E158A2" w:rsidP="00E158A2">
      <w:pPr>
        <w:pStyle w:val="Akapitzlist"/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Pr="0006420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Przedmiot konkursu:</w:t>
      </w:r>
    </w:p>
    <w:p w:rsidR="0094139B" w:rsidRDefault="00F6418F" w:rsidP="00A52B80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Przedmiotem konkursu jest zaprezentowanie potrawy z gęsi kieleckiej, przygotowanej wcześniej przez Uczestników na bazie składników zapewnionych  przez </w:t>
      </w:r>
      <w:r w:rsidR="00E43903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06420F">
        <w:rPr>
          <w:rFonts w:ascii="Times New Roman" w:hAnsi="Times New Roman" w:cs="Times New Roman"/>
          <w:sz w:val="24"/>
          <w:szCs w:val="24"/>
        </w:rPr>
        <w:t xml:space="preserve">oraz </w:t>
      </w:r>
      <w:r w:rsidR="00B35AC5">
        <w:rPr>
          <w:rFonts w:ascii="Times New Roman" w:hAnsi="Times New Roman" w:cs="Times New Roman"/>
          <w:sz w:val="24"/>
          <w:szCs w:val="24"/>
        </w:rPr>
        <w:br/>
      </w:r>
      <w:r w:rsidRPr="0006420F">
        <w:rPr>
          <w:rFonts w:ascii="Times New Roman" w:hAnsi="Times New Roman" w:cs="Times New Roman"/>
          <w:sz w:val="24"/>
          <w:szCs w:val="24"/>
        </w:rPr>
        <w:t xml:space="preserve">z dowolnymi składnikami wybranymi i zapewnionymi przez Uczestników. Potrawa musi zawierać </w:t>
      </w:r>
      <w:r w:rsidRPr="0006420F">
        <w:rPr>
          <w:rFonts w:ascii="Times New Roman" w:hAnsi="Times New Roman" w:cs="Times New Roman"/>
          <w:b/>
          <w:sz w:val="24"/>
          <w:szCs w:val="24"/>
        </w:rPr>
        <w:t>minimum jeden produkt</w:t>
      </w:r>
      <w:r w:rsidRPr="0006420F">
        <w:rPr>
          <w:rFonts w:ascii="Times New Roman" w:hAnsi="Times New Roman" w:cs="Times New Roman"/>
          <w:sz w:val="24"/>
          <w:szCs w:val="24"/>
        </w:rPr>
        <w:t xml:space="preserve"> z Listy Pro</w:t>
      </w:r>
      <w:r w:rsidR="00A52B80">
        <w:rPr>
          <w:rFonts w:ascii="Times New Roman" w:hAnsi="Times New Roman" w:cs="Times New Roman"/>
          <w:sz w:val="24"/>
          <w:szCs w:val="24"/>
        </w:rPr>
        <w:t xml:space="preserve">duktów Tradycyjnych Województwa </w:t>
      </w:r>
      <w:r w:rsidRPr="0006420F">
        <w:rPr>
          <w:rFonts w:ascii="Times New Roman" w:hAnsi="Times New Roman" w:cs="Times New Roman"/>
          <w:sz w:val="24"/>
          <w:szCs w:val="24"/>
        </w:rPr>
        <w:t>Świętokrz</w:t>
      </w:r>
      <w:r w:rsidR="00A52B80">
        <w:rPr>
          <w:rFonts w:ascii="Times New Roman" w:hAnsi="Times New Roman" w:cs="Times New Roman"/>
          <w:sz w:val="24"/>
          <w:szCs w:val="24"/>
        </w:rPr>
        <w:t xml:space="preserve">yskiego, dostępnych na stronie: </w:t>
      </w:r>
      <w:hyperlink r:id="rId8" w:history="1">
        <w:r w:rsidRPr="0006420F">
          <w:rPr>
            <w:rStyle w:val="Hipercze"/>
            <w:rFonts w:ascii="Times New Roman" w:hAnsi="Times New Roman" w:cs="Times New Roman"/>
            <w:sz w:val="24"/>
            <w:szCs w:val="24"/>
          </w:rPr>
          <w:t>http://www.sejmik.kielce.pl/urzad/departamenty/departament-rozwoju-obszarow-wiejskich-i-srodowiska/422-departament-rozwoju-obszarow-wiejskich-i-srodowiska/38688-lista-produktow-tradycyjnych</w:t>
        </w:r>
      </w:hyperlink>
      <w:r w:rsidRPr="0006420F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6418F" w:rsidRPr="0006420F" w:rsidRDefault="00F6418F" w:rsidP="00F24E4E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Potrawa będzie przygotowana wcześniej a podgrzana i przedstawiona do degustacji przez Komisję w dniu konkursu .</w:t>
      </w:r>
    </w:p>
    <w:p w:rsidR="00F6418F" w:rsidRPr="0006420F" w:rsidRDefault="00F6418F" w:rsidP="00DF54DF">
      <w:pPr>
        <w:pStyle w:val="Akapitzlist"/>
        <w:numPr>
          <w:ilvl w:val="0"/>
          <w:numId w:val="4"/>
        </w:numPr>
        <w:spacing w:after="16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Przebieg konkursu:</w:t>
      </w:r>
    </w:p>
    <w:p w:rsidR="00F6418F" w:rsidRPr="009C4031" w:rsidRDefault="00F6418F" w:rsidP="00DF54DF">
      <w:pPr>
        <w:pStyle w:val="Akapitzlist"/>
        <w:numPr>
          <w:ilvl w:val="0"/>
          <w:numId w:val="5"/>
        </w:numPr>
        <w:spacing w:after="160"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 xml:space="preserve">Konkurs </w:t>
      </w:r>
      <w:r w:rsidR="0081698B">
        <w:rPr>
          <w:rFonts w:ascii="Times New Roman" w:hAnsi="Times New Roman" w:cs="Times New Roman"/>
          <w:sz w:val="24"/>
          <w:szCs w:val="24"/>
        </w:rPr>
        <w:t xml:space="preserve">przeprowadzi </w:t>
      </w:r>
      <w:r w:rsidR="00792E86" w:rsidRPr="00B83562">
        <w:rPr>
          <w:rFonts w:ascii="Times New Roman" w:hAnsi="Times New Roman" w:cs="Times New Roman"/>
          <w:sz w:val="24"/>
          <w:szCs w:val="24"/>
        </w:rPr>
        <w:t>Komisja powołana</w:t>
      </w:r>
      <w:r w:rsidR="00805329">
        <w:rPr>
          <w:rFonts w:ascii="Times New Roman" w:hAnsi="Times New Roman" w:cs="Times New Roman"/>
          <w:sz w:val="24"/>
          <w:szCs w:val="24"/>
        </w:rPr>
        <w:t xml:space="preserve"> </w:t>
      </w:r>
      <w:r w:rsidR="00792E86" w:rsidRPr="00B83562">
        <w:rPr>
          <w:rFonts w:ascii="Times New Roman" w:hAnsi="Times New Roman" w:cs="Times New Roman"/>
          <w:sz w:val="24"/>
          <w:szCs w:val="24"/>
        </w:rPr>
        <w:t xml:space="preserve"> przez Organizatora</w:t>
      </w:r>
      <w:r w:rsidR="00805329">
        <w:rPr>
          <w:rFonts w:ascii="Times New Roman" w:hAnsi="Times New Roman" w:cs="Times New Roman"/>
          <w:sz w:val="24"/>
          <w:szCs w:val="24"/>
        </w:rPr>
        <w:t xml:space="preserve"> – Marszałka Województwa.</w:t>
      </w:r>
    </w:p>
    <w:p w:rsidR="00F24E4E" w:rsidRPr="00C52270" w:rsidRDefault="0081698B" w:rsidP="00DF54DF">
      <w:pPr>
        <w:pStyle w:val="Akapitzlist"/>
        <w:numPr>
          <w:ilvl w:val="0"/>
          <w:numId w:val="5"/>
        </w:numPr>
        <w:spacing w:after="160" w:line="276" w:lineRule="auto"/>
        <w:ind w:left="1701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 konkursu odbędzie się podczas warsztatów kulinarnych.</w:t>
      </w:r>
    </w:p>
    <w:p w:rsidR="00F24E4E" w:rsidRDefault="00E43903" w:rsidP="00DF54DF">
      <w:pPr>
        <w:pStyle w:val="Akapitzlist"/>
        <w:numPr>
          <w:ilvl w:val="0"/>
          <w:numId w:val="5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F24E4E">
        <w:rPr>
          <w:rFonts w:ascii="Times New Roman" w:hAnsi="Times New Roman" w:cs="Times New Roman"/>
          <w:sz w:val="24"/>
          <w:szCs w:val="24"/>
        </w:rPr>
        <w:t xml:space="preserve">zapewni uczestnikom bazowe zestawy produktów do przyrządzenia potrawy. </w:t>
      </w:r>
      <w:r w:rsidR="00F24E4E" w:rsidRPr="009407D1">
        <w:rPr>
          <w:rFonts w:ascii="Times New Roman" w:hAnsi="Times New Roman" w:cs="Times New Roman"/>
          <w:sz w:val="24"/>
          <w:szCs w:val="24"/>
        </w:rPr>
        <w:t xml:space="preserve">Wykaz produktów stanowi </w:t>
      </w:r>
      <w:r w:rsidR="00F24E4E" w:rsidRPr="009407D1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43B52">
        <w:rPr>
          <w:rFonts w:ascii="Times New Roman" w:hAnsi="Times New Roman" w:cs="Times New Roman"/>
          <w:b/>
          <w:sz w:val="24"/>
          <w:szCs w:val="24"/>
        </w:rPr>
        <w:t>nr</w:t>
      </w:r>
      <w:r w:rsidR="00584B74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F24E4E" w:rsidRPr="009407D1">
        <w:rPr>
          <w:rFonts w:ascii="Times New Roman" w:hAnsi="Times New Roman" w:cs="Times New Roman"/>
          <w:sz w:val="24"/>
          <w:szCs w:val="24"/>
        </w:rPr>
        <w:t>do niniejszego Regulaminu</w:t>
      </w:r>
      <w:r w:rsidR="009407D1">
        <w:rPr>
          <w:rFonts w:ascii="Times New Roman" w:hAnsi="Times New Roman" w:cs="Times New Roman"/>
          <w:sz w:val="24"/>
          <w:szCs w:val="24"/>
        </w:rPr>
        <w:t>.</w:t>
      </w:r>
      <w:r w:rsidR="00F24E4E" w:rsidRPr="00940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4DF" w:rsidRDefault="0081698B" w:rsidP="00DF54DF">
      <w:pPr>
        <w:pStyle w:val="Akapitzlist"/>
        <w:spacing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5A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4DF">
        <w:rPr>
          <w:rFonts w:ascii="Times New Roman" w:hAnsi="Times New Roman" w:cs="Times New Roman"/>
          <w:sz w:val="24"/>
          <w:szCs w:val="24"/>
        </w:rPr>
        <w:t>Zestawy produktów uczestnicy odbierają we własnym zakresie w miejscu i termi</w:t>
      </w:r>
      <w:r w:rsidR="00792E86">
        <w:rPr>
          <w:rFonts w:ascii="Times New Roman" w:hAnsi="Times New Roman" w:cs="Times New Roman"/>
          <w:sz w:val="24"/>
          <w:szCs w:val="24"/>
        </w:rPr>
        <w:t xml:space="preserve">nie uzgodnionym z </w:t>
      </w:r>
      <w:r w:rsidR="00E43903">
        <w:rPr>
          <w:rFonts w:ascii="Times New Roman" w:hAnsi="Times New Roman" w:cs="Times New Roman"/>
          <w:sz w:val="24"/>
          <w:szCs w:val="24"/>
        </w:rPr>
        <w:t>Wykonawcą.</w:t>
      </w:r>
      <w:r w:rsidR="00B35AC5">
        <w:rPr>
          <w:rFonts w:ascii="Times New Roman" w:hAnsi="Times New Roman" w:cs="Times New Roman"/>
          <w:sz w:val="24"/>
          <w:szCs w:val="24"/>
        </w:rPr>
        <w:t xml:space="preserve"> </w:t>
      </w:r>
      <w:r w:rsidR="0031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E4E" w:rsidRDefault="00E43903" w:rsidP="00DF54DF">
      <w:pPr>
        <w:pStyle w:val="Akapitzlist"/>
        <w:numPr>
          <w:ilvl w:val="0"/>
          <w:numId w:val="5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24E4E" w:rsidRPr="0081698B">
        <w:rPr>
          <w:rFonts w:ascii="Times New Roman" w:hAnsi="Times New Roman" w:cs="Times New Roman"/>
          <w:sz w:val="24"/>
          <w:szCs w:val="24"/>
        </w:rPr>
        <w:t xml:space="preserve"> </w:t>
      </w:r>
      <w:r w:rsidR="00F24E4E">
        <w:rPr>
          <w:rFonts w:ascii="Times New Roman" w:hAnsi="Times New Roman" w:cs="Times New Roman"/>
          <w:sz w:val="24"/>
          <w:szCs w:val="24"/>
        </w:rPr>
        <w:t>zapewni stanowiska do podgrzania potraw oraz wyposażone zaplecze kuchenne i naczynia niezbędne do przeprowadzenia finału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="00043B52">
        <w:rPr>
          <w:rFonts w:ascii="Times New Roman" w:hAnsi="Times New Roman" w:cs="Times New Roman"/>
          <w:b/>
          <w:sz w:val="24"/>
          <w:szCs w:val="24"/>
        </w:rPr>
        <w:t>(załącznik nr</w:t>
      </w:r>
      <w:r w:rsidR="00584B74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584B74" w:rsidRPr="00584B74">
        <w:rPr>
          <w:rFonts w:ascii="Times New Roman" w:hAnsi="Times New Roman" w:cs="Times New Roman"/>
          <w:sz w:val="24"/>
          <w:szCs w:val="24"/>
        </w:rPr>
        <w:t>do Regulaminu)</w:t>
      </w:r>
    </w:p>
    <w:p w:rsidR="00F6418F" w:rsidRPr="009C4031" w:rsidRDefault="00F6418F" w:rsidP="00DF54DF">
      <w:pPr>
        <w:pStyle w:val="Akapitzlist"/>
        <w:numPr>
          <w:ilvl w:val="0"/>
          <w:numId w:val="5"/>
        </w:numPr>
        <w:spacing w:after="160"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 xml:space="preserve">Uczestnicy mogą swoje potrawy dowolnie wzbogacić dodatkami używanymi w kuchni polskiej.  </w:t>
      </w:r>
    </w:p>
    <w:p w:rsidR="00F6418F" w:rsidRDefault="00F6418F" w:rsidP="00DF54DF">
      <w:pPr>
        <w:pStyle w:val="Akapitzlist"/>
        <w:numPr>
          <w:ilvl w:val="0"/>
          <w:numId w:val="5"/>
        </w:numPr>
        <w:spacing w:after="160"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przygotowują 6 porcji potrawy: </w:t>
      </w:r>
    </w:p>
    <w:p w:rsidR="00F6418F" w:rsidRDefault="00DF54DF" w:rsidP="00DF54DF">
      <w:pPr>
        <w:pStyle w:val="Akapitzlist"/>
        <w:spacing w:line="276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18F">
        <w:rPr>
          <w:rFonts w:ascii="Times New Roman" w:hAnsi="Times New Roman" w:cs="Times New Roman"/>
          <w:sz w:val="24"/>
          <w:szCs w:val="24"/>
        </w:rPr>
        <w:t>- 5 porcji do oceny komisji konkursowej</w:t>
      </w:r>
    </w:p>
    <w:p w:rsidR="00F6418F" w:rsidRDefault="00F6418F" w:rsidP="00DF54DF">
      <w:pPr>
        <w:pStyle w:val="Akapitzlist"/>
        <w:spacing w:line="276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4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 porcja na stół prezentacyjny </w:t>
      </w:r>
    </w:p>
    <w:p w:rsidR="00F6418F" w:rsidRDefault="00F6418F" w:rsidP="00DF54DF">
      <w:pPr>
        <w:pStyle w:val="Akapitzlist"/>
        <w:numPr>
          <w:ilvl w:val="0"/>
          <w:numId w:val="5"/>
        </w:numPr>
        <w:spacing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porcje potraw konkursowych zostaną </w:t>
      </w:r>
      <w:r w:rsidR="00D53C6F" w:rsidRPr="0081698B">
        <w:rPr>
          <w:rFonts w:ascii="Times New Roman" w:hAnsi="Times New Roman" w:cs="Times New Roman"/>
          <w:sz w:val="24"/>
          <w:szCs w:val="24"/>
        </w:rPr>
        <w:t>przeznaczone do degustacji</w:t>
      </w:r>
      <w:r w:rsidRPr="0081698B">
        <w:rPr>
          <w:rFonts w:ascii="Times New Roman" w:hAnsi="Times New Roman" w:cs="Times New Roman"/>
          <w:sz w:val="24"/>
          <w:szCs w:val="24"/>
        </w:rPr>
        <w:t>.</w:t>
      </w:r>
    </w:p>
    <w:p w:rsidR="00F6418F" w:rsidRDefault="009407D1" w:rsidP="00DF54DF">
      <w:pPr>
        <w:pStyle w:val="Akapitzlist"/>
        <w:spacing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418F">
        <w:rPr>
          <w:rFonts w:ascii="Times New Roman" w:hAnsi="Times New Roman" w:cs="Times New Roman"/>
          <w:sz w:val="24"/>
          <w:szCs w:val="24"/>
        </w:rPr>
        <w:t>Czas na rozłożenie produktów i drobnego sprzętu oraz dekorację stanow</w:t>
      </w:r>
      <w:r>
        <w:rPr>
          <w:rFonts w:ascii="Times New Roman" w:hAnsi="Times New Roman" w:cs="Times New Roman"/>
          <w:sz w:val="24"/>
          <w:szCs w:val="24"/>
        </w:rPr>
        <w:t xml:space="preserve">isk konkursowych nie </w:t>
      </w:r>
      <w:r w:rsidR="00F6418F">
        <w:rPr>
          <w:rFonts w:ascii="Times New Roman" w:hAnsi="Times New Roman" w:cs="Times New Roman"/>
          <w:sz w:val="24"/>
          <w:szCs w:val="24"/>
        </w:rPr>
        <w:t>będzie liczony przez Jurorów jako czas przewidziany do  przygotowania dań konkursowych</w:t>
      </w:r>
    </w:p>
    <w:p w:rsidR="00F6418F" w:rsidRDefault="00F6418F" w:rsidP="00DF54DF">
      <w:pPr>
        <w:pStyle w:val="Akapitzlist"/>
        <w:numPr>
          <w:ilvl w:val="0"/>
          <w:numId w:val="5"/>
        </w:numPr>
        <w:spacing w:after="160" w:line="276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lastRenderedPageBreak/>
        <w:t>Wszystkie stanowiska zostaną ustawione przed publicznością zaproszoną na Konkurs w celu zaprezentowania pełnego kunsztu kucharskiego. Dlatego też ekipa powinna zadbać o efektowne zaprezentowanie się zarówno, jeśli chodzi o wygląd osób p</w:t>
      </w:r>
      <w:r>
        <w:rPr>
          <w:rFonts w:ascii="Times New Roman" w:hAnsi="Times New Roman" w:cs="Times New Roman"/>
          <w:sz w:val="24"/>
          <w:szCs w:val="24"/>
        </w:rPr>
        <w:t>rezentujących potrawę</w:t>
      </w:r>
      <w:r w:rsidRPr="009C4031">
        <w:rPr>
          <w:rFonts w:ascii="Times New Roman" w:hAnsi="Times New Roman" w:cs="Times New Roman"/>
          <w:sz w:val="24"/>
          <w:szCs w:val="24"/>
        </w:rPr>
        <w:t xml:space="preserve">, jak i swojego stanowiska. </w:t>
      </w:r>
    </w:p>
    <w:p w:rsidR="00DF54DF" w:rsidRDefault="00DF54DF" w:rsidP="00DF54DF">
      <w:pPr>
        <w:pStyle w:val="Akapitzlist"/>
        <w:spacing w:after="16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DF54DF" w:rsidRPr="009C4031" w:rsidRDefault="00DF54DF" w:rsidP="00DF54DF">
      <w:pPr>
        <w:pStyle w:val="Akapitzlist"/>
        <w:spacing w:after="16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Ocena:</w:t>
      </w:r>
    </w:p>
    <w:p w:rsidR="00F6418F" w:rsidRPr="00DF54DF" w:rsidRDefault="00F6418F" w:rsidP="00233108">
      <w:pPr>
        <w:pStyle w:val="Akapitzlist"/>
        <w:numPr>
          <w:ilvl w:val="0"/>
          <w:numId w:val="6"/>
        </w:numPr>
        <w:spacing w:after="160" w:line="259" w:lineRule="auto"/>
        <w:ind w:left="170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potraw dokona Komisja powołana przez Organizatora</w:t>
      </w:r>
      <w:r w:rsidR="00233108">
        <w:rPr>
          <w:rFonts w:ascii="Times New Roman" w:hAnsi="Times New Roman" w:cs="Times New Roman"/>
          <w:sz w:val="24"/>
          <w:szCs w:val="24"/>
        </w:rPr>
        <w:t>.</w:t>
      </w:r>
    </w:p>
    <w:p w:rsidR="00F6418F" w:rsidRPr="00076908" w:rsidRDefault="00F6418F" w:rsidP="00233108">
      <w:pPr>
        <w:pStyle w:val="Akapitzlist"/>
        <w:numPr>
          <w:ilvl w:val="0"/>
          <w:numId w:val="6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76908">
        <w:rPr>
          <w:rFonts w:ascii="Times New Roman" w:hAnsi="Times New Roman" w:cs="Times New Roman"/>
          <w:sz w:val="24"/>
          <w:szCs w:val="24"/>
        </w:rPr>
        <w:t xml:space="preserve">Komisja oceni poszczególne potrawy, biorąc pod uwagę szczególnie: </w:t>
      </w:r>
    </w:p>
    <w:p w:rsidR="00F6418F" w:rsidRDefault="00F6418F" w:rsidP="00233108">
      <w:pPr>
        <w:pStyle w:val="Akapitzlist"/>
        <w:numPr>
          <w:ilvl w:val="0"/>
          <w:numId w:val="7"/>
        </w:numPr>
        <w:spacing w:after="160" w:line="259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Spełnieniem wymogów określonych regulaminem</w:t>
      </w:r>
      <w:r w:rsidR="00C52270">
        <w:rPr>
          <w:rFonts w:ascii="Times New Roman" w:hAnsi="Times New Roman" w:cs="Times New Roman"/>
          <w:sz w:val="24"/>
          <w:szCs w:val="24"/>
        </w:rPr>
        <w:t xml:space="preserve"> </w:t>
      </w:r>
      <w:r w:rsidRPr="009C4031">
        <w:rPr>
          <w:rFonts w:ascii="Times New Roman" w:hAnsi="Times New Roman" w:cs="Times New Roman"/>
          <w:sz w:val="24"/>
          <w:szCs w:val="24"/>
        </w:rPr>
        <w:t>i tematyką konkursu</w:t>
      </w:r>
      <w:r w:rsidR="008D5B9B">
        <w:rPr>
          <w:rFonts w:ascii="Times New Roman" w:hAnsi="Times New Roman" w:cs="Times New Roman"/>
          <w:sz w:val="24"/>
          <w:szCs w:val="24"/>
        </w:rPr>
        <w:t>, zgodnie z danymi zawartymi w karcie zgłoszeniowej</w:t>
      </w:r>
      <w:r w:rsidR="00E001EC">
        <w:rPr>
          <w:rFonts w:ascii="Times New Roman" w:hAnsi="Times New Roman" w:cs="Times New Roman"/>
          <w:sz w:val="24"/>
          <w:szCs w:val="24"/>
        </w:rPr>
        <w:t xml:space="preserve"> (1-5 pkt),</w:t>
      </w:r>
    </w:p>
    <w:p w:rsidR="00F6418F" w:rsidRPr="008E1E33" w:rsidRDefault="00F6418F" w:rsidP="00233108">
      <w:pPr>
        <w:pStyle w:val="Akapitzlist"/>
        <w:numPr>
          <w:ilvl w:val="0"/>
          <w:numId w:val="7"/>
        </w:numPr>
        <w:spacing w:after="160" w:line="259" w:lineRule="auto"/>
        <w:ind w:left="19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z regionem oraz zastosowanie produktów tradycy</w:t>
      </w:r>
      <w:r w:rsidR="00233108">
        <w:rPr>
          <w:rFonts w:ascii="Times New Roman" w:hAnsi="Times New Roman" w:cs="Times New Roman"/>
          <w:sz w:val="24"/>
          <w:szCs w:val="24"/>
        </w:rPr>
        <w:t xml:space="preserve">jnych regionu świętokrzyskiego </w:t>
      </w:r>
      <w:r w:rsidR="008E1E33">
        <w:rPr>
          <w:rFonts w:ascii="Times New Roman" w:hAnsi="Times New Roman" w:cs="Times New Roman"/>
          <w:sz w:val="24"/>
          <w:szCs w:val="24"/>
        </w:rPr>
        <w:t xml:space="preserve">– </w:t>
      </w:r>
      <w:r w:rsidR="008D5B9B">
        <w:rPr>
          <w:rFonts w:ascii="Times New Roman" w:hAnsi="Times New Roman" w:cs="Times New Roman"/>
          <w:sz w:val="24"/>
          <w:szCs w:val="24"/>
        </w:rPr>
        <w:t>na podstawie informacji zawartych w karcie zgłoszeniowej</w:t>
      </w:r>
      <w:r w:rsidR="00E001EC">
        <w:rPr>
          <w:rFonts w:ascii="Times New Roman" w:hAnsi="Times New Roman" w:cs="Times New Roman"/>
          <w:sz w:val="24"/>
          <w:szCs w:val="24"/>
        </w:rPr>
        <w:t xml:space="preserve"> (1-5 pkt),</w:t>
      </w:r>
    </w:p>
    <w:p w:rsidR="00F6418F" w:rsidRPr="009C4031" w:rsidRDefault="00F6418F" w:rsidP="00233108">
      <w:pPr>
        <w:pStyle w:val="Akapitzlist"/>
        <w:numPr>
          <w:ilvl w:val="0"/>
          <w:numId w:val="7"/>
        </w:numPr>
        <w:spacing w:after="160" w:line="259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 xml:space="preserve">Ogólnymi cechami potrawy takimi jak smak, zapach, konsystencja, wygląd </w:t>
      </w:r>
      <w:r w:rsidR="00E001EC">
        <w:rPr>
          <w:rFonts w:ascii="Times New Roman" w:hAnsi="Times New Roman" w:cs="Times New Roman"/>
          <w:sz w:val="24"/>
          <w:szCs w:val="24"/>
        </w:rPr>
        <w:t>(1-5 pkt),</w:t>
      </w:r>
    </w:p>
    <w:p w:rsidR="00F6418F" w:rsidRPr="008E1E33" w:rsidRDefault="00F6418F" w:rsidP="00233108">
      <w:pPr>
        <w:pStyle w:val="Akapitzlist"/>
        <w:numPr>
          <w:ilvl w:val="0"/>
          <w:numId w:val="7"/>
        </w:numPr>
        <w:spacing w:after="160" w:line="259" w:lineRule="auto"/>
        <w:ind w:left="19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Szczególnymi elementami dekoracyjnymi i estetyką</w:t>
      </w:r>
      <w:r w:rsidR="00233108">
        <w:rPr>
          <w:rFonts w:ascii="Times New Roman" w:hAnsi="Times New Roman" w:cs="Times New Roman"/>
          <w:sz w:val="24"/>
          <w:szCs w:val="24"/>
        </w:rPr>
        <w:t xml:space="preserve"> (1-5 pkt),</w:t>
      </w:r>
    </w:p>
    <w:p w:rsidR="00F6418F" w:rsidRDefault="00F6418F" w:rsidP="00233108">
      <w:pPr>
        <w:pStyle w:val="Akapitzlist"/>
        <w:numPr>
          <w:ilvl w:val="0"/>
          <w:numId w:val="7"/>
        </w:numPr>
        <w:spacing w:after="160" w:line="259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Oryginalnością i pomysłowością</w:t>
      </w:r>
      <w:r w:rsidR="00233108">
        <w:rPr>
          <w:rFonts w:ascii="Times New Roman" w:hAnsi="Times New Roman" w:cs="Times New Roman"/>
          <w:sz w:val="24"/>
          <w:szCs w:val="24"/>
        </w:rPr>
        <w:t xml:space="preserve"> (1-5 pkt),</w:t>
      </w:r>
    </w:p>
    <w:p w:rsidR="00F6418F" w:rsidRPr="00C52270" w:rsidRDefault="00F6418F" w:rsidP="00233108">
      <w:pPr>
        <w:pStyle w:val="Akapitzlist"/>
        <w:numPr>
          <w:ilvl w:val="0"/>
          <w:numId w:val="6"/>
        </w:numPr>
        <w:spacing w:after="160" w:line="259" w:lineRule="auto"/>
        <w:ind w:left="17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sporządzi protokół z oceny</w:t>
      </w:r>
      <w:r w:rsidR="003939AA">
        <w:rPr>
          <w:rFonts w:ascii="Times New Roman" w:hAnsi="Times New Roman" w:cs="Times New Roman"/>
          <w:sz w:val="24"/>
          <w:szCs w:val="24"/>
        </w:rPr>
        <w:t xml:space="preserve"> potraw</w:t>
      </w:r>
      <w:r w:rsidR="00C52270">
        <w:rPr>
          <w:rFonts w:ascii="Times New Roman" w:hAnsi="Times New Roman" w:cs="Times New Roman"/>
          <w:sz w:val="24"/>
          <w:szCs w:val="24"/>
        </w:rPr>
        <w:t xml:space="preserve"> </w:t>
      </w:r>
      <w:r w:rsidR="008D5B9B">
        <w:rPr>
          <w:rFonts w:ascii="Times New Roman" w:hAnsi="Times New Roman" w:cs="Times New Roman"/>
          <w:sz w:val="24"/>
          <w:szCs w:val="24"/>
        </w:rPr>
        <w:t xml:space="preserve">na podstawie indywidualnej karty oceny </w:t>
      </w:r>
    </w:p>
    <w:p w:rsidR="00F6418F" w:rsidRDefault="00F6418F" w:rsidP="00233108">
      <w:pPr>
        <w:pStyle w:val="Akapitzlist"/>
        <w:numPr>
          <w:ilvl w:val="0"/>
          <w:numId w:val="6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jest wiążąca i ostateczna</w:t>
      </w:r>
      <w:r w:rsidR="00BC2F62">
        <w:rPr>
          <w:rFonts w:ascii="Times New Roman" w:hAnsi="Times New Roman" w:cs="Times New Roman"/>
          <w:sz w:val="24"/>
          <w:szCs w:val="24"/>
        </w:rPr>
        <w:t>.</w:t>
      </w:r>
    </w:p>
    <w:p w:rsidR="00F6418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</w:t>
      </w:r>
    </w:p>
    <w:p w:rsidR="00F6418F" w:rsidRPr="00C52270" w:rsidRDefault="00F6418F" w:rsidP="00F4556A">
      <w:pPr>
        <w:pStyle w:val="Akapitzlist"/>
        <w:spacing w:after="160" w:line="259" w:lineRule="auto"/>
        <w:ind w:left="170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przewiduje nagrody za zajęcie I, II i III miejsca oraz </w:t>
      </w:r>
      <w:r w:rsidRPr="008D5B9B">
        <w:rPr>
          <w:rFonts w:ascii="Times New Roman" w:hAnsi="Times New Roman" w:cs="Times New Roman"/>
          <w:sz w:val="24"/>
          <w:szCs w:val="24"/>
        </w:rPr>
        <w:t>wyróżnienia</w:t>
      </w:r>
      <w:r w:rsidR="00C52270" w:rsidRPr="008D5B9B">
        <w:rPr>
          <w:rFonts w:ascii="Times New Roman" w:hAnsi="Times New Roman" w:cs="Times New Roman"/>
          <w:sz w:val="24"/>
          <w:szCs w:val="24"/>
        </w:rPr>
        <w:t xml:space="preserve"> dla pozostałych uczestników konkursu</w:t>
      </w:r>
      <w:r w:rsidRPr="008D5B9B">
        <w:rPr>
          <w:rFonts w:ascii="Times New Roman" w:hAnsi="Times New Roman" w:cs="Times New Roman"/>
          <w:sz w:val="24"/>
          <w:szCs w:val="24"/>
        </w:rPr>
        <w:t>.</w:t>
      </w:r>
    </w:p>
    <w:p w:rsidR="00F6418F" w:rsidRDefault="00F6418F" w:rsidP="007E0E7B">
      <w:pPr>
        <w:pStyle w:val="Akapitzlist"/>
        <w:numPr>
          <w:ilvl w:val="0"/>
          <w:numId w:val="4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F6418F" w:rsidRDefault="00F6418F" w:rsidP="007E0E7B">
      <w:pPr>
        <w:pStyle w:val="Akapitzlist"/>
        <w:numPr>
          <w:ilvl w:val="0"/>
          <w:numId w:val="8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nagrodzonych zostaną opublikowane na stronie inter</w:t>
      </w:r>
      <w:r w:rsidR="00A52B80">
        <w:rPr>
          <w:rFonts w:ascii="Times New Roman" w:hAnsi="Times New Roman" w:cs="Times New Roman"/>
          <w:sz w:val="24"/>
          <w:szCs w:val="24"/>
        </w:rPr>
        <w:t>netowej Urzędu Marszałkowskiego</w:t>
      </w:r>
      <w:r>
        <w:rPr>
          <w:rFonts w:ascii="Times New Roman" w:hAnsi="Times New Roman" w:cs="Times New Roman"/>
          <w:sz w:val="24"/>
          <w:szCs w:val="24"/>
        </w:rPr>
        <w:t xml:space="preserve">, Świętokrzyskiego Ośrodka Doradztwa Rolniczego i in. </w:t>
      </w:r>
    </w:p>
    <w:p w:rsidR="00172C84" w:rsidRDefault="00172C84" w:rsidP="007E0E7B">
      <w:pPr>
        <w:pStyle w:val="Akapitzlist"/>
        <w:numPr>
          <w:ilvl w:val="0"/>
          <w:numId w:val="8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kwestie, których nie obejmuje Regulamin, ustala </w:t>
      </w:r>
      <w:r w:rsidR="008D5B9B" w:rsidRPr="008D5B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</w:t>
      </w:r>
      <w:r w:rsidR="00BC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54" w:rsidRDefault="00336E54" w:rsidP="00F24E4E">
      <w:p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</w:p>
    <w:p w:rsidR="00D200DF" w:rsidRDefault="00F6418F" w:rsidP="00F24E4E">
      <w:p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6418F" w:rsidRPr="009407D1" w:rsidRDefault="00F6418F" w:rsidP="007E0E7B">
      <w:pPr>
        <w:pStyle w:val="Akapitzlist"/>
        <w:numPr>
          <w:ilvl w:val="0"/>
          <w:numId w:val="10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F6418F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F6418F" w:rsidRPr="00F6418F" w:rsidRDefault="00F6418F" w:rsidP="007E0E7B">
      <w:pPr>
        <w:pStyle w:val="Akapitzlist"/>
        <w:numPr>
          <w:ilvl w:val="0"/>
          <w:numId w:val="10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F6418F">
        <w:rPr>
          <w:rFonts w:ascii="Times New Roman" w:hAnsi="Times New Roman" w:cs="Times New Roman"/>
          <w:sz w:val="24"/>
          <w:szCs w:val="24"/>
        </w:rPr>
        <w:t xml:space="preserve">Wykaz bazowych produktów spożywczych zapewnionych przez </w:t>
      </w:r>
      <w:r w:rsidR="00E43903">
        <w:rPr>
          <w:rFonts w:ascii="Times New Roman" w:hAnsi="Times New Roman" w:cs="Times New Roman"/>
          <w:sz w:val="24"/>
          <w:szCs w:val="24"/>
        </w:rPr>
        <w:t>Wykonawcę</w:t>
      </w:r>
    </w:p>
    <w:p w:rsidR="0099798D" w:rsidRDefault="00F6418F" w:rsidP="008E1E33">
      <w:pPr>
        <w:pStyle w:val="Akapitzlist"/>
        <w:numPr>
          <w:ilvl w:val="0"/>
          <w:numId w:val="10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F6418F">
        <w:rPr>
          <w:rFonts w:ascii="Times New Roman" w:hAnsi="Times New Roman" w:cs="Times New Roman"/>
          <w:sz w:val="24"/>
          <w:szCs w:val="24"/>
        </w:rPr>
        <w:t xml:space="preserve">Wykaz naczyń zapewnionych przez </w:t>
      </w:r>
      <w:r w:rsidR="00E43903">
        <w:rPr>
          <w:rFonts w:ascii="Times New Roman" w:hAnsi="Times New Roman" w:cs="Times New Roman"/>
          <w:sz w:val="24"/>
          <w:szCs w:val="24"/>
        </w:rPr>
        <w:t xml:space="preserve">Wykonawcę </w:t>
      </w:r>
    </w:p>
    <w:p w:rsidR="00054EAD" w:rsidRPr="00336E54" w:rsidRDefault="00233108" w:rsidP="006A54DA">
      <w:pPr>
        <w:pStyle w:val="Akapitzlist"/>
        <w:numPr>
          <w:ilvl w:val="0"/>
          <w:numId w:val="10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336E54">
        <w:rPr>
          <w:rFonts w:ascii="Times New Roman" w:hAnsi="Times New Roman" w:cs="Times New Roman"/>
          <w:sz w:val="24"/>
          <w:szCs w:val="24"/>
        </w:rPr>
        <w:t xml:space="preserve">Karta oceny </w:t>
      </w:r>
    </w:p>
    <w:p w:rsidR="00CF6E87" w:rsidRDefault="00CF6E87" w:rsidP="00584B74">
      <w:pPr>
        <w:autoSpaceDE w:val="0"/>
        <w:autoSpaceDN w:val="0"/>
        <w:adjustRightInd w:val="0"/>
        <w:spacing w:after="0"/>
        <w:ind w:firstLine="567"/>
        <w:jc w:val="right"/>
        <w:rPr>
          <w:rFonts w:asciiTheme="majorHAnsi" w:eastAsia="Times New Roman" w:hAnsiTheme="majorHAnsi" w:cs="Times New Roman"/>
          <w:b/>
          <w:bCs/>
          <w:color w:val="000000"/>
          <w:szCs w:val="20"/>
          <w:lang w:eastAsia="pl-PL"/>
        </w:rPr>
      </w:pPr>
    </w:p>
    <w:p w:rsidR="00CF6E87" w:rsidRDefault="00CF6E87" w:rsidP="00584B74">
      <w:pPr>
        <w:autoSpaceDE w:val="0"/>
        <w:autoSpaceDN w:val="0"/>
        <w:adjustRightInd w:val="0"/>
        <w:spacing w:after="0"/>
        <w:ind w:firstLine="567"/>
        <w:jc w:val="right"/>
        <w:rPr>
          <w:rFonts w:asciiTheme="majorHAnsi" w:eastAsia="Times New Roman" w:hAnsiTheme="majorHAnsi" w:cs="Times New Roman"/>
          <w:b/>
          <w:bCs/>
          <w:color w:val="000000"/>
          <w:szCs w:val="20"/>
          <w:lang w:eastAsia="pl-PL"/>
        </w:rPr>
      </w:pPr>
    </w:p>
    <w:p w:rsidR="00CF6E87" w:rsidRDefault="00CF6E87" w:rsidP="00584B74">
      <w:pPr>
        <w:autoSpaceDE w:val="0"/>
        <w:autoSpaceDN w:val="0"/>
        <w:adjustRightInd w:val="0"/>
        <w:spacing w:after="0"/>
        <w:ind w:firstLine="567"/>
        <w:jc w:val="right"/>
        <w:rPr>
          <w:rFonts w:asciiTheme="majorHAnsi" w:eastAsia="Times New Roman" w:hAnsiTheme="majorHAnsi" w:cs="Times New Roman"/>
          <w:b/>
          <w:bCs/>
          <w:color w:val="000000"/>
          <w:szCs w:val="20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jc w:val="right"/>
        <w:rPr>
          <w:rFonts w:asciiTheme="majorHAnsi" w:eastAsia="Times New Roman" w:hAnsiTheme="majorHAnsi" w:cs="Times New Roman"/>
          <w:b/>
          <w:color w:val="000000"/>
          <w:szCs w:val="20"/>
          <w:lang w:eastAsia="pl-PL"/>
        </w:rPr>
      </w:pPr>
      <w:r w:rsidRPr="00584B74">
        <w:rPr>
          <w:rFonts w:asciiTheme="majorHAnsi" w:eastAsia="Times New Roman" w:hAnsiTheme="majorHAnsi" w:cs="Times New Roman"/>
          <w:b/>
          <w:bCs/>
          <w:color w:val="000000"/>
          <w:szCs w:val="20"/>
          <w:lang w:eastAsia="pl-PL"/>
        </w:rPr>
        <w:lastRenderedPageBreak/>
        <w:t>Załącznik 1 do Regulaminu</w:t>
      </w: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84B74">
        <w:rPr>
          <w:rFonts w:ascii="Times New Roman" w:eastAsia="Times New Roman" w:hAnsi="Times New Roman" w:cs="Times New Roman"/>
          <w:b/>
          <w:color w:val="000000"/>
          <w:lang w:eastAsia="pl-PL"/>
        </w:rPr>
        <w:t>Zgłoszenie nr</w:t>
      </w:r>
      <w:r w:rsidRPr="00584B7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………………………… </w:t>
      </w: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4B74">
        <w:rPr>
          <w:rFonts w:ascii="Times New Roman" w:eastAsia="Times New Roman" w:hAnsi="Times New Roman" w:cs="Times New Roman"/>
          <w:b/>
          <w:color w:val="000000"/>
          <w:lang w:eastAsia="pl-PL"/>
        </w:rPr>
        <w:t>Data wpływu…………………………………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</w:t>
      </w:r>
      <w:r w:rsidRPr="00584B7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(wypełnia organizator) </w:t>
      </w: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</w:t>
      </w:r>
      <w:r w:rsidRPr="00584B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</w:p>
    <w:p w:rsidR="00584B74" w:rsidRPr="00F4556A" w:rsidRDefault="00584B74" w:rsidP="00584B7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556A">
        <w:rPr>
          <w:rFonts w:ascii="Times New Roman" w:hAnsi="Times New Roman" w:cs="Times New Roman"/>
          <w:b/>
          <w:bCs/>
          <w:sz w:val="28"/>
          <w:szCs w:val="24"/>
        </w:rPr>
        <w:t>Karta zgłoszeniowa</w:t>
      </w:r>
    </w:p>
    <w:p w:rsidR="00584B74" w:rsidRPr="00F4556A" w:rsidRDefault="00584B74" w:rsidP="00584B7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4556A" w:rsidRPr="00F4556A" w:rsidRDefault="00F4556A" w:rsidP="00584B74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-48"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556A">
        <w:rPr>
          <w:rFonts w:ascii="Times New Roman" w:hAnsi="Times New Roman" w:cs="Times New Roman"/>
          <w:b/>
          <w:bCs/>
          <w:sz w:val="28"/>
          <w:szCs w:val="24"/>
        </w:rPr>
        <w:t xml:space="preserve">Warsztaty Kulinarne </w:t>
      </w:r>
    </w:p>
    <w:p w:rsidR="00584B74" w:rsidRPr="00F4556A" w:rsidRDefault="00F4556A" w:rsidP="00584B74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-48"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 w:rsidRPr="00F4556A">
        <w:rPr>
          <w:rFonts w:ascii="Times New Roman" w:hAnsi="Times New Roman" w:cs="Times New Roman"/>
          <w:b/>
          <w:bCs/>
          <w:sz w:val="28"/>
          <w:szCs w:val="24"/>
        </w:rPr>
        <w:t xml:space="preserve">pn. </w:t>
      </w:r>
      <w:r w:rsidRPr="00F4556A">
        <w:rPr>
          <w:rFonts w:ascii="Times New Roman" w:hAnsi="Times New Roman" w:cs="Times New Roman"/>
          <w:b/>
          <w:bCs/>
          <w:i/>
          <w:sz w:val="28"/>
          <w:szCs w:val="24"/>
        </w:rPr>
        <w:t>„Potrawy regionalne i tradycyjne z gęsiny”</w:t>
      </w:r>
    </w:p>
    <w:p w:rsidR="00584B74" w:rsidRPr="00584B74" w:rsidRDefault="00584B74" w:rsidP="00584B7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84B74" w:rsidRPr="00584B74" w:rsidRDefault="00584B74" w:rsidP="007E0E7B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Nazwa  Koła Gospodyń Wiejskich  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</w:t>
      </w:r>
    </w:p>
    <w:p w:rsidR="00584B74" w:rsidRPr="00584B74" w:rsidRDefault="00584B74" w:rsidP="007E0E7B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Adres KGW(gmina, powiat)</w:t>
      </w: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:rsidR="00584B74" w:rsidRPr="00584B74" w:rsidRDefault="002C1736" w:rsidP="007E0E7B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C1736">
        <w:rPr>
          <w:rFonts w:ascii="Times New Roman" w:eastAsia="Times New Roman" w:hAnsi="Times New Roman" w:cs="Times New Roman"/>
          <w:sz w:val="23"/>
          <w:szCs w:val="23"/>
          <w:lang w:eastAsia="pl-PL"/>
        </w:rPr>
        <w:t>Prezes/Przewodniczącej/ Z-cy Przewodniczącej KGW uprawnionej do reprezentacji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</w:t>
      </w:r>
      <w:r w:rsidRPr="002C1736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584B74"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Imię i nazwisko</w:t>
      </w:r>
      <w:r w:rsidR="008E1E3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adres oraz PESEL  -</w:t>
      </w:r>
      <w:r w:rsidR="00584B74"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dane niezbędne przy odbiorze nagrody)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……………………………………………………………………………………….………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7E0E7B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Numer telefonu, adres e-mail: 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……………………………………………………………</w:t>
      </w: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…………………………….……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Nazwa potrawy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Default="00584B74" w:rsidP="00336E5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…………………………………………………………………………………………….…………</w:t>
      </w:r>
    </w:p>
    <w:p w:rsidR="00336E54" w:rsidRPr="00584B74" w:rsidRDefault="00336E54" w:rsidP="00336E5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C03B44" w:rsidRDefault="00C03B4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</w:p>
    <w:p w:rsidR="00C03B44" w:rsidRDefault="00C03B4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</w:p>
    <w:p w:rsidR="00C03B44" w:rsidRDefault="00C03B4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</w:p>
    <w:p w:rsidR="00C03B4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lastRenderedPageBreak/>
        <w:t>Składniki (w t</w:t>
      </w:r>
      <w:r w:rsidR="00A03F0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 xml:space="preserve">ym produkty z  Listy Produktów Tradycyjnych </w:t>
      </w: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 xml:space="preserve">Województwa Świętokrzyskiego  – </w:t>
      </w:r>
      <w:r w:rsidR="00C03B4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 xml:space="preserve">    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podkreślić)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Pr="00584B74" w:rsidRDefault="00A11577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Opis przygotowania: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……………………………………………………………………………………………………….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……………………………………………………………………………………………………….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Pr="00584B74" w:rsidRDefault="00A11577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Informacje o potrawie – tradycja i pochodzenie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left="720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……………………………………………………………………………………………………….</w:t>
      </w:r>
    </w:p>
    <w:p w:rsidR="00A11577" w:rsidRDefault="00A11577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Default="00A11577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Default="00A11577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Pr="00584B74" w:rsidRDefault="00A11577" w:rsidP="00A1157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584B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A11577" w:rsidRPr="00584B74" w:rsidRDefault="00A11577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84B74" w:rsidRPr="00584B74" w:rsidRDefault="00584B74" w:rsidP="00584B7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11577" w:rsidRDefault="00A11577" w:rsidP="00584B74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584B74" w:rsidRPr="00584B74" w:rsidRDefault="00584B74" w:rsidP="00584B74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584B74">
        <w:rPr>
          <w:rFonts w:ascii="Times New Roman" w:hAnsi="Times New Roman" w:cs="Times New Roman"/>
          <w:sz w:val="16"/>
          <w:szCs w:val="16"/>
        </w:rPr>
        <w:t>…</w:t>
      </w:r>
      <w:r w:rsidRPr="00584B74">
        <w:rPr>
          <w:rFonts w:ascii="Times New Roman" w:hAnsi="Times New Roman"/>
          <w:sz w:val="16"/>
          <w:szCs w:val="16"/>
        </w:rPr>
        <w:t>…………….</w:t>
      </w:r>
      <w:r w:rsidRPr="00584B74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584B74" w:rsidRPr="00584B74" w:rsidRDefault="00584B74" w:rsidP="00584B74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584B74">
        <w:rPr>
          <w:rFonts w:ascii="Times New Roman" w:hAnsi="Times New Roman" w:cs="Times New Roman"/>
          <w:sz w:val="16"/>
          <w:szCs w:val="16"/>
        </w:rPr>
        <w:t>(czytelny podpis osoby reprezentującej KGW)</w:t>
      </w:r>
    </w:p>
    <w:p w:rsidR="00584B74" w:rsidRPr="00584B74" w:rsidRDefault="00584B74" w:rsidP="00584B74">
      <w:pPr>
        <w:ind w:firstLine="567"/>
        <w:rPr>
          <w:rFonts w:ascii="Times New Roman" w:hAnsi="Times New Roman" w:cs="Times New Roman"/>
        </w:rPr>
      </w:pPr>
    </w:p>
    <w:p w:rsidR="003C4C3F" w:rsidRPr="008953EE" w:rsidRDefault="003C4C3F" w:rsidP="003C4C3F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Klauzula informacyjna</w:t>
      </w:r>
    </w:p>
    <w:p w:rsidR="003C4C3F" w:rsidRPr="008953EE" w:rsidRDefault="003C4C3F" w:rsidP="003C4C3F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</w:p>
    <w:p w:rsidR="003C4C3F" w:rsidRPr="008953EE" w:rsidRDefault="003C4C3F" w:rsidP="003C4C3F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 UE      L 119 z 04.05.2016) informuję, iż: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 xml:space="preserve">Administratorem Pani/Pana danych osobowych jest Marszałek Województwa Świętokrzyskiego z siedzibą w Kielcach , al. IX Wieków Kielc 3, 25-516, Kielce. tel: 41/342-15-30 fax: 41/344-52-65. e-mail: </w:t>
      </w:r>
      <w:hyperlink r:id="rId9" w:history="1">
        <w:r w:rsidRPr="008953EE">
          <w:rPr>
            <w:rStyle w:val="Hipercze"/>
            <w:rFonts w:ascii="Times New Roman" w:hAnsi="Times New Roman" w:cs="Times New Roman"/>
            <w:sz w:val="18"/>
            <w:szCs w:val="18"/>
          </w:rPr>
          <w:t>urzad.marszalkowski@sejmik.kielce.pl</w:t>
        </w:r>
      </w:hyperlink>
      <w:r w:rsidRPr="008953EE">
        <w:rPr>
          <w:rFonts w:ascii="Times New Roman" w:hAnsi="Times New Roman" w:cs="Times New Roman"/>
          <w:sz w:val="18"/>
          <w:szCs w:val="18"/>
        </w:rPr>
        <w:t>,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 xml:space="preserve">Kontakt z Inspektorem Ochrony Danych:  al. IX Wieków Kielc 3, 25-516, Kielce, tel: 41/342-14-87, fax: 41/342-10-28, e-mail: </w:t>
      </w:r>
      <w:hyperlink r:id="rId10" w:history="1">
        <w:r w:rsidRPr="008953EE">
          <w:rPr>
            <w:rStyle w:val="Hipercze"/>
            <w:rFonts w:ascii="Times New Roman" w:hAnsi="Times New Roman" w:cs="Times New Roman"/>
            <w:sz w:val="18"/>
            <w:szCs w:val="18"/>
          </w:rPr>
          <w:t>iod@sejmik.kielce.pl</w:t>
        </w:r>
      </w:hyperlink>
      <w:r w:rsidRPr="008953EE">
        <w:rPr>
          <w:rFonts w:ascii="Times New Roman" w:hAnsi="Times New Roman" w:cs="Times New Roman"/>
          <w:sz w:val="18"/>
          <w:szCs w:val="18"/>
        </w:rPr>
        <w:t>,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Pani/Pana dane osobowe przetwarzane będą na podstawie art. 6 ust. 1 lit. a ogólnego rozporządzenia o ochronie danych osobowych z dnia 27 kwietnia 2016r. w celu realizacji warsztatów pn. Potrawy regionalne i tradycyjne z gęsiny”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Pani/Pana nie będą udostępniane podmiotom zewnętrznym z wyjątkiem przypadków przewidzianych przepisami prawa.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Pani/Pana dane osobowe nie będą przekazywane do państwa trzeciego.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 xml:space="preserve">Pani/Pana dane osobowe przechowywane będą przez okres niezbędny do realizacji celów w jakich zostały pozyskane, w sposób określony w Instrukcji kancelaryjnej, </w:t>
      </w:r>
      <w:r w:rsidRPr="008953EE">
        <w:rPr>
          <w:rFonts w:ascii="Times New Roman" w:hAnsi="Times New Roman" w:cs="Times New Roman"/>
          <w:sz w:val="18"/>
          <w:szCs w:val="18"/>
        </w:rPr>
        <w:br/>
        <w:t xml:space="preserve">o której mowa w Rozporządzeniu Prezesa Rady Ministrów z dnia 18 stycznia 2011r. </w:t>
      </w:r>
      <w:r w:rsidRPr="008953EE">
        <w:rPr>
          <w:rFonts w:ascii="Times New Roman" w:hAnsi="Times New Roman" w:cs="Times New Roman"/>
          <w:sz w:val="18"/>
          <w:szCs w:val="18"/>
        </w:rPr>
        <w:br/>
        <w:t>w sprawie instrukcji kancelaryjnej, jednolitych rzeczowych wykazów akt oraz instrukcji w sprawie organizacji i zakresu działania archiwów zakładowych (Dz.U. 2011 nr 14 poz. 67).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Posiada Pani/Pan prawo do żądania od administratora dostępu do danych osobowych, ich sprostowania, usunięcia lub ograniczenia przetwarzania.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Posiada Pani/Pan prawo do cofnięcia zgody w dowolnym momencie bez wpływu na zgodność z prawem przetwarzania, którego dokonano na podstawie zgody przed jej cofnięciem.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Posiada Pani/Pan prawo wniesienia skargi do organu nadzorczego.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Podanie danych osobowych jest dobrowolne, jednakże odmowa podania danych może skutkować odmową udziału w Konkursie na najpiękniejszy wieniec dożynkowy Województwa Świętokrzyskiego.</w:t>
      </w:r>
    </w:p>
    <w:p w:rsidR="003C4C3F" w:rsidRPr="008953EE" w:rsidRDefault="003C4C3F" w:rsidP="003C4C3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8953EE">
        <w:rPr>
          <w:rFonts w:ascii="Times New Roman" w:hAnsi="Times New Roman" w:cs="Times New Roman"/>
          <w:sz w:val="18"/>
          <w:szCs w:val="18"/>
        </w:rPr>
        <w:t>Pani/Pana dane nie będą przetwarzane w sposób zautomatyzowany i nie będą poddawane profilowaniu.</w:t>
      </w:r>
    </w:p>
    <w:p w:rsidR="003C4C3F" w:rsidRPr="00571410" w:rsidRDefault="003C4C3F" w:rsidP="003C4C3F">
      <w:pPr>
        <w:ind w:firstLine="567"/>
        <w:rPr>
          <w:rFonts w:ascii="Times New Roman" w:hAnsi="Times New Roman" w:cs="Times New Roman"/>
        </w:rPr>
      </w:pPr>
    </w:p>
    <w:p w:rsidR="00584B74" w:rsidRPr="00584B74" w:rsidRDefault="00584B74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  <w:bookmarkStart w:id="0" w:name="_GoBack"/>
      <w:bookmarkEnd w:id="0"/>
      <w:r w:rsidRPr="00584B74">
        <w:rPr>
          <w:rFonts w:asciiTheme="majorHAnsi" w:eastAsia="Calibri" w:hAnsiTheme="majorHAnsi" w:cs="Times New Roman"/>
          <w:b/>
        </w:rPr>
        <w:t xml:space="preserve">Załącznik nr 2 do Regulaminu </w:t>
      </w:r>
    </w:p>
    <w:p w:rsidR="00584B74" w:rsidRPr="00584B74" w:rsidRDefault="00584B74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C03B44" w:rsidRDefault="00584B74" w:rsidP="00B35AC5">
      <w:pPr>
        <w:spacing w:after="160" w:line="259" w:lineRule="auto"/>
        <w:ind w:firstLine="708"/>
        <w:contextualSpacing/>
        <w:rPr>
          <w:rFonts w:ascii="Times New Roman" w:eastAsia="Calibri" w:hAnsi="Times New Roman" w:cs="Times New Roman"/>
        </w:rPr>
      </w:pPr>
      <w:r w:rsidRPr="00C03B44">
        <w:rPr>
          <w:rFonts w:ascii="Times New Roman" w:eastAsia="Calibri" w:hAnsi="Times New Roman" w:cs="Times New Roman"/>
        </w:rPr>
        <w:t xml:space="preserve">Wykaz produktów spożywczych </w:t>
      </w:r>
      <w:r w:rsidR="00B35AC5" w:rsidRPr="00C03B44">
        <w:rPr>
          <w:rFonts w:ascii="Times New Roman" w:eastAsia="Calibri" w:hAnsi="Times New Roman" w:cs="Times New Roman"/>
        </w:rPr>
        <w:t xml:space="preserve">do udziału w konkursie </w:t>
      </w:r>
      <w:r w:rsidR="00C03B44" w:rsidRPr="00C03B44">
        <w:rPr>
          <w:rFonts w:ascii="Times New Roman" w:eastAsia="Calibri" w:hAnsi="Times New Roman" w:cs="Times New Roman"/>
        </w:rPr>
        <w:t xml:space="preserve">realizowanym </w:t>
      </w:r>
      <w:r w:rsidR="00B35AC5" w:rsidRPr="00C03B44">
        <w:rPr>
          <w:rFonts w:ascii="Times New Roman" w:eastAsia="Calibri" w:hAnsi="Times New Roman" w:cs="Times New Roman"/>
        </w:rPr>
        <w:t xml:space="preserve">w ramach warsztatów kulinarnych </w:t>
      </w:r>
    </w:p>
    <w:p w:rsidR="00584B74" w:rsidRPr="00C03B44" w:rsidRDefault="00C03B44" w:rsidP="00B35AC5">
      <w:pPr>
        <w:spacing w:after="160" w:line="259" w:lineRule="auto"/>
        <w:ind w:firstLine="708"/>
        <w:contextualSpacing/>
        <w:rPr>
          <w:rFonts w:ascii="Times New Roman" w:eastAsia="Calibri" w:hAnsi="Times New Roman" w:cs="Times New Roman"/>
        </w:rPr>
      </w:pPr>
      <w:r w:rsidRPr="00C03B44">
        <w:rPr>
          <w:rFonts w:ascii="Times New Roman" w:eastAsia="Calibri" w:hAnsi="Times New Roman" w:cs="Times New Roman"/>
        </w:rPr>
        <w:t>pn. „Potrawy regionalne i tradycyjne z gęsiny”</w:t>
      </w:r>
    </w:p>
    <w:p w:rsidR="00584B74" w:rsidRPr="00584B74" w:rsidRDefault="00584B74" w:rsidP="00584B74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p w:rsidR="00584B74" w:rsidRPr="00584B74" w:rsidRDefault="00584B74" w:rsidP="00584B74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tbl>
      <w:tblPr>
        <w:tblW w:w="0" w:type="auto"/>
        <w:tblInd w:w="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1701"/>
      </w:tblGrid>
      <w:tr w:rsidR="00584B74" w:rsidRPr="00584B74" w:rsidTr="00C52270">
        <w:tc>
          <w:tcPr>
            <w:tcW w:w="993" w:type="dxa"/>
          </w:tcPr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  <w:r w:rsidRPr="00584B74">
              <w:rPr>
                <w:b/>
                <w:sz w:val="24"/>
              </w:rPr>
              <w:t>l.p.</w:t>
            </w: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  <w:r w:rsidRPr="00584B74">
              <w:rPr>
                <w:b/>
                <w:sz w:val="24"/>
              </w:rPr>
              <w:t xml:space="preserve">Nazwa produktu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  <w:r w:rsidRPr="00584B74">
              <w:rPr>
                <w:b/>
                <w:sz w:val="24"/>
              </w:rPr>
              <w:t>Ilość na 1 zestaw</w:t>
            </w:r>
          </w:p>
        </w:tc>
      </w:tr>
      <w:tr w:rsidR="00584B74" w:rsidRPr="00584B74" w:rsidTr="00737103">
        <w:trPr>
          <w:trHeight w:val="256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737103">
            <w:pPr>
              <w:spacing w:after="0" w:line="360" w:lineRule="auto"/>
            </w:pPr>
            <w:r w:rsidRPr="00584B74">
              <w:t xml:space="preserve">Gęś cała ok. 3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2 szt./6 kg</w:t>
            </w:r>
          </w:p>
        </w:tc>
      </w:tr>
      <w:tr w:rsidR="00584B74" w:rsidRPr="00584B74" w:rsidTr="00C52270"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Czosnek świeży  - główka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8 szt.</w:t>
            </w:r>
          </w:p>
        </w:tc>
      </w:tr>
      <w:tr w:rsidR="00584B74" w:rsidRPr="00584B74" w:rsidTr="00C52270"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Sól 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kg</w:t>
            </w:r>
          </w:p>
        </w:tc>
      </w:tr>
      <w:tr w:rsidR="00584B74" w:rsidRPr="00584B74" w:rsidTr="00C52270"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Pieprz  czarny – 20 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2 szt.</w:t>
            </w:r>
          </w:p>
        </w:tc>
      </w:tr>
      <w:tr w:rsidR="00584B74" w:rsidRPr="00584B74" w:rsidTr="00C52270"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Pieprz kolorowy ziarnisty – 15 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szt.</w:t>
            </w:r>
          </w:p>
        </w:tc>
      </w:tr>
      <w:tr w:rsidR="00584B74" w:rsidRPr="00584B74" w:rsidTr="00C52270"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Liście laurowe – 6 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szt.</w:t>
            </w:r>
          </w:p>
        </w:tc>
      </w:tr>
      <w:tr w:rsidR="00584B74" w:rsidRPr="00584B74" w:rsidTr="00C52270"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Ziele angielskie  - 15 g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szt.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Majeranek otarty - 8 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szt.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Tymianek – 10 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szt.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Ziemniaki  - 1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3 kg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Jabłka –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kg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Cebula - 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1 kg 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Masło  - 200 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3 szt 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Cytryna  - 1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0,5 kg 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Marchew –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kg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Pietruszka –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1 kg</w:t>
            </w:r>
          </w:p>
        </w:tc>
      </w:tr>
      <w:tr w:rsidR="00584B74" w:rsidRPr="00584B74" w:rsidTr="00C52270">
        <w:trPr>
          <w:trHeight w:val="194"/>
        </w:trPr>
        <w:tc>
          <w:tcPr>
            <w:tcW w:w="993" w:type="dxa"/>
          </w:tcPr>
          <w:p w:rsidR="00584B74" w:rsidRPr="00584B74" w:rsidRDefault="00584B74" w:rsidP="007E0E7B">
            <w:pPr>
              <w:numPr>
                <w:ilvl w:val="0"/>
                <w:numId w:val="18"/>
              </w:numPr>
              <w:spacing w:after="0" w:line="360" w:lineRule="auto"/>
              <w:contextualSpacing/>
            </w:pPr>
          </w:p>
        </w:tc>
        <w:tc>
          <w:tcPr>
            <w:tcW w:w="3827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 xml:space="preserve">Seler- 1 kg </w:t>
            </w:r>
          </w:p>
        </w:tc>
        <w:tc>
          <w:tcPr>
            <w:tcW w:w="1701" w:type="dxa"/>
          </w:tcPr>
          <w:p w:rsidR="00584B74" w:rsidRPr="00584B74" w:rsidRDefault="00584B74" w:rsidP="00584B74">
            <w:pPr>
              <w:spacing w:after="0" w:line="360" w:lineRule="auto"/>
            </w:pPr>
            <w:r w:rsidRPr="00584B74">
              <w:t>0,5 kg</w:t>
            </w:r>
          </w:p>
        </w:tc>
      </w:tr>
    </w:tbl>
    <w:p w:rsidR="00A11577" w:rsidRDefault="00A11577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A11577" w:rsidRDefault="00A11577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A11577" w:rsidRDefault="00A11577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A11577" w:rsidRDefault="00A11577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A11577" w:rsidRDefault="00A11577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A11577" w:rsidRDefault="00A11577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</w:p>
    <w:p w:rsidR="00584B74" w:rsidRPr="00584B74" w:rsidRDefault="00584B74" w:rsidP="00584B74">
      <w:pPr>
        <w:spacing w:after="160" w:line="259" w:lineRule="auto"/>
        <w:ind w:left="1134"/>
        <w:contextualSpacing/>
        <w:jc w:val="right"/>
        <w:rPr>
          <w:rFonts w:asciiTheme="majorHAnsi" w:eastAsia="Calibri" w:hAnsiTheme="majorHAnsi" w:cs="Times New Roman"/>
          <w:b/>
        </w:rPr>
      </w:pPr>
      <w:r w:rsidRPr="00584B74">
        <w:rPr>
          <w:rFonts w:asciiTheme="majorHAnsi" w:eastAsia="Calibri" w:hAnsiTheme="majorHAnsi" w:cs="Times New Roman"/>
          <w:b/>
        </w:rPr>
        <w:t xml:space="preserve">Załącznik nr 3 do Regulaminu </w:t>
      </w:r>
    </w:p>
    <w:p w:rsidR="00584B74" w:rsidRDefault="00584B74" w:rsidP="00584B74">
      <w:pPr>
        <w:spacing w:after="160" w:line="259" w:lineRule="auto"/>
        <w:ind w:firstLine="708"/>
        <w:contextualSpacing/>
        <w:rPr>
          <w:rFonts w:ascii="Calibri" w:eastAsia="Calibri" w:hAnsi="Calibri" w:cs="Times New Roman"/>
        </w:rPr>
      </w:pPr>
    </w:p>
    <w:p w:rsidR="00C03B44" w:rsidRDefault="00C03B44" w:rsidP="00C03B44">
      <w:pPr>
        <w:spacing w:after="160" w:line="259" w:lineRule="auto"/>
        <w:ind w:firstLine="708"/>
        <w:contextualSpacing/>
        <w:jc w:val="center"/>
        <w:rPr>
          <w:rFonts w:ascii="Times New Roman" w:eastAsia="Calibri" w:hAnsi="Times New Roman" w:cs="Times New Roman"/>
        </w:rPr>
      </w:pPr>
      <w:r w:rsidRPr="00C03B44">
        <w:rPr>
          <w:rFonts w:ascii="Times New Roman" w:eastAsia="Calibri" w:hAnsi="Times New Roman" w:cs="Times New Roman"/>
        </w:rPr>
        <w:t xml:space="preserve">Wykaz </w:t>
      </w:r>
      <w:r>
        <w:rPr>
          <w:rFonts w:ascii="Times New Roman" w:eastAsia="Calibri" w:hAnsi="Times New Roman" w:cs="Times New Roman"/>
        </w:rPr>
        <w:t xml:space="preserve">naczyń niezbędnych do przeprowadzenia degustacji w ramach </w:t>
      </w:r>
      <w:r w:rsidRPr="00C03B44">
        <w:rPr>
          <w:rFonts w:ascii="Times New Roman" w:eastAsia="Calibri" w:hAnsi="Times New Roman" w:cs="Times New Roman"/>
        </w:rPr>
        <w:t xml:space="preserve">warsztatów kulinarnych </w:t>
      </w:r>
    </w:p>
    <w:p w:rsidR="00C03B44" w:rsidRPr="00C03B44" w:rsidRDefault="00C03B44" w:rsidP="00C03B44">
      <w:pPr>
        <w:spacing w:after="160" w:line="259" w:lineRule="auto"/>
        <w:ind w:firstLine="708"/>
        <w:contextualSpacing/>
        <w:jc w:val="center"/>
        <w:rPr>
          <w:rFonts w:ascii="Times New Roman" w:eastAsia="Calibri" w:hAnsi="Times New Roman" w:cs="Times New Roman"/>
        </w:rPr>
      </w:pPr>
      <w:r w:rsidRPr="00C03B44">
        <w:rPr>
          <w:rFonts w:ascii="Times New Roman" w:eastAsia="Calibri" w:hAnsi="Times New Roman" w:cs="Times New Roman"/>
        </w:rPr>
        <w:t>pn. „Potrawy regionalne i tradycyjne z</w:t>
      </w:r>
      <w:r>
        <w:rPr>
          <w:rFonts w:ascii="Times New Roman" w:eastAsia="Calibri" w:hAnsi="Times New Roman" w:cs="Times New Roman"/>
        </w:rPr>
        <w:t xml:space="preserve"> </w:t>
      </w:r>
      <w:r w:rsidRPr="00C03B44">
        <w:rPr>
          <w:rFonts w:ascii="Times New Roman" w:eastAsia="Calibri" w:hAnsi="Times New Roman" w:cs="Times New Roman"/>
        </w:rPr>
        <w:t>gęsiny”</w:t>
      </w:r>
    </w:p>
    <w:p w:rsidR="00584B74" w:rsidRPr="00584B74" w:rsidRDefault="00584B74" w:rsidP="00C03B44">
      <w:pPr>
        <w:spacing w:after="160" w:line="259" w:lineRule="auto"/>
        <w:ind w:left="1134"/>
        <w:contextualSpacing/>
        <w:rPr>
          <w:rFonts w:asciiTheme="majorHAnsi" w:eastAsia="Calibri" w:hAnsiTheme="majorHAnsi" w:cs="Times New Roman"/>
          <w:b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08"/>
        <w:gridCol w:w="1677"/>
      </w:tblGrid>
      <w:tr w:rsidR="00584B74" w:rsidRPr="00584B74" w:rsidTr="00C52270">
        <w:tc>
          <w:tcPr>
            <w:tcW w:w="817" w:type="dxa"/>
          </w:tcPr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  <w:r w:rsidRPr="00584B74">
              <w:rPr>
                <w:b/>
                <w:sz w:val="24"/>
              </w:rPr>
              <w:t>l.p.</w:t>
            </w:r>
          </w:p>
        </w:tc>
        <w:tc>
          <w:tcPr>
            <w:tcW w:w="4008" w:type="dxa"/>
          </w:tcPr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  <w:r w:rsidRPr="00584B74">
              <w:rPr>
                <w:b/>
                <w:sz w:val="24"/>
              </w:rPr>
              <w:t xml:space="preserve">Nazwa produktu 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  <w:r w:rsidRPr="00584B74">
              <w:rPr>
                <w:b/>
                <w:sz w:val="24"/>
              </w:rPr>
              <w:t>Ilość sztuk na 1 zestaw</w:t>
            </w:r>
          </w:p>
          <w:p w:rsidR="00584B74" w:rsidRPr="00584B74" w:rsidRDefault="00584B74" w:rsidP="00584B74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584B74" w:rsidRPr="00584B74" w:rsidTr="00C52270"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Patery aluminiowe - wielkość 45 cm (kształt jajowaty) 1 szt./ opakowanie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6 szt.</w:t>
            </w:r>
          </w:p>
        </w:tc>
      </w:tr>
      <w:tr w:rsidR="00584B74" w:rsidRPr="00584B74" w:rsidTr="00C52270">
        <w:trPr>
          <w:trHeight w:val="743"/>
        </w:trPr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Talerz jednorazowy- papierowy średnica 26 cm</w:t>
            </w:r>
          </w:p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50 szt. w opakowaniu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1 opakowanie</w:t>
            </w:r>
          </w:p>
        </w:tc>
      </w:tr>
      <w:tr w:rsidR="00584B74" w:rsidRPr="00584B74" w:rsidTr="00C52270"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Tacka papierowa</w:t>
            </w:r>
          </w:p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wym. 14 x 20 cm, 50 szt. w opakowaniu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2 opakowania</w:t>
            </w:r>
          </w:p>
        </w:tc>
      </w:tr>
      <w:tr w:rsidR="00584B74" w:rsidRPr="00584B74" w:rsidTr="00C52270"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Sztućce – widelec</w:t>
            </w:r>
          </w:p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100 szt. w opakowaniu - białe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1 opakowanie</w:t>
            </w:r>
          </w:p>
        </w:tc>
      </w:tr>
      <w:tr w:rsidR="00584B74" w:rsidRPr="00584B74" w:rsidTr="00C52270"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Sztućce – nóż</w:t>
            </w:r>
          </w:p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100 szt.  w opakowaniu – białe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1 opakowanie</w:t>
            </w:r>
          </w:p>
        </w:tc>
      </w:tr>
      <w:tr w:rsidR="00584B74" w:rsidRPr="00584B74" w:rsidTr="00C52270"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Serwetki :</w:t>
            </w:r>
          </w:p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- papierowe zwykłe gastronomiczne  wym. 15 x 15, 500 szt. w opakowaniu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1 opakowania</w:t>
            </w:r>
          </w:p>
        </w:tc>
      </w:tr>
      <w:tr w:rsidR="00584B74" w:rsidRPr="00584B74" w:rsidTr="00C52270">
        <w:tc>
          <w:tcPr>
            <w:tcW w:w="817" w:type="dxa"/>
          </w:tcPr>
          <w:p w:rsidR="00584B74" w:rsidRPr="00584B74" w:rsidRDefault="00584B74" w:rsidP="007E0E7B">
            <w:pPr>
              <w:numPr>
                <w:ilvl w:val="0"/>
                <w:numId w:val="17"/>
              </w:numPr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Serwetki :</w:t>
            </w:r>
          </w:p>
          <w:p w:rsidR="00584B74" w:rsidRPr="00584B74" w:rsidRDefault="00584B74" w:rsidP="00584B74">
            <w:pPr>
              <w:spacing w:after="0"/>
              <w:rPr>
                <w:sz w:val="24"/>
              </w:rPr>
            </w:pPr>
            <w:r w:rsidRPr="00584B74">
              <w:rPr>
                <w:sz w:val="24"/>
              </w:rPr>
              <w:t>- papierowe trzywarstwowe o wym. 33 x 33 kolor biały – 20 szt. w opakowaniu</w:t>
            </w:r>
          </w:p>
        </w:tc>
        <w:tc>
          <w:tcPr>
            <w:tcW w:w="1677" w:type="dxa"/>
          </w:tcPr>
          <w:p w:rsidR="00584B74" w:rsidRPr="00584B74" w:rsidRDefault="00584B74" w:rsidP="00584B74">
            <w:pPr>
              <w:spacing w:after="0"/>
              <w:jc w:val="center"/>
              <w:rPr>
                <w:sz w:val="24"/>
              </w:rPr>
            </w:pPr>
            <w:r w:rsidRPr="00584B74">
              <w:rPr>
                <w:sz w:val="24"/>
              </w:rPr>
              <w:t>4 opakowania</w:t>
            </w:r>
          </w:p>
        </w:tc>
      </w:tr>
    </w:tbl>
    <w:p w:rsidR="00584B74" w:rsidRPr="00584B74" w:rsidRDefault="00584B74" w:rsidP="00584B74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584B74" w:rsidRPr="00584B74" w:rsidRDefault="00584B74" w:rsidP="00584B74"/>
    <w:p w:rsidR="00584B74" w:rsidRPr="00584B74" w:rsidRDefault="00584B74" w:rsidP="00584B74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584B74" w:rsidRPr="00584B74" w:rsidRDefault="00584B74" w:rsidP="00584B74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584B74" w:rsidRPr="00584B74" w:rsidRDefault="00584B74" w:rsidP="00584B74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</w:p>
    <w:p w:rsidR="00F4556A" w:rsidRDefault="00F4556A" w:rsidP="00584B74">
      <w:pPr>
        <w:pStyle w:val="Akapitzlist"/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</w:p>
    <w:p w:rsidR="00F4556A" w:rsidRPr="00F6418F" w:rsidRDefault="00F4556A" w:rsidP="00B35A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4556A" w:rsidRPr="00F6418F" w:rsidSect="00B35AC5">
      <w:headerReference w:type="even" r:id="rId11"/>
      <w:headerReference w:type="default" r:id="rId12"/>
      <w:footerReference w:type="default" r:id="rId13"/>
      <w:pgSz w:w="11906" w:h="16838" w:code="9"/>
      <w:pgMar w:top="249" w:right="1276" w:bottom="238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CB" w:rsidRDefault="008D29CB" w:rsidP="007A23C6">
      <w:pPr>
        <w:spacing w:after="0"/>
      </w:pPr>
      <w:r>
        <w:separator/>
      </w:r>
    </w:p>
  </w:endnote>
  <w:endnote w:type="continuationSeparator" w:id="0">
    <w:p w:rsidR="008D29CB" w:rsidRDefault="008D29CB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261326"/>
      <w:docPartObj>
        <w:docPartGallery w:val="Page Numbers (Bottom of Page)"/>
        <w:docPartUnique/>
      </w:docPartObj>
    </w:sdtPr>
    <w:sdtContent>
      <w:p w:rsidR="00C52270" w:rsidRDefault="002C52BE">
        <w:pPr>
          <w:pStyle w:val="Stopka"/>
          <w:jc w:val="center"/>
        </w:pPr>
        <w:r>
          <w:rPr>
            <w:noProof/>
          </w:rPr>
          <w:fldChar w:fldCharType="begin"/>
        </w:r>
        <w:r w:rsidR="00B25A9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B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52270" w:rsidRDefault="00C52270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>
          <wp:extent cx="7647021" cy="1063256"/>
          <wp:effectExtent l="19050" t="0" r="0" b="0"/>
          <wp:docPr id="6" name="Obraz 6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CB" w:rsidRDefault="008D29CB" w:rsidP="007A23C6">
      <w:pPr>
        <w:spacing w:after="0"/>
      </w:pPr>
      <w:r>
        <w:separator/>
      </w:r>
    </w:p>
  </w:footnote>
  <w:footnote w:type="continuationSeparator" w:id="0">
    <w:p w:rsidR="008D29CB" w:rsidRDefault="008D29CB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70" w:rsidRDefault="00C5227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70" w:rsidRDefault="00C52270" w:rsidP="009D52EB">
    <w:pPr>
      <w:pStyle w:val="Nagwek"/>
    </w:pPr>
    <w:r>
      <w:rPr>
        <w:noProof/>
        <w:lang w:eastAsia="pl-PL"/>
      </w:rPr>
      <w:drawing>
        <wp:inline distT="0" distB="0" distL="0" distR="0">
          <wp:extent cx="7560310" cy="1507809"/>
          <wp:effectExtent l="19050" t="0" r="2540" b="0"/>
          <wp:docPr id="5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0C4"/>
    <w:multiLevelType w:val="hybridMultilevel"/>
    <w:tmpl w:val="01CE987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84E2A"/>
    <w:multiLevelType w:val="hybridMultilevel"/>
    <w:tmpl w:val="4860FE78"/>
    <w:lvl w:ilvl="0" w:tplc="0F8E04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309F4"/>
    <w:multiLevelType w:val="hybridMultilevel"/>
    <w:tmpl w:val="0AA0173E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CB3AE8"/>
    <w:multiLevelType w:val="hybridMultilevel"/>
    <w:tmpl w:val="81E2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F3D"/>
    <w:multiLevelType w:val="hybridMultilevel"/>
    <w:tmpl w:val="429CC874"/>
    <w:lvl w:ilvl="0" w:tplc="51FC8AF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531F02"/>
    <w:multiLevelType w:val="hybridMultilevel"/>
    <w:tmpl w:val="9DFA005A"/>
    <w:lvl w:ilvl="0" w:tplc="B2FC25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55853BF"/>
    <w:multiLevelType w:val="hybridMultilevel"/>
    <w:tmpl w:val="9258CE1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0011B7"/>
    <w:multiLevelType w:val="hybridMultilevel"/>
    <w:tmpl w:val="FDA6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22DE"/>
    <w:multiLevelType w:val="hybridMultilevel"/>
    <w:tmpl w:val="12243E0C"/>
    <w:lvl w:ilvl="0" w:tplc="AD74DF84">
      <w:start w:val="1"/>
      <w:numFmt w:val="decimal"/>
      <w:lvlText w:val="%1."/>
      <w:lvlJc w:val="left"/>
      <w:pPr>
        <w:ind w:left="1590" w:hanging="360"/>
      </w:pPr>
      <w:rPr>
        <w:rFonts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30EC1CBA"/>
    <w:multiLevelType w:val="hybridMultilevel"/>
    <w:tmpl w:val="80920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0C08"/>
    <w:multiLevelType w:val="hybridMultilevel"/>
    <w:tmpl w:val="6A7EF320"/>
    <w:lvl w:ilvl="0" w:tplc="B2FC25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DF93E87"/>
    <w:multiLevelType w:val="hybridMultilevel"/>
    <w:tmpl w:val="7DE2E57A"/>
    <w:lvl w:ilvl="0" w:tplc="B2FC25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266E0"/>
    <w:multiLevelType w:val="hybridMultilevel"/>
    <w:tmpl w:val="008E8FF6"/>
    <w:lvl w:ilvl="0" w:tplc="4104BE7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D2FE0"/>
    <w:multiLevelType w:val="hybridMultilevel"/>
    <w:tmpl w:val="BA8C385E"/>
    <w:lvl w:ilvl="0" w:tplc="51FC8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7127"/>
    <w:multiLevelType w:val="hybridMultilevel"/>
    <w:tmpl w:val="4E8E0266"/>
    <w:lvl w:ilvl="0" w:tplc="B2FC25C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5D7A607B"/>
    <w:multiLevelType w:val="hybridMultilevel"/>
    <w:tmpl w:val="A69663E2"/>
    <w:lvl w:ilvl="0" w:tplc="B2FC25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5240CC"/>
    <w:multiLevelType w:val="hybridMultilevel"/>
    <w:tmpl w:val="7436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27D1A"/>
    <w:multiLevelType w:val="hybridMultilevel"/>
    <w:tmpl w:val="2084B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63AC"/>
    <w:multiLevelType w:val="hybridMultilevel"/>
    <w:tmpl w:val="F8DE1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71377B"/>
    <w:multiLevelType w:val="hybridMultilevel"/>
    <w:tmpl w:val="31E0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D682C"/>
    <w:multiLevelType w:val="hybridMultilevel"/>
    <w:tmpl w:val="C12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090F"/>
    <w:multiLevelType w:val="hybridMultilevel"/>
    <w:tmpl w:val="FC1C4DC4"/>
    <w:lvl w:ilvl="0" w:tplc="EC16CC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AD63190"/>
    <w:multiLevelType w:val="hybridMultilevel"/>
    <w:tmpl w:val="9258CE1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23"/>
  </w:num>
  <w:num w:numId="10">
    <w:abstractNumId w:val="22"/>
  </w:num>
  <w:num w:numId="11">
    <w:abstractNumId w:val="12"/>
  </w:num>
  <w:num w:numId="12">
    <w:abstractNumId w:val="5"/>
  </w:num>
  <w:num w:numId="13">
    <w:abstractNumId w:val="11"/>
  </w:num>
  <w:num w:numId="14">
    <w:abstractNumId w:val="17"/>
  </w:num>
  <w:num w:numId="15">
    <w:abstractNumId w:val="24"/>
  </w:num>
  <w:num w:numId="16">
    <w:abstractNumId w:val="18"/>
  </w:num>
  <w:num w:numId="17">
    <w:abstractNumId w:val="3"/>
  </w:num>
  <w:num w:numId="18">
    <w:abstractNumId w:val="7"/>
  </w:num>
  <w:num w:numId="19">
    <w:abstractNumId w:val="16"/>
  </w:num>
  <w:num w:numId="20">
    <w:abstractNumId w:val="6"/>
  </w:num>
  <w:num w:numId="21">
    <w:abstractNumId w:val="4"/>
  </w:num>
  <w:num w:numId="22">
    <w:abstractNumId w:val="15"/>
  </w:num>
  <w:num w:numId="23">
    <w:abstractNumId w:val="21"/>
  </w:num>
  <w:num w:numId="24">
    <w:abstractNumId w:val="19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6"/>
    <w:rsid w:val="00003DAB"/>
    <w:rsid w:val="000054BA"/>
    <w:rsid w:val="00007E64"/>
    <w:rsid w:val="0001761A"/>
    <w:rsid w:val="00021D93"/>
    <w:rsid w:val="00032062"/>
    <w:rsid w:val="00040F92"/>
    <w:rsid w:val="00043B52"/>
    <w:rsid w:val="0004431F"/>
    <w:rsid w:val="00054EAD"/>
    <w:rsid w:val="00074C6C"/>
    <w:rsid w:val="00084868"/>
    <w:rsid w:val="000858C0"/>
    <w:rsid w:val="0009726D"/>
    <w:rsid w:val="000F2D37"/>
    <w:rsid w:val="000F589C"/>
    <w:rsid w:val="00103E27"/>
    <w:rsid w:val="00115617"/>
    <w:rsid w:val="001173A4"/>
    <w:rsid w:val="00123E20"/>
    <w:rsid w:val="00134E70"/>
    <w:rsid w:val="00142A75"/>
    <w:rsid w:val="00166D4C"/>
    <w:rsid w:val="00167778"/>
    <w:rsid w:val="0017168F"/>
    <w:rsid w:val="00172C84"/>
    <w:rsid w:val="00176637"/>
    <w:rsid w:val="00177AD6"/>
    <w:rsid w:val="00183D32"/>
    <w:rsid w:val="00195CF5"/>
    <w:rsid w:val="001B014B"/>
    <w:rsid w:val="001C2D7A"/>
    <w:rsid w:val="001D7204"/>
    <w:rsid w:val="0022410C"/>
    <w:rsid w:val="00224E69"/>
    <w:rsid w:val="00233108"/>
    <w:rsid w:val="002364DA"/>
    <w:rsid w:val="00253984"/>
    <w:rsid w:val="00257ED3"/>
    <w:rsid w:val="00272D6C"/>
    <w:rsid w:val="0027619F"/>
    <w:rsid w:val="0028699C"/>
    <w:rsid w:val="0029116D"/>
    <w:rsid w:val="002926A7"/>
    <w:rsid w:val="002B3C1E"/>
    <w:rsid w:val="002C1736"/>
    <w:rsid w:val="002C52BE"/>
    <w:rsid w:val="002C5773"/>
    <w:rsid w:val="002C5F4E"/>
    <w:rsid w:val="002E69B3"/>
    <w:rsid w:val="002F706F"/>
    <w:rsid w:val="003012B4"/>
    <w:rsid w:val="003035A0"/>
    <w:rsid w:val="003114DF"/>
    <w:rsid w:val="00336E54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832B9"/>
    <w:rsid w:val="00392C15"/>
    <w:rsid w:val="003939AA"/>
    <w:rsid w:val="003A1BB4"/>
    <w:rsid w:val="003B0CEF"/>
    <w:rsid w:val="003B3C57"/>
    <w:rsid w:val="003C4C3F"/>
    <w:rsid w:val="003C6181"/>
    <w:rsid w:val="003C6772"/>
    <w:rsid w:val="003D009B"/>
    <w:rsid w:val="003D08C8"/>
    <w:rsid w:val="003D53BA"/>
    <w:rsid w:val="003D6514"/>
    <w:rsid w:val="003F4A0B"/>
    <w:rsid w:val="003F6109"/>
    <w:rsid w:val="004043ED"/>
    <w:rsid w:val="00420B94"/>
    <w:rsid w:val="00422843"/>
    <w:rsid w:val="00426AA7"/>
    <w:rsid w:val="004436D4"/>
    <w:rsid w:val="0048659E"/>
    <w:rsid w:val="00487A0F"/>
    <w:rsid w:val="00487C91"/>
    <w:rsid w:val="004A193D"/>
    <w:rsid w:val="004A2B4D"/>
    <w:rsid w:val="004D3BE7"/>
    <w:rsid w:val="004E0712"/>
    <w:rsid w:val="005129C2"/>
    <w:rsid w:val="00522E0F"/>
    <w:rsid w:val="00535345"/>
    <w:rsid w:val="00546853"/>
    <w:rsid w:val="00560810"/>
    <w:rsid w:val="00563158"/>
    <w:rsid w:val="00566D26"/>
    <w:rsid w:val="0057237C"/>
    <w:rsid w:val="00584B74"/>
    <w:rsid w:val="00590780"/>
    <w:rsid w:val="00591FF5"/>
    <w:rsid w:val="005A3B1C"/>
    <w:rsid w:val="005B2E91"/>
    <w:rsid w:val="005C60CD"/>
    <w:rsid w:val="005F2B09"/>
    <w:rsid w:val="006162F7"/>
    <w:rsid w:val="006337A4"/>
    <w:rsid w:val="00672DA8"/>
    <w:rsid w:val="006904C6"/>
    <w:rsid w:val="00690BF6"/>
    <w:rsid w:val="006A2E7C"/>
    <w:rsid w:val="006A54DA"/>
    <w:rsid w:val="006B1710"/>
    <w:rsid w:val="006C1F98"/>
    <w:rsid w:val="006C506E"/>
    <w:rsid w:val="006C750A"/>
    <w:rsid w:val="006E0E8D"/>
    <w:rsid w:val="006E4C36"/>
    <w:rsid w:val="00707E76"/>
    <w:rsid w:val="00730A2B"/>
    <w:rsid w:val="00737103"/>
    <w:rsid w:val="007430A3"/>
    <w:rsid w:val="00743BD2"/>
    <w:rsid w:val="00765439"/>
    <w:rsid w:val="00772853"/>
    <w:rsid w:val="007862C4"/>
    <w:rsid w:val="00792E86"/>
    <w:rsid w:val="00793D5F"/>
    <w:rsid w:val="007A23C6"/>
    <w:rsid w:val="007A4E76"/>
    <w:rsid w:val="007B6395"/>
    <w:rsid w:val="007E0E7B"/>
    <w:rsid w:val="007E62C2"/>
    <w:rsid w:val="00805329"/>
    <w:rsid w:val="0081698B"/>
    <w:rsid w:val="00830580"/>
    <w:rsid w:val="0083275E"/>
    <w:rsid w:val="00832CCD"/>
    <w:rsid w:val="00836F33"/>
    <w:rsid w:val="00837C90"/>
    <w:rsid w:val="00872338"/>
    <w:rsid w:val="00875C95"/>
    <w:rsid w:val="00884D8F"/>
    <w:rsid w:val="008927EB"/>
    <w:rsid w:val="008A18C6"/>
    <w:rsid w:val="008B0819"/>
    <w:rsid w:val="008B7310"/>
    <w:rsid w:val="008C4255"/>
    <w:rsid w:val="008D29CB"/>
    <w:rsid w:val="008D5B9B"/>
    <w:rsid w:val="008E0346"/>
    <w:rsid w:val="008E1E33"/>
    <w:rsid w:val="008E4611"/>
    <w:rsid w:val="008F7156"/>
    <w:rsid w:val="00901D7D"/>
    <w:rsid w:val="0090434F"/>
    <w:rsid w:val="009407D1"/>
    <w:rsid w:val="00940DC5"/>
    <w:rsid w:val="0094139B"/>
    <w:rsid w:val="009422D9"/>
    <w:rsid w:val="00962E46"/>
    <w:rsid w:val="0099798D"/>
    <w:rsid w:val="009B26AF"/>
    <w:rsid w:val="009D15EA"/>
    <w:rsid w:val="009D52EB"/>
    <w:rsid w:val="009F52DB"/>
    <w:rsid w:val="00A012AC"/>
    <w:rsid w:val="00A01ABE"/>
    <w:rsid w:val="00A03F05"/>
    <w:rsid w:val="00A07374"/>
    <w:rsid w:val="00A106C7"/>
    <w:rsid w:val="00A11577"/>
    <w:rsid w:val="00A1177D"/>
    <w:rsid w:val="00A2113E"/>
    <w:rsid w:val="00A25867"/>
    <w:rsid w:val="00A317DF"/>
    <w:rsid w:val="00A52B80"/>
    <w:rsid w:val="00A5383D"/>
    <w:rsid w:val="00A608D3"/>
    <w:rsid w:val="00A724D1"/>
    <w:rsid w:val="00A80177"/>
    <w:rsid w:val="00AA2DEC"/>
    <w:rsid w:val="00AA4C29"/>
    <w:rsid w:val="00AA5FA4"/>
    <w:rsid w:val="00AB3007"/>
    <w:rsid w:val="00AB4709"/>
    <w:rsid w:val="00AD7DD3"/>
    <w:rsid w:val="00AE1075"/>
    <w:rsid w:val="00AE7E59"/>
    <w:rsid w:val="00AF7BAA"/>
    <w:rsid w:val="00B16F6C"/>
    <w:rsid w:val="00B23EDF"/>
    <w:rsid w:val="00B25A9D"/>
    <w:rsid w:val="00B30DC9"/>
    <w:rsid w:val="00B318BF"/>
    <w:rsid w:val="00B35AC5"/>
    <w:rsid w:val="00B36A30"/>
    <w:rsid w:val="00B476E2"/>
    <w:rsid w:val="00B51DFF"/>
    <w:rsid w:val="00B52293"/>
    <w:rsid w:val="00B60F51"/>
    <w:rsid w:val="00B61C52"/>
    <w:rsid w:val="00B74F5C"/>
    <w:rsid w:val="00B83562"/>
    <w:rsid w:val="00B92961"/>
    <w:rsid w:val="00BA491B"/>
    <w:rsid w:val="00BA74B0"/>
    <w:rsid w:val="00BC2F62"/>
    <w:rsid w:val="00BC313B"/>
    <w:rsid w:val="00BC338F"/>
    <w:rsid w:val="00BE190F"/>
    <w:rsid w:val="00BE1AB5"/>
    <w:rsid w:val="00C03B44"/>
    <w:rsid w:val="00C17E78"/>
    <w:rsid w:val="00C40DCC"/>
    <w:rsid w:val="00C45173"/>
    <w:rsid w:val="00C47052"/>
    <w:rsid w:val="00C52270"/>
    <w:rsid w:val="00C70C67"/>
    <w:rsid w:val="00C77A01"/>
    <w:rsid w:val="00C96587"/>
    <w:rsid w:val="00C968E8"/>
    <w:rsid w:val="00CA2758"/>
    <w:rsid w:val="00CA75E3"/>
    <w:rsid w:val="00CB2C9D"/>
    <w:rsid w:val="00CB601F"/>
    <w:rsid w:val="00CD0BAC"/>
    <w:rsid w:val="00CF060E"/>
    <w:rsid w:val="00CF6E87"/>
    <w:rsid w:val="00D01A41"/>
    <w:rsid w:val="00D04E39"/>
    <w:rsid w:val="00D200DF"/>
    <w:rsid w:val="00D2085F"/>
    <w:rsid w:val="00D24FA7"/>
    <w:rsid w:val="00D30EA9"/>
    <w:rsid w:val="00D53C6F"/>
    <w:rsid w:val="00D61F17"/>
    <w:rsid w:val="00D6220E"/>
    <w:rsid w:val="00D64C32"/>
    <w:rsid w:val="00D77BF5"/>
    <w:rsid w:val="00D93DB5"/>
    <w:rsid w:val="00D93EA5"/>
    <w:rsid w:val="00DA651B"/>
    <w:rsid w:val="00DB33B2"/>
    <w:rsid w:val="00DC57C0"/>
    <w:rsid w:val="00DF54DF"/>
    <w:rsid w:val="00E001EC"/>
    <w:rsid w:val="00E077EC"/>
    <w:rsid w:val="00E158A2"/>
    <w:rsid w:val="00E22D96"/>
    <w:rsid w:val="00E250B5"/>
    <w:rsid w:val="00E43903"/>
    <w:rsid w:val="00E47E0A"/>
    <w:rsid w:val="00E5097D"/>
    <w:rsid w:val="00E56EC8"/>
    <w:rsid w:val="00E627AA"/>
    <w:rsid w:val="00E74C49"/>
    <w:rsid w:val="00E96954"/>
    <w:rsid w:val="00EC0972"/>
    <w:rsid w:val="00ED57C2"/>
    <w:rsid w:val="00EE2FA2"/>
    <w:rsid w:val="00F24E4E"/>
    <w:rsid w:val="00F26843"/>
    <w:rsid w:val="00F44DB6"/>
    <w:rsid w:val="00F4556A"/>
    <w:rsid w:val="00F55D24"/>
    <w:rsid w:val="00F6418F"/>
    <w:rsid w:val="00F64254"/>
    <w:rsid w:val="00F7570D"/>
    <w:rsid w:val="00FA09CA"/>
    <w:rsid w:val="00FA37C0"/>
    <w:rsid w:val="00FC1A44"/>
    <w:rsid w:val="00FD329D"/>
    <w:rsid w:val="00FD71E8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32C33-A8FC-48BA-8737-622604F9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3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A30"/>
    <w:rPr>
      <w:vertAlign w:val="superscript"/>
    </w:rPr>
  </w:style>
  <w:style w:type="table" w:styleId="Tabela-Siatka">
    <w:name w:val="Table Grid"/>
    <w:basedOn w:val="Standardowy"/>
    <w:uiPriority w:val="39"/>
    <w:rsid w:val="00F455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/urzad/departamenty/departament-rozwoju-obszarow-wiejskich-i-srodowiska/422-departament-rozwoju-obszarow-wiejskich-i-srodowiska/38688-lista-produktow-tradycyjny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EC59D-839E-415E-AA06-B77C111B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Stachurska, Małgorzata</cp:lastModifiedBy>
  <cp:revision>1</cp:revision>
  <cp:lastPrinted>2018-09-10T09:06:00Z</cp:lastPrinted>
  <dcterms:created xsi:type="dcterms:W3CDTF">2018-08-31T11:59:00Z</dcterms:created>
  <dcterms:modified xsi:type="dcterms:W3CDTF">2018-09-10T09:06:00Z</dcterms:modified>
</cp:coreProperties>
</file>