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99" w:rsidRPr="00221A5E" w:rsidRDefault="00832999" w:rsidP="0083299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1A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Ogłoszenie </w:t>
      </w:r>
      <w:r w:rsidRPr="00221A5E">
        <w:rPr>
          <w:rFonts w:ascii="Times New Roman" w:hAnsi="Times New Roman"/>
          <w:b/>
          <w:sz w:val="24"/>
          <w:szCs w:val="24"/>
        </w:rPr>
        <w:t>o konkursie na udzielenie voucherów dla MŚP na zakup usług doradczych</w:t>
      </w:r>
      <w:r w:rsidRPr="00221A5E">
        <w:rPr>
          <w:rFonts w:ascii="Times New Roman" w:hAnsi="Times New Roman" w:cs="Times New Roman"/>
          <w:sz w:val="24"/>
          <w:szCs w:val="24"/>
        </w:rPr>
        <w:br/>
      </w:r>
      <w:r w:rsidRPr="00221A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21A5E">
        <w:rPr>
          <w:rFonts w:ascii="Times New Roman" w:hAnsi="Times New Roman" w:cs="Times New Roman"/>
          <w:b/>
          <w:bCs/>
          <w:sz w:val="24"/>
          <w:szCs w:val="24"/>
        </w:rPr>
        <w:t>w ramach projektu</w:t>
      </w:r>
    </w:p>
    <w:p w:rsidR="00832999" w:rsidRPr="00221A5E" w:rsidRDefault="00832999" w:rsidP="008329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A5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21A5E">
        <w:rPr>
          <w:rFonts w:ascii="Times New Roman" w:hAnsi="Times New Roman"/>
          <w:b/>
          <w:bCs/>
          <w:sz w:val="24"/>
          <w:szCs w:val="24"/>
        </w:rPr>
        <w:t>Popytowy System Innowacji – rozwój MŚP w regionie świętokrzyskim poprze</w:t>
      </w:r>
      <w:r w:rsidRPr="00221A5E">
        <w:rPr>
          <w:rFonts w:ascii="Times New Roman" w:hAnsi="Times New Roman" w:cs="Times New Roman"/>
          <w:b/>
          <w:bCs/>
          <w:sz w:val="24"/>
          <w:szCs w:val="24"/>
        </w:rPr>
        <w:t>z profesjonalne usługi doradcze”</w:t>
      </w:r>
    </w:p>
    <w:p w:rsidR="00832999" w:rsidRPr="002373CC" w:rsidRDefault="00832999" w:rsidP="008329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32999" w:rsidRDefault="00832999" w:rsidP="008329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2999" w:rsidRPr="00D62D3F" w:rsidRDefault="00832999" w:rsidP="00D62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D3F">
        <w:rPr>
          <w:rFonts w:ascii="Times New Roman" w:hAnsi="Times New Roman" w:cs="Times New Roman"/>
          <w:b/>
          <w:bCs/>
          <w:sz w:val="24"/>
          <w:szCs w:val="24"/>
        </w:rPr>
        <w:t xml:space="preserve">Celem projektu </w:t>
      </w:r>
      <w:r w:rsidRPr="00D62D3F">
        <w:rPr>
          <w:rFonts w:ascii="Times New Roman" w:hAnsi="Times New Roman" w:cs="Times New Roman"/>
          <w:sz w:val="24"/>
          <w:szCs w:val="24"/>
        </w:rPr>
        <w:t>jest rozwój przedsiębiorczości poprzez dostarczenie wysokiej jakości usług doradczych świadczonych przez I</w:t>
      </w:r>
      <w:r w:rsidR="00AA1B28">
        <w:rPr>
          <w:rFonts w:ascii="Times New Roman" w:hAnsi="Times New Roman" w:cs="Times New Roman"/>
          <w:sz w:val="24"/>
          <w:szCs w:val="24"/>
        </w:rPr>
        <w:t>nstytucje Otoczenia Biznesu</w:t>
      </w:r>
      <w:r w:rsidRPr="00D62D3F">
        <w:rPr>
          <w:rFonts w:ascii="Times New Roman" w:hAnsi="Times New Roman" w:cs="Times New Roman"/>
          <w:sz w:val="24"/>
          <w:szCs w:val="24"/>
        </w:rPr>
        <w:t xml:space="preserve"> i uczelnie wyższe przedsiębiorstwom z sektora MŚP w województwie świętokrzyskim</w:t>
      </w:r>
      <w:r w:rsidR="00AA1B28">
        <w:rPr>
          <w:rFonts w:ascii="Times New Roman" w:hAnsi="Times New Roman" w:cs="Times New Roman"/>
          <w:sz w:val="24"/>
          <w:szCs w:val="24"/>
        </w:rPr>
        <w:t>.</w:t>
      </w:r>
    </w:p>
    <w:p w:rsidR="00832999" w:rsidRPr="00D62D3F" w:rsidRDefault="00832999" w:rsidP="00D62D3F">
      <w:pPr>
        <w:tabs>
          <w:tab w:val="center" w:pos="4536"/>
          <w:tab w:val="right" w:pos="9072"/>
        </w:tabs>
        <w:autoSpaceDE w:val="0"/>
        <w:autoSpaceDN w:val="0"/>
        <w:jc w:val="both"/>
        <w:rPr>
          <w:rStyle w:val="mcetext-insertedbyben"/>
          <w:rFonts w:ascii="Times New Roman" w:hAnsi="Times New Roman" w:cs="Times New Roman"/>
          <w:sz w:val="24"/>
          <w:szCs w:val="24"/>
        </w:rPr>
      </w:pPr>
      <w:r w:rsidRPr="00D62D3F">
        <w:rPr>
          <w:rFonts w:ascii="Times New Roman" w:hAnsi="Times New Roman" w:cs="Times New Roman"/>
          <w:sz w:val="24"/>
          <w:szCs w:val="24"/>
        </w:rPr>
        <w:t xml:space="preserve">W projekcie przewidziano zastosowanie popytowego schematu realizacji usług doradczych </w:t>
      </w:r>
      <w:r w:rsidRPr="00D62D3F">
        <w:rPr>
          <w:rFonts w:ascii="Times New Roman" w:hAnsi="Times New Roman" w:cs="Times New Roman"/>
          <w:sz w:val="24"/>
          <w:szCs w:val="24"/>
        </w:rPr>
        <w:br/>
        <w:t>i przekazanie na ten cel voucherów dla MŚP, którzy wg. zapotrzebowania w swojej firmie i profilu jej działalności sami wybierają pakiet usług doradczych oraz jednostkę, która będzie to w stanie dla nich rzetelnie zrealizować i pobudzić rozwój innowacyjności i konkurencyjności MŚ</w:t>
      </w:r>
      <w:r w:rsidR="00AA1B28">
        <w:rPr>
          <w:rFonts w:ascii="Times New Roman" w:hAnsi="Times New Roman" w:cs="Times New Roman"/>
          <w:sz w:val="24"/>
          <w:szCs w:val="24"/>
        </w:rPr>
        <w:t>P</w:t>
      </w:r>
      <w:r w:rsidRPr="00D62D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999" w:rsidRPr="00D62D3F" w:rsidRDefault="00832999" w:rsidP="00832999">
      <w:pPr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D62D3F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Dla kogo?</w:t>
      </w:r>
    </w:p>
    <w:p w:rsidR="00832999" w:rsidRPr="00D62D3F" w:rsidRDefault="00832999" w:rsidP="00D62D3F">
      <w:pPr>
        <w:jc w:val="both"/>
        <w:rPr>
          <w:rStyle w:val="mcetext-insertedbyben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Mikro, małe i średnie przedsiębiorstwa działające na terenie województwa świętokrzyskiego</w:t>
      </w:r>
      <w:r w:rsidRPr="00D62D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2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będą mogły ubiegać się o voucher na zakup usługi doradczej.</w:t>
      </w:r>
      <w:r w:rsidRPr="00D62D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zależności od rodzaju usługi, firmy powinny działać na rynku od co najmniej 6 miesięcy przy wyborze usługi standardowej, lub 12 miesięcy jeśli wsparcie dotyczy usług specjalistycznych. </w:t>
      </w:r>
    </w:p>
    <w:p w:rsidR="00832999" w:rsidRPr="00D62D3F" w:rsidRDefault="00832999" w:rsidP="00832999">
      <w:pPr>
        <w:spacing w:after="0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D62D3F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Na co i ile?</w:t>
      </w:r>
    </w:p>
    <w:p w:rsidR="00832999" w:rsidRPr="00D62D3F" w:rsidRDefault="00832999" w:rsidP="008329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D3F">
        <w:rPr>
          <w:rFonts w:ascii="Times New Roman" w:hAnsi="Times New Roman" w:cs="Times New Roman"/>
          <w:color w:val="000000"/>
          <w:sz w:val="24"/>
          <w:szCs w:val="24"/>
        </w:rPr>
        <w:t>Katalog usług doradczych, na które MŚP może ubiegać się o dofinansowanie jest otwarty i tylko od zapotrzebowania danej firmy zależy jaki rodzaj wsparcia wybierze. Poniżej przykłady usług doradczych, na których realizację przewidziane są vouchery w ramach projektu:</w:t>
      </w:r>
    </w:p>
    <w:p w:rsidR="00832999" w:rsidRDefault="00832999" w:rsidP="00832999">
      <w:pPr>
        <w:spacing w:after="0"/>
        <w:jc w:val="both"/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</w:pPr>
    </w:p>
    <w:p w:rsidR="00832999" w:rsidRDefault="00AC6489" w:rsidP="00832999">
      <w:pPr>
        <w:spacing w:after="0"/>
        <w:jc w:val="both"/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</w:pPr>
      <w:r w:rsidRPr="00A32C24">
        <w:rPr>
          <w:rFonts w:ascii="Ubuntu" w:eastAsia="Times New Roman" w:hAnsi="Ubuntu" w:cs="Helvetica"/>
          <w:noProof/>
          <w:color w:val="000000"/>
          <w:sz w:val="24"/>
          <w:szCs w:val="24"/>
          <w:u w:val="single"/>
          <w:lang w:eastAsia="pl-PL"/>
        </w:rPr>
        <w:t>USŁUGI STANDARDOWE:</w:t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 w:rsidRPr="00A32C24">
        <w:rPr>
          <w:rFonts w:ascii="Ubuntu" w:eastAsia="Times New Roman" w:hAnsi="Ubuntu" w:cs="Helvetica"/>
          <w:noProof/>
          <w:color w:val="000000"/>
          <w:sz w:val="24"/>
          <w:szCs w:val="24"/>
          <w:u w:val="single"/>
          <w:lang w:eastAsia="pl-PL"/>
        </w:rPr>
        <w:t>USŁUGI SPECJALISTYCZNE:</w:t>
      </w:r>
    </w:p>
    <w:p w:rsidR="00AC6489" w:rsidRDefault="00AC6489" w:rsidP="00AC6489">
      <w:pPr>
        <w:spacing w:after="0"/>
        <w:jc w:val="both"/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</w:pPr>
    </w:p>
    <w:p w:rsidR="00AC6489" w:rsidRDefault="00AC6489" w:rsidP="00AC6489">
      <w:pPr>
        <w:spacing w:after="0"/>
        <w:jc w:val="both"/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</w:pPr>
      <w:r w:rsidRPr="00AC6489">
        <w:rPr>
          <w:rFonts w:ascii="Ubuntu" w:eastAsia="Times New Roman" w:hAnsi="Ubuntu" w:cs="Helvetica"/>
          <w:b/>
          <w:bCs/>
          <w:noProof/>
          <w:color w:val="000000"/>
          <w:sz w:val="24"/>
          <w:szCs w:val="24"/>
          <w:lang w:eastAsia="pl-PL"/>
        </w:rPr>
        <w:t>Przykładowe usługi</w:t>
      </w:r>
      <w:r w:rsidRPr="00AC6489"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>:</w:t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ab/>
      </w:r>
      <w:r w:rsidRPr="00AC6489">
        <w:rPr>
          <w:rFonts w:ascii="Ubuntu" w:eastAsia="Times New Roman" w:hAnsi="Ubuntu" w:cs="Helvetica"/>
          <w:b/>
          <w:bCs/>
          <w:noProof/>
          <w:color w:val="000000"/>
          <w:sz w:val="24"/>
          <w:szCs w:val="24"/>
          <w:lang w:eastAsia="pl-PL"/>
        </w:rPr>
        <w:t>Przykładowe usługi</w:t>
      </w:r>
      <w:r w:rsidRPr="00AC6489"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  <w:t>:</w:t>
      </w:r>
    </w:p>
    <w:p w:rsidR="00AC6489" w:rsidRPr="00AC6489" w:rsidRDefault="00AC6489" w:rsidP="00AC6489">
      <w:pPr>
        <w:spacing w:after="0"/>
        <w:jc w:val="both"/>
        <w:rPr>
          <w:rFonts w:ascii="Ubuntu" w:eastAsia="Times New Roman" w:hAnsi="Ubuntu" w:cs="Helvetica"/>
          <w:noProof/>
          <w:color w:val="000000"/>
          <w:sz w:val="24"/>
          <w:szCs w:val="24"/>
          <w:lang w:eastAsia="pl-PL"/>
        </w:rPr>
      </w:pPr>
    </w:p>
    <w:p w:rsidR="00AC6489" w:rsidRPr="00AC6489" w:rsidRDefault="00AC6489" w:rsidP="00AC6489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>opracowanie strategii marketingowej</w:t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>audyt technologiczny</w:t>
      </w:r>
    </w:p>
    <w:p w:rsidR="00AC6489" w:rsidRDefault="00AC6489" w:rsidP="00AC6489">
      <w:pPr>
        <w:spacing w:after="0" w:line="360" w:lineRule="auto"/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</w:pP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>audyt technologiczny</w:t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ab/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  <w:t>certyfikacja zgodności/jakości</w:t>
      </w:r>
    </w:p>
    <w:p w:rsidR="00AC6489" w:rsidRPr="00AC6489" w:rsidRDefault="00AC6489" w:rsidP="00AC6489">
      <w:pPr>
        <w:spacing w:after="0" w:line="360" w:lineRule="auto"/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</w:rPr>
      </w:pP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>opracowanie biznesplanów</w:t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>ochron</w:t>
      </w:r>
      <w:r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>a</w:t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 xml:space="preserve"> własności intelektualnej</w:t>
      </w:r>
    </w:p>
    <w:p w:rsidR="00AC6489" w:rsidRDefault="00AC6489" w:rsidP="00A32C24">
      <w:pPr>
        <w:spacing w:after="0" w:line="360" w:lineRule="auto"/>
        <w:ind w:left="5664" w:hanging="5664"/>
        <w:jc w:val="both"/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</w:pP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>doradztwo w zakresie optymalizacji podatkowej</w:t>
      </w:r>
      <w:r w:rsidR="00281363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ab/>
      </w:r>
      <w:r w:rsidRPr="00AC6489">
        <w:rPr>
          <w:rFonts w:ascii="Ubuntu" w:eastAsia="Times New Roman" w:hAnsi="Ubuntu" w:cs="Helvetica"/>
          <w:i/>
          <w:iCs/>
          <w:noProof/>
          <w:color w:val="000000"/>
          <w:sz w:val="24"/>
          <w:szCs w:val="24"/>
          <w:lang w:eastAsia="pl-PL"/>
        </w:rPr>
        <w:t>opracowaniu informatycznego systemu zarządzania produkcją</w:t>
      </w:r>
    </w:p>
    <w:p w:rsidR="00A32C24" w:rsidRDefault="00A32C24" w:rsidP="00A32C24">
      <w:pP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Wartość voucherów do 20 tys. zł 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Wartość voucherów do 150 tys. zł </w:t>
      </w:r>
    </w:p>
    <w:p w:rsidR="00A32C24" w:rsidRPr="00A32C24" w:rsidRDefault="00A32C24" w:rsidP="00A32C24">
      <w:pPr>
        <w:ind w:left="5664" w:hanging="5664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Maksymalny okres realizacji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8 miesięcy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ab/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Maksymalny okres realizacji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12 </w:t>
      </w:r>
      <w:r w:rsidRPr="00A32C2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miesięcy</w:t>
      </w:r>
    </w:p>
    <w:p w:rsidR="00A32C24" w:rsidRPr="00A32C24" w:rsidRDefault="00A32C24" w:rsidP="00A32C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832999" w:rsidRPr="002373CC" w:rsidRDefault="00832999" w:rsidP="008329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2999" w:rsidRDefault="00832999" w:rsidP="008329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403" w:rsidRPr="00694C52" w:rsidRDefault="00D55403" w:rsidP="00D55403">
      <w:pPr>
        <w:pStyle w:val="Default"/>
        <w:spacing w:line="276" w:lineRule="auto"/>
        <w:jc w:val="both"/>
        <w:rPr>
          <w:color w:val="auto"/>
        </w:rPr>
      </w:pPr>
      <w:r w:rsidRPr="00694C52">
        <w:rPr>
          <w:b/>
          <w:color w:val="auto"/>
        </w:rPr>
        <w:lastRenderedPageBreak/>
        <w:t>Usługa doradcza</w:t>
      </w:r>
      <w:r w:rsidRPr="00694C52">
        <w:rPr>
          <w:color w:val="auto"/>
        </w:rPr>
        <w:t xml:space="preserve"> –</w:t>
      </w:r>
      <w:r w:rsidRPr="00694C52">
        <w:rPr>
          <w:b/>
          <w:color w:val="auto"/>
        </w:rPr>
        <w:t xml:space="preserve"> </w:t>
      </w:r>
      <w:r w:rsidRPr="00694C52">
        <w:rPr>
          <w:color w:val="auto"/>
        </w:rPr>
        <w:t>usługa mająca na celu zwiększenie konkurencyjności i efektywności ekonomicznej przedsiębiorstwa zarówno na poziomie operacyjnym jak i strategicznym, świadczona przez Usługodawcę na rzecz MŚP (usługobiorcę)</w:t>
      </w:r>
      <w:r w:rsidRPr="00694C52">
        <w:t xml:space="preserve"> nie mająca charakteru ciągłego ani okresowego, nie związana ze zwykłymi kosztami operacyjnymi przedsiębiorstwa, takimi jak rutynowe usługi doradztwa podatkowego, regularne usługi prawnicze lub reklama.</w:t>
      </w:r>
    </w:p>
    <w:p w:rsidR="00D55403" w:rsidRDefault="00D55403" w:rsidP="00D62D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999" w:rsidRPr="00D62D3F" w:rsidRDefault="00832999" w:rsidP="00D62D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D3F">
        <w:rPr>
          <w:rFonts w:ascii="Times New Roman" w:hAnsi="Times New Roman" w:cs="Times New Roman"/>
          <w:b/>
          <w:bCs/>
          <w:sz w:val="24"/>
          <w:szCs w:val="24"/>
        </w:rPr>
        <w:t>Lider projektu „Popytowy System Innowacji – rozwój MŚP w regionie świętokrzyskim poprzez profesjonalne usługi doradcze”</w:t>
      </w:r>
      <w:r w:rsidRPr="00D62D3F">
        <w:rPr>
          <w:rFonts w:ascii="Times New Roman" w:hAnsi="Times New Roman" w:cs="Times New Roman"/>
          <w:bCs/>
          <w:sz w:val="24"/>
          <w:szCs w:val="24"/>
        </w:rPr>
        <w:t>: Województwo Świętokrzyskie – Urząd Marszałkowski Województwa Świętokrzyskiego, Departament Inwestycji i Rozwoju, Oddział ds. Innowacji i</w:t>
      </w:r>
      <w:r w:rsidR="00C045FE">
        <w:rPr>
          <w:rFonts w:ascii="Times New Roman" w:hAnsi="Times New Roman" w:cs="Times New Roman"/>
          <w:bCs/>
          <w:sz w:val="24"/>
          <w:szCs w:val="24"/>
        </w:rPr>
        <w:t> </w:t>
      </w:r>
      <w:r w:rsidRPr="00D62D3F">
        <w:rPr>
          <w:rFonts w:ascii="Times New Roman" w:hAnsi="Times New Roman" w:cs="Times New Roman"/>
          <w:bCs/>
          <w:sz w:val="24"/>
          <w:szCs w:val="24"/>
        </w:rPr>
        <w:t xml:space="preserve">Transferu Wiedzy. </w:t>
      </w:r>
    </w:p>
    <w:p w:rsidR="00832999" w:rsidRDefault="00832999" w:rsidP="00832999">
      <w:pPr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</w:p>
    <w:p w:rsidR="00832999" w:rsidRPr="00BB21BA" w:rsidRDefault="00832999" w:rsidP="00832999">
      <w:pPr>
        <w:spacing w:after="0"/>
        <w:jc w:val="both"/>
        <w:rPr>
          <w:rStyle w:val="mcetext-insertedbyben"/>
          <w:rFonts w:ascii="Times New Roman" w:hAnsi="Times New Roman"/>
          <w:b/>
          <w:sz w:val="24"/>
          <w:szCs w:val="24"/>
        </w:rPr>
      </w:pPr>
      <w:r w:rsidRPr="00BB21BA">
        <w:rPr>
          <w:rStyle w:val="mcetext-insertedbyben"/>
          <w:rFonts w:ascii="Times New Roman" w:hAnsi="Times New Roman"/>
          <w:b/>
          <w:sz w:val="24"/>
          <w:szCs w:val="24"/>
        </w:rPr>
        <w:t>Szczegółowych informacji udzielają:</w:t>
      </w:r>
    </w:p>
    <w:p w:rsidR="00832999" w:rsidRPr="002373CC" w:rsidRDefault="00832999" w:rsidP="00832999">
      <w:pPr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  <w:r w:rsidRPr="00221A5E">
        <w:rPr>
          <w:rStyle w:val="mcetext-insertedbyben"/>
          <w:rFonts w:ascii="Times New Roman" w:hAnsi="Times New Roman"/>
          <w:b/>
          <w:sz w:val="24"/>
          <w:szCs w:val="24"/>
        </w:rPr>
        <w:t>Sylwia Mucha</w:t>
      </w:r>
      <w:r>
        <w:rPr>
          <w:rStyle w:val="mcetext-insertedbyben"/>
          <w:rFonts w:ascii="Times New Roman" w:hAnsi="Times New Roman"/>
          <w:sz w:val="24"/>
          <w:szCs w:val="24"/>
        </w:rPr>
        <w:t xml:space="preserve"> – Kierownik </w:t>
      </w:r>
      <w:r w:rsidRPr="002373CC">
        <w:rPr>
          <w:rStyle w:val="mcetext-insertedbyben"/>
          <w:rFonts w:ascii="Times New Roman" w:hAnsi="Times New Roman"/>
          <w:sz w:val="24"/>
          <w:szCs w:val="24"/>
        </w:rPr>
        <w:t>Oddziału d</w:t>
      </w:r>
      <w:r>
        <w:rPr>
          <w:rStyle w:val="mcetext-insertedbyben"/>
          <w:rFonts w:ascii="Times New Roman" w:hAnsi="Times New Roman"/>
          <w:sz w:val="24"/>
          <w:szCs w:val="24"/>
        </w:rPr>
        <w:t>s. Innowacji i Transferu Wiedzy, tel. 41 306 70 14</w:t>
      </w:r>
    </w:p>
    <w:p w:rsidR="00832999" w:rsidRDefault="007B29D1" w:rsidP="00832999">
      <w:pPr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  <w:r>
        <w:rPr>
          <w:rStyle w:val="mcetext-insertedbyben"/>
          <w:rFonts w:ascii="Times New Roman" w:hAnsi="Times New Roman"/>
          <w:sz w:val="24"/>
          <w:szCs w:val="24"/>
        </w:rPr>
        <w:t>oraz</w:t>
      </w:r>
    </w:p>
    <w:p w:rsidR="00832999" w:rsidRPr="00221A5E" w:rsidRDefault="00832999" w:rsidP="00832999">
      <w:pPr>
        <w:spacing w:after="0"/>
        <w:jc w:val="both"/>
        <w:rPr>
          <w:rStyle w:val="mcetext-insertedbyben"/>
          <w:rFonts w:ascii="Times New Roman" w:hAnsi="Times New Roman"/>
          <w:b/>
          <w:sz w:val="24"/>
          <w:szCs w:val="24"/>
        </w:rPr>
      </w:pPr>
      <w:r w:rsidRPr="00221A5E">
        <w:rPr>
          <w:rStyle w:val="mcetext-insertedbyben"/>
          <w:rFonts w:ascii="Times New Roman" w:hAnsi="Times New Roman"/>
          <w:b/>
          <w:sz w:val="24"/>
          <w:szCs w:val="24"/>
        </w:rPr>
        <w:t>Animatorzy ds. voucherów:</w:t>
      </w:r>
    </w:p>
    <w:p w:rsidR="00832999" w:rsidRPr="002373CC" w:rsidRDefault="00832999" w:rsidP="00832999">
      <w:pPr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  <w:r>
        <w:rPr>
          <w:rStyle w:val="mcetext-insertedbyben"/>
          <w:rFonts w:ascii="Times New Roman" w:hAnsi="Times New Roman"/>
          <w:sz w:val="24"/>
          <w:szCs w:val="24"/>
        </w:rPr>
        <w:t>Katarzyna Kowalewska</w:t>
      </w:r>
      <w:r w:rsidRPr="002373CC">
        <w:rPr>
          <w:rStyle w:val="mcetext-insertedbyben"/>
          <w:rFonts w:ascii="Times New Roman" w:hAnsi="Times New Roman"/>
          <w:sz w:val="24"/>
          <w:szCs w:val="24"/>
        </w:rPr>
        <w:tab/>
        <w:t>- tel. 41 306 70 17</w:t>
      </w:r>
      <w:r>
        <w:rPr>
          <w:rStyle w:val="mcetext-insertedbyben"/>
          <w:rFonts w:ascii="Times New Roman" w:hAnsi="Times New Roman"/>
          <w:sz w:val="24"/>
          <w:szCs w:val="24"/>
        </w:rPr>
        <w:t xml:space="preserve"> </w:t>
      </w:r>
    </w:p>
    <w:p w:rsidR="00832999" w:rsidRPr="002373CC" w:rsidRDefault="00832999" w:rsidP="008329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35"/>
        </w:tabs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  <w:r w:rsidRPr="002373CC">
        <w:rPr>
          <w:rStyle w:val="mcetext-insertedbyben"/>
          <w:rFonts w:ascii="Times New Roman" w:hAnsi="Times New Roman"/>
          <w:sz w:val="24"/>
          <w:szCs w:val="24"/>
        </w:rPr>
        <w:t>Katarzyna Bębas</w:t>
      </w:r>
      <w:r w:rsidRPr="002373CC">
        <w:rPr>
          <w:rStyle w:val="mcetext-insertedbyben"/>
          <w:rFonts w:ascii="Times New Roman" w:hAnsi="Times New Roman"/>
          <w:sz w:val="24"/>
          <w:szCs w:val="24"/>
        </w:rPr>
        <w:tab/>
      </w:r>
      <w:r>
        <w:rPr>
          <w:rStyle w:val="mcetext-insertedbyben"/>
          <w:rFonts w:ascii="Times New Roman" w:hAnsi="Times New Roman"/>
          <w:sz w:val="24"/>
          <w:szCs w:val="24"/>
        </w:rPr>
        <w:tab/>
      </w:r>
      <w:r w:rsidRPr="002373CC">
        <w:rPr>
          <w:rStyle w:val="mcetext-insertedbyben"/>
          <w:rFonts w:ascii="Times New Roman" w:hAnsi="Times New Roman"/>
          <w:sz w:val="24"/>
          <w:szCs w:val="24"/>
        </w:rPr>
        <w:t>- tel. 41 306 70 15</w:t>
      </w:r>
      <w:r w:rsidRPr="002373CC">
        <w:rPr>
          <w:rStyle w:val="mcetext-insertedbyben"/>
          <w:rFonts w:ascii="Times New Roman" w:hAnsi="Times New Roman"/>
          <w:sz w:val="24"/>
          <w:szCs w:val="24"/>
        </w:rPr>
        <w:tab/>
      </w:r>
    </w:p>
    <w:p w:rsidR="00832999" w:rsidRDefault="00832999" w:rsidP="00832999">
      <w:pPr>
        <w:spacing w:after="0"/>
        <w:jc w:val="both"/>
        <w:rPr>
          <w:rStyle w:val="mcetext-insertedbyben"/>
          <w:rFonts w:ascii="Times New Roman" w:hAnsi="Times New Roman"/>
          <w:sz w:val="24"/>
          <w:szCs w:val="24"/>
        </w:rPr>
      </w:pPr>
      <w:r>
        <w:rPr>
          <w:rStyle w:val="mcetext-insertedbyben"/>
          <w:rFonts w:ascii="Times New Roman" w:hAnsi="Times New Roman"/>
          <w:sz w:val="24"/>
          <w:szCs w:val="24"/>
        </w:rPr>
        <w:t>Elwira Seweryn</w:t>
      </w:r>
      <w:r>
        <w:rPr>
          <w:rStyle w:val="mcetext-insertedbyben"/>
          <w:rFonts w:ascii="Times New Roman" w:hAnsi="Times New Roman"/>
          <w:sz w:val="24"/>
          <w:szCs w:val="24"/>
        </w:rPr>
        <w:tab/>
      </w:r>
      <w:r>
        <w:rPr>
          <w:rStyle w:val="mcetext-insertedbyben"/>
          <w:rFonts w:ascii="Times New Roman" w:hAnsi="Times New Roman"/>
          <w:sz w:val="24"/>
          <w:szCs w:val="24"/>
        </w:rPr>
        <w:tab/>
        <w:t>- tel. 41 306 70 15</w:t>
      </w:r>
    </w:p>
    <w:p w:rsidR="00832999" w:rsidRPr="002373CC" w:rsidRDefault="004B160C" w:rsidP="008329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 vouchery@sejmik.kielce.pl</w:t>
      </w:r>
    </w:p>
    <w:p w:rsidR="004B160C" w:rsidRDefault="004B160C" w:rsidP="00832999">
      <w:pPr>
        <w:spacing w:after="0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</w:pPr>
    </w:p>
    <w:p w:rsidR="00832999" w:rsidRDefault="00832999" w:rsidP="00C045FE">
      <w:pPr>
        <w:spacing w:after="0"/>
        <w:jc w:val="both"/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</w:pPr>
      <w:r w:rsidRPr="00D62D3F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Termin składania aplikacji: </w:t>
      </w:r>
      <w:r w:rsidRPr="00D62D3F"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  <w:t>do 2</w:t>
      </w:r>
      <w:r w:rsidR="005E1DB6"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  <w:t>5</w:t>
      </w:r>
      <w:r w:rsidRPr="00D62D3F"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  <w:t xml:space="preserve"> czerwca 2019 r. do godziny 15:00</w:t>
      </w:r>
    </w:p>
    <w:p w:rsidR="005E1DB6" w:rsidRDefault="005E1DB6" w:rsidP="00C045FE">
      <w:pPr>
        <w:spacing w:after="0"/>
        <w:jc w:val="both"/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</w:pPr>
      <w:r w:rsidRPr="005E1DB6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>Alokacja na I nabór:</w:t>
      </w:r>
      <w:r>
        <w:rPr>
          <w:rFonts w:ascii="Times New Roman" w:eastAsia="Times New Roman" w:hAnsi="Times New Roman"/>
          <w:bCs/>
          <w:color w:val="C00000"/>
          <w:sz w:val="24"/>
          <w:szCs w:val="24"/>
          <w:lang w:eastAsia="pl-PL"/>
        </w:rPr>
        <w:t xml:space="preserve"> 4 000 000 zł</w:t>
      </w:r>
    </w:p>
    <w:p w:rsidR="00A32C24" w:rsidRDefault="00A32C24" w:rsidP="00C045FE">
      <w:pPr>
        <w:spacing w:after="0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</w:pPr>
    </w:p>
    <w:p w:rsidR="00A32C24" w:rsidRPr="00A32C24" w:rsidRDefault="00A32C24" w:rsidP="00C045FE">
      <w:pPr>
        <w:spacing w:after="0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</w:pPr>
      <w:r w:rsidRPr="00A32C24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>UWAGA!</w:t>
      </w:r>
    </w:p>
    <w:p w:rsidR="00A32C24" w:rsidRPr="00A32C24" w:rsidRDefault="00A32C24" w:rsidP="00C04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2C24">
        <w:rPr>
          <w:rFonts w:ascii="Times New Roman" w:hAnsi="Times New Roman" w:cs="Times New Roman"/>
          <w:bCs/>
          <w:sz w:val="24"/>
          <w:szCs w:val="24"/>
          <w:u w:val="single"/>
        </w:rPr>
        <w:t>Dwa postępowania kwalifikacyjne w ramach I naboru: </w:t>
      </w:r>
    </w:p>
    <w:p w:rsidR="00A32C24" w:rsidRPr="00A32C24" w:rsidRDefault="00A32C24" w:rsidP="00C04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24">
        <w:rPr>
          <w:rFonts w:ascii="Times New Roman" w:hAnsi="Times New Roman" w:cs="Times New Roman"/>
          <w:bCs/>
          <w:sz w:val="24"/>
          <w:szCs w:val="24"/>
        </w:rPr>
        <w:t>1. Pierwsze postępowanie kwalifikacyjne obejmie ocenę Formularzy zgłoszeniowych złożonych do dnia 20.05.2019 r. Maksymalna alokacja w ramach przedmiotowego postępowania wyniesie 2 mln PLN.</w:t>
      </w:r>
    </w:p>
    <w:p w:rsidR="00832999" w:rsidRPr="00A32C24" w:rsidRDefault="00A32C24" w:rsidP="00C04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24">
        <w:rPr>
          <w:rFonts w:ascii="Times New Roman" w:hAnsi="Times New Roman" w:cs="Times New Roman"/>
          <w:bCs/>
          <w:sz w:val="24"/>
          <w:szCs w:val="24"/>
        </w:rPr>
        <w:t>2. Drugie postępowanie kwalifikacyjne obejmie ocenę Formularzy zgłoszeniowych złożonych po dniu 21.05.2019 r. do dnia 25.06.2019 r. Alokacja w ramach przedmiotowego postępowania obejmie wyniesie 2 mln PLN oraz ewentualnie niewykorzystaną kwotę z alokacji przewidzianej na pierwsze postępowanie kwalifikacyjne.</w:t>
      </w:r>
    </w:p>
    <w:p w:rsidR="00A32C24" w:rsidRDefault="00A32C24" w:rsidP="0083299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32C24" w:rsidRPr="00A32C24" w:rsidRDefault="00832999" w:rsidP="00A32C24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37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Zasady aplikowania,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regulamin udzielania voucherów</w:t>
      </w:r>
      <w:r w:rsidRPr="00237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</w:t>
      </w:r>
      <w:r w:rsidRPr="00237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są</w:t>
      </w:r>
      <w:r w:rsidRPr="002373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stronie internetowej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  <w:hyperlink r:id="rId8" w:history="1">
        <w:r w:rsidR="004B160C" w:rsidRPr="002B7C95"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http://vouchery.spinno.pl</w:t>
        </w:r>
      </w:hyperlink>
    </w:p>
    <w:p w:rsidR="00A32C24" w:rsidRDefault="00A32C24" w:rsidP="009B4DC2">
      <w:pPr>
        <w:pStyle w:val="Default"/>
        <w:spacing w:line="276" w:lineRule="auto"/>
        <w:jc w:val="both"/>
        <w:rPr>
          <w:bCs/>
          <w:i/>
          <w:color w:val="auto"/>
          <w:sz w:val="20"/>
          <w:szCs w:val="20"/>
        </w:rPr>
      </w:pPr>
    </w:p>
    <w:p w:rsidR="00A32C24" w:rsidRDefault="00A32C24" w:rsidP="009B4DC2">
      <w:pPr>
        <w:pStyle w:val="Default"/>
        <w:spacing w:line="276" w:lineRule="auto"/>
        <w:jc w:val="both"/>
        <w:rPr>
          <w:bCs/>
          <w:i/>
          <w:color w:val="auto"/>
          <w:sz w:val="20"/>
          <w:szCs w:val="20"/>
        </w:rPr>
      </w:pPr>
    </w:p>
    <w:p w:rsidR="00A32C24" w:rsidRDefault="00A32C24" w:rsidP="009B4DC2">
      <w:pPr>
        <w:pStyle w:val="Default"/>
        <w:spacing w:line="276" w:lineRule="auto"/>
        <w:jc w:val="both"/>
        <w:rPr>
          <w:bCs/>
          <w:i/>
          <w:color w:val="auto"/>
          <w:sz w:val="20"/>
          <w:szCs w:val="20"/>
        </w:rPr>
      </w:pPr>
    </w:p>
    <w:p w:rsidR="00A32C24" w:rsidRDefault="00A32C24" w:rsidP="009B4DC2">
      <w:pPr>
        <w:pStyle w:val="Default"/>
        <w:spacing w:line="276" w:lineRule="auto"/>
        <w:jc w:val="both"/>
        <w:rPr>
          <w:bCs/>
          <w:i/>
          <w:color w:val="auto"/>
          <w:sz w:val="20"/>
          <w:szCs w:val="20"/>
        </w:rPr>
      </w:pPr>
    </w:p>
    <w:p w:rsidR="009B4DC2" w:rsidRPr="00A32C24" w:rsidRDefault="009B4DC2" w:rsidP="00A32C24">
      <w:pPr>
        <w:pStyle w:val="Default"/>
        <w:spacing w:line="276" w:lineRule="auto"/>
        <w:jc w:val="both"/>
        <w:rPr>
          <w:i/>
          <w:color w:val="auto"/>
          <w:sz w:val="20"/>
          <w:szCs w:val="20"/>
        </w:rPr>
      </w:pPr>
      <w:r w:rsidRPr="00A32C24">
        <w:rPr>
          <w:bCs/>
          <w:i/>
          <w:color w:val="auto"/>
          <w:sz w:val="20"/>
          <w:szCs w:val="20"/>
        </w:rPr>
        <w:t>Projekt realizowany jest przez Województwo Świętokrzyskie – Urząd Marszałkowski Województwa Świętokrzyskiego,</w:t>
      </w:r>
      <w:r w:rsidRPr="00A32C24">
        <w:rPr>
          <w:b/>
          <w:bCs/>
          <w:i/>
          <w:color w:val="auto"/>
          <w:sz w:val="20"/>
          <w:szCs w:val="20"/>
        </w:rPr>
        <w:t xml:space="preserve"> </w:t>
      </w:r>
      <w:r w:rsidRPr="00A32C24">
        <w:rPr>
          <w:i/>
          <w:color w:val="auto"/>
          <w:sz w:val="20"/>
          <w:szCs w:val="20"/>
        </w:rPr>
        <w:t xml:space="preserve">w ramach 2 Osi Priorytetowej, działanie 2.1 Lepsze warunki do rozwoju MŚP, Regionalnego Programu Operacyjnego dla Województwa Świętokrzyskiego na lata 2014-2020 i jest współfinansowany ze środków Unii Europejskiej w ramach Europejskiego Funduszu Rozwoju Regionalnego. Urząd Marszałkowski w ramach projektu pełni rolę </w:t>
      </w:r>
      <w:bookmarkStart w:id="0" w:name="_Hlk523909793"/>
      <w:r w:rsidRPr="00A32C24">
        <w:rPr>
          <w:i/>
          <w:color w:val="auto"/>
          <w:sz w:val="20"/>
          <w:szCs w:val="20"/>
        </w:rPr>
        <w:t>Operatora Systemu Popytowego</w:t>
      </w:r>
      <w:bookmarkEnd w:id="0"/>
      <w:r w:rsidRPr="00A32C24">
        <w:rPr>
          <w:i/>
          <w:color w:val="auto"/>
          <w:sz w:val="20"/>
          <w:szCs w:val="20"/>
        </w:rPr>
        <w:t>.</w:t>
      </w:r>
      <w:bookmarkStart w:id="1" w:name="_GoBack"/>
      <w:bookmarkEnd w:id="1"/>
    </w:p>
    <w:sectPr w:rsidR="009B4DC2" w:rsidRPr="00A32C24" w:rsidSect="00EA57D7">
      <w:headerReference w:type="default" r:id="rId9"/>
      <w:footerReference w:type="default" r:id="rId10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93" w:rsidRDefault="00B01293" w:rsidP="0005183D">
      <w:pPr>
        <w:spacing w:after="0" w:line="240" w:lineRule="auto"/>
      </w:pPr>
      <w:r>
        <w:separator/>
      </w:r>
    </w:p>
  </w:endnote>
  <w:endnote w:type="continuationSeparator" w:id="0">
    <w:p w:rsidR="00B01293" w:rsidRDefault="00B01293" w:rsidP="0005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37858"/>
      <w:docPartObj>
        <w:docPartGallery w:val="Page Numbers (Bottom of Page)"/>
        <w:docPartUnique/>
      </w:docPartObj>
    </w:sdtPr>
    <w:sdtContent>
      <w:p w:rsidR="00591180" w:rsidRDefault="008C6D06">
        <w:pPr>
          <w:pStyle w:val="Stopka"/>
          <w:jc w:val="right"/>
        </w:pPr>
        <w:r>
          <w:fldChar w:fldCharType="begin"/>
        </w:r>
        <w:r w:rsidR="00591180">
          <w:instrText>PAGE   \* MERGEFORMAT</w:instrText>
        </w:r>
        <w:r>
          <w:fldChar w:fldCharType="separate"/>
        </w:r>
        <w:r w:rsidR="00C045FE">
          <w:rPr>
            <w:noProof/>
          </w:rPr>
          <w:t>1</w:t>
        </w:r>
        <w:r>
          <w:fldChar w:fldCharType="end"/>
        </w:r>
      </w:p>
    </w:sdtContent>
  </w:sdt>
  <w:p w:rsidR="00D652A3" w:rsidRDefault="00D652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93" w:rsidRDefault="00B01293" w:rsidP="0005183D">
      <w:pPr>
        <w:spacing w:after="0" w:line="240" w:lineRule="auto"/>
      </w:pPr>
      <w:r>
        <w:separator/>
      </w:r>
    </w:p>
  </w:footnote>
  <w:footnote w:type="continuationSeparator" w:id="0">
    <w:p w:rsidR="00B01293" w:rsidRDefault="00B01293" w:rsidP="0005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5" w:type="pct"/>
      <w:tblInd w:w="-1" w:type="dxa"/>
      <w:tblCellMar>
        <w:left w:w="0" w:type="dxa"/>
        <w:right w:w="0" w:type="dxa"/>
      </w:tblCellMar>
      <w:tblLook w:val="04A0"/>
    </w:tblPr>
    <w:tblGrid>
      <w:gridCol w:w="1928"/>
      <w:gridCol w:w="2674"/>
      <w:gridCol w:w="2044"/>
      <w:gridCol w:w="2670"/>
    </w:tblGrid>
    <w:tr w:rsidR="00AF2377" w:rsidRPr="00CF2678" w:rsidTr="00BA7117">
      <w:tc>
        <w:tcPr>
          <w:tcW w:w="1035" w:type="pct"/>
          <w:tcMar>
            <w:left w:w="0" w:type="dxa"/>
            <w:right w:w="0" w:type="dxa"/>
          </w:tcMar>
        </w:tcPr>
        <w:p w:rsidR="00AF2377" w:rsidRPr="00CF2678" w:rsidRDefault="00AF2377" w:rsidP="00AF2377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" w:type="pct"/>
          <w:tcMar>
            <w:left w:w="0" w:type="dxa"/>
            <w:right w:w="0" w:type="dxa"/>
          </w:tcMar>
        </w:tcPr>
        <w:p w:rsidR="00AF2377" w:rsidRPr="00CF2678" w:rsidRDefault="00AF2377" w:rsidP="00AF2377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pct"/>
          <w:tcMar>
            <w:left w:w="0" w:type="dxa"/>
            <w:right w:w="0" w:type="dxa"/>
          </w:tcMar>
        </w:tcPr>
        <w:p w:rsidR="00AF2377" w:rsidRPr="00CF2678" w:rsidRDefault="00AF2377" w:rsidP="00AF2377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tcMar>
            <w:left w:w="0" w:type="dxa"/>
            <w:right w:w="0" w:type="dxa"/>
          </w:tcMar>
        </w:tcPr>
        <w:p w:rsidR="00AF2377" w:rsidRPr="00CF2678" w:rsidRDefault="00AF2377" w:rsidP="00AF2377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CF2678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43050" cy="438150"/>
                <wp:effectExtent l="0" t="0" r="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377" w:rsidRPr="00BA7117" w:rsidRDefault="00BA7117" w:rsidP="00BA711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A7117">
      <w:rPr>
        <w:rFonts w:ascii="Times New Roman" w:hAnsi="Times New Roman" w:cs="Times New Roman"/>
        <w:sz w:val="20"/>
        <w:szCs w:val="20"/>
      </w:rPr>
      <w:t>Projekt współfinansowany przez Unię Europejską w ramach Europejskiego Funduszu Rozwoju Regionalnego</w:t>
    </w:r>
  </w:p>
  <w:p w:rsidR="00591180" w:rsidRPr="00AF2377" w:rsidRDefault="00591180" w:rsidP="00AF2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B4C"/>
    <w:multiLevelType w:val="hybridMultilevel"/>
    <w:tmpl w:val="0CF8E76A"/>
    <w:lvl w:ilvl="0" w:tplc="50541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B526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F3E"/>
    <w:multiLevelType w:val="multilevel"/>
    <w:tmpl w:val="52D2D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1B7490A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5BA6"/>
    <w:multiLevelType w:val="hybridMultilevel"/>
    <w:tmpl w:val="45042F2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C1E6C45"/>
    <w:multiLevelType w:val="multilevel"/>
    <w:tmpl w:val="DE5882B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Calibri" w:hint="default"/>
      </w:rPr>
    </w:lvl>
  </w:abstractNum>
  <w:abstractNum w:abstractNumId="5">
    <w:nsid w:val="2341378A"/>
    <w:multiLevelType w:val="multilevel"/>
    <w:tmpl w:val="D37CC598"/>
    <w:lvl w:ilvl="0">
      <w:start w:val="10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3523003"/>
    <w:multiLevelType w:val="multilevel"/>
    <w:tmpl w:val="DD50F5D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">
    <w:nsid w:val="23676CCE"/>
    <w:multiLevelType w:val="multilevel"/>
    <w:tmpl w:val="85EC22DE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C8394C"/>
    <w:multiLevelType w:val="hybridMultilevel"/>
    <w:tmpl w:val="5BF65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C7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C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4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0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6C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C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44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EB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D1123F"/>
    <w:multiLevelType w:val="multilevel"/>
    <w:tmpl w:val="72E66456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511D5"/>
    <w:multiLevelType w:val="hybridMultilevel"/>
    <w:tmpl w:val="9244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5BF"/>
    <w:multiLevelType w:val="multilevel"/>
    <w:tmpl w:val="E6A4B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36800629"/>
    <w:multiLevelType w:val="hybridMultilevel"/>
    <w:tmpl w:val="19BED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7F605B1"/>
    <w:multiLevelType w:val="hybridMultilevel"/>
    <w:tmpl w:val="839EE3FA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D0AC2E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42B4C"/>
    <w:multiLevelType w:val="multilevel"/>
    <w:tmpl w:val="60D40D1C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12AA2"/>
    <w:multiLevelType w:val="multilevel"/>
    <w:tmpl w:val="6478C0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104CD"/>
    <w:multiLevelType w:val="multilevel"/>
    <w:tmpl w:val="52D2D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38269E"/>
    <w:multiLevelType w:val="hybridMultilevel"/>
    <w:tmpl w:val="7F22D81A"/>
    <w:lvl w:ilvl="0" w:tplc="04DA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A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0B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8A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0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23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6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05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6B043C"/>
    <w:multiLevelType w:val="multilevel"/>
    <w:tmpl w:val="3CC81D5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2F8194B"/>
    <w:multiLevelType w:val="multilevel"/>
    <w:tmpl w:val="F1420D2E"/>
    <w:lvl w:ilvl="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9BC170F"/>
    <w:multiLevelType w:val="multilevel"/>
    <w:tmpl w:val="A7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A7C80"/>
    <w:multiLevelType w:val="hybridMultilevel"/>
    <w:tmpl w:val="3032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D7187"/>
    <w:multiLevelType w:val="hybridMultilevel"/>
    <w:tmpl w:val="47E47F30"/>
    <w:lvl w:ilvl="0" w:tplc="C54C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2C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4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8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46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81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2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48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E2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6B3119"/>
    <w:multiLevelType w:val="hybridMultilevel"/>
    <w:tmpl w:val="6DA826A0"/>
    <w:lvl w:ilvl="0" w:tplc="4008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C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8D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E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A4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8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A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EF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AC35D72"/>
    <w:multiLevelType w:val="multilevel"/>
    <w:tmpl w:val="52D2D7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18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  <w:num w:numId="17">
    <w:abstractNumId w:val="3"/>
  </w:num>
  <w:num w:numId="18">
    <w:abstractNumId w:val="13"/>
  </w:num>
  <w:num w:numId="19">
    <w:abstractNumId w:val="24"/>
  </w:num>
  <w:num w:numId="20">
    <w:abstractNumId w:val="21"/>
  </w:num>
  <w:num w:numId="21">
    <w:abstractNumId w:val="10"/>
  </w:num>
  <w:num w:numId="22">
    <w:abstractNumId w:val="8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83D"/>
    <w:rsid w:val="000209F2"/>
    <w:rsid w:val="0003476B"/>
    <w:rsid w:val="000467DA"/>
    <w:rsid w:val="0005183D"/>
    <w:rsid w:val="00060EAB"/>
    <w:rsid w:val="001422B2"/>
    <w:rsid w:val="001650A4"/>
    <w:rsid w:val="001740A4"/>
    <w:rsid w:val="001A55C1"/>
    <w:rsid w:val="001F68D1"/>
    <w:rsid w:val="00222160"/>
    <w:rsid w:val="00270BFC"/>
    <w:rsid w:val="00281363"/>
    <w:rsid w:val="0028782E"/>
    <w:rsid w:val="002F7B73"/>
    <w:rsid w:val="003054B5"/>
    <w:rsid w:val="003616EB"/>
    <w:rsid w:val="003700F6"/>
    <w:rsid w:val="00384BA1"/>
    <w:rsid w:val="003929C1"/>
    <w:rsid w:val="003B210F"/>
    <w:rsid w:val="003C2724"/>
    <w:rsid w:val="00403952"/>
    <w:rsid w:val="004430C7"/>
    <w:rsid w:val="0048670B"/>
    <w:rsid w:val="004B160C"/>
    <w:rsid w:val="00500561"/>
    <w:rsid w:val="005242CD"/>
    <w:rsid w:val="00567116"/>
    <w:rsid w:val="005775F2"/>
    <w:rsid w:val="00591180"/>
    <w:rsid w:val="005B5104"/>
    <w:rsid w:val="005E1DB6"/>
    <w:rsid w:val="005E26C3"/>
    <w:rsid w:val="00655E93"/>
    <w:rsid w:val="00662AB6"/>
    <w:rsid w:val="006D2266"/>
    <w:rsid w:val="00735184"/>
    <w:rsid w:val="00765879"/>
    <w:rsid w:val="00777393"/>
    <w:rsid w:val="007A4715"/>
    <w:rsid w:val="007A6AC7"/>
    <w:rsid w:val="007B21AB"/>
    <w:rsid w:val="007B29D1"/>
    <w:rsid w:val="007E47D2"/>
    <w:rsid w:val="00827E40"/>
    <w:rsid w:val="00832999"/>
    <w:rsid w:val="008344E4"/>
    <w:rsid w:val="008940E3"/>
    <w:rsid w:val="008A5F63"/>
    <w:rsid w:val="008C35CD"/>
    <w:rsid w:val="008C4272"/>
    <w:rsid w:val="008C6D06"/>
    <w:rsid w:val="008E2F8A"/>
    <w:rsid w:val="008E43DB"/>
    <w:rsid w:val="00901A6D"/>
    <w:rsid w:val="00911A75"/>
    <w:rsid w:val="00944507"/>
    <w:rsid w:val="00952941"/>
    <w:rsid w:val="00961235"/>
    <w:rsid w:val="009B4DC2"/>
    <w:rsid w:val="009E4B19"/>
    <w:rsid w:val="009F10C4"/>
    <w:rsid w:val="00A12668"/>
    <w:rsid w:val="00A30159"/>
    <w:rsid w:val="00A32C24"/>
    <w:rsid w:val="00A43D46"/>
    <w:rsid w:val="00A47DFF"/>
    <w:rsid w:val="00A57BE0"/>
    <w:rsid w:val="00A94414"/>
    <w:rsid w:val="00AA1B28"/>
    <w:rsid w:val="00AC6489"/>
    <w:rsid w:val="00AF2377"/>
    <w:rsid w:val="00B01293"/>
    <w:rsid w:val="00B1592B"/>
    <w:rsid w:val="00B268B7"/>
    <w:rsid w:val="00B3378E"/>
    <w:rsid w:val="00B43CAA"/>
    <w:rsid w:val="00B84026"/>
    <w:rsid w:val="00BA7117"/>
    <w:rsid w:val="00C045FE"/>
    <w:rsid w:val="00C34609"/>
    <w:rsid w:val="00C42F4E"/>
    <w:rsid w:val="00C95EEF"/>
    <w:rsid w:val="00CD01A1"/>
    <w:rsid w:val="00D0313E"/>
    <w:rsid w:val="00D107B5"/>
    <w:rsid w:val="00D55403"/>
    <w:rsid w:val="00D62D3F"/>
    <w:rsid w:val="00D652A3"/>
    <w:rsid w:val="00D8310B"/>
    <w:rsid w:val="00E2704F"/>
    <w:rsid w:val="00E43518"/>
    <w:rsid w:val="00E90FF1"/>
    <w:rsid w:val="00E92E68"/>
    <w:rsid w:val="00EA57D7"/>
    <w:rsid w:val="00EC2653"/>
    <w:rsid w:val="00F3741B"/>
    <w:rsid w:val="00F5505D"/>
    <w:rsid w:val="00F55C8D"/>
    <w:rsid w:val="00F61DF7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4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5183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183D"/>
    <w:pPr>
      <w:ind w:left="720"/>
      <w:contextualSpacing/>
    </w:pPr>
    <w:rPr>
      <w:rFonts w:eastAsiaTheme="minorEastAsia"/>
      <w:color w:val="auto"/>
      <w:lang w:eastAsia="pl-PL"/>
    </w:rPr>
  </w:style>
  <w:style w:type="table" w:styleId="Tabela-Siatka">
    <w:name w:val="Table Grid"/>
    <w:basedOn w:val="Standardowy"/>
    <w:uiPriority w:val="59"/>
    <w:rsid w:val="0005183D"/>
    <w:pPr>
      <w:spacing w:after="0" w:line="240" w:lineRule="auto"/>
    </w:pPr>
    <w:rPr>
      <w:rFonts w:eastAsiaTheme="minorEastAsia"/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05183D"/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5183D"/>
    <w:rPr>
      <w:rFonts w:ascii="Times New Roman" w:hAnsi="Times New Roman" w:cs="Times New Roman"/>
      <w:szCs w:val="24"/>
    </w:rPr>
  </w:style>
  <w:style w:type="character" w:customStyle="1" w:styleId="st">
    <w:name w:val="st"/>
    <w:basedOn w:val="Domylnaczcionkaakapitu"/>
    <w:qFormat/>
    <w:rsid w:val="0005183D"/>
  </w:style>
  <w:style w:type="character" w:customStyle="1" w:styleId="resize-text">
    <w:name w:val="resize-text"/>
    <w:basedOn w:val="Domylnaczcionkaakapitu"/>
    <w:qFormat/>
    <w:rsid w:val="0005183D"/>
  </w:style>
  <w:style w:type="paragraph" w:styleId="Stopka">
    <w:name w:val="footer"/>
    <w:basedOn w:val="Normalny"/>
    <w:link w:val="StopkaZnak"/>
    <w:uiPriority w:val="99"/>
    <w:unhideWhenUsed/>
    <w:rsid w:val="0005183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5183D"/>
    <w:rPr>
      <w:color w:val="00000A"/>
    </w:rPr>
  </w:style>
  <w:style w:type="paragraph" w:styleId="Tekstprzypisudolnego">
    <w:name w:val="footnote text"/>
    <w:basedOn w:val="Normalny"/>
    <w:link w:val="TekstprzypisudolnegoZnak"/>
    <w:unhideWhenUsed/>
    <w:rsid w:val="0005183D"/>
    <w:pPr>
      <w:spacing w:after="0" w:line="240" w:lineRule="auto"/>
    </w:pPr>
    <w:rPr>
      <w:rFonts w:ascii="Times New Roman" w:hAnsi="Times New Roman" w:cs="Times New Roman"/>
      <w:color w:val="auto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183D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5183D"/>
    <w:rPr>
      <w:vertAlign w:val="superscript"/>
    </w:rPr>
  </w:style>
  <w:style w:type="character" w:styleId="Hipercze">
    <w:name w:val="Hyperlink"/>
    <w:uiPriority w:val="99"/>
    <w:rsid w:val="00EC26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B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2A3"/>
    <w:rPr>
      <w:color w:val="00000A"/>
    </w:rPr>
  </w:style>
  <w:style w:type="paragraph" w:customStyle="1" w:styleId="Default">
    <w:name w:val="Default"/>
    <w:qFormat/>
    <w:rsid w:val="00AF2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qFormat/>
    <w:rsid w:val="00060EAB"/>
    <w:pPr>
      <w:spacing w:after="160" w:line="240" w:lineRule="auto"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rsid w:val="00060EAB"/>
    <w:rPr>
      <w:rFonts w:ascii="Calibri" w:eastAsia="Calibri" w:hAnsi="Calibri" w:cs="Times New Roman"/>
      <w:sz w:val="20"/>
      <w:szCs w:val="20"/>
      <w:lang/>
    </w:rPr>
  </w:style>
  <w:style w:type="character" w:customStyle="1" w:styleId="mcetext-insertedbyben">
    <w:name w:val="mcetext-insertedbyben"/>
    <w:rsid w:val="00832999"/>
  </w:style>
  <w:style w:type="paragraph" w:styleId="Tekstdymka">
    <w:name w:val="Balloon Text"/>
    <w:basedOn w:val="Normalny"/>
    <w:link w:val="TekstdymkaZnak"/>
    <w:uiPriority w:val="99"/>
    <w:semiHidden/>
    <w:unhideWhenUsed/>
    <w:rsid w:val="0048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0B"/>
    <w:rPr>
      <w:rFonts w:ascii="Segoe UI" w:hAnsi="Segoe UI" w:cs="Segoe UI"/>
      <w:color w:val="00000A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16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uchery.spin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CB29-88D2-4D9A-A90A-380DEA58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Katarzyna</dc:creator>
  <cp:keywords/>
  <dc:description/>
  <cp:lastModifiedBy>katbeb</cp:lastModifiedBy>
  <cp:revision>3</cp:revision>
  <cp:lastPrinted>2019-01-11T09:00:00Z</cp:lastPrinted>
  <dcterms:created xsi:type="dcterms:W3CDTF">2019-04-18T10:18:00Z</dcterms:created>
  <dcterms:modified xsi:type="dcterms:W3CDTF">2019-04-18T12:44:00Z</dcterms:modified>
</cp:coreProperties>
</file>