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AE3691">
        <w:rPr>
          <w:rFonts w:ascii="Times New Roman" w:hAnsi="Times New Roman"/>
          <w:b/>
          <w:sz w:val="24"/>
          <w:szCs w:val="24"/>
        </w:rPr>
        <w:t>9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1150DE">
        <w:rPr>
          <w:rFonts w:ascii="Times New Roman" w:hAnsi="Times New Roman"/>
          <w:b/>
          <w:sz w:val="24"/>
          <w:szCs w:val="24"/>
        </w:rPr>
        <w:t>2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557005">
        <w:rPr>
          <w:rFonts w:ascii="Times New Roman" w:hAnsi="Times New Roman"/>
          <w:b/>
          <w:sz w:val="24"/>
          <w:szCs w:val="24"/>
        </w:rPr>
        <w:t>1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  <w:r w:rsidR="006C5F07">
        <w:rPr>
          <w:rFonts w:ascii="Times New Roman" w:hAnsi="Times New Roman"/>
          <w:b/>
          <w:sz w:val="24"/>
          <w:szCs w:val="24"/>
        </w:rPr>
        <w:t xml:space="preserve"> (OSI – obszary funkcjonalne miast</w:t>
      </w:r>
      <w:r w:rsidR="00FD152F" w:rsidRPr="00FD152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152F" w:rsidRPr="006C5F0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tracących funkcje społeczno-gospodarcze</w:t>
      </w:r>
      <w:r w:rsidR="006C5F07">
        <w:rPr>
          <w:rFonts w:ascii="Times New Roman" w:hAnsi="Times New Roman"/>
          <w:b/>
          <w:sz w:val="24"/>
          <w:szCs w:val="24"/>
        </w:rPr>
        <w:t>)</w:t>
      </w:r>
    </w:p>
    <w:p w:rsidR="00653787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C539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1-IZ.00-26-</w:t>
      </w:r>
      <w:r w:rsidR="005308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/1</w:t>
      </w:r>
      <w:r w:rsidR="00887F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D913B8" w:rsidRPr="00D913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Włączenie społeczne i walka </w:t>
      </w:r>
      <w:r w:rsidR="00D913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D913B8" w:rsidRPr="00D913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ubóstwem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Poddziałania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D913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Rozwój wysokiej jakości usług </w:t>
      </w:r>
      <w:r w:rsidR="00D913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530815" w:rsidRDefault="00530815" w:rsidP="006C5F07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C5F07" w:rsidRDefault="006C5F07" w:rsidP="006C5F07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C5F0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dedykowany Obszarowi Strategicznej Interwencji – obszary funkcjonalne miast tracących funkcje społeczno-gospodarcze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465739" w:rsidRDefault="00465739" w:rsidP="00465739">
      <w:pPr>
        <w:pStyle w:val="Akapitzlist"/>
        <w:spacing w:after="120"/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53787" w:rsidRPr="007D7813" w:rsidRDefault="00653787" w:rsidP="006C5F07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530815" w:rsidRDefault="00530815" w:rsidP="001150DE">
      <w:pPr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150DE" w:rsidRDefault="00653787" w:rsidP="001150DE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</w:t>
      </w:r>
      <w:r w:rsidRPr="007D781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530815" w:rsidRDefault="00D913B8" w:rsidP="00D913B8">
      <w:pPr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Ułatwianie dostępu i podnoszenie jakości usług społecznych, poprzez: </w:t>
      </w:r>
    </w:p>
    <w:p w:rsidR="00D913B8" w:rsidRPr="00D913B8" w:rsidRDefault="00D913B8" w:rsidP="00D913B8">
      <w:pPr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D913B8" w:rsidRPr="00D913B8" w:rsidRDefault="00D913B8" w:rsidP="00D913B8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proofErr w:type="spellStart"/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Deinstytucjonalizację</w:t>
      </w:r>
      <w:proofErr w:type="spellEnd"/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opieki nad osobami niesamodzielnymi</w:t>
      </w:r>
      <w:r w:rsidR="00530815">
        <w:rPr>
          <w:rStyle w:val="Odwoanieprzypisudolnego"/>
          <w:rFonts w:eastAsia="Times New Roman"/>
          <w:bCs/>
          <w:color w:val="000000"/>
          <w:szCs w:val="24"/>
          <w:lang w:eastAsia="pl-PL"/>
        </w:rPr>
        <w:footnoteReference w:id="1"/>
      </w: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poprzez rozwój alternatywnych form opieki nad osobami niesamodzielnymi (w tym osobami starszymi), obejmującą:</w:t>
      </w:r>
    </w:p>
    <w:p w:rsidR="00D913B8" w:rsidRPr="00D913B8" w:rsidRDefault="00D913B8" w:rsidP="00D913B8">
      <w:pPr>
        <w:numPr>
          <w:ilvl w:val="0"/>
          <w:numId w:val="33"/>
        </w:numPr>
        <w:spacing w:after="0"/>
        <w:ind w:left="567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tworzenie miejsc świadczenia usług opiekuńczych w formie usług świadczonych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społeczności lokalnej w nowych jak i istniejących placówkach zapewniających opiekę dzienną i całodobową (w tym osób starszych, niepełnosprawnych, chorych),</w:t>
      </w:r>
    </w:p>
    <w:p w:rsidR="00D913B8" w:rsidRPr="00D913B8" w:rsidRDefault="00D913B8" w:rsidP="00D913B8">
      <w:pPr>
        <w:numPr>
          <w:ilvl w:val="0"/>
          <w:numId w:val="33"/>
        </w:numPr>
        <w:spacing w:after="0"/>
        <w:ind w:left="567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wsparcie dla usług asystenckich, opiekuńczych i specjalistycznych usług opiekuńczych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opieki rodzinnej i środowiskowej, m.in. w formie rodzinnych domów pomocy, usług asystenta osoby niepełnosprawnej,</w:t>
      </w:r>
    </w:p>
    <w:p w:rsidR="00D913B8" w:rsidRPr="00D913B8" w:rsidRDefault="00D913B8" w:rsidP="00D913B8">
      <w:pPr>
        <w:numPr>
          <w:ilvl w:val="0"/>
          <w:numId w:val="33"/>
        </w:numPr>
        <w:spacing w:after="0"/>
        <w:ind w:left="567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usługi świadczone w ramach mieszkalnictwa wspomaganego – chronionego, treningowego i wspieranego (np. pobyt stały lub okresowy dla osób starszych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 niepełnosprawnych, częściowo lub całkowicie niesamodzielnych i wymagających wsparcia w formie usług opiekuńczych).</w:t>
      </w:r>
    </w:p>
    <w:p w:rsidR="00D913B8" w:rsidRPr="00D913B8" w:rsidRDefault="00D913B8" w:rsidP="00D913B8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Podnoszenie kwalifikacji i kompetencji osób związanych ze świadczeniem usług społecznych, w tym opiekunów (w szczególności członków rodzin) w zakresie opieki nad osobami niesamodzielnymi, w tym osobami starszymi.</w:t>
      </w:r>
    </w:p>
    <w:p w:rsidR="00D913B8" w:rsidRPr="00D913B8" w:rsidRDefault="00D913B8" w:rsidP="00D913B8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Wsparcie przewidziane w ramach typu projektu nr 2 musi być realizowane łącznie z typem projektu nr 1.</w:t>
      </w:r>
      <w:r w:rsidRP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AE3691" w:rsidRPr="00AE3691" w:rsidRDefault="00AE3691" w:rsidP="00B73EC8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W ramach niniejszego konkursu o dofinansowanie projektu mogą ubiegać się wszystkie podmioty, z wyłączeniem osób fizycznych (nie dotyczy osób prowadzących działalność gospodarczą lub oświatową na podstawie p</w:t>
      </w:r>
      <w:r w:rsidR="00D913B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rzepisów odrębnych), w szczególności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</w:p>
    <w:p w:rsidR="00D913B8" w:rsidRPr="00D913B8" w:rsidRDefault="00D913B8" w:rsidP="00D913B8">
      <w:pPr>
        <w:numPr>
          <w:ilvl w:val="0"/>
          <w:numId w:val="28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jednostki samorządu terytorialnego,   </w:t>
      </w:r>
    </w:p>
    <w:p w:rsidR="00D913B8" w:rsidRPr="00D913B8" w:rsidRDefault="00D913B8" w:rsidP="00D913B8">
      <w:pPr>
        <w:numPr>
          <w:ilvl w:val="0"/>
          <w:numId w:val="28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jednostki organizacyjne, związki i stowarzyszenia JST,  </w:t>
      </w:r>
    </w:p>
    <w:p w:rsidR="00D913B8" w:rsidRPr="00D913B8" w:rsidRDefault="00D913B8" w:rsidP="00D913B8">
      <w:pPr>
        <w:numPr>
          <w:ilvl w:val="0"/>
          <w:numId w:val="28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instytucje pomocy i integracji społecznej, </w:t>
      </w:r>
    </w:p>
    <w:p w:rsidR="00D913B8" w:rsidRPr="00D913B8" w:rsidRDefault="00D913B8" w:rsidP="00D913B8">
      <w:pPr>
        <w:numPr>
          <w:ilvl w:val="0"/>
          <w:numId w:val="28"/>
        </w:num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podmioty ekonomii społecznej, w tym organizacje pozarządowe. </w:t>
      </w:r>
    </w:p>
    <w:p w:rsidR="00653787" w:rsidRPr="00FB1BEC" w:rsidRDefault="00653787" w:rsidP="00B73EC8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</w:p>
    <w:p w:rsidR="00653787" w:rsidRPr="006C5F07" w:rsidRDefault="00653787" w:rsidP="00366BB9">
      <w:pPr>
        <w:keepNext/>
        <w:keepLines/>
        <w:spacing w:after="24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7D7813">
        <w:rPr>
          <w:rFonts w:ascii="Times New Roman" w:eastAsia="Times New Roman" w:hAnsi="Times New Roman"/>
          <w:bCs/>
          <w:sz w:val="24"/>
          <w:szCs w:val="24"/>
        </w:rPr>
        <w:t xml:space="preserve">Kwota środków przeznaczonych na dofinansowanie projektów w ramach konkursu wynosi: </w:t>
      </w:r>
      <w:r w:rsidR="00AE3691">
        <w:rPr>
          <w:rFonts w:ascii="Times New Roman" w:eastAsia="Times New Roman" w:hAnsi="Times New Roman"/>
          <w:bCs/>
          <w:sz w:val="24"/>
          <w:szCs w:val="24"/>
        </w:rPr>
        <w:br/>
      </w:r>
      <w:r w:rsidR="00887FD1">
        <w:rPr>
          <w:rFonts w:ascii="Times New Roman" w:hAnsi="Times New Roman"/>
          <w:b/>
          <w:bCs/>
          <w:sz w:val="24"/>
          <w:szCs w:val="24"/>
          <w:lang w:eastAsia="pl-PL"/>
        </w:rPr>
        <w:t>5 550 000</w:t>
      </w:r>
      <w:r w:rsidR="006C5F07" w:rsidRPr="006C5F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PLN</w:t>
      </w:r>
      <w:r w:rsidR="006C5F07" w:rsidRPr="006C5F07">
        <w:rPr>
          <w:rFonts w:ascii="Times New Roman" w:hAnsi="Times New Roman"/>
          <w:bCs/>
          <w:sz w:val="24"/>
          <w:szCs w:val="24"/>
          <w:lang w:eastAsia="pl-PL"/>
        </w:rPr>
        <w:t xml:space="preserve">, w tym </w:t>
      </w:r>
      <w:r w:rsidR="00887FD1">
        <w:rPr>
          <w:rFonts w:ascii="Times New Roman" w:hAnsi="Times New Roman"/>
          <w:bCs/>
          <w:sz w:val="24"/>
          <w:szCs w:val="24"/>
          <w:lang w:eastAsia="pl-PL"/>
        </w:rPr>
        <w:t>5 100</w:t>
      </w:r>
      <w:r w:rsidR="006C5F07" w:rsidRPr="006C5F07">
        <w:rPr>
          <w:rFonts w:ascii="Times New Roman" w:hAnsi="Times New Roman"/>
          <w:bCs/>
          <w:sz w:val="24"/>
          <w:szCs w:val="24"/>
          <w:lang w:eastAsia="pl-PL"/>
        </w:rPr>
        <w:t xml:space="preserve"> 000 PLN stanowią środki Unii Europejskiej, a </w:t>
      </w:r>
      <w:r w:rsidR="00887FD1">
        <w:rPr>
          <w:rFonts w:ascii="Times New Roman" w:hAnsi="Times New Roman"/>
          <w:bCs/>
          <w:sz w:val="24"/>
          <w:szCs w:val="24"/>
          <w:lang w:eastAsia="pl-PL"/>
        </w:rPr>
        <w:t xml:space="preserve">450 </w:t>
      </w:r>
      <w:r w:rsidR="006C5F07" w:rsidRPr="006C5F07">
        <w:rPr>
          <w:rFonts w:ascii="Times New Roman" w:hAnsi="Times New Roman"/>
          <w:bCs/>
          <w:sz w:val="24"/>
          <w:szCs w:val="24"/>
          <w:lang w:eastAsia="pl-PL"/>
        </w:rPr>
        <w:t>000 PLN pochodzi z budżetu państwa.</w:t>
      </w:r>
    </w:p>
    <w:p w:rsidR="006603F0" w:rsidRPr="007D7813" w:rsidRDefault="001150DE" w:rsidP="00AE3691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t>Maksymalny poziom dofinansowania projektu wynosi 9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2,5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(w przypadku projektów nieobjętych pomocą publiczną), w tym maksymalny poziom dofinansowania UE wynosi 85% wydatków kwalifikowalnych, a maksymalne współfinansowanie z budżetu państwa wynosi 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7,5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</w:t>
      </w:r>
      <w:r w:rsidRPr="00D913B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wkładu własnego o minimalnej wysokości </w:t>
      </w:r>
      <w:r w:rsidR="00AE3691" w:rsidRPr="00D913B8">
        <w:rPr>
          <w:rFonts w:ascii="Times New Roman" w:hAnsi="Times New Roman"/>
          <w:b/>
          <w:bCs/>
          <w:sz w:val="24"/>
          <w:szCs w:val="24"/>
          <w:lang w:eastAsia="pl-PL"/>
        </w:rPr>
        <w:t>7,5</w:t>
      </w:r>
      <w:r w:rsidRPr="00D913B8">
        <w:rPr>
          <w:rFonts w:ascii="Times New Roman" w:hAnsi="Times New Roman"/>
          <w:b/>
          <w:bCs/>
          <w:sz w:val="24"/>
          <w:szCs w:val="24"/>
          <w:lang w:eastAsia="pl-PL"/>
        </w:rPr>
        <w:t>% wydatków kwalifikowalnych projektu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530815" w:rsidRPr="0069119C" w:rsidRDefault="00530815" w:rsidP="00530815">
      <w:pPr>
        <w:spacing w:after="0"/>
        <w:jc w:val="both"/>
        <w:rPr>
          <w:rFonts w:ascii="Arial" w:hAnsi="Arial" w:cs="Arial"/>
          <w:bCs/>
          <w:lang w:eastAsia="pl-PL"/>
        </w:rPr>
      </w:pPr>
    </w:p>
    <w:p w:rsidR="00530815" w:rsidRPr="0069119C" w:rsidRDefault="00530815" w:rsidP="00530815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Arial" w:hAnsi="Arial" w:cs="Arial"/>
          <w:b/>
          <w:color w:val="FF0000"/>
        </w:rPr>
      </w:pPr>
      <w:r w:rsidRPr="0069119C">
        <w:rPr>
          <w:rFonts w:ascii="Arial" w:hAnsi="Arial" w:cs="Arial"/>
          <w:b/>
          <w:bCs/>
          <w:color w:val="FF0000"/>
        </w:rPr>
        <w:t xml:space="preserve">UWAGA – W ramach konkursu </w:t>
      </w:r>
      <w:r w:rsidRPr="0069119C">
        <w:rPr>
          <w:rFonts w:ascii="Arial" w:hAnsi="Arial" w:cs="Arial"/>
          <w:b/>
          <w:color w:val="FF0000"/>
        </w:rPr>
        <w:t>istnieje możliwość sfinansowania</w:t>
      </w:r>
      <w:r>
        <w:rPr>
          <w:rFonts w:ascii="Arial" w:hAnsi="Arial" w:cs="Arial"/>
          <w:b/>
          <w:color w:val="FF0000"/>
        </w:rPr>
        <w:t xml:space="preserve"> </w:t>
      </w:r>
      <w:r w:rsidRPr="0069119C">
        <w:rPr>
          <w:rFonts w:ascii="Arial" w:hAnsi="Arial" w:cs="Arial"/>
          <w:b/>
          <w:color w:val="FF0000"/>
        </w:rPr>
        <w:t xml:space="preserve">wkładu własnego </w:t>
      </w:r>
      <w:r>
        <w:rPr>
          <w:rFonts w:ascii="Arial" w:hAnsi="Arial" w:cs="Arial"/>
          <w:b/>
          <w:color w:val="FF0000"/>
        </w:rPr>
        <w:br/>
      </w:r>
      <w:r w:rsidRPr="0069119C">
        <w:rPr>
          <w:rFonts w:ascii="Arial" w:hAnsi="Arial" w:cs="Arial"/>
          <w:b/>
          <w:color w:val="FF0000"/>
        </w:rPr>
        <w:t xml:space="preserve">w pełnej wysokości ze środków PFRON w projektach realizowanych przez organizacje pozarządowe, skierowanych do osób </w:t>
      </w:r>
      <w:r w:rsidRPr="0069119C">
        <w:rPr>
          <w:rFonts w:ascii="Arial" w:hAnsi="Arial" w:cs="Arial"/>
          <w:b/>
          <w:color w:val="FF0000"/>
          <w:u w:val="single"/>
        </w:rPr>
        <w:t>z niepełnosprawnościami i/lub do ich otoczenia</w:t>
      </w:r>
      <w:r w:rsidRPr="0069119C">
        <w:rPr>
          <w:rFonts w:ascii="Arial" w:hAnsi="Arial" w:cs="Arial"/>
          <w:b/>
          <w:color w:val="FF0000"/>
        </w:rPr>
        <w:t>. Szczegóły zostały zawarte w regulaminie konkursu.</w:t>
      </w:r>
    </w:p>
    <w:p w:rsidR="00530815" w:rsidRPr="0069119C" w:rsidRDefault="00530815" w:rsidP="00530815">
      <w:pPr>
        <w:spacing w:after="0"/>
        <w:jc w:val="both"/>
        <w:rPr>
          <w:rFonts w:ascii="Arial" w:hAnsi="Arial" w:cs="Arial"/>
          <w:b/>
          <w:lang w:eastAsia="pl-PL"/>
        </w:rPr>
      </w:pPr>
    </w:p>
    <w:p w:rsidR="00530815" w:rsidRPr="009E47B4" w:rsidRDefault="00530815" w:rsidP="00530815">
      <w:pPr>
        <w:spacing w:after="0"/>
        <w:jc w:val="both"/>
        <w:rPr>
          <w:rFonts w:ascii="Arial" w:hAnsi="Arial" w:cs="Arial"/>
          <w:b/>
          <w:u w:val="single"/>
          <w:lang w:eastAsia="pl-PL"/>
        </w:rPr>
      </w:pPr>
      <w:r w:rsidRPr="009E47B4">
        <w:rPr>
          <w:rFonts w:ascii="Arial" w:hAnsi="Arial" w:cs="Arial"/>
          <w:b/>
          <w:lang w:eastAsia="pl-PL"/>
        </w:rPr>
        <w:t>Wnioski o dofinansowanie projektu należy</w:t>
      </w:r>
      <w:r w:rsidRPr="009E47B4">
        <w:rPr>
          <w:rFonts w:ascii="Arial" w:hAnsi="Arial" w:cs="Arial"/>
          <w:b/>
        </w:rPr>
        <w:t xml:space="preserve"> składać</w:t>
      </w:r>
      <w:r w:rsidRPr="009E47B4">
        <w:rPr>
          <w:rFonts w:ascii="Arial" w:hAnsi="Arial" w:cs="Arial"/>
          <w:color w:val="FF0000"/>
        </w:rPr>
        <w:t xml:space="preserve"> </w:t>
      </w:r>
      <w:r w:rsidRPr="009E47B4">
        <w:rPr>
          <w:rFonts w:ascii="Arial" w:hAnsi="Arial" w:cs="Arial"/>
          <w:b/>
          <w:u w:val="single"/>
          <w:lang w:eastAsia="pl-PL"/>
        </w:rPr>
        <w:t>od dnia</w:t>
      </w:r>
      <w:r>
        <w:rPr>
          <w:rFonts w:ascii="Arial" w:hAnsi="Arial" w:cs="Arial"/>
          <w:b/>
          <w:u w:val="single"/>
          <w:lang w:eastAsia="pl-PL"/>
        </w:rPr>
        <w:t xml:space="preserve"> 9 września</w:t>
      </w:r>
      <w:r w:rsidRPr="009E47B4">
        <w:rPr>
          <w:rFonts w:ascii="Arial" w:hAnsi="Arial" w:cs="Arial"/>
          <w:b/>
          <w:u w:val="single"/>
          <w:lang w:eastAsia="pl-PL"/>
        </w:rPr>
        <w:t xml:space="preserve"> 2019 r. do dnia </w:t>
      </w:r>
      <w:r>
        <w:rPr>
          <w:rFonts w:ascii="Arial" w:hAnsi="Arial" w:cs="Arial"/>
          <w:b/>
          <w:u w:val="single"/>
          <w:lang w:eastAsia="pl-PL"/>
        </w:rPr>
        <w:t>20 września</w:t>
      </w:r>
      <w:r w:rsidRPr="009E47B4">
        <w:rPr>
          <w:rFonts w:ascii="Arial" w:hAnsi="Arial" w:cs="Arial"/>
          <w:b/>
          <w:u w:val="single"/>
          <w:lang w:eastAsia="pl-PL"/>
        </w:rPr>
        <w:t xml:space="preserve"> 2019 r.:</w:t>
      </w:r>
      <w:bookmarkStart w:id="0" w:name="_GoBack"/>
      <w:bookmarkEnd w:id="0"/>
    </w:p>
    <w:p w:rsidR="00530815" w:rsidRPr="009E47B4" w:rsidRDefault="00530815" w:rsidP="00530815">
      <w:pPr>
        <w:pStyle w:val="Akapitzlist"/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b/>
          <w:lang w:eastAsia="pl-PL"/>
        </w:rPr>
      </w:pPr>
      <w:r w:rsidRPr="009E47B4">
        <w:rPr>
          <w:rFonts w:ascii="Arial" w:hAnsi="Arial" w:cs="Arial"/>
          <w:b/>
        </w:rPr>
        <w:t>w wersji elektronicznej</w:t>
      </w:r>
      <w:r w:rsidRPr="009E47B4">
        <w:rPr>
          <w:rFonts w:ascii="Arial" w:hAnsi="Arial" w:cs="Arial"/>
        </w:rPr>
        <w:t xml:space="preserve"> </w:t>
      </w:r>
      <w:r w:rsidRPr="009E47B4">
        <w:rPr>
          <w:rFonts w:ascii="Arial" w:hAnsi="Arial" w:cs="Arial"/>
          <w:lang w:eastAsia="pl-PL"/>
        </w:rPr>
        <w:t xml:space="preserve">(od </w:t>
      </w:r>
      <w:r>
        <w:rPr>
          <w:rFonts w:ascii="Arial" w:hAnsi="Arial" w:cs="Arial"/>
          <w:lang w:eastAsia="pl-PL"/>
        </w:rPr>
        <w:t>09.09</w:t>
      </w:r>
      <w:r w:rsidRPr="009E47B4">
        <w:rPr>
          <w:rFonts w:ascii="Arial" w:hAnsi="Arial" w:cs="Arial"/>
          <w:lang w:eastAsia="pl-PL"/>
        </w:rPr>
        <w:t xml:space="preserve">.2019 r. – godz. 7:00 do </w:t>
      </w:r>
      <w:r>
        <w:rPr>
          <w:rFonts w:ascii="Arial" w:hAnsi="Arial" w:cs="Arial"/>
          <w:lang w:eastAsia="pl-PL"/>
        </w:rPr>
        <w:t>20.09.</w:t>
      </w:r>
      <w:r w:rsidRPr="009E47B4">
        <w:rPr>
          <w:rFonts w:ascii="Arial" w:hAnsi="Arial" w:cs="Arial"/>
          <w:lang w:eastAsia="pl-PL"/>
        </w:rPr>
        <w:t>2019 r. – godz. 15:00)</w:t>
      </w:r>
      <w:r w:rsidRPr="009E47B4">
        <w:rPr>
          <w:rFonts w:ascii="Arial" w:hAnsi="Arial" w:cs="Arial"/>
        </w:rPr>
        <w:t xml:space="preserve"> za pośrednictwem </w:t>
      </w:r>
      <w:r w:rsidRPr="009E47B4">
        <w:rPr>
          <w:rFonts w:ascii="Arial" w:hAnsi="Arial" w:cs="Arial"/>
          <w:color w:val="8496B0" w:themeColor="text2" w:themeTint="99"/>
        </w:rPr>
        <w:t xml:space="preserve">Lokalnego Systemu Informatycznego </w:t>
      </w:r>
      <w:r w:rsidRPr="009E47B4">
        <w:rPr>
          <w:rFonts w:ascii="Arial" w:hAnsi="Arial" w:cs="Arial"/>
        </w:rPr>
        <w:t xml:space="preserve">(LSI) do obsługi wniosków o dofinansowanie w ramach RPOWŚ 2014-2020 (dostęp do systemu </w:t>
      </w:r>
      <w:r w:rsidRPr="009E47B4">
        <w:rPr>
          <w:rFonts w:ascii="Arial" w:hAnsi="Arial" w:cs="Arial"/>
          <w:color w:val="8496B0" w:themeColor="text2" w:themeTint="99"/>
        </w:rPr>
        <w:t>TUTAJ</w:t>
      </w:r>
      <w:r w:rsidRPr="009E47B4">
        <w:rPr>
          <w:rFonts w:ascii="Arial" w:hAnsi="Arial" w:cs="Arial"/>
        </w:rPr>
        <w:t xml:space="preserve">) </w:t>
      </w:r>
    </w:p>
    <w:p w:rsidR="00530815" w:rsidRPr="009E47B4" w:rsidRDefault="00530815" w:rsidP="00530815">
      <w:pPr>
        <w:spacing w:after="0"/>
        <w:jc w:val="both"/>
        <w:rPr>
          <w:rFonts w:ascii="Arial" w:hAnsi="Arial" w:cs="Arial"/>
          <w:b/>
          <w:lang w:eastAsia="pl-PL"/>
        </w:rPr>
      </w:pPr>
      <w:r w:rsidRPr="009E47B4">
        <w:rPr>
          <w:rFonts w:ascii="Arial" w:hAnsi="Arial" w:cs="Arial"/>
        </w:rPr>
        <w:t>oraz</w:t>
      </w:r>
      <w:r w:rsidRPr="009E47B4">
        <w:rPr>
          <w:rFonts w:ascii="Arial" w:hAnsi="Arial" w:cs="Arial"/>
          <w:b/>
        </w:rPr>
        <w:t xml:space="preserve"> </w:t>
      </w:r>
    </w:p>
    <w:p w:rsidR="00530815" w:rsidRPr="009E47B4" w:rsidRDefault="00530815" w:rsidP="00530815">
      <w:pPr>
        <w:pStyle w:val="Akapitzlist"/>
        <w:numPr>
          <w:ilvl w:val="0"/>
          <w:numId w:val="19"/>
        </w:numPr>
        <w:ind w:left="567" w:hanging="284"/>
        <w:jc w:val="both"/>
        <w:rPr>
          <w:rFonts w:ascii="Arial" w:hAnsi="Arial" w:cs="Arial"/>
          <w:lang w:eastAsia="pl-PL"/>
        </w:rPr>
      </w:pPr>
      <w:r w:rsidRPr="009E47B4">
        <w:rPr>
          <w:rFonts w:ascii="Arial" w:hAnsi="Arial" w:cs="Arial"/>
          <w:b/>
        </w:rPr>
        <w:t xml:space="preserve">w wersji papierowej </w:t>
      </w:r>
      <w:r w:rsidRPr="009E47B4">
        <w:rPr>
          <w:rFonts w:ascii="Arial" w:hAnsi="Arial" w:cs="Arial"/>
          <w:lang w:eastAsia="pl-PL"/>
        </w:rPr>
        <w:t>(w dni robocze od</w:t>
      </w:r>
      <w:r>
        <w:rPr>
          <w:rFonts w:ascii="Arial" w:hAnsi="Arial" w:cs="Arial"/>
          <w:lang w:eastAsia="pl-PL"/>
        </w:rPr>
        <w:t xml:space="preserve"> 09.09.</w:t>
      </w:r>
      <w:r w:rsidRPr="009E47B4">
        <w:rPr>
          <w:rFonts w:ascii="Arial" w:hAnsi="Arial" w:cs="Arial"/>
          <w:lang w:eastAsia="pl-PL"/>
        </w:rPr>
        <w:t xml:space="preserve">2019 r. godz. 7:30 do </w:t>
      </w:r>
      <w:r>
        <w:rPr>
          <w:rFonts w:ascii="Arial" w:hAnsi="Arial" w:cs="Arial"/>
          <w:lang w:eastAsia="pl-PL"/>
        </w:rPr>
        <w:t xml:space="preserve"> 20.09.</w:t>
      </w:r>
      <w:r w:rsidRPr="009E47B4">
        <w:rPr>
          <w:rFonts w:ascii="Arial" w:hAnsi="Arial" w:cs="Arial"/>
          <w:lang w:eastAsia="pl-PL"/>
        </w:rPr>
        <w:t>2019 godz. 15:00)</w:t>
      </w:r>
      <w:r w:rsidRPr="009E47B4">
        <w:rPr>
          <w:rFonts w:ascii="Arial" w:hAnsi="Arial" w:cs="Arial"/>
          <w:b/>
          <w:lang w:eastAsia="pl-PL"/>
        </w:rPr>
        <w:t xml:space="preserve"> </w:t>
      </w:r>
      <w:r w:rsidRPr="009E47B4">
        <w:rPr>
          <w:rFonts w:ascii="Arial" w:hAnsi="Arial" w:cs="Arial"/>
          <w:lang w:eastAsia="pl-PL"/>
        </w:rPr>
        <w:t xml:space="preserve">w sekretariacie (I piętro pok. 105) Departamentu Wdrażania Europejskiego Funduszu Społecznego, ul. H. Sienkiewicza 27, 25-007 Kielce. </w:t>
      </w:r>
    </w:p>
    <w:p w:rsidR="00530815" w:rsidRPr="009E47B4" w:rsidRDefault="00530815" w:rsidP="00530815">
      <w:pPr>
        <w:jc w:val="both"/>
        <w:rPr>
          <w:rFonts w:ascii="Arial" w:hAnsi="Arial" w:cs="Arial"/>
          <w:lang w:eastAsia="pl-PL"/>
        </w:rPr>
      </w:pPr>
      <w:r w:rsidRPr="009E47B4">
        <w:rPr>
          <w:rFonts w:ascii="Arial" w:hAnsi="Arial" w:cs="Arial"/>
          <w:lang w:eastAsia="pl-PL"/>
        </w:rPr>
        <w:t xml:space="preserve">Suma kontrolna wniosku przekazanego przez LSI i suma kontrolna wniosków </w:t>
      </w:r>
      <w:r w:rsidRPr="009E47B4">
        <w:rPr>
          <w:rFonts w:ascii="Arial" w:hAnsi="Arial" w:cs="Arial"/>
          <w:lang w:eastAsia="pl-PL"/>
        </w:rPr>
        <w:br/>
        <w:t>w wersji papierowej musi być tożsama.</w:t>
      </w:r>
    </w:p>
    <w:p w:rsidR="00530815" w:rsidRPr="009E47B4" w:rsidRDefault="00530815" w:rsidP="00530815">
      <w:pPr>
        <w:jc w:val="both"/>
        <w:rPr>
          <w:rFonts w:ascii="Arial" w:hAnsi="Arial" w:cs="Arial"/>
          <w:lang w:eastAsia="pl-PL"/>
        </w:rPr>
      </w:pPr>
      <w:r w:rsidRPr="009E47B4">
        <w:rPr>
          <w:rFonts w:ascii="Arial" w:hAnsi="Arial" w:cs="Arial"/>
          <w:lang w:eastAsia="pl-PL"/>
        </w:rPr>
        <w:t xml:space="preserve">Zachowanie terminu do 20.09. 2019 r. (godz. 15:00) oznacza wpływ wniosku </w:t>
      </w:r>
      <w:r w:rsidRPr="009E47B4">
        <w:rPr>
          <w:rFonts w:ascii="Arial" w:hAnsi="Arial" w:cs="Arial"/>
          <w:lang w:eastAsia="pl-PL"/>
        </w:rPr>
        <w:br/>
        <w:t>o dofinansowanie do Departamentu Wdrażania EFS zarówno w wersji elektronicznej oraz papierowej.</w:t>
      </w:r>
    </w:p>
    <w:p w:rsidR="00530815" w:rsidRPr="009E47B4" w:rsidRDefault="00530815" w:rsidP="00530815">
      <w:pPr>
        <w:spacing w:after="0"/>
        <w:jc w:val="both"/>
        <w:rPr>
          <w:rFonts w:ascii="Arial" w:hAnsi="Arial" w:cs="Arial"/>
          <w:b/>
          <w:lang w:eastAsia="pl-PL"/>
        </w:rPr>
      </w:pPr>
    </w:p>
    <w:p w:rsidR="00530815" w:rsidRPr="009E47B4" w:rsidRDefault="00530815" w:rsidP="00530815">
      <w:pPr>
        <w:jc w:val="both"/>
        <w:rPr>
          <w:rFonts w:ascii="Arial" w:hAnsi="Arial" w:cs="Arial"/>
          <w:b/>
          <w:lang w:eastAsia="pl-PL"/>
        </w:rPr>
      </w:pPr>
      <w:r w:rsidRPr="009E47B4">
        <w:rPr>
          <w:rFonts w:ascii="Arial" w:hAnsi="Arial" w:cs="Arial"/>
          <w:b/>
          <w:bCs/>
        </w:rPr>
        <w:t xml:space="preserve">Termin rozstrzygnięcia konkursu planowany </w:t>
      </w:r>
      <w:r w:rsidRPr="009E47B4">
        <w:rPr>
          <w:rFonts w:ascii="Arial" w:hAnsi="Arial" w:cs="Arial"/>
          <w:b/>
          <w:lang w:eastAsia="pl-PL"/>
        </w:rPr>
        <w:t>jest na koniec</w:t>
      </w:r>
      <w:r w:rsidRPr="009E47B4">
        <w:rPr>
          <w:rFonts w:ascii="Arial" w:hAnsi="Arial" w:cs="Arial"/>
          <w:lang w:eastAsia="pl-PL"/>
        </w:rPr>
        <w:t xml:space="preserve"> </w:t>
      </w:r>
      <w:r w:rsidRPr="009E47B4">
        <w:rPr>
          <w:rFonts w:ascii="Arial" w:hAnsi="Arial" w:cs="Arial"/>
          <w:b/>
          <w:bCs/>
          <w:lang w:eastAsia="pl-PL"/>
        </w:rPr>
        <w:t xml:space="preserve">listopada  </w:t>
      </w:r>
      <w:r w:rsidRPr="009E47B4">
        <w:rPr>
          <w:rFonts w:ascii="Arial" w:hAnsi="Arial" w:cs="Arial"/>
          <w:b/>
          <w:lang w:eastAsia="pl-PL"/>
        </w:rPr>
        <w:t>2019 r.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530815" w:rsidRDefault="0053081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3C1B9A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C1B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D913B8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  <w:r w:rsidR="00C27A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;  GPI@sejmik.kielce.pl 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Lokalny Punkt Informacyjny w </w:t>
      </w:r>
      <w:proofErr w:type="spellStart"/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Busku-Zdroju</w:t>
      </w:r>
      <w:proofErr w:type="spellEnd"/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Al. Mickiewicza 15, 28-100 Busko-Zdrój (tel. 41 378 12 06, 41 370 97 17)</w:t>
      </w:r>
      <w:r w:rsidR="00C27A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; PIFEbusko@sejmik.kielce.pl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859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6859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D91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72" w:rsidRDefault="00CC7E72" w:rsidP="00B060E7">
      <w:pPr>
        <w:spacing w:after="0" w:line="240" w:lineRule="auto"/>
      </w:pPr>
      <w:r>
        <w:separator/>
      </w:r>
    </w:p>
  </w:endnote>
  <w:end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72" w:rsidRDefault="00CC7E72" w:rsidP="00B060E7">
      <w:pPr>
        <w:spacing w:after="0" w:line="240" w:lineRule="auto"/>
      </w:pPr>
      <w:r>
        <w:separator/>
      </w:r>
    </w:p>
  </w:footnote>
  <w:foot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footnote>
  <w:footnote w:id="1">
    <w:p w:rsidR="00530815" w:rsidRPr="00530815" w:rsidRDefault="00530815" w:rsidP="00530815">
      <w:pPr>
        <w:spacing w:after="240"/>
        <w:contextualSpacing/>
        <w:jc w:val="both"/>
        <w:rPr>
          <w:rFonts w:eastAsia="Times New Roman" w:cs="Calibri"/>
          <w:b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30815">
        <w:rPr>
          <w:rFonts w:eastAsia="Times New Roman" w:cs="Calibri"/>
          <w:b/>
          <w:bCs/>
          <w:color w:val="000000"/>
          <w:sz w:val="16"/>
          <w:szCs w:val="16"/>
          <w:lang w:eastAsia="pl-PL"/>
        </w:rPr>
        <w:t xml:space="preserve">Osoba niesamodzielna/osoba potrzebująca wsparcia w codziennym funkcjonowaniu </w:t>
      </w:r>
      <w:r w:rsidRPr="00530815">
        <w:rPr>
          <w:rFonts w:eastAsia="Times New Roman" w:cs="Calibri"/>
          <w:bCs/>
          <w:color w:val="000000"/>
          <w:sz w:val="16"/>
          <w:szCs w:val="16"/>
          <w:lang w:eastAsia="pl-PL"/>
        </w:rPr>
        <w:t>– osoba, która ze względu na stan zdrowia lub niepełnosprawność wymaga opieki lub wsparcia w związku z niemożnością samodzielnego wykonywania co najmniej jednej z podstawowych czynności dnia codziennego.</w:t>
      </w:r>
    </w:p>
    <w:p w:rsidR="00530815" w:rsidRPr="00530815" w:rsidRDefault="00530815" w:rsidP="0053081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30815" w:rsidRDefault="0053081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9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1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8"/>
  </w:num>
  <w:num w:numId="21">
    <w:abstractNumId w:val="27"/>
  </w:num>
  <w:num w:numId="22">
    <w:abstractNumId w:val="39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8"/>
  </w:num>
  <w:num w:numId="28">
    <w:abstractNumId w:val="20"/>
  </w:num>
  <w:num w:numId="29">
    <w:abstractNumId w:val="40"/>
  </w:num>
  <w:num w:numId="30">
    <w:abstractNumId w:val="41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29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2"/>
  </w:num>
  <w:num w:numId="41">
    <w:abstractNumId w:val="3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A4E51"/>
    <w:rsid w:val="000B4386"/>
    <w:rsid w:val="000E5AE2"/>
    <w:rsid w:val="001002ED"/>
    <w:rsid w:val="00101FA1"/>
    <w:rsid w:val="00106DA6"/>
    <w:rsid w:val="001150DE"/>
    <w:rsid w:val="001157BF"/>
    <w:rsid w:val="00123C70"/>
    <w:rsid w:val="00133E40"/>
    <w:rsid w:val="001421FB"/>
    <w:rsid w:val="00145077"/>
    <w:rsid w:val="00145BE2"/>
    <w:rsid w:val="00171373"/>
    <w:rsid w:val="00195B9E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C1B9A"/>
    <w:rsid w:val="003D3963"/>
    <w:rsid w:val="003D3B69"/>
    <w:rsid w:val="003D504C"/>
    <w:rsid w:val="004570EE"/>
    <w:rsid w:val="00457656"/>
    <w:rsid w:val="00465739"/>
    <w:rsid w:val="004A087F"/>
    <w:rsid w:val="004A3600"/>
    <w:rsid w:val="004A7393"/>
    <w:rsid w:val="004A79C7"/>
    <w:rsid w:val="004D7B0F"/>
    <w:rsid w:val="00530815"/>
    <w:rsid w:val="0054062F"/>
    <w:rsid w:val="005452EB"/>
    <w:rsid w:val="00546CE7"/>
    <w:rsid w:val="00557005"/>
    <w:rsid w:val="00574AF1"/>
    <w:rsid w:val="0058132D"/>
    <w:rsid w:val="00591565"/>
    <w:rsid w:val="005D257D"/>
    <w:rsid w:val="005D717B"/>
    <w:rsid w:val="005E41E7"/>
    <w:rsid w:val="00653787"/>
    <w:rsid w:val="006603F0"/>
    <w:rsid w:val="006768F6"/>
    <w:rsid w:val="0068592B"/>
    <w:rsid w:val="00685990"/>
    <w:rsid w:val="0069681C"/>
    <w:rsid w:val="006A5753"/>
    <w:rsid w:val="006C5F07"/>
    <w:rsid w:val="006E5286"/>
    <w:rsid w:val="006F45CC"/>
    <w:rsid w:val="00727939"/>
    <w:rsid w:val="00732C9B"/>
    <w:rsid w:val="00735E64"/>
    <w:rsid w:val="00740B15"/>
    <w:rsid w:val="007B6EB6"/>
    <w:rsid w:val="007D3A18"/>
    <w:rsid w:val="007D7813"/>
    <w:rsid w:val="00887FD1"/>
    <w:rsid w:val="008A5B8D"/>
    <w:rsid w:val="00907055"/>
    <w:rsid w:val="009323D4"/>
    <w:rsid w:val="0096530A"/>
    <w:rsid w:val="009A07B6"/>
    <w:rsid w:val="009F106C"/>
    <w:rsid w:val="00A0531C"/>
    <w:rsid w:val="00A70BE7"/>
    <w:rsid w:val="00AD4019"/>
    <w:rsid w:val="00AE3691"/>
    <w:rsid w:val="00AF7FBC"/>
    <w:rsid w:val="00B060E7"/>
    <w:rsid w:val="00B650F4"/>
    <w:rsid w:val="00B73EC8"/>
    <w:rsid w:val="00BB44EB"/>
    <w:rsid w:val="00BC0C35"/>
    <w:rsid w:val="00BD5074"/>
    <w:rsid w:val="00BF1961"/>
    <w:rsid w:val="00C006C6"/>
    <w:rsid w:val="00C27A73"/>
    <w:rsid w:val="00C46ED2"/>
    <w:rsid w:val="00C539EA"/>
    <w:rsid w:val="00CA2F45"/>
    <w:rsid w:val="00CC7188"/>
    <w:rsid w:val="00CC7A5F"/>
    <w:rsid w:val="00CC7E72"/>
    <w:rsid w:val="00D046C8"/>
    <w:rsid w:val="00D22859"/>
    <w:rsid w:val="00D913B8"/>
    <w:rsid w:val="00DA23AA"/>
    <w:rsid w:val="00DC14DE"/>
    <w:rsid w:val="00E263E3"/>
    <w:rsid w:val="00E72FEB"/>
    <w:rsid w:val="00E82D5E"/>
    <w:rsid w:val="00ED0DC5"/>
    <w:rsid w:val="00EF42CE"/>
    <w:rsid w:val="00F24B0E"/>
    <w:rsid w:val="00F4724D"/>
    <w:rsid w:val="00FB1BEC"/>
    <w:rsid w:val="00FD152F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8A08"/>
  <w15:docId w15:val="{7F62A286-332B-4113-AC7C-D7BE5E46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3C1B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3743-4AAD-44F0-A561-F1C4483A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Grębosz, Halina</cp:lastModifiedBy>
  <cp:revision>13</cp:revision>
  <cp:lastPrinted>2018-03-23T09:40:00Z</cp:lastPrinted>
  <dcterms:created xsi:type="dcterms:W3CDTF">2018-04-18T07:22:00Z</dcterms:created>
  <dcterms:modified xsi:type="dcterms:W3CDTF">2019-07-30T11:21:00Z</dcterms:modified>
</cp:coreProperties>
</file>