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549" w:rsidRPr="00F56E4E" w:rsidRDefault="00D05A6D" w:rsidP="009971A5">
      <w:pPr>
        <w:spacing w:before="6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bookmarkStart w:id="0" w:name="_GoBack"/>
      <w:bookmarkEnd w:id="0"/>
      <w:r w:rsidRPr="000440EA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PROGRAM </w:t>
      </w:r>
      <w:r w:rsidR="000440EA" w:rsidRPr="000440EA">
        <w:rPr>
          <w:rFonts w:asciiTheme="minorHAnsi" w:hAnsiTheme="minorHAnsi" w:cstheme="minorHAnsi"/>
          <w:b/>
          <w:bCs/>
          <w:color w:val="000000"/>
          <w:sz w:val="36"/>
          <w:szCs w:val="36"/>
        </w:rPr>
        <w:br/>
      </w:r>
      <w:r w:rsidRPr="000440EA">
        <w:rPr>
          <w:rFonts w:asciiTheme="minorHAnsi" w:hAnsiTheme="minorHAnsi" w:cstheme="minorHAnsi"/>
          <w:b/>
          <w:bCs/>
          <w:color w:val="000000"/>
          <w:sz w:val="36"/>
          <w:szCs w:val="36"/>
        </w:rPr>
        <w:t>KONFER</w:t>
      </w:r>
      <w:r w:rsidR="000440EA" w:rsidRPr="000440EA">
        <w:rPr>
          <w:rFonts w:asciiTheme="minorHAnsi" w:hAnsiTheme="minorHAnsi" w:cstheme="minorHAnsi"/>
          <w:b/>
          <w:bCs/>
          <w:color w:val="000000"/>
          <w:sz w:val="36"/>
          <w:szCs w:val="36"/>
        </w:rPr>
        <w:t>ENCJI</w:t>
      </w:r>
      <w:r w:rsidR="00DA1992">
        <w:rPr>
          <w:rFonts w:asciiTheme="minorHAnsi" w:hAnsiTheme="minorHAnsi" w:cstheme="minorHAnsi"/>
          <w:b/>
          <w:bCs/>
          <w:color w:val="000000"/>
          <w:sz w:val="36"/>
          <w:szCs w:val="36"/>
        </w:rPr>
        <w:t xml:space="preserve"> </w:t>
      </w:r>
      <w:r w:rsidR="000440EA" w:rsidRPr="000440EA">
        <w:rPr>
          <w:rFonts w:asciiTheme="minorHAnsi" w:hAnsiTheme="minorHAnsi" w:cstheme="minorHAnsi"/>
          <w:b/>
          <w:bCs/>
          <w:color w:val="000000"/>
          <w:sz w:val="36"/>
          <w:szCs w:val="36"/>
        </w:rPr>
        <w:t>I SPOTKAŃ B2B</w:t>
      </w:r>
      <w:bookmarkStart w:id="1" w:name="_Hlk508108677"/>
    </w:p>
    <w:bookmarkEnd w:id="1"/>
    <w:p w:rsidR="00D05A6D" w:rsidRPr="006F5B96" w:rsidRDefault="008E1AC5" w:rsidP="00F01C4E">
      <w:pPr>
        <w:spacing w:before="120"/>
        <w:ind w:right="-709" w:hanging="425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29</w:t>
      </w:r>
      <w:r w:rsidR="00CA6F7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CA6F7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30 listopada 2019</w:t>
      </w:r>
      <w:r w:rsidR="00D05A6D" w:rsidRPr="006F5B96">
        <w:rPr>
          <w:rFonts w:asciiTheme="minorHAnsi" w:hAnsiTheme="minorHAnsi" w:cstheme="minorHAnsi"/>
          <w:b/>
          <w:bCs/>
          <w:sz w:val="28"/>
          <w:szCs w:val="28"/>
        </w:rPr>
        <w:t xml:space="preserve"> r.</w:t>
      </w:r>
    </w:p>
    <w:p w:rsidR="00D05A6D" w:rsidRPr="006F5B96" w:rsidRDefault="00D05A6D" w:rsidP="00F56E4E">
      <w:pPr>
        <w:spacing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F5B96">
        <w:rPr>
          <w:rFonts w:asciiTheme="minorHAnsi" w:hAnsiTheme="minorHAnsi" w:cstheme="minorHAnsi"/>
          <w:b/>
          <w:bCs/>
          <w:sz w:val="24"/>
          <w:szCs w:val="24"/>
        </w:rPr>
        <w:t>Centrum Kongres</w:t>
      </w:r>
      <w:r w:rsidR="00753B7C">
        <w:rPr>
          <w:rFonts w:asciiTheme="minorHAnsi" w:hAnsiTheme="minorHAnsi" w:cstheme="minorHAnsi"/>
          <w:b/>
          <w:bCs/>
          <w:sz w:val="24"/>
          <w:szCs w:val="24"/>
        </w:rPr>
        <w:t xml:space="preserve">owe Targów Kielce S.A. Kielce, </w:t>
      </w:r>
      <w:r w:rsidRPr="006F5B96">
        <w:rPr>
          <w:rFonts w:asciiTheme="minorHAnsi" w:hAnsiTheme="minorHAnsi" w:cstheme="minorHAnsi"/>
          <w:b/>
          <w:bCs/>
          <w:sz w:val="24"/>
          <w:szCs w:val="24"/>
        </w:rPr>
        <w:t>ul. Zakładowa 1</w:t>
      </w: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8930"/>
      </w:tblGrid>
      <w:tr w:rsidR="00DE4F2C" w:rsidRPr="008D667B" w:rsidTr="00C92F42">
        <w:trPr>
          <w:trHeight w:val="714"/>
        </w:trPr>
        <w:tc>
          <w:tcPr>
            <w:tcW w:w="10490" w:type="dxa"/>
            <w:gridSpan w:val="2"/>
            <w:shd w:val="clear" w:color="auto" w:fill="BDD6EE" w:themeFill="accent5" w:themeFillTint="66"/>
            <w:vAlign w:val="center"/>
          </w:tcPr>
          <w:p w:rsidR="00DE4F2C" w:rsidRDefault="00DE4F2C" w:rsidP="00DE4F2C">
            <w:pPr>
              <w:ind w:right="113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  <w:t>PIĄTEK,</w:t>
            </w:r>
            <w:r w:rsidRPr="00D056C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  <w:t xml:space="preserve"> 29 listopada 2019 r.,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godz. 10.00</w:t>
            </w:r>
          </w:p>
          <w:p w:rsidR="00DE4F2C" w:rsidRPr="00DE4F2C" w:rsidRDefault="00DE4F2C" w:rsidP="00DE4F2C">
            <w:pPr>
              <w:ind w:right="113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KONFERENCJA, </w:t>
            </w:r>
            <w:r w:rsidRPr="00DE4F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sala </w:t>
            </w:r>
            <w:r w:rsidRPr="00DE4F2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LAMBDA + KAPPA</w:t>
            </w:r>
          </w:p>
        </w:tc>
      </w:tr>
      <w:tr w:rsidR="00507894" w:rsidRPr="008D667B" w:rsidTr="00C92F42">
        <w:trPr>
          <w:trHeight w:val="510"/>
        </w:trPr>
        <w:tc>
          <w:tcPr>
            <w:tcW w:w="1560" w:type="dxa"/>
            <w:vAlign w:val="center"/>
          </w:tcPr>
          <w:p w:rsidR="00507894" w:rsidRDefault="009A6EB4" w:rsidP="00DE4F2C">
            <w:pPr>
              <w:ind w:right="-113"/>
              <w:contextualSpacing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  </w:t>
            </w:r>
            <w:r w:rsidR="00507894">
              <w:rPr>
                <w:rFonts w:asciiTheme="minorHAnsi" w:hAnsiTheme="minorHAnsi" w:cstheme="minorHAnsi"/>
                <w:b/>
                <w:color w:val="000000"/>
              </w:rPr>
              <w:t>9</w:t>
            </w:r>
            <w:r w:rsidR="007B3943">
              <w:rPr>
                <w:rFonts w:asciiTheme="minorHAnsi" w:hAnsiTheme="minorHAnsi" w:cstheme="minorHAnsi"/>
                <w:b/>
                <w:color w:val="000000"/>
              </w:rPr>
              <w:t>.</w:t>
            </w:r>
            <w:r w:rsidR="00507894">
              <w:rPr>
                <w:rFonts w:asciiTheme="minorHAnsi" w:hAnsiTheme="minorHAnsi" w:cstheme="minorHAnsi"/>
                <w:b/>
                <w:color w:val="000000"/>
              </w:rPr>
              <w:t>00</w:t>
            </w:r>
            <w:r w:rsidR="006C4A7A">
              <w:rPr>
                <w:rFonts w:asciiTheme="minorHAnsi" w:hAnsiTheme="minorHAnsi" w:cstheme="minorHAnsi"/>
                <w:b/>
                <w:color w:val="000000"/>
              </w:rPr>
              <w:t xml:space="preserve"> - </w:t>
            </w:r>
            <w:r w:rsidR="00507894">
              <w:rPr>
                <w:rFonts w:asciiTheme="minorHAnsi" w:hAnsiTheme="minorHAnsi" w:cstheme="minorHAnsi"/>
                <w:b/>
                <w:color w:val="000000"/>
              </w:rPr>
              <w:t>9</w:t>
            </w:r>
            <w:r w:rsidR="007B3943">
              <w:rPr>
                <w:rFonts w:asciiTheme="minorHAnsi" w:hAnsiTheme="minorHAnsi" w:cstheme="minorHAnsi"/>
                <w:b/>
                <w:color w:val="000000"/>
              </w:rPr>
              <w:t>.</w:t>
            </w:r>
            <w:r w:rsidR="00507894">
              <w:rPr>
                <w:rFonts w:asciiTheme="minorHAnsi" w:hAnsiTheme="minorHAnsi" w:cstheme="minorHAnsi"/>
                <w:b/>
                <w:color w:val="000000"/>
              </w:rPr>
              <w:t>45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07894" w:rsidRPr="009C2660" w:rsidRDefault="00507894" w:rsidP="00F061F2">
            <w:pPr>
              <w:ind w:right="113"/>
              <w:contextualSpacing/>
              <w:rPr>
                <w:rFonts w:asciiTheme="minorHAnsi" w:hAnsiTheme="minorHAnsi" w:cstheme="minorHAnsi"/>
                <w:b/>
                <w:color w:val="000000"/>
              </w:rPr>
            </w:pPr>
            <w:r w:rsidRPr="009C2660">
              <w:rPr>
                <w:rFonts w:asciiTheme="minorHAnsi" w:hAnsiTheme="minorHAnsi" w:cstheme="minorHAnsi"/>
                <w:b/>
                <w:color w:val="000000"/>
              </w:rPr>
              <w:t>Rejestracja uczestników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konferencji</w:t>
            </w:r>
          </w:p>
        </w:tc>
      </w:tr>
      <w:tr w:rsidR="00D05A6D" w:rsidRPr="008D667B" w:rsidTr="00C92F42">
        <w:trPr>
          <w:trHeight w:val="746"/>
        </w:trPr>
        <w:tc>
          <w:tcPr>
            <w:tcW w:w="1560" w:type="dxa"/>
            <w:vAlign w:val="center"/>
          </w:tcPr>
          <w:p w:rsidR="00D05A6D" w:rsidRPr="008D10B3" w:rsidRDefault="00DE4F2C" w:rsidP="00DE4F2C">
            <w:pPr>
              <w:ind w:right="-113"/>
              <w:contextualSpacing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7B3943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00</w:t>
            </w:r>
            <w:r w:rsidR="006C4A7A">
              <w:rPr>
                <w:rFonts w:asciiTheme="minorHAnsi" w:hAnsiTheme="minorHAnsi" w:cstheme="minorHAnsi"/>
                <w:b/>
              </w:rPr>
              <w:t xml:space="preserve"> - </w:t>
            </w:r>
            <w:r>
              <w:rPr>
                <w:rFonts w:asciiTheme="minorHAnsi" w:hAnsiTheme="minorHAnsi" w:cstheme="minorHAnsi"/>
                <w:b/>
              </w:rPr>
              <w:t>10</w:t>
            </w:r>
            <w:r w:rsidR="007B3943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DE4F2C" w:rsidRDefault="003D0A99" w:rsidP="00C92F42">
            <w:pPr>
              <w:ind w:right="113"/>
              <w:contextualSpacing/>
              <w:rPr>
                <w:rFonts w:asciiTheme="minorHAnsi" w:hAnsiTheme="minorHAnsi" w:cstheme="minorHAnsi"/>
              </w:rPr>
            </w:pPr>
            <w:r w:rsidRPr="00DE4F2C">
              <w:rPr>
                <w:rFonts w:asciiTheme="minorHAnsi" w:hAnsiTheme="minorHAnsi" w:cstheme="minorHAnsi"/>
                <w:b/>
              </w:rPr>
              <w:t>Uroczyste otwarcie</w:t>
            </w:r>
            <w:r w:rsidR="0008261E" w:rsidRPr="00DE4F2C">
              <w:rPr>
                <w:rFonts w:asciiTheme="minorHAnsi" w:hAnsiTheme="minorHAnsi" w:cstheme="minorHAnsi"/>
                <w:b/>
              </w:rPr>
              <w:t xml:space="preserve"> </w:t>
            </w:r>
            <w:r w:rsidR="00371954" w:rsidRPr="00DE4F2C">
              <w:rPr>
                <w:rFonts w:asciiTheme="minorHAnsi" w:hAnsiTheme="minorHAnsi" w:cstheme="minorHAnsi"/>
                <w:b/>
              </w:rPr>
              <w:t>konferencji</w:t>
            </w:r>
            <w:r w:rsidR="00DE4F2C">
              <w:rPr>
                <w:rFonts w:asciiTheme="minorHAnsi" w:hAnsiTheme="minorHAnsi" w:cstheme="minorHAnsi"/>
                <w:b/>
              </w:rPr>
              <w:t xml:space="preserve"> oraz wystąpienia okolicznościowe przedstawicieli</w:t>
            </w:r>
            <w:r w:rsidR="00DE4F2C">
              <w:rPr>
                <w:rFonts w:asciiTheme="minorHAnsi" w:hAnsiTheme="minorHAnsi" w:cstheme="minorHAnsi"/>
              </w:rPr>
              <w:t xml:space="preserve">: </w:t>
            </w:r>
          </w:p>
          <w:p w:rsidR="00D05A6D" w:rsidRPr="00DE4F2C" w:rsidRDefault="00DE4F2C" w:rsidP="00DE4F2C">
            <w:pPr>
              <w:ind w:right="113"/>
              <w:contextualSpacing/>
              <w:rPr>
                <w:rFonts w:asciiTheme="minorHAnsi" w:hAnsiTheme="minorHAnsi" w:cstheme="minorHAnsi"/>
                <w:b/>
              </w:rPr>
            </w:pPr>
            <w:r w:rsidRPr="00DE4F2C">
              <w:rPr>
                <w:rFonts w:asciiTheme="minorHAnsi" w:hAnsiTheme="minorHAnsi" w:cstheme="minorHAnsi"/>
              </w:rPr>
              <w:t>Ministerstwa Sportu i Turystyki, Polskiej Organizacji Turystycznej, Polskiej Akademii Nauk</w:t>
            </w:r>
            <w:r w:rsidR="00062A4A">
              <w:rPr>
                <w:rFonts w:asciiTheme="minorHAnsi" w:hAnsiTheme="minorHAnsi" w:cstheme="minorHAnsi"/>
              </w:rPr>
              <w:t>, samorządu Województwa Świętokrzyskiego oraz kraju / regionu partnerskiego</w:t>
            </w:r>
          </w:p>
        </w:tc>
      </w:tr>
      <w:tr w:rsidR="00DE4F2C" w:rsidRPr="006F512D" w:rsidTr="00C92F42">
        <w:trPr>
          <w:trHeight w:val="741"/>
        </w:trPr>
        <w:tc>
          <w:tcPr>
            <w:tcW w:w="1560" w:type="dxa"/>
            <w:vAlign w:val="center"/>
          </w:tcPr>
          <w:p w:rsidR="00DE4F2C" w:rsidRDefault="00DE4F2C" w:rsidP="00DE4F2C">
            <w:pPr>
              <w:spacing w:line="360" w:lineRule="auto"/>
              <w:ind w:right="-113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7B3943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40</w:t>
            </w:r>
            <w:r w:rsidR="006C4A7A">
              <w:rPr>
                <w:rFonts w:asciiTheme="minorHAnsi" w:hAnsiTheme="minorHAnsi" w:cstheme="minorHAnsi"/>
                <w:b/>
              </w:rPr>
              <w:t xml:space="preserve"> - </w:t>
            </w:r>
            <w:r>
              <w:rPr>
                <w:rFonts w:asciiTheme="minorHAnsi" w:hAnsiTheme="minorHAnsi" w:cstheme="minorHAnsi"/>
                <w:b/>
              </w:rPr>
              <w:t>11</w:t>
            </w:r>
            <w:r w:rsidR="007B3943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00</w:t>
            </w:r>
          </w:p>
        </w:tc>
        <w:tc>
          <w:tcPr>
            <w:tcW w:w="8930" w:type="dxa"/>
            <w:vAlign w:val="center"/>
          </w:tcPr>
          <w:p w:rsidR="009A6EB4" w:rsidRDefault="00DE4F2C" w:rsidP="00DE4F2C">
            <w:pPr>
              <w:spacing w:before="60"/>
              <w:rPr>
                <w:rFonts w:asciiTheme="minorHAnsi" w:eastAsia="Times New Roman" w:hAnsiTheme="minorHAnsi" w:cstheme="minorHAnsi"/>
                <w:i/>
              </w:rPr>
            </w:pPr>
            <w:r w:rsidRPr="00950915">
              <w:rPr>
                <w:rFonts w:asciiTheme="minorHAnsi" w:eastAsia="Times New Roman" w:hAnsiTheme="minorHAnsi" w:cstheme="minorHAnsi"/>
                <w:b/>
              </w:rPr>
              <w:t>Kapitał marki a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rozwój gospodarki turystycznej</w:t>
            </w:r>
            <w:r>
              <w:rPr>
                <w:rFonts w:asciiTheme="minorHAnsi" w:eastAsia="Times New Roman" w:hAnsiTheme="minorHAnsi" w:cstheme="minorHAnsi"/>
              </w:rPr>
              <w:br/>
            </w:r>
            <w:r w:rsidR="00CB70F6">
              <w:rPr>
                <w:rFonts w:asciiTheme="minorHAnsi" w:eastAsia="Times New Roman" w:hAnsiTheme="minorHAnsi" w:cstheme="minorHAnsi"/>
                <w:i/>
              </w:rPr>
              <w:t xml:space="preserve">dr hab. </w:t>
            </w:r>
            <w:r>
              <w:rPr>
                <w:rFonts w:asciiTheme="minorHAnsi" w:eastAsia="Times New Roman" w:hAnsiTheme="minorHAnsi" w:cstheme="minorHAnsi"/>
                <w:i/>
              </w:rPr>
              <w:t xml:space="preserve">Wioletta Kamińska, </w:t>
            </w:r>
            <w:r w:rsidR="00CB70F6">
              <w:rPr>
                <w:rFonts w:asciiTheme="minorHAnsi" w:eastAsia="Times New Roman" w:hAnsiTheme="minorHAnsi" w:cstheme="minorHAnsi"/>
                <w:i/>
              </w:rPr>
              <w:t xml:space="preserve">prof. </w:t>
            </w:r>
            <w:r w:rsidR="00870492">
              <w:rPr>
                <w:rFonts w:asciiTheme="minorHAnsi" w:eastAsia="Times New Roman" w:hAnsiTheme="minorHAnsi" w:cstheme="minorHAnsi"/>
                <w:i/>
              </w:rPr>
              <w:t xml:space="preserve">UJK, </w:t>
            </w:r>
            <w:r>
              <w:rPr>
                <w:rFonts w:asciiTheme="minorHAnsi" w:eastAsia="Times New Roman" w:hAnsiTheme="minorHAnsi" w:cstheme="minorHAnsi"/>
                <w:i/>
              </w:rPr>
              <w:t>Uniwersytet Jana Kochanowskiego</w:t>
            </w:r>
            <w:r w:rsidR="009A6EB4">
              <w:rPr>
                <w:rFonts w:asciiTheme="minorHAnsi" w:eastAsia="Times New Roman" w:hAnsiTheme="minorHAnsi" w:cstheme="minorHAnsi"/>
                <w:i/>
              </w:rPr>
              <w:t xml:space="preserve"> w Kielcach</w:t>
            </w:r>
            <w:r>
              <w:rPr>
                <w:rFonts w:asciiTheme="minorHAnsi" w:eastAsia="Times New Roman" w:hAnsiTheme="minorHAnsi" w:cstheme="minorHAnsi"/>
                <w:i/>
              </w:rPr>
              <w:t xml:space="preserve"> </w:t>
            </w:r>
          </w:p>
          <w:p w:rsidR="00DE4F2C" w:rsidRPr="00D056C6" w:rsidRDefault="00DE4F2C" w:rsidP="00DE4F2C">
            <w:pPr>
              <w:spacing w:before="60"/>
              <w:rPr>
                <w:rFonts w:asciiTheme="minorHAnsi" w:eastAsia="Times New Roman" w:hAnsiTheme="minorHAnsi" w:cstheme="minorHAnsi"/>
                <w:i/>
              </w:rPr>
            </w:pPr>
            <w:r>
              <w:rPr>
                <w:rFonts w:asciiTheme="minorHAnsi" w:eastAsia="Times New Roman" w:hAnsiTheme="minorHAnsi" w:cstheme="minorHAnsi"/>
                <w:i/>
              </w:rPr>
              <w:t>Małgorzata Wilk-Grzywna</w:t>
            </w:r>
            <w:r>
              <w:rPr>
                <w:rFonts w:asciiTheme="minorHAnsi" w:eastAsia="Times New Roman" w:hAnsiTheme="minorHAnsi" w:cstheme="minorHAnsi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i/>
              </w:rPr>
              <w:t>Regionalna Organizacja Turystyczna Województwa Świętokrzyskiego</w:t>
            </w:r>
          </w:p>
        </w:tc>
      </w:tr>
      <w:tr w:rsidR="00DE4F2C" w:rsidRPr="006F512D" w:rsidTr="00C92F42">
        <w:trPr>
          <w:trHeight w:val="786"/>
        </w:trPr>
        <w:tc>
          <w:tcPr>
            <w:tcW w:w="1560" w:type="dxa"/>
            <w:vAlign w:val="center"/>
          </w:tcPr>
          <w:p w:rsidR="00DE4F2C" w:rsidRPr="006F512D" w:rsidRDefault="00DE4F2C" w:rsidP="00DE4F2C">
            <w:pPr>
              <w:spacing w:line="360" w:lineRule="auto"/>
              <w:ind w:right="-113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11.00</w:t>
            </w:r>
            <w:r w:rsidR="009A6EB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- 11.20</w:t>
            </w:r>
          </w:p>
        </w:tc>
        <w:tc>
          <w:tcPr>
            <w:tcW w:w="8930" w:type="dxa"/>
            <w:vAlign w:val="center"/>
          </w:tcPr>
          <w:p w:rsidR="00DE4F2C" w:rsidRDefault="00DE4F2C" w:rsidP="00DE4F2C">
            <w:pPr>
              <w:rPr>
                <w:rFonts w:asciiTheme="minorHAnsi" w:eastAsia="Times New Roman" w:hAnsiTheme="minorHAnsi" w:cstheme="minorHAnsi"/>
                <w:i/>
              </w:rPr>
            </w:pPr>
            <w:r w:rsidRPr="009C0795">
              <w:rPr>
                <w:rFonts w:asciiTheme="minorHAnsi" w:eastAsia="Times New Roman" w:hAnsiTheme="minorHAnsi" w:cstheme="minorHAnsi"/>
                <w:b/>
              </w:rPr>
              <w:t xml:space="preserve">Klucz doświadczeń jako skuteczne narzędzie zarządzania ofertą turystyczną miejsca </w:t>
            </w:r>
          </w:p>
          <w:p w:rsidR="00DE4F2C" w:rsidRPr="009C0795" w:rsidRDefault="00DE4F2C" w:rsidP="00DE4F2C">
            <w:pPr>
              <w:rPr>
                <w:rFonts w:asciiTheme="minorHAnsi" w:eastAsia="Times New Roman" w:hAnsiTheme="minorHAnsi" w:cstheme="minorHAnsi"/>
                <w:i/>
                <w:strike/>
              </w:rPr>
            </w:pPr>
            <w:r w:rsidRPr="009C0795">
              <w:rPr>
                <w:rFonts w:cs="Calibri"/>
                <w:i/>
              </w:rPr>
              <w:t>Piotr Lutek, Synergia Sp. z o.o.</w:t>
            </w:r>
            <w:r w:rsidR="00C438F3">
              <w:rPr>
                <w:rFonts w:cs="Calibri"/>
                <w:i/>
              </w:rPr>
              <w:t>, Lublin</w:t>
            </w:r>
          </w:p>
        </w:tc>
      </w:tr>
      <w:tr w:rsidR="00DE4F2C" w:rsidRPr="006F512D" w:rsidTr="00C92F42">
        <w:trPr>
          <w:trHeight w:val="682"/>
        </w:trPr>
        <w:tc>
          <w:tcPr>
            <w:tcW w:w="1560" w:type="dxa"/>
            <w:vAlign w:val="center"/>
          </w:tcPr>
          <w:p w:rsidR="00DE4F2C" w:rsidRPr="006F512D" w:rsidRDefault="00DE4F2C" w:rsidP="00DE4F2C">
            <w:pPr>
              <w:spacing w:line="360" w:lineRule="auto"/>
              <w:ind w:right="-113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11.20</w:t>
            </w:r>
            <w:r w:rsidR="009A6EB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- 11.40</w:t>
            </w:r>
          </w:p>
        </w:tc>
        <w:tc>
          <w:tcPr>
            <w:tcW w:w="8930" w:type="dxa"/>
            <w:vAlign w:val="center"/>
          </w:tcPr>
          <w:p w:rsidR="00DE4F2C" w:rsidRDefault="00DE4F2C" w:rsidP="00DE4F2C">
            <w:pPr>
              <w:rPr>
                <w:rFonts w:asciiTheme="minorHAnsi" w:eastAsia="Times New Roman" w:hAnsiTheme="minorHAnsi" w:cstheme="minorHAnsi"/>
                <w:b/>
              </w:rPr>
            </w:pPr>
            <w:r w:rsidRPr="009C0795">
              <w:rPr>
                <w:rFonts w:asciiTheme="minorHAnsi" w:eastAsia="Times New Roman" w:hAnsiTheme="minorHAnsi" w:cstheme="minorHAnsi"/>
                <w:b/>
              </w:rPr>
              <w:t>Zewnętrzne powiązania regionu, jako podstawy do promocji marki terytorialnej</w:t>
            </w:r>
            <w:r>
              <w:rPr>
                <w:rFonts w:asciiTheme="minorHAnsi" w:eastAsia="Times New Roman" w:hAnsiTheme="minorHAnsi" w:cstheme="minorHAnsi"/>
                <w:b/>
              </w:rPr>
              <w:br/>
            </w:r>
            <w:r w:rsidR="00CA6F75">
              <w:rPr>
                <w:rFonts w:asciiTheme="minorHAnsi" w:eastAsia="Times New Roman" w:hAnsiTheme="minorHAnsi" w:cstheme="minorHAnsi"/>
                <w:i/>
              </w:rPr>
              <w:t>prof.</w:t>
            </w:r>
            <w:r w:rsidR="00F7783C">
              <w:rPr>
                <w:rFonts w:asciiTheme="minorHAnsi" w:eastAsia="Times New Roman" w:hAnsiTheme="minorHAnsi" w:cstheme="minorHAnsi"/>
                <w:i/>
              </w:rPr>
              <w:t xml:space="preserve"> dr hab.</w:t>
            </w:r>
            <w:r w:rsidR="00CA6F75">
              <w:rPr>
                <w:rFonts w:asciiTheme="minorHAnsi" w:eastAsia="Times New Roman" w:hAnsiTheme="minorHAnsi" w:cstheme="minorHAnsi"/>
                <w:i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</w:rPr>
              <w:t>Tomasz Komornicki,</w:t>
            </w:r>
            <w:r w:rsidRPr="00F01C4E">
              <w:rPr>
                <w:rFonts w:asciiTheme="minorHAnsi" w:eastAsia="Times New Roman" w:hAnsiTheme="minorHAnsi" w:cstheme="minorHAnsi"/>
                <w:i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/>
              </w:rPr>
              <w:t>Polska Akademia Nauk w Warszawie</w:t>
            </w:r>
          </w:p>
        </w:tc>
      </w:tr>
      <w:tr w:rsidR="00DE4F2C" w:rsidRPr="006F512D" w:rsidTr="00C92F42">
        <w:trPr>
          <w:trHeight w:val="780"/>
        </w:trPr>
        <w:tc>
          <w:tcPr>
            <w:tcW w:w="1560" w:type="dxa"/>
            <w:vAlign w:val="center"/>
          </w:tcPr>
          <w:p w:rsidR="00DE4F2C" w:rsidRPr="006F512D" w:rsidRDefault="00DE4F2C" w:rsidP="00DE4F2C">
            <w:pPr>
              <w:spacing w:line="360" w:lineRule="auto"/>
              <w:ind w:right="-113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11.40</w:t>
            </w:r>
            <w:r w:rsidR="009A6EB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- 12.00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:rsidR="00BF480B" w:rsidRDefault="00BF480B" w:rsidP="00514E2E">
            <w:pPr>
              <w:rPr>
                <w:rFonts w:asciiTheme="minorHAnsi" w:hAnsiTheme="minorHAnsi" w:cstheme="minorHAnsi"/>
                <w:b/>
              </w:rPr>
            </w:pPr>
            <w:r w:rsidRPr="00BF480B">
              <w:rPr>
                <w:rFonts w:asciiTheme="minorHAnsi" w:hAnsiTheme="minorHAnsi" w:cstheme="minorHAnsi"/>
                <w:b/>
              </w:rPr>
              <w:t>Potencjał środowiska i świadczenia kulturowe ekosystemów jako czynniki kreujące markę terytorialną</w:t>
            </w:r>
          </w:p>
          <w:p w:rsidR="00DE4F2C" w:rsidRDefault="00514E2E" w:rsidP="00514E2E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i/>
              </w:rPr>
              <w:t xml:space="preserve">prof. zw. dr hab. Marek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</w:rPr>
              <w:t>Degórski</w:t>
            </w:r>
            <w:proofErr w:type="spellEnd"/>
            <w:r>
              <w:rPr>
                <w:rFonts w:asciiTheme="minorHAnsi" w:eastAsia="Times New Roman" w:hAnsiTheme="minorHAnsi" w:cstheme="minorHAnsi"/>
                <w:i/>
              </w:rPr>
              <w:t>, Polska Akademia Nauk w Warszawie</w:t>
            </w:r>
          </w:p>
        </w:tc>
      </w:tr>
      <w:tr w:rsidR="00DE4F2C" w:rsidRPr="006F512D" w:rsidTr="00C92F42">
        <w:trPr>
          <w:trHeight w:val="550"/>
        </w:trPr>
        <w:tc>
          <w:tcPr>
            <w:tcW w:w="1560" w:type="dxa"/>
            <w:shd w:val="clear" w:color="auto" w:fill="auto"/>
            <w:vAlign w:val="center"/>
          </w:tcPr>
          <w:p w:rsidR="00DE4F2C" w:rsidRPr="006A4607" w:rsidRDefault="00514E2E" w:rsidP="00DE4F2C">
            <w:pPr>
              <w:contextualSpacing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</w:rPr>
              <w:t>12.00</w:t>
            </w:r>
            <w:r w:rsidR="009A6EB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- 12.30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920170" w:rsidRPr="00C438F3" w:rsidRDefault="00DE4F2C" w:rsidP="00C438F3">
            <w:pPr>
              <w:ind w:right="113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1AA7">
              <w:rPr>
                <w:rFonts w:asciiTheme="minorHAnsi" w:hAnsiTheme="minorHAnsi" w:cstheme="minorHAnsi"/>
                <w:b/>
                <w:sz w:val="24"/>
                <w:szCs w:val="24"/>
              </w:rPr>
              <w:t>PRZERWA KAWOWA</w:t>
            </w:r>
          </w:p>
        </w:tc>
      </w:tr>
      <w:tr w:rsidR="00DE4F2C" w:rsidRPr="006F512D" w:rsidTr="00C92F42">
        <w:trPr>
          <w:trHeight w:val="655"/>
        </w:trPr>
        <w:tc>
          <w:tcPr>
            <w:tcW w:w="1560" w:type="dxa"/>
            <w:vAlign w:val="center"/>
          </w:tcPr>
          <w:p w:rsidR="00DE4F2C" w:rsidRDefault="00514E2E" w:rsidP="00DE4F2C">
            <w:pPr>
              <w:ind w:right="115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12.30</w:t>
            </w:r>
            <w:r w:rsidR="009A6EB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- 12.50</w:t>
            </w:r>
          </w:p>
        </w:tc>
        <w:tc>
          <w:tcPr>
            <w:tcW w:w="8930" w:type="dxa"/>
            <w:vAlign w:val="center"/>
          </w:tcPr>
          <w:p w:rsidR="00514E2E" w:rsidRDefault="00514E2E" w:rsidP="00514E2E">
            <w:pPr>
              <w:rPr>
                <w:rFonts w:asciiTheme="minorHAnsi" w:hAnsiTheme="minorHAnsi" w:cstheme="minorHAnsi"/>
                <w:b/>
              </w:rPr>
            </w:pPr>
            <w:r w:rsidRPr="003D0A99">
              <w:rPr>
                <w:rFonts w:asciiTheme="minorHAnsi" w:hAnsiTheme="minorHAnsi" w:cstheme="minorHAnsi"/>
                <w:b/>
              </w:rPr>
              <w:t>Proces identyfikacji wizualnej destynacji turystyki zdrowotnej: Lekcje z Polski</w:t>
            </w:r>
          </w:p>
          <w:p w:rsidR="00DE4F2C" w:rsidRPr="00A26399" w:rsidRDefault="00514E2E" w:rsidP="00514E2E">
            <w:pPr>
              <w:rPr>
                <w:rFonts w:asciiTheme="minorHAnsi" w:hAnsiTheme="minorHAnsi" w:cstheme="minorHAnsi"/>
                <w:b/>
              </w:rPr>
            </w:pPr>
            <w:r w:rsidRPr="000F2FBF">
              <w:rPr>
                <w:i/>
              </w:rPr>
              <w:t>dr Adrian Lubowiecki</w:t>
            </w:r>
            <w:r w:rsidR="006B1EBA">
              <w:rPr>
                <w:i/>
              </w:rPr>
              <w:t xml:space="preserve"> - </w:t>
            </w:r>
            <w:proofErr w:type="spellStart"/>
            <w:r w:rsidRPr="000F2FBF">
              <w:rPr>
                <w:i/>
              </w:rPr>
              <w:t>Vikuk</w:t>
            </w:r>
            <w:proofErr w:type="spellEnd"/>
            <w:r w:rsidRPr="00395A5B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Szkoła Główna Handlowa w Warszawie</w:t>
            </w:r>
          </w:p>
        </w:tc>
      </w:tr>
      <w:tr w:rsidR="00DE4F2C" w:rsidRPr="006F512D" w:rsidTr="00C92F42">
        <w:trPr>
          <w:trHeight w:val="816"/>
        </w:trPr>
        <w:tc>
          <w:tcPr>
            <w:tcW w:w="1560" w:type="dxa"/>
            <w:vAlign w:val="center"/>
          </w:tcPr>
          <w:p w:rsidR="00DE4F2C" w:rsidRDefault="00514E2E" w:rsidP="00514E2E">
            <w:pPr>
              <w:ind w:right="115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12.50</w:t>
            </w:r>
            <w:r w:rsidR="009A6EB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- 13.10</w:t>
            </w:r>
          </w:p>
        </w:tc>
        <w:tc>
          <w:tcPr>
            <w:tcW w:w="8930" w:type="dxa"/>
            <w:vAlign w:val="center"/>
          </w:tcPr>
          <w:p w:rsidR="00514E2E" w:rsidRDefault="00514E2E" w:rsidP="00514E2E">
            <w:pPr>
              <w:rPr>
                <w:rFonts w:asciiTheme="minorHAnsi" w:hAnsiTheme="minorHAnsi" w:cstheme="minorHAnsi"/>
                <w:b/>
              </w:rPr>
            </w:pPr>
            <w:r w:rsidRPr="003D0A99">
              <w:rPr>
                <w:rFonts w:asciiTheme="minorHAnsi" w:hAnsiTheme="minorHAnsi" w:cstheme="minorHAnsi"/>
                <w:b/>
              </w:rPr>
              <w:t xml:space="preserve">Turystyczny najem krótkoterminowy w ocenie interesariuszy lokalnych a jego rola </w:t>
            </w:r>
            <w:r w:rsidR="00C92F42">
              <w:rPr>
                <w:rFonts w:asciiTheme="minorHAnsi" w:hAnsiTheme="minorHAnsi" w:cstheme="minorHAnsi"/>
                <w:b/>
              </w:rPr>
              <w:br/>
            </w:r>
            <w:r w:rsidRPr="003D0A99">
              <w:rPr>
                <w:rFonts w:asciiTheme="minorHAnsi" w:hAnsiTheme="minorHAnsi" w:cstheme="minorHAnsi"/>
                <w:b/>
              </w:rPr>
              <w:t xml:space="preserve">w zarządzaniu marką miejsca </w:t>
            </w:r>
          </w:p>
          <w:p w:rsidR="00DE4F2C" w:rsidRDefault="00514E2E" w:rsidP="00514E2E">
            <w:pPr>
              <w:rPr>
                <w:rFonts w:asciiTheme="minorHAnsi" w:hAnsiTheme="minorHAnsi" w:cstheme="minorHAnsi"/>
                <w:b/>
              </w:rPr>
            </w:pPr>
            <w:r w:rsidRPr="00A26399">
              <w:rPr>
                <w:rFonts w:asciiTheme="minorHAnsi" w:hAnsiTheme="minorHAnsi" w:cstheme="minorHAnsi"/>
                <w:i/>
              </w:rPr>
              <w:t>dr Bartłomiej Wala</w:t>
            </w:r>
            <w:r w:rsidRPr="00395A5B">
              <w:rPr>
                <w:rFonts w:asciiTheme="minorHAnsi" w:hAnsiTheme="minorHAnsi" w:cstheme="minorHAnsi"/>
                <w:i/>
              </w:rPr>
              <w:t>s</w:t>
            </w:r>
            <w:r w:rsidRPr="00395A5B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0470A">
              <w:rPr>
                <w:rFonts w:asciiTheme="minorHAnsi" w:hAnsiTheme="minorHAnsi" w:cstheme="minorHAnsi"/>
                <w:i/>
              </w:rPr>
              <w:t>Wyższa Szkoła Turystyki i Ekologii w Suchej Beskidzkiej</w:t>
            </w:r>
          </w:p>
        </w:tc>
      </w:tr>
      <w:tr w:rsidR="00DE4F2C" w:rsidRPr="006F512D" w:rsidTr="00C92F42">
        <w:trPr>
          <w:trHeight w:val="816"/>
        </w:trPr>
        <w:tc>
          <w:tcPr>
            <w:tcW w:w="1560" w:type="dxa"/>
            <w:vAlign w:val="center"/>
          </w:tcPr>
          <w:p w:rsidR="00DE4F2C" w:rsidRPr="00552FB5" w:rsidRDefault="00514E2E" w:rsidP="00514E2E">
            <w:pPr>
              <w:ind w:right="115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13.10</w:t>
            </w:r>
            <w:r w:rsidR="009A6EB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- 13.30</w:t>
            </w:r>
          </w:p>
        </w:tc>
        <w:tc>
          <w:tcPr>
            <w:tcW w:w="8930" w:type="dxa"/>
            <w:vAlign w:val="center"/>
          </w:tcPr>
          <w:p w:rsidR="00514E2E" w:rsidRDefault="00514E2E" w:rsidP="00514E2E">
            <w:pPr>
              <w:rPr>
                <w:rFonts w:asciiTheme="minorHAnsi" w:hAnsiTheme="minorHAnsi" w:cstheme="minorHAnsi"/>
                <w:b/>
              </w:rPr>
            </w:pPr>
            <w:r w:rsidRPr="00D056C6">
              <w:rPr>
                <w:rFonts w:asciiTheme="minorHAnsi" w:hAnsiTheme="minorHAnsi" w:cstheme="minorHAnsi"/>
                <w:b/>
              </w:rPr>
              <w:t xml:space="preserve">Województwo świętokrzyskie – studium przypadku kreowania terytorialnej marki turystycznej regionu </w:t>
            </w:r>
          </w:p>
          <w:p w:rsidR="00DE4F2C" w:rsidRDefault="009A6EB4" w:rsidP="00514E2E">
            <w:pPr>
              <w:rPr>
                <w:rFonts w:asciiTheme="minorHAnsi" w:hAnsiTheme="minorHAnsi" w:cstheme="minorHAnsi"/>
                <w:b/>
              </w:rPr>
            </w:pPr>
            <w:r>
              <w:rPr>
                <w:i/>
              </w:rPr>
              <w:t xml:space="preserve">dr </w:t>
            </w:r>
            <w:r w:rsidR="00514E2E">
              <w:rPr>
                <w:i/>
              </w:rPr>
              <w:t>Janusz Majewski</w:t>
            </w:r>
            <w:r w:rsidR="006B1EBA">
              <w:rPr>
                <w:i/>
              </w:rPr>
              <w:t xml:space="preserve">, </w:t>
            </w:r>
            <w:r w:rsidR="00514E2E">
              <w:rPr>
                <w:i/>
              </w:rPr>
              <w:t xml:space="preserve">Uniwersytet Przyrodniczy </w:t>
            </w:r>
            <w:r w:rsidR="00514E2E">
              <w:rPr>
                <w:rFonts w:asciiTheme="minorHAnsi" w:hAnsiTheme="minorHAnsi" w:cstheme="minorHAnsi"/>
                <w:i/>
              </w:rPr>
              <w:t xml:space="preserve">w </w:t>
            </w:r>
            <w:r w:rsidR="00514E2E" w:rsidRPr="000C199C">
              <w:rPr>
                <w:rFonts w:asciiTheme="minorHAnsi" w:hAnsiTheme="minorHAnsi" w:cstheme="minorHAnsi"/>
                <w:i/>
              </w:rPr>
              <w:t>Poznaniu</w:t>
            </w:r>
          </w:p>
        </w:tc>
      </w:tr>
      <w:tr w:rsidR="00DE4F2C" w:rsidRPr="006F512D" w:rsidTr="00C92F42">
        <w:trPr>
          <w:trHeight w:val="558"/>
        </w:trPr>
        <w:tc>
          <w:tcPr>
            <w:tcW w:w="1560" w:type="dxa"/>
            <w:vAlign w:val="center"/>
          </w:tcPr>
          <w:p w:rsidR="00DE4F2C" w:rsidRPr="006F512D" w:rsidRDefault="00514E2E" w:rsidP="00514E2E">
            <w:pPr>
              <w:ind w:right="-113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1</w:t>
            </w:r>
            <w:r w:rsidR="00C92F42">
              <w:rPr>
                <w:rFonts w:asciiTheme="minorHAnsi" w:hAnsiTheme="minorHAnsi" w:cstheme="minorHAnsi"/>
                <w:b/>
                <w:color w:val="000000"/>
              </w:rPr>
              <w:t>3</w:t>
            </w:r>
            <w:r w:rsidR="007B3943">
              <w:rPr>
                <w:rFonts w:asciiTheme="minorHAnsi" w:hAnsiTheme="minorHAnsi" w:cstheme="minorHAnsi"/>
                <w:b/>
                <w:color w:val="000000"/>
              </w:rPr>
              <w:t>.</w:t>
            </w:r>
            <w:r w:rsidR="00C92F42">
              <w:rPr>
                <w:rFonts w:asciiTheme="minorHAnsi" w:hAnsiTheme="minorHAnsi" w:cstheme="minorHAnsi"/>
                <w:b/>
                <w:color w:val="000000"/>
              </w:rPr>
              <w:t>3</w:t>
            </w:r>
            <w:r w:rsidR="00DE4F2C">
              <w:rPr>
                <w:rFonts w:asciiTheme="minorHAnsi" w:hAnsiTheme="minorHAnsi" w:cstheme="minorHAnsi"/>
                <w:b/>
                <w:color w:val="000000"/>
              </w:rPr>
              <w:t>0</w:t>
            </w:r>
            <w:r w:rsidR="006C4A7A">
              <w:rPr>
                <w:rFonts w:asciiTheme="minorHAnsi" w:hAnsiTheme="minorHAnsi" w:cstheme="minorHAnsi"/>
                <w:b/>
                <w:color w:val="000000"/>
              </w:rPr>
              <w:t xml:space="preserve"> - </w:t>
            </w:r>
            <w:r w:rsidR="00C92F42">
              <w:rPr>
                <w:rFonts w:asciiTheme="minorHAnsi" w:hAnsiTheme="minorHAnsi" w:cstheme="minorHAnsi"/>
                <w:b/>
                <w:color w:val="000000"/>
              </w:rPr>
              <w:t>1</w:t>
            </w:r>
            <w:r w:rsidR="00920170">
              <w:rPr>
                <w:rFonts w:asciiTheme="minorHAnsi" w:hAnsiTheme="minorHAnsi" w:cstheme="minorHAnsi"/>
                <w:b/>
                <w:color w:val="000000"/>
              </w:rPr>
              <w:t>3</w:t>
            </w:r>
            <w:r w:rsidR="007B3943">
              <w:rPr>
                <w:rFonts w:asciiTheme="minorHAnsi" w:hAnsiTheme="minorHAnsi" w:cstheme="minorHAnsi"/>
                <w:b/>
                <w:color w:val="000000"/>
              </w:rPr>
              <w:t>.</w:t>
            </w:r>
            <w:r w:rsidR="00920170">
              <w:rPr>
                <w:rFonts w:asciiTheme="minorHAnsi" w:hAnsiTheme="minorHAnsi" w:cstheme="minorHAnsi"/>
                <w:b/>
                <w:color w:val="000000"/>
              </w:rPr>
              <w:t>5</w:t>
            </w:r>
            <w:r w:rsidR="00DE4F2C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8930" w:type="dxa"/>
            <w:vAlign w:val="center"/>
          </w:tcPr>
          <w:p w:rsidR="00920170" w:rsidRDefault="00920170" w:rsidP="00920170">
            <w:pPr>
              <w:spacing w:before="60"/>
              <w:rPr>
                <w:rFonts w:asciiTheme="minorHAnsi" w:eastAsia="Times New Roman" w:hAnsiTheme="minorHAnsi" w:cstheme="minorHAnsi"/>
                <w:i/>
              </w:rPr>
            </w:pPr>
            <w:r w:rsidRPr="003260D6">
              <w:rPr>
                <w:b/>
                <w:bCs/>
              </w:rPr>
              <w:t>Wizerunek Polski jako destynacji turystycznej – perspektywa rosyjska</w:t>
            </w:r>
            <w:r>
              <w:rPr>
                <w:b/>
                <w:bCs/>
              </w:rPr>
              <w:br/>
            </w:r>
            <w:r>
              <w:rPr>
                <w:rFonts w:asciiTheme="minorHAnsi" w:eastAsia="Times New Roman" w:hAnsiTheme="minorHAnsi" w:cstheme="minorHAnsi"/>
                <w:i/>
              </w:rPr>
              <w:t xml:space="preserve">dr hab. Wioletta Kamińska, </w:t>
            </w:r>
            <w:r w:rsidR="00870492">
              <w:rPr>
                <w:rFonts w:asciiTheme="minorHAnsi" w:eastAsia="Times New Roman" w:hAnsiTheme="minorHAnsi" w:cstheme="minorHAnsi"/>
                <w:i/>
              </w:rPr>
              <w:t xml:space="preserve">prof. UJK, Uniwersytet </w:t>
            </w:r>
            <w:r>
              <w:rPr>
                <w:rFonts w:asciiTheme="minorHAnsi" w:eastAsia="Times New Roman" w:hAnsiTheme="minorHAnsi" w:cstheme="minorHAnsi"/>
                <w:i/>
              </w:rPr>
              <w:t xml:space="preserve">Jana Kochanowskiego w Kielcach </w:t>
            </w:r>
          </w:p>
          <w:p w:rsidR="00DE4F2C" w:rsidRPr="004611C0" w:rsidRDefault="00920170" w:rsidP="006114EA">
            <w:pPr>
              <w:ind w:right="115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/>
              </w:rPr>
              <w:t xml:space="preserve">dr hab. Mirosław Mularczyk, </w:t>
            </w:r>
            <w:r w:rsidR="00870492">
              <w:rPr>
                <w:rFonts w:asciiTheme="minorHAnsi" w:eastAsia="Times New Roman" w:hAnsiTheme="minorHAnsi" w:cstheme="minorHAnsi"/>
                <w:i/>
              </w:rPr>
              <w:t xml:space="preserve">prof. UJK, Uniwersytet </w:t>
            </w:r>
            <w:r>
              <w:rPr>
                <w:rFonts w:asciiTheme="minorHAnsi" w:eastAsia="Times New Roman" w:hAnsiTheme="minorHAnsi" w:cstheme="minorHAnsi"/>
                <w:i/>
              </w:rPr>
              <w:t>Jana Kochanowskiego w Kielcach</w:t>
            </w:r>
          </w:p>
        </w:tc>
      </w:tr>
      <w:tr w:rsidR="00514E2E" w:rsidRPr="006F512D" w:rsidTr="00C92F42">
        <w:trPr>
          <w:trHeight w:val="533"/>
        </w:trPr>
        <w:tc>
          <w:tcPr>
            <w:tcW w:w="1560" w:type="dxa"/>
            <w:vAlign w:val="center"/>
          </w:tcPr>
          <w:p w:rsidR="00514E2E" w:rsidRPr="00552FB5" w:rsidRDefault="00C92F42" w:rsidP="00514E2E">
            <w:pPr>
              <w:ind w:right="113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920170">
              <w:rPr>
                <w:rFonts w:asciiTheme="minorHAnsi" w:hAnsiTheme="minorHAnsi" w:cstheme="minorHAnsi"/>
                <w:b/>
              </w:rPr>
              <w:t>3</w:t>
            </w:r>
            <w:r>
              <w:rPr>
                <w:rFonts w:asciiTheme="minorHAnsi" w:hAnsiTheme="minorHAnsi" w:cstheme="minorHAnsi"/>
                <w:b/>
              </w:rPr>
              <w:t>.</w:t>
            </w:r>
            <w:r w:rsidR="00920170">
              <w:rPr>
                <w:rFonts w:asciiTheme="minorHAnsi" w:hAnsiTheme="minorHAnsi" w:cstheme="minorHAnsi"/>
                <w:b/>
              </w:rPr>
              <w:t>5</w:t>
            </w:r>
            <w:r w:rsidR="00514E2E">
              <w:rPr>
                <w:rFonts w:asciiTheme="minorHAnsi" w:hAnsiTheme="minorHAnsi" w:cstheme="minorHAnsi"/>
                <w:b/>
              </w:rPr>
              <w:t>0</w:t>
            </w:r>
            <w:r w:rsidR="006C4A7A">
              <w:rPr>
                <w:rFonts w:asciiTheme="minorHAnsi" w:hAnsiTheme="minorHAnsi" w:cstheme="minorHAnsi"/>
                <w:b/>
              </w:rPr>
              <w:t xml:space="preserve"> - </w:t>
            </w:r>
            <w:r>
              <w:rPr>
                <w:rFonts w:asciiTheme="minorHAnsi" w:hAnsiTheme="minorHAnsi" w:cstheme="minorHAnsi"/>
                <w:b/>
              </w:rPr>
              <w:t>14</w:t>
            </w:r>
            <w:r w:rsidR="007B3943">
              <w:rPr>
                <w:rFonts w:asciiTheme="minorHAnsi" w:hAnsiTheme="minorHAnsi" w:cstheme="minorHAnsi"/>
                <w:b/>
              </w:rPr>
              <w:t>.</w:t>
            </w:r>
            <w:r w:rsidR="00920170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8930" w:type="dxa"/>
            <w:vAlign w:val="center"/>
          </w:tcPr>
          <w:p w:rsidR="00EA6DFD" w:rsidRPr="00555DD6" w:rsidRDefault="00EA6DFD" w:rsidP="00EA6DFD">
            <w:pPr>
              <w:rPr>
                <w:rFonts w:asciiTheme="minorHAnsi" w:hAnsiTheme="minorHAnsi" w:cstheme="minorHAnsi"/>
                <w:b/>
                <w:bCs/>
              </w:rPr>
            </w:pPr>
            <w:r w:rsidRPr="00555DD6">
              <w:rPr>
                <w:rFonts w:asciiTheme="minorHAnsi" w:hAnsiTheme="minorHAnsi" w:cstheme="minorHAnsi"/>
                <w:b/>
                <w:bCs/>
              </w:rPr>
              <w:t>Krzemień pasiasty – skarb ziemi świętokrzyskiej i ukryty potencjał wizerunkowy dla rozwoju turystyki w regionie świętokrzyskim</w:t>
            </w:r>
          </w:p>
          <w:p w:rsidR="00514E2E" w:rsidRPr="00E424B5" w:rsidRDefault="00920170" w:rsidP="00920170">
            <w:pPr>
              <w:rPr>
                <w:rFonts w:asciiTheme="minorHAnsi" w:hAnsiTheme="minorHAnsi" w:cstheme="minorHAnsi"/>
                <w:b/>
              </w:rPr>
            </w:pPr>
            <w:r w:rsidRPr="00555DD6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555DD6">
              <w:rPr>
                <w:rFonts w:asciiTheme="minorHAnsi" w:eastAsia="Times New Roman" w:hAnsiTheme="minorHAnsi" w:cstheme="minorHAnsi"/>
                <w:i/>
              </w:rPr>
              <w:t>dr Monika Knefel</w:t>
            </w:r>
            <w:r w:rsidRPr="00555DD6">
              <w:rPr>
                <w:rFonts w:asciiTheme="minorHAnsi" w:eastAsia="Times New Roman" w:hAnsiTheme="minorHAnsi" w:cstheme="minorHAnsi"/>
              </w:rPr>
              <w:t xml:space="preserve">, </w:t>
            </w:r>
            <w:r w:rsidRPr="00555DD6">
              <w:rPr>
                <w:rFonts w:asciiTheme="minorHAnsi" w:eastAsia="Times New Roman" w:hAnsiTheme="minorHAnsi" w:cstheme="minorHAnsi"/>
                <w:i/>
              </w:rPr>
              <w:t>Izba Gospodarcza Krąg Turystyki Zdrowotnej</w:t>
            </w:r>
            <w:r w:rsidR="00C438F3">
              <w:rPr>
                <w:rFonts w:asciiTheme="minorHAnsi" w:eastAsia="Times New Roman" w:hAnsiTheme="minorHAnsi" w:cstheme="minorHAnsi"/>
                <w:i/>
              </w:rPr>
              <w:t>, Kielce</w:t>
            </w:r>
          </w:p>
        </w:tc>
      </w:tr>
      <w:tr w:rsidR="00514E2E" w:rsidRPr="006F512D" w:rsidTr="00C92F42">
        <w:trPr>
          <w:trHeight w:val="743"/>
        </w:trPr>
        <w:tc>
          <w:tcPr>
            <w:tcW w:w="1560" w:type="dxa"/>
            <w:vAlign w:val="center"/>
          </w:tcPr>
          <w:p w:rsidR="00514E2E" w:rsidRPr="00552FB5" w:rsidRDefault="00C92F42" w:rsidP="00514E2E">
            <w:pPr>
              <w:ind w:right="113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14.</w:t>
            </w:r>
            <w:r w:rsidR="00920170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="009A6EB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- 1</w:t>
            </w:r>
            <w:r w:rsidR="00920170">
              <w:rPr>
                <w:rFonts w:asciiTheme="minorHAnsi" w:hAnsiTheme="minorHAnsi" w:cstheme="minorHAnsi"/>
                <w:b/>
              </w:rPr>
              <w:t>4</w:t>
            </w:r>
            <w:r>
              <w:rPr>
                <w:rFonts w:asciiTheme="minorHAnsi" w:hAnsiTheme="minorHAnsi" w:cstheme="minorHAnsi"/>
                <w:b/>
              </w:rPr>
              <w:t>.</w:t>
            </w:r>
            <w:r w:rsidR="00920170">
              <w:rPr>
                <w:rFonts w:asciiTheme="minorHAnsi" w:hAnsiTheme="minorHAnsi" w:cstheme="minorHAnsi"/>
                <w:b/>
              </w:rPr>
              <w:t>3</w:t>
            </w:r>
            <w:r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8930" w:type="dxa"/>
            <w:vAlign w:val="center"/>
          </w:tcPr>
          <w:p w:rsidR="007241EF" w:rsidRDefault="007241EF" w:rsidP="00920170">
            <w:pPr>
              <w:rPr>
                <w:rFonts w:asciiTheme="minorHAnsi" w:eastAsia="Times New Roman" w:hAnsiTheme="minorHAnsi" w:cstheme="minorHAnsi"/>
                <w:b/>
              </w:rPr>
            </w:pPr>
            <w:r w:rsidRPr="007241EF">
              <w:rPr>
                <w:rFonts w:asciiTheme="minorHAnsi" w:eastAsia="Times New Roman" w:hAnsiTheme="minorHAnsi" w:cstheme="minorHAnsi"/>
                <w:b/>
              </w:rPr>
              <w:t>Marka zielonej turystyki wiejskiej na Ukrainie: analiza etapów rozwoju i problemów funkcjonowania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:rsidR="007241EF" w:rsidRDefault="00920170" w:rsidP="00920170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i/>
              </w:rPr>
              <w:t xml:space="preserve">dr hab. Lidiya </w:t>
            </w:r>
            <w:r w:rsidRPr="00CB70F6">
              <w:rPr>
                <w:rFonts w:asciiTheme="minorHAnsi" w:eastAsia="Times New Roman" w:hAnsiTheme="minorHAnsi" w:cstheme="minorHAnsi"/>
                <w:i/>
              </w:rPr>
              <w:t>Dubis, Katolicki Uniwersytet Lubelski Jana Pawła II w Lublinie</w:t>
            </w:r>
            <w:r w:rsidRPr="003260D6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:rsidR="00514E2E" w:rsidRPr="003260D6" w:rsidRDefault="007241EF" w:rsidP="00920170">
            <w:pPr>
              <w:rPr>
                <w:rFonts w:asciiTheme="minorHAnsi" w:eastAsia="Times New Roman" w:hAnsiTheme="minorHAnsi" w:cstheme="minorHAnsi"/>
                <w:b/>
              </w:rPr>
            </w:pPr>
            <w:r w:rsidRPr="007241EF">
              <w:rPr>
                <w:rFonts w:asciiTheme="minorHAnsi" w:eastAsia="Times New Roman" w:hAnsiTheme="minorHAnsi" w:cstheme="minorHAnsi"/>
                <w:i/>
              </w:rPr>
              <w:t xml:space="preserve">starszy wykładowca Jurij </w:t>
            </w:r>
            <w:proofErr w:type="spellStart"/>
            <w:r w:rsidRPr="007241EF">
              <w:rPr>
                <w:rFonts w:asciiTheme="minorHAnsi" w:eastAsia="Times New Roman" w:hAnsiTheme="minorHAnsi" w:cstheme="minorHAnsi"/>
                <w:i/>
              </w:rPr>
              <w:t>Zińko</w:t>
            </w:r>
            <w:proofErr w:type="spellEnd"/>
            <w:r w:rsidRPr="007241EF">
              <w:rPr>
                <w:rFonts w:asciiTheme="minorHAnsi" w:eastAsia="Times New Roman" w:hAnsiTheme="minorHAnsi" w:cstheme="minorHAnsi"/>
                <w:i/>
              </w:rPr>
              <w:t>,  Lwowski Uniwersytet Narodowy im. Iwana Franki  we Lwowie zastępca prezesa Spółki turystyki zielonej wiejskiej Ukrainy</w:t>
            </w:r>
            <w:r w:rsidR="00920170" w:rsidRPr="003260D6">
              <w:rPr>
                <w:rFonts w:asciiTheme="minorHAnsi" w:eastAsia="Times New Roman" w:hAnsiTheme="minorHAnsi" w:cstheme="minorHAnsi"/>
                <w:b/>
              </w:rPr>
              <w:t xml:space="preserve">    </w:t>
            </w:r>
          </w:p>
        </w:tc>
      </w:tr>
      <w:tr w:rsidR="00920170" w:rsidRPr="006F512D" w:rsidTr="00C92F42">
        <w:trPr>
          <w:trHeight w:val="743"/>
        </w:trPr>
        <w:tc>
          <w:tcPr>
            <w:tcW w:w="1560" w:type="dxa"/>
            <w:vAlign w:val="center"/>
          </w:tcPr>
          <w:p w:rsidR="00920170" w:rsidRDefault="00920170" w:rsidP="00514E2E">
            <w:pPr>
              <w:ind w:right="113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14.30</w:t>
            </w:r>
            <w:r w:rsidR="006C4A7A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- 1</w:t>
            </w:r>
            <w:r w:rsidR="00EA6DFD">
              <w:rPr>
                <w:rFonts w:asciiTheme="minorHAnsi" w:hAnsiTheme="minorHAnsi" w:cstheme="minorHAnsi"/>
                <w:b/>
              </w:rPr>
              <w:t>5</w:t>
            </w:r>
            <w:r>
              <w:rPr>
                <w:rFonts w:asciiTheme="minorHAnsi" w:hAnsiTheme="minorHAnsi" w:cstheme="minorHAnsi"/>
                <w:b/>
              </w:rPr>
              <w:t>.</w:t>
            </w:r>
            <w:r w:rsidR="00EA6DFD"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 xml:space="preserve">0 </w:t>
            </w:r>
          </w:p>
        </w:tc>
        <w:tc>
          <w:tcPr>
            <w:tcW w:w="8930" w:type="dxa"/>
            <w:vAlign w:val="center"/>
          </w:tcPr>
          <w:p w:rsidR="00920170" w:rsidRPr="003260D6" w:rsidRDefault="00920170" w:rsidP="00920170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Podsumowani</w:t>
            </w:r>
            <w:r w:rsidR="008656B9">
              <w:rPr>
                <w:rFonts w:asciiTheme="minorHAnsi" w:eastAsia="Times New Roman" w:hAnsiTheme="minorHAnsi" w:cstheme="minorHAnsi"/>
                <w:b/>
              </w:rPr>
              <w:t>a</w:t>
            </w:r>
            <w:r w:rsidR="00EA6DFD">
              <w:rPr>
                <w:rFonts w:asciiTheme="minorHAnsi" w:eastAsia="Times New Roman" w:hAnsiTheme="minorHAnsi" w:cstheme="minorHAnsi"/>
                <w:b/>
              </w:rPr>
              <w:t xml:space="preserve"> lub </w:t>
            </w:r>
            <w:r>
              <w:rPr>
                <w:rFonts w:asciiTheme="minorHAnsi" w:eastAsia="Times New Roman" w:hAnsiTheme="minorHAnsi" w:cstheme="minorHAnsi"/>
                <w:b/>
              </w:rPr>
              <w:t>dodatkow</w:t>
            </w:r>
            <w:r w:rsidR="00EA6DFD">
              <w:rPr>
                <w:rFonts w:asciiTheme="minorHAnsi" w:eastAsia="Times New Roman" w:hAnsiTheme="minorHAnsi" w:cstheme="minorHAnsi"/>
                <w:b/>
              </w:rPr>
              <w:t>e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wystąpieni</w:t>
            </w:r>
            <w:r w:rsidR="008656B9">
              <w:rPr>
                <w:rFonts w:asciiTheme="minorHAnsi" w:eastAsia="Times New Roman" w:hAnsiTheme="minorHAnsi" w:cstheme="minorHAnsi"/>
                <w:b/>
              </w:rPr>
              <w:t>a</w:t>
            </w:r>
          </w:p>
        </w:tc>
      </w:tr>
      <w:tr w:rsidR="00514E2E" w:rsidRPr="006F512D" w:rsidTr="00C92F42">
        <w:trPr>
          <w:trHeight w:val="645"/>
        </w:trPr>
        <w:tc>
          <w:tcPr>
            <w:tcW w:w="1560" w:type="dxa"/>
            <w:vAlign w:val="center"/>
          </w:tcPr>
          <w:p w:rsidR="00514E2E" w:rsidRPr="00552FB5" w:rsidRDefault="00C92F42" w:rsidP="00514E2E">
            <w:pPr>
              <w:ind w:right="113"/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15.</w:t>
            </w:r>
            <w:r w:rsidR="00EA6DFD"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="009A6EB4">
              <w:rPr>
                <w:rFonts w:asciiTheme="minorHAnsi" w:hAnsiTheme="minorHAnsi" w:cstheme="minorHAnsi"/>
                <w:b/>
              </w:rPr>
              <w:t xml:space="preserve"> </w:t>
            </w:r>
            <w:r w:rsidR="00514E2E">
              <w:rPr>
                <w:rFonts w:asciiTheme="minorHAnsi" w:hAnsiTheme="minorHAnsi" w:cstheme="minorHAnsi"/>
                <w:b/>
              </w:rPr>
              <w:t xml:space="preserve">- </w:t>
            </w:r>
            <w:r>
              <w:rPr>
                <w:rFonts w:asciiTheme="minorHAnsi" w:hAnsiTheme="minorHAnsi" w:cstheme="minorHAnsi"/>
                <w:b/>
              </w:rPr>
              <w:t>15.</w:t>
            </w:r>
            <w:r w:rsidR="00EA6DFD">
              <w:rPr>
                <w:rFonts w:asciiTheme="minorHAnsi" w:hAnsiTheme="minorHAnsi" w:cstheme="minorHAnsi"/>
                <w:b/>
              </w:rPr>
              <w:t>45</w:t>
            </w:r>
          </w:p>
        </w:tc>
        <w:tc>
          <w:tcPr>
            <w:tcW w:w="8930" w:type="dxa"/>
            <w:vAlign w:val="center"/>
          </w:tcPr>
          <w:p w:rsidR="00514E2E" w:rsidRPr="00E424B5" w:rsidRDefault="00514E2E" w:rsidP="00514E2E">
            <w:pPr>
              <w:rPr>
                <w:rFonts w:asciiTheme="minorHAnsi" w:hAnsiTheme="minorHAnsi" w:cstheme="minorHAnsi"/>
                <w:b/>
              </w:rPr>
            </w:pPr>
            <w:r w:rsidRPr="003260D6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920170">
              <w:rPr>
                <w:rFonts w:asciiTheme="minorHAnsi" w:hAnsiTheme="minorHAnsi" w:cstheme="minorHAnsi"/>
                <w:b/>
                <w:sz w:val="24"/>
                <w:szCs w:val="24"/>
              </w:rPr>
              <w:t>OBIAD, SALA D</w:t>
            </w:r>
            <w:r w:rsidR="00920170" w:rsidRPr="004611C0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920170">
              <w:rPr>
                <w:rFonts w:asciiTheme="minorHAnsi" w:hAnsiTheme="minorHAnsi" w:cstheme="minorHAnsi"/>
                <w:b/>
                <w:sz w:val="24"/>
                <w:szCs w:val="24"/>
              </w:rPr>
              <w:t>LTA + TETA</w:t>
            </w:r>
          </w:p>
        </w:tc>
      </w:tr>
    </w:tbl>
    <w:p w:rsidR="00D05A6D" w:rsidRDefault="00D05A6D" w:rsidP="00D05A6D"/>
    <w:tbl>
      <w:tblPr>
        <w:tblStyle w:val="Tabela-Siatka"/>
        <w:tblpPr w:leftFromText="141" w:rightFromText="141" w:vertAnchor="page" w:horzAnchor="margin" w:tblpXSpec="center" w:tblpY="2941"/>
        <w:tblW w:w="10490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38046F" w:rsidRPr="006F512D" w:rsidTr="00CA6F75">
        <w:trPr>
          <w:trHeight w:val="978"/>
        </w:trPr>
        <w:tc>
          <w:tcPr>
            <w:tcW w:w="10490" w:type="dxa"/>
            <w:gridSpan w:val="2"/>
            <w:shd w:val="clear" w:color="auto" w:fill="B4C6E7" w:themeFill="accent1" w:themeFillTint="66"/>
            <w:vAlign w:val="center"/>
          </w:tcPr>
          <w:p w:rsidR="00BB590F" w:rsidRPr="00BB590F" w:rsidRDefault="000875C5" w:rsidP="00BB590F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PIĄTEK</w:t>
            </w:r>
            <w:r w:rsidR="00DE4F2C">
              <w:rPr>
                <w:b/>
                <w:sz w:val="24"/>
                <w:szCs w:val="24"/>
                <w:u w:val="single"/>
              </w:rPr>
              <w:t>,</w:t>
            </w:r>
            <w:r>
              <w:rPr>
                <w:b/>
                <w:sz w:val="24"/>
                <w:szCs w:val="24"/>
                <w:u w:val="single"/>
              </w:rPr>
              <w:t xml:space="preserve"> 29 listopada 2019</w:t>
            </w:r>
            <w:r w:rsidR="00753B7C">
              <w:rPr>
                <w:b/>
                <w:sz w:val="24"/>
                <w:szCs w:val="24"/>
                <w:u w:val="single"/>
              </w:rPr>
              <w:t xml:space="preserve"> r</w:t>
            </w:r>
            <w:r w:rsidR="00BB590F" w:rsidRPr="00BB590F">
              <w:rPr>
                <w:b/>
                <w:sz w:val="24"/>
                <w:szCs w:val="24"/>
                <w:u w:val="single"/>
              </w:rPr>
              <w:t>.</w:t>
            </w:r>
          </w:p>
          <w:p w:rsidR="0038046F" w:rsidRDefault="00BB590F" w:rsidP="00BB590F">
            <w:pPr>
              <w:pStyle w:val="Akapitzlist1"/>
              <w:spacing w:after="12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spotkania B2B</w:t>
            </w:r>
            <w:r w:rsidR="00CF5D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sala </w:t>
            </w:r>
            <w:r w:rsidR="000875C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KAPPA</w:t>
            </w:r>
          </w:p>
        </w:tc>
      </w:tr>
      <w:tr w:rsidR="00CF5D3C" w:rsidRPr="006F512D" w:rsidTr="00CA6F75">
        <w:trPr>
          <w:trHeight w:val="386"/>
        </w:trPr>
        <w:tc>
          <w:tcPr>
            <w:tcW w:w="1985" w:type="dxa"/>
            <w:shd w:val="clear" w:color="auto" w:fill="E2EFD9" w:themeFill="accent6" w:themeFillTint="33"/>
            <w:vAlign w:val="center"/>
          </w:tcPr>
          <w:p w:rsidR="00CF5D3C" w:rsidRPr="00F8098E" w:rsidRDefault="00CF5D3C" w:rsidP="00CF5D3C">
            <w:pPr>
              <w:pStyle w:val="Akapitzlist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</w:t>
            </w:r>
            <w:r w:rsidR="007B3943">
              <w:rPr>
                <w:rFonts w:asciiTheme="minorHAnsi" w:hAnsiTheme="minorHAnsi" w:cstheme="minorHAnsi"/>
                <w:b/>
                <w:bCs/>
              </w:rPr>
              <w:t>.</w:t>
            </w:r>
            <w:r w:rsidR="00920170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>0</w:t>
            </w:r>
            <w:r w:rsidR="006C4A7A"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bCs/>
              </w:rPr>
              <w:t>17</w:t>
            </w:r>
            <w:r w:rsidR="007B3943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00 </w:t>
            </w:r>
          </w:p>
        </w:tc>
        <w:tc>
          <w:tcPr>
            <w:tcW w:w="8505" w:type="dxa"/>
            <w:shd w:val="clear" w:color="auto" w:fill="E2EFD9" w:themeFill="accent6" w:themeFillTint="33"/>
            <w:vAlign w:val="center"/>
          </w:tcPr>
          <w:p w:rsidR="00CF5D3C" w:rsidRPr="00F8098E" w:rsidRDefault="00CF5D3C" w:rsidP="0066482E">
            <w:pPr>
              <w:pStyle w:val="Akapitzlist1"/>
              <w:spacing w:after="0" w:line="240" w:lineRule="auto"/>
              <w:ind w:left="0" w:firstLine="25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SPOTKANIA B2B </w:t>
            </w:r>
          </w:p>
        </w:tc>
      </w:tr>
      <w:tr w:rsidR="0038046F" w:rsidRPr="006F512D" w:rsidTr="00CA6F75">
        <w:trPr>
          <w:trHeight w:val="2066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66482E" w:rsidRDefault="009C78BB" w:rsidP="0066482E">
            <w:pPr>
              <w:pStyle w:val="Akapitzlist1"/>
              <w:spacing w:before="120"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6482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Spotkania B2B</w:t>
            </w:r>
            <w:r w:rsidRPr="006648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92F42" w:rsidRDefault="00C92F42" w:rsidP="0066482E">
            <w:pPr>
              <w:pStyle w:val="Akapitzlist1"/>
              <w:spacing w:before="120"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656B9" w:rsidRDefault="00CA6F75" w:rsidP="008A54A8">
            <w:pPr>
              <w:pStyle w:val="Akapitzlist1"/>
              <w:spacing w:before="120" w:after="0" w:line="240" w:lineRule="aut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C92F42" w:rsidRPr="008A54A8">
              <w:rPr>
                <w:rFonts w:asciiTheme="minorHAnsi" w:hAnsiTheme="minorHAnsi" w:cstheme="minorHAnsi"/>
              </w:rPr>
              <w:t xml:space="preserve">kierowane z jednej strony do przedstawicieli obiektów hotelarskich i zarządców atrakcji turystycznych, którzy chcą poszerzyć kanały dystrybucji swojej oferty turystycznej, a z drugiej strony do biur podróży. W warsztatach weźmie udział ponad 15 biur podróży zainteresowanych </w:t>
            </w:r>
            <w:r w:rsidR="008656B9">
              <w:rPr>
                <w:rFonts w:asciiTheme="minorHAnsi" w:hAnsiTheme="minorHAnsi" w:cstheme="minorHAnsi"/>
              </w:rPr>
              <w:t xml:space="preserve">Regionem Świętokrzyskim, w szczególności  </w:t>
            </w:r>
            <w:r w:rsidR="00C92F42" w:rsidRPr="008A54A8">
              <w:rPr>
                <w:rFonts w:asciiTheme="minorHAnsi" w:hAnsiTheme="minorHAnsi" w:cstheme="minorHAnsi"/>
              </w:rPr>
              <w:t>wprowadzeniem do</w:t>
            </w:r>
            <w:r w:rsidR="008656B9">
              <w:rPr>
                <w:rFonts w:asciiTheme="minorHAnsi" w:hAnsiTheme="minorHAnsi" w:cstheme="minorHAnsi"/>
              </w:rPr>
              <w:t xml:space="preserve"> swojej </w:t>
            </w:r>
            <w:r w:rsidR="00C92F42" w:rsidRPr="008A54A8">
              <w:rPr>
                <w:rFonts w:asciiTheme="minorHAnsi" w:hAnsiTheme="minorHAnsi" w:cstheme="minorHAnsi"/>
              </w:rPr>
              <w:t xml:space="preserve"> oferty elementów turystyki </w:t>
            </w:r>
            <w:r w:rsidR="009F392D" w:rsidRPr="008A54A8">
              <w:rPr>
                <w:rFonts w:asciiTheme="minorHAnsi" w:hAnsiTheme="minorHAnsi" w:cstheme="minorHAnsi"/>
              </w:rPr>
              <w:t xml:space="preserve"> aktywnej</w:t>
            </w:r>
            <w:r w:rsidR="009F392D">
              <w:rPr>
                <w:rFonts w:asciiTheme="minorHAnsi" w:hAnsiTheme="minorHAnsi" w:cstheme="minorHAnsi"/>
              </w:rPr>
              <w:t xml:space="preserve">, </w:t>
            </w:r>
            <w:r w:rsidR="009F392D" w:rsidRPr="008A54A8">
              <w:rPr>
                <w:rFonts w:asciiTheme="minorHAnsi" w:hAnsiTheme="minorHAnsi" w:cstheme="minorHAnsi"/>
              </w:rPr>
              <w:t xml:space="preserve"> prozdrowotnej </w:t>
            </w:r>
            <w:r w:rsidR="009F392D">
              <w:rPr>
                <w:rFonts w:asciiTheme="minorHAnsi" w:hAnsiTheme="minorHAnsi" w:cstheme="minorHAnsi"/>
              </w:rPr>
              <w:t xml:space="preserve">oraz turystyki  </w:t>
            </w:r>
            <w:r w:rsidR="008A54A8">
              <w:rPr>
                <w:rFonts w:asciiTheme="minorHAnsi" w:hAnsiTheme="minorHAnsi" w:cstheme="minorHAnsi"/>
              </w:rPr>
              <w:t xml:space="preserve">na obszarach wiejskich </w:t>
            </w:r>
            <w:r w:rsidR="008A54A8" w:rsidRPr="008A54A8">
              <w:rPr>
                <w:rFonts w:asciiTheme="minorHAnsi" w:hAnsiTheme="minorHAnsi" w:cstheme="minorHAnsi"/>
              </w:rPr>
              <w:t xml:space="preserve">(także innych form  w tym </w:t>
            </w:r>
            <w:proofErr w:type="spellStart"/>
            <w:r w:rsidR="008A54A8" w:rsidRPr="008A54A8">
              <w:rPr>
                <w:rFonts w:asciiTheme="minorHAnsi" w:hAnsiTheme="minorHAnsi" w:cstheme="minorHAnsi"/>
              </w:rPr>
              <w:t>eko</w:t>
            </w:r>
            <w:proofErr w:type="spellEnd"/>
            <w:r w:rsidR="008A54A8" w:rsidRPr="008A54A8">
              <w:rPr>
                <w:rFonts w:asciiTheme="minorHAnsi" w:hAnsiTheme="minorHAnsi" w:cstheme="minorHAnsi"/>
              </w:rPr>
              <w:t xml:space="preserve">- i </w:t>
            </w:r>
            <w:proofErr w:type="spellStart"/>
            <w:r w:rsidR="008A54A8" w:rsidRPr="008A54A8">
              <w:rPr>
                <w:rFonts w:asciiTheme="minorHAnsi" w:hAnsiTheme="minorHAnsi" w:cstheme="minorHAnsi"/>
              </w:rPr>
              <w:t>agro</w:t>
            </w:r>
            <w:proofErr w:type="spellEnd"/>
            <w:r w:rsidR="008A54A8" w:rsidRPr="008A54A8">
              <w:rPr>
                <w:rFonts w:asciiTheme="minorHAnsi" w:hAnsiTheme="minorHAnsi" w:cstheme="minorHAnsi"/>
              </w:rPr>
              <w:t>- turystyki</w:t>
            </w:r>
            <w:r w:rsidR="008A54A8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.</w:t>
            </w:r>
            <w:r w:rsidR="008A54A8">
              <w:rPr>
                <w:rFonts w:asciiTheme="minorHAnsi" w:hAnsiTheme="minorHAnsi" w:cstheme="minorHAnsi"/>
              </w:rPr>
              <w:t xml:space="preserve"> </w:t>
            </w:r>
          </w:p>
          <w:p w:rsidR="00920170" w:rsidRPr="00D26E23" w:rsidRDefault="00C92F42" w:rsidP="008A54A8">
            <w:pPr>
              <w:pStyle w:val="Akapitzlist1"/>
              <w:spacing w:before="120"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54A8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C80D16" w:rsidRDefault="00C80D16" w:rsidP="00BB590F">
      <w:pPr>
        <w:spacing w:after="160" w:line="259" w:lineRule="auto"/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701"/>
        <w:gridCol w:w="8647"/>
      </w:tblGrid>
      <w:tr w:rsidR="0038046F" w:rsidRPr="005C35E8" w:rsidTr="00C92F42">
        <w:trPr>
          <w:trHeight w:val="857"/>
        </w:trPr>
        <w:tc>
          <w:tcPr>
            <w:tcW w:w="10348" w:type="dxa"/>
            <w:gridSpan w:val="2"/>
            <w:shd w:val="clear" w:color="auto" w:fill="BDD6EE" w:themeFill="accent5" w:themeFillTint="66"/>
            <w:vAlign w:val="center"/>
          </w:tcPr>
          <w:p w:rsidR="00911614" w:rsidRDefault="00BB590F" w:rsidP="00C80D16">
            <w:pPr>
              <w:ind w:right="-10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pl-PL"/>
              </w:rPr>
              <w:t>SOBOTA</w:t>
            </w:r>
            <w:r w:rsidR="00DE4F2C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pl-PL"/>
              </w:rPr>
              <w:t>,</w:t>
            </w:r>
            <w:r w:rsidR="003260D6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pl-PL"/>
              </w:rPr>
              <w:t xml:space="preserve"> 30 listopada 2019</w:t>
            </w:r>
            <w:r w:rsidR="001E474C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pl-PL"/>
              </w:rPr>
              <w:t xml:space="preserve"> r</w:t>
            </w:r>
            <w:r w:rsidR="007B3943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pl-PL"/>
              </w:rPr>
              <w:t>.</w:t>
            </w:r>
            <w:r w:rsidRPr="004611C0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br/>
            </w:r>
            <w:r w:rsidR="00CF5D3C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 PANEL DYSKUSYJN</w:t>
            </w:r>
            <w:r w:rsidR="003F009D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Y</w:t>
            </w:r>
          </w:p>
          <w:p w:rsidR="00911614" w:rsidRDefault="00BB590F" w:rsidP="00C80D16">
            <w:pPr>
              <w:ind w:right="-10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="00911614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połączon</w:t>
            </w:r>
            <w:r w:rsidR="00CA6F75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>y</w:t>
            </w:r>
            <w:r w:rsidR="00911614">
              <w:rPr>
                <w:rFonts w:asciiTheme="minorHAnsi" w:hAnsiTheme="minorHAnsi" w:cstheme="minorHAnsi"/>
                <w:b/>
                <w:sz w:val="24"/>
                <w:szCs w:val="24"/>
                <w:lang w:eastAsia="pl-PL"/>
              </w:rPr>
              <w:t xml:space="preserve"> z posiedzeniem zespołu KPZK PAN </w:t>
            </w:r>
          </w:p>
          <w:p w:rsidR="0038046F" w:rsidRPr="004611C0" w:rsidRDefault="003260D6" w:rsidP="00C80D16">
            <w:pPr>
              <w:ind w:right="-10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sala LAMBDA</w:t>
            </w:r>
          </w:p>
        </w:tc>
      </w:tr>
      <w:tr w:rsidR="00CF5D3C" w:rsidRPr="005C35E8" w:rsidTr="00C92F42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:rsidR="00CF5D3C" w:rsidRPr="008555D0" w:rsidRDefault="00CF5D3C" w:rsidP="004611C0">
            <w:pPr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>
              <w:rPr>
                <w:rFonts w:asciiTheme="minorHAnsi" w:hAnsiTheme="minorHAnsi" w:cstheme="minorHAnsi"/>
                <w:b/>
                <w:lang w:eastAsia="pl-PL"/>
              </w:rPr>
              <w:t>1</w:t>
            </w:r>
            <w:r w:rsidR="008A54A8">
              <w:rPr>
                <w:rFonts w:asciiTheme="minorHAnsi" w:hAnsiTheme="minorHAnsi" w:cstheme="minorHAnsi"/>
                <w:b/>
                <w:lang w:eastAsia="pl-PL"/>
              </w:rPr>
              <w:t>0</w:t>
            </w:r>
            <w:r w:rsidR="007B3943">
              <w:rPr>
                <w:rFonts w:asciiTheme="minorHAnsi" w:hAnsiTheme="minorHAnsi" w:cstheme="minorHAnsi"/>
                <w:b/>
                <w:lang w:eastAsia="pl-PL"/>
              </w:rPr>
              <w:t>.</w:t>
            </w:r>
            <w:r w:rsidR="00DA1992">
              <w:rPr>
                <w:rFonts w:asciiTheme="minorHAnsi" w:hAnsiTheme="minorHAnsi" w:cstheme="minorHAnsi"/>
                <w:b/>
                <w:lang w:eastAsia="pl-PL"/>
              </w:rPr>
              <w:t>0</w:t>
            </w:r>
            <w:r>
              <w:rPr>
                <w:rFonts w:asciiTheme="minorHAnsi" w:hAnsiTheme="minorHAnsi" w:cstheme="minorHAnsi"/>
                <w:b/>
                <w:lang w:eastAsia="pl-PL"/>
              </w:rPr>
              <w:t>0</w:t>
            </w:r>
            <w:r w:rsidR="006C4A7A">
              <w:rPr>
                <w:rFonts w:asciiTheme="minorHAnsi" w:hAnsiTheme="minorHAnsi" w:cstheme="minorHAnsi"/>
                <w:b/>
                <w:lang w:eastAsia="pl-PL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lang w:eastAsia="pl-PL"/>
              </w:rPr>
              <w:t>1</w:t>
            </w:r>
            <w:r w:rsidR="003F009D">
              <w:rPr>
                <w:rFonts w:asciiTheme="minorHAnsi" w:hAnsiTheme="minorHAnsi" w:cstheme="minorHAnsi"/>
                <w:b/>
                <w:lang w:eastAsia="pl-PL"/>
              </w:rPr>
              <w:t>2</w:t>
            </w:r>
            <w:r w:rsidR="007B3943">
              <w:rPr>
                <w:rFonts w:asciiTheme="minorHAnsi" w:hAnsiTheme="minorHAnsi" w:cstheme="minorHAnsi"/>
                <w:b/>
                <w:lang w:eastAsia="pl-PL"/>
              </w:rPr>
              <w:t>.</w:t>
            </w:r>
            <w:r w:rsidR="008A54A8">
              <w:rPr>
                <w:rFonts w:asciiTheme="minorHAnsi" w:hAnsiTheme="minorHAnsi" w:cstheme="minorHAnsi"/>
                <w:b/>
                <w:lang w:eastAsia="pl-PL"/>
              </w:rPr>
              <w:t>0</w:t>
            </w:r>
            <w:r w:rsidRPr="00F62AF9">
              <w:rPr>
                <w:rFonts w:asciiTheme="minorHAnsi" w:hAnsiTheme="minorHAnsi" w:cstheme="minorHAnsi"/>
                <w:b/>
                <w:lang w:eastAsia="pl-PL"/>
              </w:rPr>
              <w:t>0</w:t>
            </w:r>
          </w:p>
        </w:tc>
        <w:tc>
          <w:tcPr>
            <w:tcW w:w="8647" w:type="dxa"/>
            <w:shd w:val="clear" w:color="auto" w:fill="E2EFD9" w:themeFill="accent6" w:themeFillTint="33"/>
            <w:vAlign w:val="center"/>
          </w:tcPr>
          <w:p w:rsidR="00CF5D3C" w:rsidRPr="008555D0" w:rsidRDefault="00CF5D3C" w:rsidP="0066482E">
            <w:pPr>
              <w:ind w:firstLine="2586"/>
              <w:rPr>
                <w:rFonts w:asciiTheme="minorHAnsi" w:hAnsiTheme="minorHAnsi" w:cstheme="minorHAnsi"/>
                <w:b/>
                <w:lang w:eastAsia="pl-PL"/>
              </w:rPr>
            </w:pPr>
            <w:r>
              <w:rPr>
                <w:rFonts w:asciiTheme="minorHAnsi" w:hAnsiTheme="minorHAnsi" w:cstheme="minorHAnsi"/>
                <w:b/>
                <w:lang w:eastAsia="pl-PL"/>
              </w:rPr>
              <w:t>I PANEL DYSKUSYJNY</w:t>
            </w:r>
          </w:p>
        </w:tc>
      </w:tr>
      <w:tr w:rsidR="0038046F" w:rsidRPr="00B5150B" w:rsidTr="00C92F42">
        <w:trPr>
          <w:trHeight w:val="2350"/>
        </w:trPr>
        <w:tc>
          <w:tcPr>
            <w:tcW w:w="10348" w:type="dxa"/>
            <w:gridSpan w:val="2"/>
            <w:vAlign w:val="center"/>
          </w:tcPr>
          <w:p w:rsidR="0038046F" w:rsidRDefault="00CF5D3C" w:rsidP="00D26E23">
            <w:pPr>
              <w:autoSpaceDE w:val="0"/>
              <w:autoSpaceDN w:val="0"/>
              <w:adjustRightInd w:val="0"/>
              <w:spacing w:before="120"/>
              <w:ind w:right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1</w:t>
            </w:r>
            <w:r w:rsidR="008A54A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.</w:t>
            </w:r>
            <w:r w:rsidR="00DA199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0</w:t>
            </w:r>
            <w:r w:rsidR="006C4A7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- 1</w:t>
            </w:r>
            <w:r w:rsidR="003F009D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.</w:t>
            </w:r>
            <w:r w:rsidR="008A54A8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0</w:t>
            </w:r>
            <w:r w:rsidR="00CA6F7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38046F" w:rsidRPr="008F056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I panel dyskusyjny</w:t>
            </w:r>
          </w:p>
          <w:p w:rsidR="009F392D" w:rsidRDefault="009F392D" w:rsidP="009F392D">
            <w:pPr>
              <w:autoSpaceDE w:val="0"/>
              <w:autoSpaceDN w:val="0"/>
              <w:adjustRightInd w:val="0"/>
              <w:ind w:right="283"/>
              <w:jc w:val="both"/>
              <w:rPr>
                <w:rFonts w:asciiTheme="minorHAnsi" w:hAnsiTheme="minorHAnsi" w:cstheme="minorHAnsi"/>
                <w:bCs/>
              </w:rPr>
            </w:pPr>
          </w:p>
          <w:p w:rsidR="0038046F" w:rsidRPr="009F392D" w:rsidRDefault="003F009D" w:rsidP="009F392D">
            <w:pPr>
              <w:autoSpaceDE w:val="0"/>
              <w:autoSpaceDN w:val="0"/>
              <w:adjustRightInd w:val="0"/>
              <w:ind w:right="283"/>
              <w:jc w:val="both"/>
              <w:rPr>
                <w:sz w:val="20"/>
                <w:szCs w:val="20"/>
              </w:rPr>
            </w:pPr>
            <w:r w:rsidRPr="009F392D">
              <w:rPr>
                <w:rFonts w:asciiTheme="minorHAnsi" w:hAnsiTheme="minorHAnsi" w:cstheme="minorHAnsi"/>
                <w:bCs/>
              </w:rPr>
              <w:t>Ta część konferencji zostanie przeprowadzona w formie moderowanego panelu dyskusyjnego</w:t>
            </w:r>
            <w:r w:rsidR="008A54A8" w:rsidRPr="009F392D">
              <w:rPr>
                <w:rFonts w:asciiTheme="minorHAnsi" w:hAnsiTheme="minorHAnsi" w:cstheme="minorHAnsi"/>
                <w:bCs/>
              </w:rPr>
              <w:t>. Z</w:t>
            </w:r>
            <w:r w:rsidRPr="009F392D">
              <w:rPr>
                <w:rFonts w:asciiTheme="minorHAnsi" w:hAnsiTheme="minorHAnsi" w:cstheme="minorHAnsi"/>
                <w:bCs/>
              </w:rPr>
              <w:t xml:space="preserve">ostanie poprzedzona </w:t>
            </w:r>
            <w:r w:rsidR="008A54A8" w:rsidRPr="009F392D">
              <w:rPr>
                <w:rFonts w:asciiTheme="minorHAnsi" w:hAnsiTheme="minorHAnsi" w:cstheme="minorHAnsi"/>
                <w:bCs/>
              </w:rPr>
              <w:t xml:space="preserve">dwoma lub </w:t>
            </w:r>
            <w:r w:rsidRPr="009F392D">
              <w:rPr>
                <w:rFonts w:asciiTheme="minorHAnsi" w:hAnsiTheme="minorHAnsi" w:cstheme="minorHAnsi"/>
                <w:bCs/>
              </w:rPr>
              <w:t xml:space="preserve">trzema wystąpieniami </w:t>
            </w:r>
            <w:r w:rsidR="008A54A8" w:rsidRPr="009F392D">
              <w:rPr>
                <w:rFonts w:asciiTheme="minorHAnsi" w:hAnsiTheme="minorHAnsi" w:cstheme="minorHAnsi"/>
                <w:bCs/>
              </w:rPr>
              <w:t>(</w:t>
            </w:r>
            <w:r w:rsidRPr="009F392D">
              <w:rPr>
                <w:rFonts w:asciiTheme="minorHAnsi" w:hAnsiTheme="minorHAnsi" w:cstheme="minorHAnsi"/>
                <w:bCs/>
              </w:rPr>
              <w:t>po 20 minut</w:t>
            </w:r>
            <w:r w:rsidR="008A54A8" w:rsidRPr="009F392D">
              <w:rPr>
                <w:rFonts w:asciiTheme="minorHAnsi" w:hAnsiTheme="minorHAnsi" w:cstheme="minorHAnsi"/>
                <w:bCs/>
              </w:rPr>
              <w:t>)</w:t>
            </w:r>
            <w:r w:rsidRPr="009F392D">
              <w:rPr>
                <w:rFonts w:asciiTheme="minorHAnsi" w:hAnsiTheme="minorHAnsi" w:cstheme="minorHAnsi"/>
                <w:bCs/>
              </w:rPr>
              <w:t xml:space="preserve">. Celem </w:t>
            </w:r>
            <w:r w:rsidR="008A54A8" w:rsidRPr="009F392D">
              <w:rPr>
                <w:rFonts w:asciiTheme="minorHAnsi" w:hAnsiTheme="minorHAnsi" w:cstheme="minorHAnsi"/>
                <w:bCs/>
              </w:rPr>
              <w:t>panelu dyskusyjnego jest</w:t>
            </w:r>
            <w:r w:rsidRPr="009F392D">
              <w:rPr>
                <w:rFonts w:asciiTheme="minorHAnsi" w:hAnsiTheme="minorHAnsi" w:cstheme="minorHAnsi"/>
                <w:bCs/>
              </w:rPr>
              <w:t xml:space="preserve"> sformułowanie praktycznych  wniosków na przyszłość</w:t>
            </w:r>
            <w:r w:rsidR="008A54A8" w:rsidRPr="009F392D">
              <w:rPr>
                <w:rFonts w:asciiTheme="minorHAnsi" w:hAnsiTheme="minorHAnsi" w:cstheme="minorHAnsi"/>
                <w:bCs/>
              </w:rPr>
              <w:t xml:space="preserve"> </w:t>
            </w:r>
            <w:r w:rsidRPr="009F392D">
              <w:rPr>
                <w:rFonts w:asciiTheme="minorHAnsi" w:hAnsiTheme="minorHAnsi" w:cstheme="minorHAnsi"/>
                <w:bCs/>
              </w:rPr>
              <w:t>jak wzmacniać  marki</w:t>
            </w:r>
            <w:r w:rsidR="008A54A8" w:rsidRPr="009F392D">
              <w:rPr>
                <w:rFonts w:asciiTheme="minorHAnsi" w:hAnsiTheme="minorHAnsi" w:cstheme="minorHAnsi"/>
                <w:bCs/>
              </w:rPr>
              <w:t xml:space="preserve"> terytorialne. K</w:t>
            </w:r>
            <w:r w:rsidRPr="009F392D">
              <w:rPr>
                <w:rFonts w:asciiTheme="minorHAnsi" w:hAnsiTheme="minorHAnsi" w:cstheme="minorHAnsi"/>
                <w:bCs/>
              </w:rPr>
              <w:t>ontynuowane</w:t>
            </w:r>
            <w:r w:rsidR="008A54A8" w:rsidRPr="009F392D">
              <w:rPr>
                <w:rFonts w:asciiTheme="minorHAnsi" w:hAnsiTheme="minorHAnsi" w:cstheme="minorHAnsi"/>
                <w:bCs/>
              </w:rPr>
              <w:t xml:space="preserve"> będą rozważania </w:t>
            </w:r>
            <w:r w:rsidRPr="009F392D">
              <w:rPr>
                <w:rFonts w:asciiTheme="minorHAnsi" w:hAnsiTheme="minorHAnsi" w:cstheme="minorHAnsi"/>
                <w:bCs/>
              </w:rPr>
              <w:t xml:space="preserve">poruszone pierwszego dnia. </w:t>
            </w:r>
            <w:r w:rsidR="008A54A8" w:rsidRPr="009F392D">
              <w:rPr>
                <w:rFonts w:asciiTheme="minorHAnsi" w:hAnsiTheme="minorHAnsi" w:cstheme="minorHAnsi"/>
                <w:bCs/>
              </w:rPr>
              <w:t>P</w:t>
            </w:r>
            <w:r w:rsidR="00444586" w:rsidRPr="009F392D">
              <w:rPr>
                <w:rFonts w:asciiTheme="minorHAnsi" w:hAnsiTheme="minorHAnsi" w:cstheme="minorHAnsi"/>
                <w:bCs/>
              </w:rPr>
              <w:t>onadto p</w:t>
            </w:r>
            <w:r w:rsidRPr="009F392D">
              <w:rPr>
                <w:rFonts w:asciiTheme="minorHAnsi" w:hAnsiTheme="minorHAnsi" w:cstheme="minorHAnsi"/>
                <w:bCs/>
              </w:rPr>
              <w:t xml:space="preserve">odsumowane </w:t>
            </w:r>
            <w:r w:rsidR="008A54A8" w:rsidRPr="009F392D">
              <w:rPr>
                <w:rFonts w:asciiTheme="minorHAnsi" w:hAnsiTheme="minorHAnsi" w:cstheme="minorHAnsi"/>
                <w:bCs/>
              </w:rPr>
              <w:t xml:space="preserve">zostaną </w:t>
            </w:r>
            <w:r w:rsidRPr="009F392D">
              <w:rPr>
                <w:rFonts w:asciiTheme="minorHAnsi" w:hAnsiTheme="minorHAnsi" w:cstheme="minorHAnsi"/>
                <w:bCs/>
              </w:rPr>
              <w:t xml:space="preserve">działania podjęte </w:t>
            </w:r>
            <w:r w:rsidRPr="009F392D">
              <w:rPr>
                <w:rFonts w:asciiTheme="minorHAnsi" w:eastAsia="Times New Roman" w:hAnsiTheme="minorHAnsi" w:cstheme="minorHAnsi"/>
                <w:iCs/>
              </w:rPr>
              <w:t>ramach projektu</w:t>
            </w:r>
            <w:r w:rsidRPr="009F392D">
              <w:rPr>
                <w:rFonts w:asciiTheme="minorHAnsi" w:eastAsia="Times New Roman" w:hAnsiTheme="minorHAnsi" w:cstheme="minorHAnsi"/>
                <w:i/>
              </w:rPr>
              <w:t xml:space="preserve"> „Świętokrzyskie, silna marka terytorialna - cykl działań analityczno- rozwojowych. Studium przypadku dla kreowania i wzmacniania polskich marek regionalnych i lokalnych</w:t>
            </w:r>
            <w:r w:rsidR="008A54A8" w:rsidRPr="009F392D">
              <w:rPr>
                <w:rFonts w:asciiTheme="minorHAnsi" w:eastAsia="Times New Roman" w:hAnsiTheme="minorHAnsi" w:cstheme="minorHAnsi"/>
                <w:i/>
              </w:rPr>
              <w:t xml:space="preserve">” </w:t>
            </w:r>
            <w:r w:rsidRPr="009F392D">
              <w:rPr>
                <w:rFonts w:asciiTheme="minorHAnsi" w:eastAsia="Times New Roman" w:hAnsiTheme="minorHAnsi" w:cstheme="minorHAnsi"/>
                <w:iCs/>
              </w:rPr>
              <w:t>realizowanego przez Regionalną Organizacj</w:t>
            </w:r>
            <w:r w:rsidR="00CA6F75">
              <w:rPr>
                <w:rFonts w:asciiTheme="minorHAnsi" w:eastAsia="Times New Roman" w:hAnsiTheme="minorHAnsi" w:cstheme="minorHAnsi"/>
                <w:iCs/>
              </w:rPr>
              <w:t xml:space="preserve">ę </w:t>
            </w:r>
            <w:r w:rsidRPr="009F392D">
              <w:rPr>
                <w:rFonts w:asciiTheme="minorHAnsi" w:eastAsia="Times New Roman" w:hAnsiTheme="minorHAnsi" w:cstheme="minorHAnsi"/>
                <w:iCs/>
              </w:rPr>
              <w:t>Turystyczną Województwa Świętokrzyskiego</w:t>
            </w:r>
            <w:r w:rsidR="008A54A8" w:rsidRPr="009F392D">
              <w:rPr>
                <w:rFonts w:asciiTheme="minorHAnsi" w:eastAsia="Times New Roman" w:hAnsiTheme="minorHAnsi" w:cstheme="minorHAnsi"/>
                <w:iCs/>
              </w:rPr>
              <w:t xml:space="preserve">,   współfinansowanego przez Ministerstwo Sportu i Turystyki. </w:t>
            </w:r>
          </w:p>
          <w:p w:rsidR="003F009D" w:rsidRPr="00DD1549" w:rsidRDefault="003F009D" w:rsidP="003F009D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284" w:right="283"/>
              <w:jc w:val="both"/>
              <w:rPr>
                <w:sz w:val="20"/>
                <w:szCs w:val="20"/>
              </w:rPr>
            </w:pPr>
          </w:p>
        </w:tc>
      </w:tr>
      <w:tr w:rsidR="00CF5D3C" w:rsidRPr="006F512D" w:rsidTr="00C92F42">
        <w:trPr>
          <w:trHeight w:val="39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D3C" w:rsidRDefault="00CF5D3C" w:rsidP="00DD1549">
            <w:pPr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>
              <w:rPr>
                <w:rFonts w:asciiTheme="minorHAnsi" w:hAnsiTheme="minorHAnsi" w:cstheme="minorHAnsi"/>
                <w:b/>
                <w:lang w:eastAsia="pl-PL"/>
              </w:rPr>
              <w:t>1</w:t>
            </w:r>
            <w:r w:rsidR="003F009D">
              <w:rPr>
                <w:rFonts w:asciiTheme="minorHAnsi" w:hAnsiTheme="minorHAnsi" w:cstheme="minorHAnsi"/>
                <w:b/>
                <w:lang w:eastAsia="pl-PL"/>
              </w:rPr>
              <w:t>2</w:t>
            </w:r>
            <w:r w:rsidR="007B3943">
              <w:rPr>
                <w:rFonts w:asciiTheme="minorHAnsi" w:hAnsiTheme="minorHAnsi" w:cstheme="minorHAnsi"/>
                <w:b/>
                <w:lang w:eastAsia="pl-PL"/>
              </w:rPr>
              <w:t>.</w:t>
            </w:r>
            <w:r w:rsidR="008A54A8">
              <w:rPr>
                <w:rFonts w:asciiTheme="minorHAnsi" w:hAnsiTheme="minorHAnsi" w:cstheme="minorHAnsi"/>
                <w:b/>
                <w:lang w:eastAsia="pl-PL"/>
              </w:rPr>
              <w:t>0</w:t>
            </w:r>
            <w:r>
              <w:rPr>
                <w:rFonts w:asciiTheme="minorHAnsi" w:hAnsiTheme="minorHAnsi" w:cstheme="minorHAnsi"/>
                <w:b/>
                <w:lang w:eastAsia="pl-PL"/>
              </w:rPr>
              <w:t>0</w:t>
            </w:r>
            <w:r w:rsidR="006C4A7A">
              <w:rPr>
                <w:rFonts w:asciiTheme="minorHAnsi" w:hAnsiTheme="minorHAnsi" w:cstheme="minorHAnsi"/>
                <w:b/>
                <w:lang w:eastAsia="pl-PL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lang w:eastAsia="pl-PL"/>
              </w:rPr>
              <w:t>1</w:t>
            </w:r>
            <w:r w:rsidR="008A54A8">
              <w:rPr>
                <w:rFonts w:asciiTheme="minorHAnsi" w:hAnsiTheme="minorHAnsi" w:cstheme="minorHAnsi"/>
                <w:b/>
                <w:lang w:eastAsia="pl-PL"/>
              </w:rPr>
              <w:t>2</w:t>
            </w:r>
            <w:r w:rsidR="007B3943">
              <w:rPr>
                <w:rFonts w:asciiTheme="minorHAnsi" w:hAnsiTheme="minorHAnsi" w:cstheme="minorHAnsi"/>
                <w:b/>
                <w:lang w:eastAsia="pl-PL"/>
              </w:rPr>
              <w:t>.</w:t>
            </w:r>
            <w:r w:rsidR="008A54A8">
              <w:rPr>
                <w:rFonts w:asciiTheme="minorHAnsi" w:hAnsiTheme="minorHAnsi" w:cstheme="minorHAnsi"/>
                <w:b/>
                <w:lang w:eastAsia="pl-PL"/>
              </w:rPr>
              <w:t>3</w:t>
            </w:r>
            <w:r>
              <w:rPr>
                <w:rFonts w:asciiTheme="minorHAnsi" w:hAnsiTheme="minorHAnsi" w:cstheme="minorHAnsi"/>
                <w:b/>
                <w:lang w:eastAsia="pl-PL"/>
              </w:rPr>
              <w:t>0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D3C" w:rsidRDefault="00CF5D3C" w:rsidP="0066482E">
            <w:pPr>
              <w:ind w:firstLine="2586"/>
              <w:rPr>
                <w:rFonts w:asciiTheme="minorHAnsi" w:hAnsiTheme="minorHAnsi" w:cstheme="minorHAnsi"/>
                <w:b/>
                <w:lang w:eastAsia="pl-PL"/>
              </w:rPr>
            </w:pPr>
            <w:r>
              <w:rPr>
                <w:rFonts w:asciiTheme="minorHAnsi" w:hAnsiTheme="minorHAnsi" w:cstheme="minorHAnsi"/>
                <w:b/>
                <w:lang w:eastAsia="pl-PL"/>
              </w:rPr>
              <w:t xml:space="preserve">PRZERWA KAWOWA  </w:t>
            </w:r>
          </w:p>
        </w:tc>
      </w:tr>
      <w:tr w:rsidR="00CF5D3C" w:rsidRPr="006F512D" w:rsidTr="00C92F42">
        <w:trPr>
          <w:trHeight w:val="39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F5D3C" w:rsidRDefault="00CF5D3C" w:rsidP="00DD1549">
            <w:pPr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>
              <w:rPr>
                <w:rFonts w:asciiTheme="minorHAnsi" w:hAnsiTheme="minorHAnsi" w:cstheme="minorHAnsi"/>
                <w:b/>
                <w:lang w:eastAsia="pl-PL"/>
              </w:rPr>
              <w:t>1</w:t>
            </w:r>
            <w:r w:rsidR="008A54A8">
              <w:rPr>
                <w:rFonts w:asciiTheme="minorHAnsi" w:hAnsiTheme="minorHAnsi" w:cstheme="minorHAnsi"/>
                <w:b/>
                <w:lang w:eastAsia="pl-PL"/>
              </w:rPr>
              <w:t>2</w:t>
            </w:r>
            <w:r w:rsidR="007B3943">
              <w:rPr>
                <w:rFonts w:asciiTheme="minorHAnsi" w:hAnsiTheme="minorHAnsi" w:cstheme="minorHAnsi"/>
                <w:b/>
                <w:lang w:eastAsia="pl-PL"/>
              </w:rPr>
              <w:t>.</w:t>
            </w:r>
            <w:r w:rsidR="008A54A8">
              <w:rPr>
                <w:rFonts w:asciiTheme="minorHAnsi" w:hAnsiTheme="minorHAnsi" w:cstheme="minorHAnsi"/>
                <w:b/>
                <w:lang w:eastAsia="pl-PL"/>
              </w:rPr>
              <w:t>3</w:t>
            </w:r>
            <w:r>
              <w:rPr>
                <w:rFonts w:asciiTheme="minorHAnsi" w:hAnsiTheme="minorHAnsi" w:cstheme="minorHAnsi"/>
                <w:b/>
                <w:lang w:eastAsia="pl-PL"/>
              </w:rPr>
              <w:t>0</w:t>
            </w:r>
            <w:r w:rsidR="006C4A7A">
              <w:rPr>
                <w:rFonts w:asciiTheme="minorHAnsi" w:hAnsiTheme="minorHAnsi" w:cstheme="minorHAnsi"/>
                <w:b/>
                <w:lang w:eastAsia="pl-PL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lang w:eastAsia="pl-PL"/>
              </w:rPr>
              <w:t>1</w:t>
            </w:r>
            <w:r w:rsidR="008A54A8">
              <w:rPr>
                <w:rFonts w:asciiTheme="minorHAnsi" w:hAnsiTheme="minorHAnsi" w:cstheme="minorHAnsi"/>
                <w:b/>
                <w:lang w:eastAsia="pl-PL"/>
              </w:rPr>
              <w:t>3</w:t>
            </w:r>
            <w:r w:rsidR="007B3943">
              <w:rPr>
                <w:rFonts w:asciiTheme="minorHAnsi" w:hAnsiTheme="minorHAnsi" w:cstheme="minorHAnsi"/>
                <w:b/>
                <w:lang w:eastAsia="pl-PL"/>
              </w:rPr>
              <w:t>.</w:t>
            </w:r>
            <w:r w:rsidR="00C04119">
              <w:rPr>
                <w:rFonts w:asciiTheme="minorHAnsi" w:hAnsiTheme="minorHAnsi" w:cstheme="minorHAnsi"/>
                <w:b/>
                <w:lang w:eastAsia="pl-PL"/>
              </w:rPr>
              <w:t>3</w:t>
            </w:r>
            <w:r w:rsidRPr="00F62AF9">
              <w:rPr>
                <w:rFonts w:asciiTheme="minorHAnsi" w:hAnsiTheme="minorHAnsi" w:cstheme="minorHAnsi"/>
                <w:b/>
                <w:lang w:eastAsia="pl-PL"/>
              </w:rPr>
              <w:t>0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F5D3C" w:rsidRDefault="00CF5D3C" w:rsidP="0066482E">
            <w:pPr>
              <w:ind w:firstLine="2586"/>
              <w:rPr>
                <w:rFonts w:asciiTheme="minorHAnsi" w:hAnsiTheme="minorHAnsi" w:cstheme="minorHAnsi"/>
                <w:b/>
                <w:lang w:eastAsia="pl-PL"/>
              </w:rPr>
            </w:pPr>
            <w:r>
              <w:rPr>
                <w:rFonts w:asciiTheme="minorHAnsi" w:hAnsiTheme="minorHAnsi" w:cstheme="minorHAnsi"/>
                <w:b/>
                <w:lang w:eastAsia="pl-PL"/>
              </w:rPr>
              <w:t>II PANEL DYSKUSYJNY</w:t>
            </w:r>
          </w:p>
        </w:tc>
      </w:tr>
      <w:tr w:rsidR="0038046F" w:rsidRPr="006F512D" w:rsidTr="00C92F42">
        <w:trPr>
          <w:trHeight w:val="857"/>
        </w:trPr>
        <w:tc>
          <w:tcPr>
            <w:tcW w:w="10348" w:type="dxa"/>
            <w:gridSpan w:val="2"/>
            <w:vAlign w:val="center"/>
          </w:tcPr>
          <w:p w:rsidR="00CF5D3C" w:rsidRDefault="00CF5D3C" w:rsidP="00CF5D3C">
            <w:pPr>
              <w:autoSpaceDE w:val="0"/>
              <w:autoSpaceDN w:val="0"/>
              <w:adjustRightInd w:val="0"/>
              <w:spacing w:before="120"/>
              <w:ind w:right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12.</w:t>
            </w:r>
            <w:r w:rsidR="00CA6F7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0</w:t>
            </w:r>
            <w:r w:rsidR="006C4A7A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- 13.</w:t>
            </w:r>
            <w:r w:rsidR="00DA199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0</w:t>
            </w:r>
            <w:r w:rsidR="00CA6F7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8F0565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II panel dyskusyjny</w:t>
            </w:r>
          </w:p>
          <w:p w:rsidR="008A54A8" w:rsidRDefault="009837F3" w:rsidP="008A54A8">
            <w:pPr>
              <w:autoSpaceDE w:val="0"/>
              <w:autoSpaceDN w:val="0"/>
              <w:adjustRightInd w:val="0"/>
              <w:spacing w:before="120"/>
              <w:ind w:right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C.d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panelu. W</w:t>
            </w:r>
            <w:r w:rsidR="008A54A8">
              <w:rPr>
                <w:rFonts w:asciiTheme="minorHAnsi" w:hAnsiTheme="minorHAnsi" w:cstheme="minorHAnsi"/>
                <w:bCs/>
              </w:rPr>
              <w:t xml:space="preserve">nioski i rekomendacje związane z tematyką konferencji. </w:t>
            </w:r>
          </w:p>
          <w:p w:rsidR="008A54A8" w:rsidRPr="00594E1C" w:rsidRDefault="008A54A8" w:rsidP="008A54A8">
            <w:pPr>
              <w:autoSpaceDE w:val="0"/>
              <w:autoSpaceDN w:val="0"/>
              <w:adjustRightInd w:val="0"/>
              <w:spacing w:before="120"/>
              <w:ind w:righ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E271C" w:rsidRDefault="000E271C"/>
    <w:p w:rsidR="000E271C" w:rsidRDefault="000E271C"/>
    <w:p w:rsidR="00920170" w:rsidRPr="00911614" w:rsidRDefault="00920170" w:rsidP="00920170">
      <w:pPr>
        <w:pStyle w:val="Akapitzlist"/>
        <w:spacing w:before="120"/>
        <w:ind w:left="0" w:right="-425"/>
        <w:rPr>
          <w:b/>
          <w:bCs/>
          <w:i/>
        </w:rPr>
      </w:pPr>
    </w:p>
    <w:p w:rsidR="00555DD6" w:rsidRDefault="00555DD6" w:rsidP="00555DD6">
      <w:pPr>
        <w:pStyle w:val="Akapitzlist"/>
        <w:spacing w:before="120"/>
        <w:ind w:left="0" w:right="-425"/>
        <w:rPr>
          <w:b/>
          <w:bCs/>
          <w:i/>
        </w:rPr>
      </w:pPr>
    </w:p>
    <w:p w:rsidR="00555DD6" w:rsidRDefault="00555DD6" w:rsidP="00555DD6">
      <w:pPr>
        <w:pStyle w:val="Akapitzlist"/>
        <w:spacing w:before="120"/>
        <w:ind w:left="0" w:right="-425"/>
        <w:rPr>
          <w:b/>
          <w:bCs/>
          <w:i/>
        </w:rPr>
      </w:pPr>
    </w:p>
    <w:p w:rsidR="008A54A8" w:rsidRDefault="008A54A8" w:rsidP="00555DD6">
      <w:pPr>
        <w:pStyle w:val="Akapitzlist"/>
        <w:spacing w:before="120"/>
        <w:ind w:left="0" w:right="-425"/>
        <w:rPr>
          <w:b/>
          <w:bCs/>
          <w:i/>
        </w:rPr>
      </w:pPr>
    </w:p>
    <w:p w:rsidR="008A54A8" w:rsidRDefault="008A54A8" w:rsidP="00555DD6">
      <w:pPr>
        <w:pStyle w:val="Akapitzlist"/>
        <w:spacing w:before="120"/>
        <w:ind w:left="0" w:right="-425"/>
        <w:rPr>
          <w:b/>
          <w:bCs/>
          <w:i/>
        </w:rPr>
      </w:pPr>
    </w:p>
    <w:p w:rsidR="008A54A8" w:rsidRDefault="008A54A8" w:rsidP="00555DD6">
      <w:pPr>
        <w:pStyle w:val="Akapitzlist"/>
        <w:spacing w:before="120"/>
        <w:ind w:left="0" w:right="-425"/>
        <w:rPr>
          <w:b/>
          <w:bCs/>
          <w:i/>
        </w:rPr>
      </w:pPr>
    </w:p>
    <w:p w:rsidR="009837F3" w:rsidRDefault="009837F3" w:rsidP="00555DD6">
      <w:pPr>
        <w:pStyle w:val="Akapitzlist"/>
        <w:spacing w:before="120"/>
        <w:ind w:left="0" w:right="-425"/>
        <w:rPr>
          <w:b/>
          <w:bCs/>
          <w:i/>
        </w:rPr>
      </w:pPr>
    </w:p>
    <w:p w:rsidR="009837F3" w:rsidRDefault="009837F3" w:rsidP="00555DD6">
      <w:pPr>
        <w:pStyle w:val="Akapitzlist"/>
        <w:spacing w:before="120"/>
        <w:ind w:left="0" w:right="-425"/>
        <w:rPr>
          <w:b/>
          <w:bCs/>
          <w:i/>
        </w:rPr>
      </w:pPr>
    </w:p>
    <w:p w:rsidR="009837F3" w:rsidRDefault="009837F3" w:rsidP="00555DD6">
      <w:pPr>
        <w:pStyle w:val="Akapitzlist"/>
        <w:spacing w:before="120"/>
        <w:ind w:left="0" w:right="-425"/>
        <w:rPr>
          <w:b/>
          <w:bCs/>
          <w:i/>
        </w:rPr>
      </w:pPr>
    </w:p>
    <w:p w:rsidR="009837F3" w:rsidRDefault="009837F3" w:rsidP="00555DD6">
      <w:pPr>
        <w:pStyle w:val="Akapitzlist"/>
        <w:spacing w:before="120"/>
        <w:ind w:left="0" w:right="-425"/>
        <w:rPr>
          <w:b/>
          <w:bCs/>
          <w:i/>
        </w:rPr>
      </w:pPr>
    </w:p>
    <w:p w:rsidR="00555DD6" w:rsidRDefault="00555DD6" w:rsidP="00555DD6">
      <w:pPr>
        <w:pStyle w:val="Akapitzlist"/>
        <w:spacing w:before="120"/>
        <w:ind w:left="0" w:right="-425"/>
        <w:rPr>
          <w:b/>
          <w:bCs/>
          <w:i/>
        </w:rPr>
      </w:pPr>
    </w:p>
    <w:p w:rsidR="00555DD6" w:rsidRDefault="00555DD6" w:rsidP="00555DD6">
      <w:pPr>
        <w:pStyle w:val="Akapitzlist"/>
        <w:spacing w:before="120"/>
        <w:ind w:left="0" w:right="-425"/>
        <w:rPr>
          <w:b/>
          <w:bCs/>
          <w:i/>
        </w:rPr>
      </w:pPr>
    </w:p>
    <w:p w:rsidR="00555DD6" w:rsidRDefault="00555DD6" w:rsidP="00555DD6">
      <w:pPr>
        <w:pStyle w:val="Akapitzlist"/>
        <w:spacing w:before="120"/>
        <w:ind w:left="0" w:right="-425"/>
        <w:rPr>
          <w:b/>
          <w:bCs/>
          <w:i/>
        </w:rPr>
      </w:pPr>
    </w:p>
    <w:p w:rsidR="00555DD6" w:rsidRDefault="00555DD6" w:rsidP="00555DD6">
      <w:pPr>
        <w:pStyle w:val="Akapitzlist"/>
        <w:spacing w:before="120"/>
        <w:ind w:left="0" w:right="-425"/>
        <w:rPr>
          <w:b/>
          <w:bCs/>
          <w:i/>
        </w:rPr>
      </w:pPr>
      <w:r w:rsidRPr="00911614">
        <w:rPr>
          <w:b/>
          <w:bCs/>
          <w:i/>
        </w:rPr>
        <w:t xml:space="preserve">Zgłoszenia: </w:t>
      </w:r>
    </w:p>
    <w:p w:rsidR="00555DD6" w:rsidRPr="00911614" w:rsidRDefault="00555DD6" w:rsidP="009837F3">
      <w:pPr>
        <w:pStyle w:val="Akapitzlist"/>
        <w:spacing w:before="120" w:line="276" w:lineRule="auto"/>
        <w:ind w:left="0" w:right="-425"/>
        <w:rPr>
          <w:b/>
          <w:bCs/>
          <w:i/>
        </w:rPr>
      </w:pPr>
    </w:p>
    <w:p w:rsidR="00555DD6" w:rsidRDefault="00555DD6" w:rsidP="009837F3">
      <w:pPr>
        <w:pStyle w:val="Akapitzlist"/>
        <w:numPr>
          <w:ilvl w:val="0"/>
          <w:numId w:val="1"/>
        </w:numPr>
        <w:spacing w:before="240" w:line="276" w:lineRule="auto"/>
        <w:ind w:left="0" w:right="-425" w:hanging="425"/>
        <w:rPr>
          <w:i/>
        </w:rPr>
      </w:pPr>
      <w:r w:rsidRPr="001D4D7C">
        <w:rPr>
          <w:rFonts w:asciiTheme="minorHAnsi" w:eastAsia="Times New Roman" w:hAnsiTheme="minorHAnsi" w:cstheme="minorHAnsi"/>
          <w:b/>
          <w:bCs/>
          <w:i/>
        </w:rPr>
        <w:t>Formularz zgłoszeniowy</w:t>
      </w:r>
      <w:r w:rsidRPr="00911614">
        <w:rPr>
          <w:rFonts w:asciiTheme="minorHAnsi" w:eastAsia="Times New Roman" w:hAnsiTheme="minorHAnsi" w:cstheme="minorHAnsi"/>
          <w:i/>
          <w:u w:val="single"/>
        </w:rPr>
        <w:t xml:space="preserve"> </w:t>
      </w:r>
      <w:r w:rsidRPr="00911614">
        <w:rPr>
          <w:rFonts w:asciiTheme="minorHAnsi" w:eastAsia="Times New Roman" w:hAnsiTheme="minorHAnsi" w:cstheme="minorHAnsi"/>
          <w:i/>
        </w:rPr>
        <w:t xml:space="preserve">na konferencję i spotkania B2B należy </w:t>
      </w:r>
      <w:r w:rsidRPr="001D4D7C">
        <w:rPr>
          <w:rFonts w:asciiTheme="minorHAnsi" w:eastAsia="Times New Roman" w:hAnsiTheme="minorHAnsi" w:cstheme="minorHAnsi"/>
          <w:b/>
          <w:bCs/>
          <w:i/>
        </w:rPr>
        <w:t xml:space="preserve">przesłać do dnia </w:t>
      </w:r>
      <w:r w:rsidRPr="001D4D7C">
        <w:rPr>
          <w:b/>
          <w:bCs/>
          <w:i/>
        </w:rPr>
        <w:t>31.10.2019 r.</w:t>
      </w:r>
      <w:r w:rsidR="009837F3">
        <w:rPr>
          <w:i/>
        </w:rPr>
        <w:t xml:space="preserve"> </w:t>
      </w:r>
      <w:r w:rsidRPr="00911614">
        <w:rPr>
          <w:i/>
        </w:rPr>
        <w:t>na adres</w:t>
      </w:r>
      <w:r w:rsidR="00C529D9">
        <w:rPr>
          <w:i/>
        </w:rPr>
        <w:br/>
      </w:r>
      <w:r w:rsidRPr="00911614">
        <w:rPr>
          <w:i/>
        </w:rPr>
        <w:t xml:space="preserve"> </w:t>
      </w:r>
      <w:r w:rsidRPr="00911614">
        <w:rPr>
          <w:rFonts w:asciiTheme="minorHAnsi" w:eastAsia="Times New Roman" w:hAnsiTheme="minorHAnsi" w:cstheme="minorHAnsi"/>
          <w:i/>
        </w:rPr>
        <w:t xml:space="preserve">e-mail: </w:t>
      </w:r>
      <w:hyperlink r:id="rId8" w:history="1">
        <w:r w:rsidRPr="00911614">
          <w:rPr>
            <w:rStyle w:val="Hipercze"/>
            <w:rFonts w:asciiTheme="minorHAnsi" w:eastAsia="Times New Roman" w:hAnsiTheme="minorHAnsi" w:cstheme="minorHAnsi"/>
            <w:i/>
          </w:rPr>
          <w:t>a.chalacinska@swietokrzyskie.travel</w:t>
        </w:r>
      </w:hyperlink>
      <w:r w:rsidRPr="00911614">
        <w:rPr>
          <w:rFonts w:asciiTheme="minorHAnsi" w:eastAsia="Times New Roman" w:hAnsiTheme="minorHAnsi" w:cstheme="minorHAnsi"/>
          <w:i/>
        </w:rPr>
        <w:t xml:space="preserve">  kontakt. p. Anna Chałacińska, Regionalna Organizacja Turystyczna Województwa Świętokrzyskiego</w:t>
      </w:r>
      <w:r w:rsidRPr="00911614">
        <w:rPr>
          <w:i/>
        </w:rPr>
        <w:t xml:space="preserve"> tel.41 361 80 57 wew. 25.</w:t>
      </w:r>
    </w:p>
    <w:p w:rsidR="004268C4" w:rsidRPr="004268C4" w:rsidRDefault="004268C4" w:rsidP="004268C4">
      <w:pPr>
        <w:spacing w:before="120"/>
        <w:jc w:val="both"/>
        <w:rPr>
          <w:rFonts w:cstheme="minorHAnsi"/>
          <w:i/>
          <w:iCs/>
          <w:sz w:val="20"/>
        </w:rPr>
      </w:pPr>
      <w:r w:rsidRPr="004268C4">
        <w:rPr>
          <w:rFonts w:cstheme="minorHAnsi"/>
          <w:i/>
          <w:iCs/>
          <w:sz w:val="20"/>
        </w:rPr>
        <w:t xml:space="preserve">Po otrzymaniu wypełnionego formularza zostanie wysłane zaproszenie na konferencję.  </w:t>
      </w:r>
      <w:r w:rsidRPr="004268C4">
        <w:rPr>
          <w:rFonts w:cstheme="minorHAnsi"/>
          <w:bCs/>
          <w:i/>
          <w:iCs/>
          <w:sz w:val="20"/>
        </w:rPr>
        <w:t xml:space="preserve">W recepcji konferencyjnej  (zlokalizowanej w Centrum Kongresowym, przy Sali KAPPA) zaproszenie będzie wymienione na </w:t>
      </w:r>
      <w:r w:rsidRPr="004268C4">
        <w:rPr>
          <w:rFonts w:cstheme="minorHAnsi"/>
          <w:bCs/>
          <w:i/>
          <w:iCs/>
          <w:sz w:val="20"/>
          <w:u w:val="single"/>
        </w:rPr>
        <w:t>identyfikator</w:t>
      </w:r>
      <w:r w:rsidRPr="004268C4">
        <w:rPr>
          <w:rFonts w:cstheme="minorHAnsi"/>
          <w:bCs/>
          <w:i/>
          <w:iCs/>
          <w:sz w:val="20"/>
        </w:rPr>
        <w:t xml:space="preserve"> upoważniający do wstępu na targi. Zaproszenie na konferencję będzie wysłane </w:t>
      </w:r>
      <w:r w:rsidRPr="004268C4">
        <w:rPr>
          <w:rFonts w:cstheme="minorHAnsi"/>
          <w:i/>
          <w:iCs/>
          <w:sz w:val="20"/>
        </w:rPr>
        <w:t xml:space="preserve">na adres wskazany w formularzu. </w:t>
      </w:r>
    </w:p>
    <w:p w:rsidR="004268C4" w:rsidRPr="004268C4" w:rsidRDefault="004268C4" w:rsidP="004268C4">
      <w:pPr>
        <w:jc w:val="both"/>
        <w:rPr>
          <w:rFonts w:cstheme="minorHAnsi"/>
          <w:i/>
          <w:iCs/>
          <w:sz w:val="20"/>
          <w:u w:val="single"/>
        </w:rPr>
      </w:pPr>
      <w:r w:rsidRPr="004268C4">
        <w:rPr>
          <w:rFonts w:cstheme="minorHAnsi"/>
          <w:i/>
          <w:iCs/>
          <w:sz w:val="20"/>
          <w:u w:val="single"/>
        </w:rPr>
        <w:t>Uwaga! Jeżeli zaproszenie ma być wysłane na inny adres niż instytucji, proszę o uzupełnienie na formularzu adresu do korespondencji.</w:t>
      </w:r>
    </w:p>
    <w:p w:rsidR="00555DD6" w:rsidRPr="00911614" w:rsidRDefault="00555DD6" w:rsidP="009837F3">
      <w:pPr>
        <w:pStyle w:val="Akapitzlist"/>
        <w:spacing w:before="240" w:line="276" w:lineRule="auto"/>
        <w:ind w:left="0" w:right="-425"/>
        <w:rPr>
          <w:i/>
        </w:rPr>
      </w:pPr>
    </w:p>
    <w:p w:rsidR="00920170" w:rsidRPr="00911614" w:rsidRDefault="00920170" w:rsidP="009837F3">
      <w:pPr>
        <w:pStyle w:val="Akapitzlist"/>
        <w:spacing w:before="120" w:line="276" w:lineRule="auto"/>
        <w:ind w:left="0" w:right="-425"/>
        <w:rPr>
          <w:b/>
          <w:bCs/>
          <w:i/>
        </w:rPr>
      </w:pPr>
    </w:p>
    <w:p w:rsidR="009837F3" w:rsidRPr="00D44668" w:rsidRDefault="00555DD6" w:rsidP="009837F3">
      <w:pPr>
        <w:spacing w:line="276" w:lineRule="auto"/>
        <w:ind w:right="-426"/>
        <w:jc w:val="both"/>
        <w:rPr>
          <w:rFonts w:asciiTheme="minorHAnsi" w:hAnsiTheme="minorHAnsi" w:cstheme="minorHAnsi"/>
          <w:b/>
          <w:i/>
        </w:rPr>
      </w:pPr>
      <w:r w:rsidRPr="00D44668">
        <w:rPr>
          <w:rFonts w:asciiTheme="minorHAnsi" w:hAnsiTheme="minorHAnsi" w:cstheme="minorHAnsi"/>
          <w:b/>
          <w:i/>
        </w:rPr>
        <w:t xml:space="preserve">Udział w konferencji i </w:t>
      </w:r>
      <w:r w:rsidR="00297AA3" w:rsidRPr="00D44668">
        <w:rPr>
          <w:rFonts w:asciiTheme="minorHAnsi" w:hAnsiTheme="minorHAnsi" w:cstheme="minorHAnsi"/>
          <w:b/>
          <w:i/>
        </w:rPr>
        <w:t xml:space="preserve">spotkaniach </w:t>
      </w:r>
      <w:r w:rsidR="00297AA3">
        <w:rPr>
          <w:rFonts w:asciiTheme="minorHAnsi" w:hAnsiTheme="minorHAnsi" w:cstheme="minorHAnsi"/>
          <w:b/>
          <w:i/>
        </w:rPr>
        <w:t xml:space="preserve">B2B </w:t>
      </w:r>
      <w:r w:rsidRPr="00D44668">
        <w:rPr>
          <w:rFonts w:asciiTheme="minorHAnsi" w:hAnsiTheme="minorHAnsi" w:cstheme="minorHAnsi"/>
          <w:b/>
          <w:i/>
        </w:rPr>
        <w:t xml:space="preserve">jest </w:t>
      </w:r>
      <w:r w:rsidRPr="00D44668">
        <w:rPr>
          <w:rFonts w:asciiTheme="minorHAnsi" w:hAnsiTheme="minorHAnsi" w:cstheme="minorHAnsi"/>
          <w:b/>
          <w:i/>
          <w:u w:val="single"/>
        </w:rPr>
        <w:t>bezpłatny</w:t>
      </w:r>
      <w:r w:rsidRPr="00D44668">
        <w:rPr>
          <w:rFonts w:asciiTheme="minorHAnsi" w:hAnsiTheme="minorHAnsi" w:cstheme="minorHAnsi"/>
          <w:b/>
          <w:i/>
        </w:rPr>
        <w:t>.</w:t>
      </w:r>
    </w:p>
    <w:p w:rsidR="009837F3" w:rsidRDefault="009837F3" w:rsidP="009837F3">
      <w:pPr>
        <w:spacing w:line="276" w:lineRule="auto"/>
        <w:ind w:right="-426"/>
        <w:jc w:val="both"/>
        <w:rPr>
          <w:rFonts w:asciiTheme="minorHAnsi" w:hAnsiTheme="minorHAnsi" w:cstheme="minorHAnsi"/>
          <w:bCs/>
          <w:i/>
        </w:rPr>
      </w:pPr>
    </w:p>
    <w:p w:rsidR="00911614" w:rsidRPr="009837F3" w:rsidRDefault="00555DD6" w:rsidP="009837F3">
      <w:pPr>
        <w:spacing w:line="276" w:lineRule="auto"/>
        <w:ind w:right="-426"/>
        <w:jc w:val="both"/>
        <w:rPr>
          <w:rFonts w:asciiTheme="minorHAnsi" w:hAnsiTheme="minorHAnsi" w:cstheme="minorHAnsi"/>
          <w:bCs/>
          <w:i/>
          <w:u w:val="single"/>
        </w:rPr>
      </w:pPr>
      <w:r w:rsidRPr="00911614">
        <w:rPr>
          <w:rFonts w:asciiTheme="minorHAnsi" w:hAnsiTheme="minorHAnsi" w:cstheme="minorHAnsi"/>
          <w:bCs/>
          <w:i/>
        </w:rPr>
        <w:t xml:space="preserve"> </w:t>
      </w:r>
      <w:r w:rsidR="009837F3" w:rsidRPr="009837F3">
        <w:rPr>
          <w:rFonts w:asciiTheme="minorHAnsi" w:hAnsiTheme="minorHAnsi" w:cstheme="minorHAnsi"/>
          <w:bCs/>
          <w:i/>
          <w:u w:val="single"/>
        </w:rPr>
        <w:t>O</w:t>
      </w:r>
      <w:r w:rsidR="00911614" w:rsidRPr="009837F3">
        <w:rPr>
          <w:rFonts w:asciiTheme="minorHAnsi" w:hAnsiTheme="minorHAnsi" w:cstheme="minorHAnsi"/>
          <w:bCs/>
          <w:i/>
          <w:u w:val="single"/>
        </w:rPr>
        <w:t xml:space="preserve">rganizatorzy pokrywają </w:t>
      </w:r>
      <w:r w:rsidR="009837F3" w:rsidRPr="009837F3">
        <w:rPr>
          <w:rFonts w:asciiTheme="minorHAnsi" w:hAnsiTheme="minorHAnsi" w:cstheme="minorHAnsi"/>
          <w:bCs/>
          <w:i/>
          <w:u w:val="single"/>
        </w:rPr>
        <w:t xml:space="preserve">następujące </w:t>
      </w:r>
      <w:r w:rsidR="00911614" w:rsidRPr="009837F3">
        <w:rPr>
          <w:rFonts w:asciiTheme="minorHAnsi" w:hAnsiTheme="minorHAnsi" w:cstheme="minorHAnsi"/>
          <w:bCs/>
          <w:i/>
          <w:u w:val="single"/>
        </w:rPr>
        <w:t>koszty:</w:t>
      </w:r>
    </w:p>
    <w:p w:rsidR="00276960" w:rsidRPr="00276960" w:rsidRDefault="00D72ED7" w:rsidP="009837F3">
      <w:pPr>
        <w:pStyle w:val="Akapitzlist"/>
        <w:numPr>
          <w:ilvl w:val="0"/>
          <w:numId w:val="1"/>
        </w:numPr>
        <w:spacing w:line="276" w:lineRule="auto"/>
        <w:ind w:left="0" w:right="-426" w:hanging="426"/>
        <w:jc w:val="both"/>
        <w:rPr>
          <w:rFonts w:asciiTheme="minorHAnsi" w:eastAsia="Times New Roman" w:hAnsiTheme="minorHAnsi" w:cstheme="minorHAnsi"/>
          <w:i/>
        </w:rPr>
      </w:pPr>
      <w:r>
        <w:rPr>
          <w:rFonts w:asciiTheme="minorHAnsi" w:eastAsia="Times New Roman" w:hAnsiTheme="minorHAnsi" w:cstheme="minorHAnsi"/>
          <w:i/>
        </w:rPr>
        <w:t xml:space="preserve">pakiet </w:t>
      </w:r>
      <w:r w:rsidR="00276960">
        <w:rPr>
          <w:rFonts w:asciiTheme="minorHAnsi" w:eastAsia="Times New Roman" w:hAnsiTheme="minorHAnsi" w:cstheme="minorHAnsi"/>
          <w:i/>
        </w:rPr>
        <w:t>materiał</w:t>
      </w:r>
      <w:r>
        <w:rPr>
          <w:rFonts w:asciiTheme="minorHAnsi" w:eastAsia="Times New Roman" w:hAnsiTheme="minorHAnsi" w:cstheme="minorHAnsi"/>
          <w:i/>
        </w:rPr>
        <w:t>ów</w:t>
      </w:r>
      <w:r w:rsidR="00276960">
        <w:rPr>
          <w:rFonts w:asciiTheme="minorHAnsi" w:eastAsia="Times New Roman" w:hAnsiTheme="minorHAnsi" w:cstheme="minorHAnsi"/>
          <w:i/>
        </w:rPr>
        <w:t xml:space="preserve"> konferencyjn</w:t>
      </w:r>
      <w:r>
        <w:rPr>
          <w:rFonts w:asciiTheme="minorHAnsi" w:eastAsia="Times New Roman" w:hAnsiTheme="minorHAnsi" w:cstheme="minorHAnsi"/>
          <w:i/>
        </w:rPr>
        <w:t>ych</w:t>
      </w:r>
    </w:p>
    <w:p w:rsidR="00911614" w:rsidRPr="00911614" w:rsidRDefault="00D72ED7" w:rsidP="009837F3">
      <w:pPr>
        <w:pStyle w:val="Akapitzlist"/>
        <w:numPr>
          <w:ilvl w:val="0"/>
          <w:numId w:val="1"/>
        </w:numPr>
        <w:spacing w:line="276" w:lineRule="auto"/>
        <w:ind w:left="0" w:right="-426" w:hanging="426"/>
        <w:jc w:val="both"/>
        <w:rPr>
          <w:rFonts w:asciiTheme="minorHAnsi" w:eastAsia="Times New Roman" w:hAnsiTheme="minorHAnsi" w:cstheme="minorHAnsi"/>
          <w:i/>
        </w:rPr>
      </w:pPr>
      <w:r w:rsidRPr="00911614">
        <w:rPr>
          <w:rFonts w:asciiTheme="minorHAnsi" w:hAnsiTheme="minorHAnsi" w:cstheme="minorHAnsi"/>
          <w:bCs/>
          <w:i/>
        </w:rPr>
        <w:t>przerw</w:t>
      </w:r>
      <w:r>
        <w:rPr>
          <w:rFonts w:asciiTheme="minorHAnsi" w:hAnsiTheme="minorHAnsi" w:cstheme="minorHAnsi"/>
          <w:bCs/>
          <w:i/>
        </w:rPr>
        <w:t>y</w:t>
      </w:r>
      <w:r w:rsidRPr="00911614">
        <w:rPr>
          <w:rFonts w:asciiTheme="minorHAnsi" w:hAnsiTheme="minorHAnsi" w:cstheme="minorHAnsi"/>
          <w:bCs/>
          <w:i/>
        </w:rPr>
        <w:t xml:space="preserve"> kawow</w:t>
      </w:r>
      <w:r>
        <w:rPr>
          <w:rFonts w:asciiTheme="minorHAnsi" w:hAnsiTheme="minorHAnsi" w:cstheme="minorHAnsi"/>
          <w:bCs/>
          <w:i/>
        </w:rPr>
        <w:t>e</w:t>
      </w:r>
      <w:r w:rsidRPr="00911614">
        <w:rPr>
          <w:rFonts w:asciiTheme="minorHAnsi" w:hAnsiTheme="minorHAnsi" w:cstheme="minorHAnsi"/>
          <w:bCs/>
          <w:i/>
        </w:rPr>
        <w:t xml:space="preserve"> </w:t>
      </w:r>
      <w:r>
        <w:rPr>
          <w:rFonts w:asciiTheme="minorHAnsi" w:hAnsiTheme="minorHAnsi" w:cstheme="minorHAnsi"/>
          <w:bCs/>
          <w:i/>
        </w:rPr>
        <w:t xml:space="preserve">i </w:t>
      </w:r>
      <w:r w:rsidR="003964D3" w:rsidRPr="00911614">
        <w:rPr>
          <w:rFonts w:asciiTheme="minorHAnsi" w:hAnsiTheme="minorHAnsi" w:cstheme="minorHAnsi"/>
          <w:bCs/>
          <w:i/>
        </w:rPr>
        <w:t xml:space="preserve">lunch </w:t>
      </w:r>
      <w:r w:rsidR="003260D6" w:rsidRPr="00911614">
        <w:rPr>
          <w:rFonts w:asciiTheme="minorHAnsi" w:hAnsiTheme="minorHAnsi" w:cstheme="minorHAnsi"/>
          <w:bCs/>
          <w:i/>
        </w:rPr>
        <w:t>w dn. 29.11.2019</w:t>
      </w:r>
      <w:r w:rsidR="00CA6F75">
        <w:rPr>
          <w:rFonts w:asciiTheme="minorHAnsi" w:hAnsiTheme="minorHAnsi" w:cstheme="minorHAnsi"/>
          <w:bCs/>
          <w:i/>
        </w:rPr>
        <w:t xml:space="preserve"> </w:t>
      </w:r>
      <w:r w:rsidR="00C861A2" w:rsidRPr="00911614">
        <w:rPr>
          <w:rFonts w:asciiTheme="minorHAnsi" w:hAnsiTheme="minorHAnsi" w:cstheme="minorHAnsi"/>
          <w:bCs/>
          <w:i/>
        </w:rPr>
        <w:t xml:space="preserve">r. </w:t>
      </w:r>
      <w:r w:rsidR="003964D3" w:rsidRPr="00911614">
        <w:rPr>
          <w:rFonts w:asciiTheme="minorHAnsi" w:hAnsiTheme="minorHAnsi" w:cstheme="minorHAnsi"/>
          <w:bCs/>
          <w:i/>
        </w:rPr>
        <w:t>oraz przerw</w:t>
      </w:r>
      <w:r w:rsidR="00CA6F75">
        <w:rPr>
          <w:rFonts w:asciiTheme="minorHAnsi" w:hAnsiTheme="minorHAnsi" w:cstheme="minorHAnsi"/>
          <w:bCs/>
          <w:i/>
        </w:rPr>
        <w:t>a</w:t>
      </w:r>
      <w:r w:rsidR="003964D3" w:rsidRPr="00911614">
        <w:rPr>
          <w:rFonts w:asciiTheme="minorHAnsi" w:hAnsiTheme="minorHAnsi" w:cstheme="minorHAnsi"/>
          <w:bCs/>
          <w:i/>
        </w:rPr>
        <w:t xml:space="preserve"> kawow</w:t>
      </w:r>
      <w:r w:rsidR="00CA6F75">
        <w:rPr>
          <w:rFonts w:asciiTheme="minorHAnsi" w:hAnsiTheme="minorHAnsi" w:cstheme="minorHAnsi"/>
          <w:bCs/>
          <w:i/>
        </w:rPr>
        <w:t>a</w:t>
      </w:r>
      <w:r w:rsidR="003964D3" w:rsidRPr="00911614">
        <w:rPr>
          <w:rFonts w:asciiTheme="minorHAnsi" w:hAnsiTheme="minorHAnsi" w:cstheme="minorHAnsi"/>
          <w:bCs/>
          <w:i/>
        </w:rPr>
        <w:t xml:space="preserve"> </w:t>
      </w:r>
      <w:r w:rsidR="00911614" w:rsidRPr="00911614">
        <w:rPr>
          <w:rFonts w:asciiTheme="minorHAnsi" w:hAnsiTheme="minorHAnsi" w:cstheme="minorHAnsi"/>
          <w:bCs/>
          <w:i/>
        </w:rPr>
        <w:t xml:space="preserve"> </w:t>
      </w:r>
      <w:r w:rsidR="003964D3" w:rsidRPr="00911614">
        <w:rPr>
          <w:rFonts w:asciiTheme="minorHAnsi" w:hAnsiTheme="minorHAnsi" w:cstheme="minorHAnsi"/>
          <w:bCs/>
          <w:i/>
        </w:rPr>
        <w:t>w dniu</w:t>
      </w:r>
      <w:r w:rsidR="003260D6" w:rsidRPr="00911614">
        <w:rPr>
          <w:rFonts w:asciiTheme="minorHAnsi" w:hAnsiTheme="minorHAnsi" w:cstheme="minorHAnsi"/>
          <w:bCs/>
          <w:i/>
        </w:rPr>
        <w:t xml:space="preserve"> 30.11.2019</w:t>
      </w:r>
      <w:r w:rsidR="00CA6F75">
        <w:rPr>
          <w:rFonts w:asciiTheme="minorHAnsi" w:hAnsiTheme="minorHAnsi" w:cstheme="minorHAnsi"/>
          <w:bCs/>
          <w:i/>
        </w:rPr>
        <w:t xml:space="preserve"> </w:t>
      </w:r>
      <w:r w:rsidR="003964D3" w:rsidRPr="00911614">
        <w:rPr>
          <w:rFonts w:asciiTheme="minorHAnsi" w:hAnsiTheme="minorHAnsi" w:cstheme="minorHAnsi"/>
          <w:bCs/>
          <w:i/>
        </w:rPr>
        <w:t>r.</w:t>
      </w:r>
    </w:p>
    <w:p w:rsidR="00920170" w:rsidRPr="00555DD6" w:rsidRDefault="00555DD6" w:rsidP="009837F3">
      <w:pPr>
        <w:spacing w:before="120" w:line="276" w:lineRule="auto"/>
        <w:ind w:right="-425"/>
        <w:rPr>
          <w:rFonts w:asciiTheme="minorHAnsi" w:hAnsiTheme="minorHAnsi" w:cstheme="minorHAnsi"/>
          <w:bCs/>
          <w:i/>
        </w:rPr>
      </w:pPr>
      <w:r w:rsidRPr="00555DD6">
        <w:rPr>
          <w:rFonts w:asciiTheme="minorHAnsi" w:hAnsiTheme="minorHAnsi" w:cstheme="minorHAnsi"/>
          <w:bCs/>
          <w:i/>
        </w:rPr>
        <w:t xml:space="preserve">Dojazd i inne koszty, nieuwzględnione powyżej – pokrywane są we własnym zakresie. </w:t>
      </w:r>
    </w:p>
    <w:p w:rsidR="00555DD6" w:rsidRDefault="00555DD6" w:rsidP="009837F3">
      <w:pPr>
        <w:pStyle w:val="Akapitzlist"/>
        <w:spacing w:before="120" w:line="276" w:lineRule="auto"/>
        <w:ind w:left="0" w:right="-425"/>
        <w:rPr>
          <w:b/>
          <w:bCs/>
          <w:i/>
        </w:rPr>
      </w:pPr>
    </w:p>
    <w:p w:rsidR="007607D5" w:rsidRPr="00911614" w:rsidRDefault="007607D5" w:rsidP="009837F3">
      <w:pPr>
        <w:pStyle w:val="Akapitzlist"/>
        <w:spacing w:before="120" w:line="276" w:lineRule="auto"/>
        <w:ind w:left="0" w:right="-425"/>
        <w:rPr>
          <w:b/>
          <w:bCs/>
          <w:i/>
        </w:rPr>
      </w:pPr>
    </w:p>
    <w:p w:rsidR="00911614" w:rsidRDefault="00911614" w:rsidP="009837F3">
      <w:pPr>
        <w:pStyle w:val="Akapitzlist"/>
        <w:spacing w:before="240" w:line="276" w:lineRule="auto"/>
        <w:ind w:left="0" w:right="-425"/>
        <w:rPr>
          <w:b/>
          <w:bCs/>
          <w:i/>
        </w:rPr>
      </w:pPr>
      <w:r w:rsidRPr="00911614">
        <w:rPr>
          <w:b/>
          <w:bCs/>
          <w:i/>
        </w:rPr>
        <w:t>Inne ważne informacje:</w:t>
      </w:r>
    </w:p>
    <w:p w:rsidR="00555DD6" w:rsidRDefault="00555DD6" w:rsidP="009837F3">
      <w:pPr>
        <w:pStyle w:val="Akapitzlist"/>
        <w:spacing w:before="240" w:line="276" w:lineRule="auto"/>
        <w:ind w:left="0" w:right="-425"/>
        <w:rPr>
          <w:b/>
          <w:bCs/>
          <w:i/>
        </w:rPr>
      </w:pPr>
    </w:p>
    <w:p w:rsidR="004268C4" w:rsidRPr="004268C4" w:rsidRDefault="004268C4" w:rsidP="004268C4">
      <w:pPr>
        <w:pStyle w:val="Akapitzlist"/>
        <w:numPr>
          <w:ilvl w:val="0"/>
          <w:numId w:val="1"/>
        </w:numPr>
        <w:spacing w:line="276" w:lineRule="auto"/>
        <w:ind w:left="0" w:right="-426" w:hanging="426"/>
        <w:jc w:val="both"/>
        <w:rPr>
          <w:rFonts w:asciiTheme="minorHAnsi" w:eastAsia="Times New Roman" w:hAnsiTheme="minorHAnsi" w:cstheme="minorHAnsi"/>
          <w:i/>
          <w:iCs/>
        </w:rPr>
      </w:pPr>
      <w:r w:rsidRPr="004268C4">
        <w:rPr>
          <w:rFonts w:cstheme="minorHAnsi"/>
          <w:i/>
          <w:iCs/>
        </w:rPr>
        <w:t xml:space="preserve">Organizatorzy zapewniają bezpłatny wstęp na imprezy targowe w dniach 30 listopada- 1 grudnia 2019 r: </w:t>
      </w:r>
    </w:p>
    <w:p w:rsidR="004268C4" w:rsidRPr="004268C4" w:rsidRDefault="004268C4" w:rsidP="004268C4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i/>
          <w:iCs/>
        </w:rPr>
      </w:pPr>
      <w:r w:rsidRPr="004268C4">
        <w:rPr>
          <w:rFonts w:cstheme="minorHAnsi"/>
          <w:i/>
          <w:iCs/>
        </w:rPr>
        <w:t xml:space="preserve">XI Międzynarodowe Targi Turystyki Wiejskiej i Aktywnej </w:t>
      </w:r>
      <w:proofErr w:type="spellStart"/>
      <w:r w:rsidRPr="004268C4">
        <w:rPr>
          <w:rFonts w:cstheme="minorHAnsi"/>
          <w:i/>
          <w:iCs/>
        </w:rPr>
        <w:t>AGROTRAVEL&amp;Active</w:t>
      </w:r>
      <w:proofErr w:type="spellEnd"/>
      <w:r w:rsidRPr="004268C4">
        <w:rPr>
          <w:rFonts w:cstheme="minorHAnsi"/>
          <w:i/>
          <w:iCs/>
        </w:rPr>
        <w:t xml:space="preserve"> Life</w:t>
      </w:r>
    </w:p>
    <w:p w:rsidR="004268C4" w:rsidRPr="004268C4" w:rsidRDefault="004268C4" w:rsidP="004268C4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i/>
          <w:iCs/>
        </w:rPr>
      </w:pPr>
      <w:r w:rsidRPr="004268C4">
        <w:rPr>
          <w:rFonts w:cstheme="minorHAnsi"/>
          <w:i/>
          <w:iCs/>
        </w:rPr>
        <w:t xml:space="preserve">IV Międzynarodowe Targi Zdrowia i Urody HEALTH&amp;BEAUTY </w:t>
      </w:r>
    </w:p>
    <w:p w:rsidR="004268C4" w:rsidRPr="004268C4" w:rsidRDefault="004268C4" w:rsidP="004268C4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i/>
          <w:iCs/>
        </w:rPr>
      </w:pPr>
      <w:r w:rsidRPr="004268C4">
        <w:rPr>
          <w:rFonts w:cstheme="minorHAnsi"/>
          <w:i/>
          <w:iCs/>
        </w:rPr>
        <w:t>VIII Międzynarodowe Targi Rzemiosła Artystycznego RĘKODZIEŁO</w:t>
      </w:r>
    </w:p>
    <w:p w:rsidR="004268C4" w:rsidRPr="004268C4" w:rsidRDefault="004268C4" w:rsidP="004268C4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i/>
          <w:iCs/>
        </w:rPr>
      </w:pPr>
      <w:r w:rsidRPr="004268C4">
        <w:rPr>
          <w:rFonts w:cstheme="minorHAnsi"/>
          <w:i/>
          <w:iCs/>
        </w:rPr>
        <w:t>II Salon Produktów Ekologicznych ECO-STYLE</w:t>
      </w:r>
    </w:p>
    <w:p w:rsidR="004268C4" w:rsidRPr="004268C4" w:rsidRDefault="004268C4" w:rsidP="004268C4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i/>
          <w:iCs/>
        </w:rPr>
      </w:pPr>
      <w:r w:rsidRPr="004268C4">
        <w:rPr>
          <w:rFonts w:cstheme="minorHAnsi"/>
          <w:i/>
          <w:iCs/>
        </w:rPr>
        <w:t>Jarmark Bożonarodzeniowy</w:t>
      </w:r>
    </w:p>
    <w:p w:rsidR="00911614" w:rsidRPr="004268C4" w:rsidRDefault="00911614" w:rsidP="009837F3">
      <w:pPr>
        <w:pStyle w:val="Akapitzlist"/>
        <w:numPr>
          <w:ilvl w:val="0"/>
          <w:numId w:val="1"/>
        </w:numPr>
        <w:spacing w:line="276" w:lineRule="auto"/>
        <w:ind w:left="0" w:right="-426" w:hanging="426"/>
        <w:jc w:val="both"/>
        <w:rPr>
          <w:rFonts w:asciiTheme="minorHAnsi" w:eastAsia="Times New Roman" w:hAnsiTheme="minorHAnsi" w:cstheme="minorHAnsi"/>
          <w:i/>
        </w:rPr>
      </w:pPr>
      <w:r w:rsidRPr="004268C4">
        <w:rPr>
          <w:rFonts w:asciiTheme="minorHAnsi" w:eastAsia="Times New Roman" w:hAnsiTheme="minorHAnsi" w:cstheme="minorHAnsi"/>
          <w:i/>
        </w:rPr>
        <w:t>Organizatorzy zastrzegają możliwość zmian w programie konferencji i warsztat</w:t>
      </w:r>
      <w:r w:rsidR="00CA6F75" w:rsidRPr="004268C4">
        <w:rPr>
          <w:rFonts w:asciiTheme="minorHAnsi" w:eastAsia="Times New Roman" w:hAnsiTheme="minorHAnsi" w:cstheme="minorHAnsi"/>
          <w:i/>
        </w:rPr>
        <w:t>ów</w:t>
      </w:r>
      <w:r w:rsidRPr="004268C4">
        <w:rPr>
          <w:rFonts w:asciiTheme="minorHAnsi" w:eastAsia="Times New Roman" w:hAnsiTheme="minorHAnsi" w:cstheme="minorHAnsi"/>
          <w:i/>
        </w:rPr>
        <w:t xml:space="preserve"> z przyczyn od siebie niezależnych.</w:t>
      </w:r>
    </w:p>
    <w:p w:rsidR="007607D5" w:rsidRDefault="007607D5" w:rsidP="007607D5">
      <w:pPr>
        <w:pStyle w:val="Akapitzlist"/>
        <w:spacing w:line="276" w:lineRule="auto"/>
        <w:ind w:left="0" w:right="-426"/>
        <w:jc w:val="both"/>
        <w:rPr>
          <w:rFonts w:asciiTheme="minorHAnsi" w:eastAsia="Times New Roman" w:hAnsiTheme="minorHAnsi" w:cstheme="minorHAnsi"/>
          <w:i/>
        </w:rPr>
      </w:pPr>
    </w:p>
    <w:p w:rsidR="007607D5" w:rsidRDefault="007607D5" w:rsidP="007607D5">
      <w:pPr>
        <w:pStyle w:val="Akapitzlist"/>
        <w:spacing w:line="276" w:lineRule="auto"/>
        <w:ind w:left="0" w:right="-426"/>
        <w:jc w:val="both"/>
        <w:rPr>
          <w:rFonts w:asciiTheme="minorHAnsi" w:eastAsia="Times New Roman" w:hAnsiTheme="minorHAnsi" w:cstheme="minorHAnsi"/>
          <w:i/>
        </w:rPr>
      </w:pPr>
    </w:p>
    <w:p w:rsidR="007607D5" w:rsidRDefault="007607D5" w:rsidP="007607D5">
      <w:pPr>
        <w:pStyle w:val="Akapitzlist"/>
        <w:spacing w:line="276" w:lineRule="auto"/>
        <w:ind w:left="0" w:right="-426"/>
        <w:jc w:val="both"/>
        <w:rPr>
          <w:rFonts w:asciiTheme="minorHAnsi" w:eastAsia="Times New Roman" w:hAnsiTheme="minorHAnsi" w:cstheme="minorHAnsi"/>
          <w:i/>
        </w:rPr>
      </w:pPr>
    </w:p>
    <w:p w:rsidR="007607D5" w:rsidRDefault="007607D5" w:rsidP="007607D5">
      <w:pPr>
        <w:pStyle w:val="Akapitzlist"/>
        <w:spacing w:line="276" w:lineRule="auto"/>
        <w:ind w:left="0" w:right="-426"/>
        <w:jc w:val="both"/>
        <w:rPr>
          <w:rFonts w:asciiTheme="minorHAnsi" w:eastAsia="Times New Roman" w:hAnsiTheme="minorHAnsi" w:cstheme="minorHAnsi"/>
          <w:i/>
        </w:rPr>
      </w:pPr>
    </w:p>
    <w:p w:rsidR="007607D5" w:rsidRDefault="007607D5" w:rsidP="007607D5">
      <w:pPr>
        <w:pStyle w:val="Akapitzlist"/>
        <w:spacing w:line="276" w:lineRule="auto"/>
        <w:ind w:left="0" w:right="-426"/>
        <w:jc w:val="both"/>
        <w:rPr>
          <w:rFonts w:asciiTheme="minorHAnsi" w:eastAsia="Times New Roman" w:hAnsiTheme="minorHAnsi" w:cstheme="minorHAnsi"/>
          <w:i/>
        </w:rPr>
      </w:pPr>
    </w:p>
    <w:p w:rsidR="007607D5" w:rsidRDefault="007607D5" w:rsidP="007607D5">
      <w:pPr>
        <w:pStyle w:val="Akapitzlist"/>
        <w:spacing w:line="276" w:lineRule="auto"/>
        <w:ind w:left="0" w:right="-426"/>
        <w:jc w:val="both"/>
        <w:rPr>
          <w:rFonts w:asciiTheme="minorHAnsi" w:eastAsia="Times New Roman" w:hAnsiTheme="minorHAnsi" w:cstheme="minorHAnsi"/>
          <w:i/>
        </w:rPr>
      </w:pPr>
    </w:p>
    <w:p w:rsidR="007607D5" w:rsidRDefault="007607D5" w:rsidP="007607D5">
      <w:pPr>
        <w:pStyle w:val="Akapitzlist"/>
        <w:spacing w:line="276" w:lineRule="auto"/>
        <w:ind w:left="0" w:right="-426"/>
        <w:jc w:val="both"/>
        <w:rPr>
          <w:rFonts w:asciiTheme="minorHAnsi" w:eastAsia="Times New Roman" w:hAnsiTheme="minorHAnsi" w:cstheme="minorHAnsi"/>
          <w:i/>
        </w:rPr>
      </w:pPr>
    </w:p>
    <w:p w:rsidR="007607D5" w:rsidRDefault="007607D5" w:rsidP="007607D5">
      <w:pPr>
        <w:pStyle w:val="Akapitzlist"/>
        <w:spacing w:line="276" w:lineRule="auto"/>
        <w:ind w:left="0" w:right="-426"/>
        <w:jc w:val="both"/>
        <w:rPr>
          <w:rFonts w:asciiTheme="minorHAnsi" w:eastAsia="Times New Roman" w:hAnsiTheme="minorHAnsi" w:cstheme="minorHAnsi"/>
          <w:i/>
        </w:rPr>
      </w:pPr>
    </w:p>
    <w:p w:rsidR="00911614" w:rsidRPr="00610122" w:rsidRDefault="00555DD6" w:rsidP="007607D5">
      <w:pPr>
        <w:pStyle w:val="Akapitzlist"/>
        <w:spacing w:line="276" w:lineRule="auto"/>
        <w:ind w:left="0" w:right="-426"/>
        <w:jc w:val="both"/>
        <w:rPr>
          <w:rFonts w:asciiTheme="minorHAnsi" w:eastAsia="Times New Roman" w:hAnsiTheme="minorHAnsi" w:cstheme="minorHAnsi"/>
          <w:iCs/>
          <w:sz w:val="20"/>
          <w:szCs w:val="20"/>
        </w:rPr>
      </w:pPr>
      <w:r w:rsidRPr="00610122">
        <w:rPr>
          <w:rFonts w:asciiTheme="minorHAnsi" w:eastAsia="Times New Roman" w:hAnsiTheme="minorHAnsi" w:cstheme="minorHAnsi"/>
          <w:iCs/>
          <w:sz w:val="20"/>
          <w:szCs w:val="20"/>
        </w:rPr>
        <w:t>Z</w:t>
      </w:r>
      <w:r w:rsidR="00911614" w:rsidRPr="00610122">
        <w:rPr>
          <w:rFonts w:asciiTheme="minorHAnsi" w:eastAsia="Times New Roman" w:hAnsiTheme="minorHAnsi" w:cstheme="minorHAnsi"/>
          <w:iCs/>
          <w:sz w:val="20"/>
          <w:szCs w:val="20"/>
        </w:rPr>
        <w:t xml:space="preserve">adanie organizacji konferencji i warsztatów jest współfinansowane z budżetu państwa przez Ministerstwo Sportu i Turystyki w ramach projektu </w:t>
      </w:r>
      <w:r w:rsidR="00610122" w:rsidRPr="00610122">
        <w:rPr>
          <w:rFonts w:asciiTheme="minorHAnsi" w:eastAsia="Times New Roman" w:hAnsiTheme="minorHAnsi" w:cstheme="minorHAnsi"/>
          <w:iCs/>
          <w:sz w:val="20"/>
          <w:szCs w:val="20"/>
        </w:rPr>
        <w:t xml:space="preserve">pn.: </w:t>
      </w:r>
      <w:r w:rsidR="00911614" w:rsidRPr="00610122">
        <w:rPr>
          <w:rFonts w:asciiTheme="minorHAnsi" w:eastAsia="Times New Roman" w:hAnsiTheme="minorHAnsi" w:cstheme="minorHAnsi"/>
          <w:iCs/>
          <w:sz w:val="20"/>
          <w:szCs w:val="20"/>
        </w:rPr>
        <w:t>„Świętokrzyskie, silna marka terytorialna - cykl działań analityczno- rozwojowych. Studium przypadku dla kreowania i wzmacniania polskich marek regionalnych i lokalnych”</w:t>
      </w:r>
    </w:p>
    <w:p w:rsidR="004268C4" w:rsidRPr="004268C4" w:rsidRDefault="004268C4" w:rsidP="004268C4">
      <w:pPr>
        <w:pStyle w:val="Akapitzlist"/>
        <w:spacing w:line="276" w:lineRule="auto"/>
        <w:ind w:left="0" w:right="-426"/>
        <w:jc w:val="both"/>
        <w:rPr>
          <w:rFonts w:asciiTheme="minorHAnsi" w:eastAsia="Times New Roman" w:hAnsiTheme="minorHAnsi" w:cstheme="minorHAnsi"/>
          <w:i/>
        </w:rPr>
      </w:pPr>
    </w:p>
    <w:p w:rsidR="00911614" w:rsidRPr="00911614" w:rsidRDefault="00911614" w:rsidP="00911614">
      <w:pPr>
        <w:pStyle w:val="Akapitzlist"/>
        <w:ind w:left="0" w:right="-426"/>
        <w:jc w:val="both"/>
        <w:rPr>
          <w:rFonts w:asciiTheme="minorHAnsi" w:eastAsia="Times New Roman" w:hAnsiTheme="minorHAnsi" w:cstheme="minorHAnsi"/>
          <w:i/>
        </w:rPr>
      </w:pPr>
    </w:p>
    <w:p w:rsidR="00B524C2" w:rsidRDefault="00B524C2" w:rsidP="00920170">
      <w:pPr>
        <w:pStyle w:val="Akapitzlist"/>
        <w:ind w:left="0" w:right="-426"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</w:p>
    <w:p w:rsidR="00297AA3" w:rsidRPr="000E1274" w:rsidRDefault="00297AA3" w:rsidP="00920170">
      <w:pPr>
        <w:pStyle w:val="Akapitzlist"/>
        <w:ind w:left="0" w:right="-426"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</w:p>
    <w:sectPr w:rsidR="00297AA3" w:rsidRPr="000E1274" w:rsidSect="000875C5">
      <w:headerReference w:type="default" r:id="rId9"/>
      <w:pgSz w:w="11906" w:h="16838"/>
      <w:pgMar w:top="284" w:right="1133" w:bottom="0" w:left="1418" w:header="2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5EF" w:rsidRDefault="006E15EF">
      <w:r>
        <w:separator/>
      </w:r>
    </w:p>
  </w:endnote>
  <w:endnote w:type="continuationSeparator" w:id="0">
    <w:p w:rsidR="006E15EF" w:rsidRDefault="006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5EF" w:rsidRDefault="006E15EF">
      <w:r>
        <w:separator/>
      </w:r>
    </w:p>
  </w:footnote>
  <w:footnote w:type="continuationSeparator" w:id="0">
    <w:p w:rsidR="006E15EF" w:rsidRDefault="006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676" w:type="dxa"/>
      <w:tblInd w:w="-572" w:type="dxa"/>
      <w:tblLook w:val="04A0" w:firstRow="1" w:lastRow="0" w:firstColumn="1" w:lastColumn="0" w:noHBand="0" w:noVBand="1"/>
    </w:tblPr>
    <w:tblGrid>
      <w:gridCol w:w="2268"/>
      <w:gridCol w:w="6379"/>
      <w:gridCol w:w="2029"/>
    </w:tblGrid>
    <w:tr w:rsidR="008E1AC5" w:rsidTr="005C01FC"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E1AC5" w:rsidRDefault="008E1AC5" w:rsidP="005C01FC">
          <w:pPr>
            <w:pStyle w:val="Nagwek"/>
            <w:jc w:val="center"/>
          </w:pPr>
          <w:r w:rsidRPr="00E72212">
            <w:rPr>
              <w:noProof/>
              <w:lang w:eastAsia="pl-PL"/>
            </w:rPr>
            <w:drawing>
              <wp:inline distT="0" distB="0" distL="0" distR="0" wp14:anchorId="0194E5FB" wp14:editId="484784CE">
                <wp:extent cx="1276350" cy="398471"/>
                <wp:effectExtent l="0" t="0" r="0" b="1905"/>
                <wp:docPr id="9" name="Obraz 9" descr="C:\Users\uzytkownik\Desktop\konferencja_agrotravel2019\Agrotravel_2019\1-141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zytkownik\Desktop\konferencja_agrotravel2019\Agrotravel_2019\1-1411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232" cy="405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E1AC5" w:rsidRPr="00B339DA" w:rsidRDefault="008E1AC5" w:rsidP="005C01FC">
          <w:pPr>
            <w:pStyle w:val="Nagwek"/>
            <w:spacing w:line="276" w:lineRule="auto"/>
            <w:ind w:right="-108"/>
            <w:jc w:val="center"/>
            <w:rPr>
              <w:rFonts w:asciiTheme="minorHAnsi" w:hAnsiTheme="minorHAnsi" w:cstheme="minorHAnsi"/>
            </w:rPr>
          </w:pPr>
          <w:r w:rsidRPr="00B339DA">
            <w:rPr>
              <w:rFonts w:asciiTheme="minorHAnsi" w:hAnsiTheme="minorHAnsi" w:cstheme="minorHAnsi"/>
            </w:rPr>
            <w:t>MIĘDZYNARODOWA KONFERENCJA I WARSZTATY</w:t>
          </w:r>
        </w:p>
        <w:p w:rsidR="008E1AC5" w:rsidRPr="00B339DA" w:rsidRDefault="008E1AC5" w:rsidP="005C01FC">
          <w:pPr>
            <w:pStyle w:val="Nagwek"/>
            <w:spacing w:line="276" w:lineRule="auto"/>
            <w:ind w:right="-108" w:hanging="108"/>
            <w:jc w:val="center"/>
            <w:rPr>
              <w:rFonts w:asciiTheme="minorHAnsi" w:hAnsiTheme="minorHAnsi" w:cstheme="minorHAnsi"/>
              <w:b/>
              <w:bCs/>
              <w:i/>
              <w:iCs/>
            </w:rPr>
          </w:pPr>
          <w:r w:rsidRPr="00B339DA">
            <w:rPr>
              <w:rFonts w:asciiTheme="minorHAnsi" w:hAnsiTheme="minorHAnsi" w:cstheme="minorHAnsi"/>
              <w:b/>
              <w:bCs/>
              <w:i/>
              <w:iCs/>
            </w:rPr>
            <w:t xml:space="preserve">Marka terytorialna – jak ją kreować, wzmacniać i promować </w:t>
          </w:r>
          <w:r w:rsidRPr="00B339DA">
            <w:rPr>
              <w:rFonts w:asciiTheme="minorHAnsi" w:hAnsiTheme="minorHAnsi" w:cstheme="minorHAnsi"/>
              <w:b/>
              <w:bCs/>
              <w:i/>
              <w:iCs/>
            </w:rPr>
            <w:br/>
            <w:t>z korzyścią dla gospodarki turystycznej?</w:t>
          </w:r>
        </w:p>
        <w:p w:rsidR="008E1AC5" w:rsidRDefault="008E1AC5" w:rsidP="005C01FC">
          <w:pPr>
            <w:pStyle w:val="Nagwek"/>
            <w:jc w:val="center"/>
          </w:pPr>
          <w:r w:rsidRPr="00E72212">
            <w:rPr>
              <w:rFonts w:asciiTheme="minorHAnsi" w:hAnsiTheme="minorHAnsi" w:cstheme="minorHAnsi"/>
            </w:rPr>
            <w:t>29 - 30.11.2019</w:t>
          </w:r>
        </w:p>
      </w:tc>
      <w:tc>
        <w:tcPr>
          <w:tcW w:w="202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E1AC5" w:rsidRDefault="008E1AC5" w:rsidP="005C01FC">
          <w:pPr>
            <w:pStyle w:val="Nagwek"/>
            <w:ind w:firstLine="34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024896" cy="523875"/>
                <wp:effectExtent l="0" t="0" r="381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ROT now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4237" cy="5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E2754" w:rsidRPr="004611C0" w:rsidRDefault="00DE4F2C" w:rsidP="00507894">
    <w:pPr>
      <w:pStyle w:val="Nagwek"/>
      <w:ind w:left="-709" w:firstLine="425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-224155</wp:posOffset>
              </wp:positionH>
              <wp:positionV relativeFrom="paragraph">
                <wp:posOffset>46355</wp:posOffset>
              </wp:positionV>
              <wp:extent cx="62674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D2A905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65pt,3.65pt" to="475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BE8"/>
    <w:multiLevelType w:val="hybridMultilevel"/>
    <w:tmpl w:val="AD9A9FFA"/>
    <w:lvl w:ilvl="0" w:tplc="C4F0CB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07BA"/>
    <w:multiLevelType w:val="hybridMultilevel"/>
    <w:tmpl w:val="2764829A"/>
    <w:lvl w:ilvl="0" w:tplc="C4F0CB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378C"/>
    <w:multiLevelType w:val="hybridMultilevel"/>
    <w:tmpl w:val="9B22D122"/>
    <w:lvl w:ilvl="0" w:tplc="EBCA3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E6148"/>
    <w:multiLevelType w:val="hybridMultilevel"/>
    <w:tmpl w:val="01AA2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966A5"/>
    <w:multiLevelType w:val="hybridMultilevel"/>
    <w:tmpl w:val="1D440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5E29"/>
    <w:multiLevelType w:val="hybridMultilevel"/>
    <w:tmpl w:val="28606398"/>
    <w:lvl w:ilvl="0" w:tplc="E7400E9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F0AFA"/>
    <w:multiLevelType w:val="hybridMultilevel"/>
    <w:tmpl w:val="10921BF4"/>
    <w:lvl w:ilvl="0" w:tplc="AD809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63F78"/>
    <w:multiLevelType w:val="hybridMultilevel"/>
    <w:tmpl w:val="1D440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40847"/>
    <w:multiLevelType w:val="hybridMultilevel"/>
    <w:tmpl w:val="59D22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40020"/>
    <w:multiLevelType w:val="hybridMultilevel"/>
    <w:tmpl w:val="40B82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510EA"/>
    <w:multiLevelType w:val="hybridMultilevel"/>
    <w:tmpl w:val="3F061C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B439BA"/>
    <w:multiLevelType w:val="hybridMultilevel"/>
    <w:tmpl w:val="7DFA8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4561D"/>
    <w:multiLevelType w:val="hybridMultilevel"/>
    <w:tmpl w:val="E1842AD6"/>
    <w:lvl w:ilvl="0" w:tplc="EBCA3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24284"/>
    <w:multiLevelType w:val="hybridMultilevel"/>
    <w:tmpl w:val="9D52BE40"/>
    <w:lvl w:ilvl="0" w:tplc="11F67A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1"/>
  </w:num>
  <w:num w:numId="9">
    <w:abstractNumId w:val="0"/>
  </w:num>
  <w:num w:numId="10">
    <w:abstractNumId w:val="7"/>
  </w:num>
  <w:num w:numId="11">
    <w:abstractNumId w:val="12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6D"/>
    <w:rsid w:val="00000042"/>
    <w:rsid w:val="0000470A"/>
    <w:rsid w:val="00010A75"/>
    <w:rsid w:val="000157BF"/>
    <w:rsid w:val="00020ED0"/>
    <w:rsid w:val="00031E0F"/>
    <w:rsid w:val="00034C77"/>
    <w:rsid w:val="000405B5"/>
    <w:rsid w:val="000440EA"/>
    <w:rsid w:val="00044449"/>
    <w:rsid w:val="00044DB5"/>
    <w:rsid w:val="000471BC"/>
    <w:rsid w:val="00062A4A"/>
    <w:rsid w:val="000672C6"/>
    <w:rsid w:val="000814CB"/>
    <w:rsid w:val="0008261E"/>
    <w:rsid w:val="0008714A"/>
    <w:rsid w:val="000875C5"/>
    <w:rsid w:val="0009558D"/>
    <w:rsid w:val="000A251E"/>
    <w:rsid w:val="000A2D47"/>
    <w:rsid w:val="000A6870"/>
    <w:rsid w:val="000B21B5"/>
    <w:rsid w:val="000C199C"/>
    <w:rsid w:val="000C1C73"/>
    <w:rsid w:val="000C238D"/>
    <w:rsid w:val="000C25D3"/>
    <w:rsid w:val="000C700D"/>
    <w:rsid w:val="000E1274"/>
    <w:rsid w:val="000E271C"/>
    <w:rsid w:val="000E5379"/>
    <w:rsid w:val="000F2FBF"/>
    <w:rsid w:val="000F37F4"/>
    <w:rsid w:val="000F7CB3"/>
    <w:rsid w:val="001063FC"/>
    <w:rsid w:val="00110056"/>
    <w:rsid w:val="001445F5"/>
    <w:rsid w:val="001469F2"/>
    <w:rsid w:val="00155108"/>
    <w:rsid w:val="00164CF8"/>
    <w:rsid w:val="001679CF"/>
    <w:rsid w:val="001977E8"/>
    <w:rsid w:val="001A2ED4"/>
    <w:rsid w:val="001A30DB"/>
    <w:rsid w:val="001A681B"/>
    <w:rsid w:val="001C2C81"/>
    <w:rsid w:val="001C7ABE"/>
    <w:rsid w:val="001D4D7C"/>
    <w:rsid w:val="001D6E5D"/>
    <w:rsid w:val="001E1A30"/>
    <w:rsid w:val="001E474C"/>
    <w:rsid w:val="001F05A9"/>
    <w:rsid w:val="001F2E6A"/>
    <w:rsid w:val="00203630"/>
    <w:rsid w:val="00223A8A"/>
    <w:rsid w:val="002264F4"/>
    <w:rsid w:val="00226564"/>
    <w:rsid w:val="002278FE"/>
    <w:rsid w:val="00236182"/>
    <w:rsid w:val="00241837"/>
    <w:rsid w:val="00241AC5"/>
    <w:rsid w:val="002547D9"/>
    <w:rsid w:val="00255487"/>
    <w:rsid w:val="00264472"/>
    <w:rsid w:val="00267924"/>
    <w:rsid w:val="00276960"/>
    <w:rsid w:val="0028127C"/>
    <w:rsid w:val="00297AA3"/>
    <w:rsid w:val="002A2051"/>
    <w:rsid w:val="002A2F85"/>
    <w:rsid w:val="002A740D"/>
    <w:rsid w:val="002B2ACA"/>
    <w:rsid w:val="002B5FB2"/>
    <w:rsid w:val="002D5B67"/>
    <w:rsid w:val="002E6832"/>
    <w:rsid w:val="002F2F3B"/>
    <w:rsid w:val="002F4109"/>
    <w:rsid w:val="00311F68"/>
    <w:rsid w:val="003244C9"/>
    <w:rsid w:val="003260D6"/>
    <w:rsid w:val="00341333"/>
    <w:rsid w:val="0034177F"/>
    <w:rsid w:val="0034688B"/>
    <w:rsid w:val="00356BAF"/>
    <w:rsid w:val="00371954"/>
    <w:rsid w:val="00377B9D"/>
    <w:rsid w:val="0038046F"/>
    <w:rsid w:val="00382066"/>
    <w:rsid w:val="003828FC"/>
    <w:rsid w:val="00386A6A"/>
    <w:rsid w:val="00395A5B"/>
    <w:rsid w:val="003964D3"/>
    <w:rsid w:val="003A0CBD"/>
    <w:rsid w:val="003A3CA0"/>
    <w:rsid w:val="003C2A46"/>
    <w:rsid w:val="003D0A99"/>
    <w:rsid w:val="003D2080"/>
    <w:rsid w:val="003E3A37"/>
    <w:rsid w:val="003E4789"/>
    <w:rsid w:val="003F009D"/>
    <w:rsid w:val="003F6195"/>
    <w:rsid w:val="00401954"/>
    <w:rsid w:val="00403769"/>
    <w:rsid w:val="00405813"/>
    <w:rsid w:val="00413547"/>
    <w:rsid w:val="004268C4"/>
    <w:rsid w:val="00443E8F"/>
    <w:rsid w:val="00444586"/>
    <w:rsid w:val="004611C0"/>
    <w:rsid w:val="00471F9B"/>
    <w:rsid w:val="004856FD"/>
    <w:rsid w:val="00485D5A"/>
    <w:rsid w:val="0049266E"/>
    <w:rsid w:val="004B0732"/>
    <w:rsid w:val="004C10CC"/>
    <w:rsid w:val="004C7EEC"/>
    <w:rsid w:val="004D0982"/>
    <w:rsid w:val="004D5C2A"/>
    <w:rsid w:val="004E5E0A"/>
    <w:rsid w:val="004E66E0"/>
    <w:rsid w:val="00507894"/>
    <w:rsid w:val="00507DE5"/>
    <w:rsid w:val="00514E2E"/>
    <w:rsid w:val="0052676C"/>
    <w:rsid w:val="00526D0D"/>
    <w:rsid w:val="00536FDC"/>
    <w:rsid w:val="005403BC"/>
    <w:rsid w:val="00552FB5"/>
    <w:rsid w:val="00555DD6"/>
    <w:rsid w:val="00560048"/>
    <w:rsid w:val="00563A14"/>
    <w:rsid w:val="00565D80"/>
    <w:rsid w:val="005667DC"/>
    <w:rsid w:val="005743AD"/>
    <w:rsid w:val="00586C3F"/>
    <w:rsid w:val="00587AFC"/>
    <w:rsid w:val="00594E1C"/>
    <w:rsid w:val="005C3803"/>
    <w:rsid w:val="005C7F94"/>
    <w:rsid w:val="005D0159"/>
    <w:rsid w:val="005D0860"/>
    <w:rsid w:val="005D1580"/>
    <w:rsid w:val="005E1DB2"/>
    <w:rsid w:val="005E642A"/>
    <w:rsid w:val="00610122"/>
    <w:rsid w:val="00610E70"/>
    <w:rsid w:val="006114EA"/>
    <w:rsid w:val="00611671"/>
    <w:rsid w:val="0061540B"/>
    <w:rsid w:val="00615BAA"/>
    <w:rsid w:val="00626C74"/>
    <w:rsid w:val="00630FF3"/>
    <w:rsid w:val="0066482E"/>
    <w:rsid w:val="006701D8"/>
    <w:rsid w:val="00674224"/>
    <w:rsid w:val="0067498C"/>
    <w:rsid w:val="00682A7D"/>
    <w:rsid w:val="0069473F"/>
    <w:rsid w:val="00695F08"/>
    <w:rsid w:val="006A4607"/>
    <w:rsid w:val="006B1EBA"/>
    <w:rsid w:val="006B1F16"/>
    <w:rsid w:val="006C4A7A"/>
    <w:rsid w:val="006E15B7"/>
    <w:rsid w:val="006E15EF"/>
    <w:rsid w:val="007026F8"/>
    <w:rsid w:val="00705F0A"/>
    <w:rsid w:val="007135F8"/>
    <w:rsid w:val="007155BD"/>
    <w:rsid w:val="00715C8C"/>
    <w:rsid w:val="007241EF"/>
    <w:rsid w:val="00724C0D"/>
    <w:rsid w:val="00747722"/>
    <w:rsid w:val="00750769"/>
    <w:rsid w:val="00753B7C"/>
    <w:rsid w:val="007569C6"/>
    <w:rsid w:val="0076077E"/>
    <w:rsid w:val="007607D5"/>
    <w:rsid w:val="00765068"/>
    <w:rsid w:val="00772236"/>
    <w:rsid w:val="007768D6"/>
    <w:rsid w:val="00786D79"/>
    <w:rsid w:val="00790165"/>
    <w:rsid w:val="007B0763"/>
    <w:rsid w:val="007B3943"/>
    <w:rsid w:val="007C022A"/>
    <w:rsid w:val="007C1190"/>
    <w:rsid w:val="007C3539"/>
    <w:rsid w:val="007D2A45"/>
    <w:rsid w:val="007E1D2D"/>
    <w:rsid w:val="007F6D1A"/>
    <w:rsid w:val="00800C3E"/>
    <w:rsid w:val="00803B06"/>
    <w:rsid w:val="00807592"/>
    <w:rsid w:val="0083564B"/>
    <w:rsid w:val="0083780F"/>
    <w:rsid w:val="00843F45"/>
    <w:rsid w:val="00844ED4"/>
    <w:rsid w:val="00856B47"/>
    <w:rsid w:val="008656B9"/>
    <w:rsid w:val="00870363"/>
    <w:rsid w:val="00870492"/>
    <w:rsid w:val="00875D42"/>
    <w:rsid w:val="0089000C"/>
    <w:rsid w:val="00895D65"/>
    <w:rsid w:val="0089646A"/>
    <w:rsid w:val="008A2462"/>
    <w:rsid w:val="008A54A8"/>
    <w:rsid w:val="008B38CA"/>
    <w:rsid w:val="008D10B3"/>
    <w:rsid w:val="008E1AC5"/>
    <w:rsid w:val="008E55A8"/>
    <w:rsid w:val="008E6B3A"/>
    <w:rsid w:val="008F0565"/>
    <w:rsid w:val="008F7B42"/>
    <w:rsid w:val="009107EA"/>
    <w:rsid w:val="00911614"/>
    <w:rsid w:val="00911AA7"/>
    <w:rsid w:val="009169BA"/>
    <w:rsid w:val="00920170"/>
    <w:rsid w:val="00940BA2"/>
    <w:rsid w:val="00941F29"/>
    <w:rsid w:val="009430C3"/>
    <w:rsid w:val="00950915"/>
    <w:rsid w:val="0095271D"/>
    <w:rsid w:val="00956218"/>
    <w:rsid w:val="009571E7"/>
    <w:rsid w:val="00976D2C"/>
    <w:rsid w:val="009837F3"/>
    <w:rsid w:val="00991AA4"/>
    <w:rsid w:val="0099265A"/>
    <w:rsid w:val="009971A5"/>
    <w:rsid w:val="009A6EB4"/>
    <w:rsid w:val="009A72A1"/>
    <w:rsid w:val="009B008E"/>
    <w:rsid w:val="009B023B"/>
    <w:rsid w:val="009B4C39"/>
    <w:rsid w:val="009B54F9"/>
    <w:rsid w:val="009C0795"/>
    <w:rsid w:val="009C3BAA"/>
    <w:rsid w:val="009C515F"/>
    <w:rsid w:val="009C78BB"/>
    <w:rsid w:val="009E1790"/>
    <w:rsid w:val="009E3818"/>
    <w:rsid w:val="009E6EF0"/>
    <w:rsid w:val="009F392D"/>
    <w:rsid w:val="009F4955"/>
    <w:rsid w:val="009F4B50"/>
    <w:rsid w:val="00A00918"/>
    <w:rsid w:val="00A01FB4"/>
    <w:rsid w:val="00A03A6D"/>
    <w:rsid w:val="00A07D82"/>
    <w:rsid w:val="00A11FC5"/>
    <w:rsid w:val="00A128EA"/>
    <w:rsid w:val="00A17334"/>
    <w:rsid w:val="00A176B6"/>
    <w:rsid w:val="00A2392C"/>
    <w:rsid w:val="00A2488F"/>
    <w:rsid w:val="00A25A85"/>
    <w:rsid w:val="00A26399"/>
    <w:rsid w:val="00A37362"/>
    <w:rsid w:val="00A40BD7"/>
    <w:rsid w:val="00A446D2"/>
    <w:rsid w:val="00A45C6A"/>
    <w:rsid w:val="00A47236"/>
    <w:rsid w:val="00A50DD5"/>
    <w:rsid w:val="00A60E5D"/>
    <w:rsid w:val="00A63848"/>
    <w:rsid w:val="00A67D16"/>
    <w:rsid w:val="00A712A5"/>
    <w:rsid w:val="00A824ED"/>
    <w:rsid w:val="00A83832"/>
    <w:rsid w:val="00A86041"/>
    <w:rsid w:val="00AB2F73"/>
    <w:rsid w:val="00AC31A7"/>
    <w:rsid w:val="00AD2FE0"/>
    <w:rsid w:val="00AE508E"/>
    <w:rsid w:val="00AF703B"/>
    <w:rsid w:val="00AF72F2"/>
    <w:rsid w:val="00AF7573"/>
    <w:rsid w:val="00B1697F"/>
    <w:rsid w:val="00B340F5"/>
    <w:rsid w:val="00B37271"/>
    <w:rsid w:val="00B524C2"/>
    <w:rsid w:val="00B57FF7"/>
    <w:rsid w:val="00B63F1B"/>
    <w:rsid w:val="00B64059"/>
    <w:rsid w:val="00B75C76"/>
    <w:rsid w:val="00B81D9C"/>
    <w:rsid w:val="00B843B9"/>
    <w:rsid w:val="00B8627E"/>
    <w:rsid w:val="00B953A3"/>
    <w:rsid w:val="00B96463"/>
    <w:rsid w:val="00BA580C"/>
    <w:rsid w:val="00BB590F"/>
    <w:rsid w:val="00BB7FA7"/>
    <w:rsid w:val="00BC05C5"/>
    <w:rsid w:val="00BC0F06"/>
    <w:rsid w:val="00BD0A84"/>
    <w:rsid w:val="00BD2B74"/>
    <w:rsid w:val="00BD62C8"/>
    <w:rsid w:val="00BD6CFB"/>
    <w:rsid w:val="00BF480B"/>
    <w:rsid w:val="00BF51B7"/>
    <w:rsid w:val="00C022CB"/>
    <w:rsid w:val="00C04119"/>
    <w:rsid w:val="00C07F10"/>
    <w:rsid w:val="00C129A9"/>
    <w:rsid w:val="00C42B18"/>
    <w:rsid w:val="00C438F3"/>
    <w:rsid w:val="00C529D9"/>
    <w:rsid w:val="00C76436"/>
    <w:rsid w:val="00C80D16"/>
    <w:rsid w:val="00C8130A"/>
    <w:rsid w:val="00C82A8E"/>
    <w:rsid w:val="00C861A2"/>
    <w:rsid w:val="00C86E4C"/>
    <w:rsid w:val="00C92F42"/>
    <w:rsid w:val="00CA0883"/>
    <w:rsid w:val="00CA2CD1"/>
    <w:rsid w:val="00CA6F75"/>
    <w:rsid w:val="00CB70F6"/>
    <w:rsid w:val="00CC64A7"/>
    <w:rsid w:val="00CD2FA7"/>
    <w:rsid w:val="00CE3692"/>
    <w:rsid w:val="00CF5D3C"/>
    <w:rsid w:val="00CF662E"/>
    <w:rsid w:val="00D056C6"/>
    <w:rsid w:val="00D05A6D"/>
    <w:rsid w:val="00D26E23"/>
    <w:rsid w:val="00D40273"/>
    <w:rsid w:val="00D4306C"/>
    <w:rsid w:val="00D44668"/>
    <w:rsid w:val="00D45D1E"/>
    <w:rsid w:val="00D72ED7"/>
    <w:rsid w:val="00D80B80"/>
    <w:rsid w:val="00D91B77"/>
    <w:rsid w:val="00DA1992"/>
    <w:rsid w:val="00DA6A67"/>
    <w:rsid w:val="00DA7C8D"/>
    <w:rsid w:val="00DC2E1E"/>
    <w:rsid w:val="00DD1549"/>
    <w:rsid w:val="00DD5222"/>
    <w:rsid w:val="00DD7A9E"/>
    <w:rsid w:val="00DE4F2C"/>
    <w:rsid w:val="00DF7C3F"/>
    <w:rsid w:val="00E200E0"/>
    <w:rsid w:val="00E22000"/>
    <w:rsid w:val="00E22288"/>
    <w:rsid w:val="00E24C09"/>
    <w:rsid w:val="00E264A7"/>
    <w:rsid w:val="00E267B8"/>
    <w:rsid w:val="00E3325C"/>
    <w:rsid w:val="00E33A13"/>
    <w:rsid w:val="00E34F95"/>
    <w:rsid w:val="00E41D81"/>
    <w:rsid w:val="00E52F1F"/>
    <w:rsid w:val="00E55FB2"/>
    <w:rsid w:val="00E64BC6"/>
    <w:rsid w:val="00E748F7"/>
    <w:rsid w:val="00E870A4"/>
    <w:rsid w:val="00E95DEE"/>
    <w:rsid w:val="00EA0957"/>
    <w:rsid w:val="00EA4E80"/>
    <w:rsid w:val="00EA645E"/>
    <w:rsid w:val="00EA6DFD"/>
    <w:rsid w:val="00EB2C68"/>
    <w:rsid w:val="00EB39C2"/>
    <w:rsid w:val="00EB5064"/>
    <w:rsid w:val="00EC720B"/>
    <w:rsid w:val="00ED4A8E"/>
    <w:rsid w:val="00EE0022"/>
    <w:rsid w:val="00EE0207"/>
    <w:rsid w:val="00EE577B"/>
    <w:rsid w:val="00EF2712"/>
    <w:rsid w:val="00F01C4E"/>
    <w:rsid w:val="00F0347A"/>
    <w:rsid w:val="00F272D2"/>
    <w:rsid w:val="00F41DFF"/>
    <w:rsid w:val="00F56E4E"/>
    <w:rsid w:val="00F711A5"/>
    <w:rsid w:val="00F7783C"/>
    <w:rsid w:val="00F87BFD"/>
    <w:rsid w:val="00FA1817"/>
    <w:rsid w:val="00FA3C64"/>
    <w:rsid w:val="00FA40DD"/>
    <w:rsid w:val="00FA5126"/>
    <w:rsid w:val="00FB313E"/>
    <w:rsid w:val="00FB3B64"/>
    <w:rsid w:val="00FC5675"/>
    <w:rsid w:val="00FD337D"/>
    <w:rsid w:val="00FD3847"/>
    <w:rsid w:val="00FF299D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78D577-94A2-4AEE-A1BE-B9FFD7FC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611C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D05A6D"/>
    <w:pPr>
      <w:spacing w:after="200" w:line="276" w:lineRule="auto"/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D05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5A6D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5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5A6D"/>
    <w:rPr>
      <w:rFonts w:ascii="Calibri" w:hAnsi="Calibri" w:cs="Times New Roman"/>
    </w:rPr>
  </w:style>
  <w:style w:type="table" w:styleId="Tabela-Siatka">
    <w:name w:val="Table Grid"/>
    <w:basedOn w:val="Standardowy"/>
    <w:uiPriority w:val="39"/>
    <w:rsid w:val="00D0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5A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5A6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F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F3B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297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chalacinska@swietokrzyskie.trav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AA913-DD4A-4A63-891D-1DBBFC067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ROT</dc:creator>
  <cp:keywords/>
  <dc:description/>
  <cp:lastModifiedBy>Biskup-Kozik, Daria</cp:lastModifiedBy>
  <cp:revision>2</cp:revision>
  <cp:lastPrinted>2019-09-26T12:40:00Z</cp:lastPrinted>
  <dcterms:created xsi:type="dcterms:W3CDTF">2019-10-28T11:12:00Z</dcterms:created>
  <dcterms:modified xsi:type="dcterms:W3CDTF">2019-10-28T11:12:00Z</dcterms:modified>
</cp:coreProperties>
</file>