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58" w:rsidRDefault="00F00058" w:rsidP="0046191A">
      <w:pPr>
        <w:pStyle w:val="Nagwek2"/>
        <w:spacing w:before="42"/>
        <w:ind w:left="0" w:right="389"/>
        <w:rPr>
          <w:spacing w:val="-1"/>
        </w:rPr>
      </w:pPr>
      <w:bookmarkStart w:id="0" w:name="_GoBack"/>
      <w:bookmarkEnd w:id="0"/>
    </w:p>
    <w:p w:rsidR="00F00058" w:rsidRDefault="00F00058" w:rsidP="0046191A">
      <w:pPr>
        <w:pStyle w:val="Nagwek2"/>
        <w:spacing w:before="42"/>
        <w:ind w:left="389" w:right="389"/>
        <w:jc w:val="center"/>
        <w:rPr>
          <w:spacing w:val="-1"/>
        </w:rPr>
      </w:pPr>
    </w:p>
    <w:p w:rsidR="00F00058" w:rsidRDefault="00F00058" w:rsidP="0046191A">
      <w:pPr>
        <w:pStyle w:val="Nagwek2"/>
        <w:spacing w:before="42"/>
        <w:ind w:left="389" w:right="389"/>
        <w:jc w:val="center"/>
        <w:rPr>
          <w:b w:val="0"/>
          <w:bCs w:val="0"/>
        </w:rPr>
      </w:pPr>
      <w:r>
        <w:rPr>
          <w:spacing w:val="-1"/>
        </w:rPr>
        <w:t>UCHWAŁA</w:t>
      </w:r>
      <w:r>
        <w:t xml:space="preserve"> </w:t>
      </w:r>
      <w:r w:rsidR="00BD2FC7">
        <w:rPr>
          <w:spacing w:val="-1"/>
        </w:rPr>
        <w:t xml:space="preserve">Nr </w:t>
      </w:r>
      <w:r w:rsidR="00BD2FC7">
        <w:t>1495</w:t>
      </w:r>
      <w:r>
        <w:t>/19</w:t>
      </w:r>
    </w:p>
    <w:p w:rsidR="00F00058" w:rsidRDefault="00F00058" w:rsidP="0046191A">
      <w:pPr>
        <w:ind w:right="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ZARZĄDU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WOJEWÓDZTWA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ŚWIĘTOKRZYSKIEGO</w:t>
      </w:r>
    </w:p>
    <w:p w:rsidR="00F00058" w:rsidRDefault="00BD2FC7" w:rsidP="00BD2FC7">
      <w:pPr>
        <w:ind w:right="351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/>
          <w:b/>
          <w:sz w:val="24"/>
        </w:rPr>
        <w:t xml:space="preserve">                                                     </w:t>
      </w:r>
      <w:r w:rsidR="00F00058">
        <w:rPr>
          <w:rFonts w:ascii="Times New Roman" w:eastAsia="Times New Roman"/>
          <w:b/>
          <w:sz w:val="24"/>
        </w:rPr>
        <w:t>z</w:t>
      </w:r>
      <w:r w:rsidR="00F00058">
        <w:rPr>
          <w:rFonts w:ascii="Times New Roman" w:eastAsia="Times New Roman"/>
          <w:b/>
          <w:spacing w:val="-1"/>
          <w:sz w:val="24"/>
        </w:rPr>
        <w:t xml:space="preserve"> </w:t>
      </w:r>
      <w:r w:rsidR="00F00058">
        <w:rPr>
          <w:rFonts w:ascii="Times New Roman" w:eastAsia="Times New Roman"/>
          <w:b/>
          <w:sz w:val="24"/>
        </w:rPr>
        <w:t>dnia</w:t>
      </w:r>
      <w:r>
        <w:rPr>
          <w:rFonts w:ascii="Times New Roman" w:eastAsia="Times New Roman"/>
          <w:b/>
          <w:sz w:val="24"/>
        </w:rPr>
        <w:t xml:space="preserve"> 31 grudnia </w:t>
      </w:r>
      <w:r w:rsidR="00F00058">
        <w:rPr>
          <w:rFonts w:ascii="Times New Roman" w:eastAsia="Times New Roman"/>
          <w:b/>
          <w:sz w:val="24"/>
        </w:rPr>
        <w:t xml:space="preserve">2019 </w:t>
      </w:r>
      <w:r w:rsidR="00F00058">
        <w:rPr>
          <w:rFonts w:ascii="Times New Roman" w:eastAsia="Times New Roman"/>
          <w:b/>
          <w:spacing w:val="-1"/>
          <w:sz w:val="24"/>
        </w:rPr>
        <w:t>r.</w:t>
      </w:r>
    </w:p>
    <w:p w:rsidR="00F00058" w:rsidRDefault="00F00058" w:rsidP="0046191A">
      <w:pPr>
        <w:rPr>
          <w:rFonts w:ascii="Times New Roman" w:hAnsi="Times New Roman"/>
          <w:b/>
          <w:bCs/>
          <w:sz w:val="24"/>
          <w:szCs w:val="24"/>
        </w:rPr>
      </w:pPr>
    </w:p>
    <w:p w:rsidR="00F00058" w:rsidRDefault="00F00058" w:rsidP="0046191A">
      <w:pPr>
        <w:ind w:left="1736" w:right="114" w:hanging="16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W</w:t>
      </w:r>
      <w:r>
        <w:rPr>
          <w:rFonts w:ascii="Times New Roman" w:hAnsi="Times New Roman"/>
          <w:b/>
          <w:i/>
          <w:spacing w:val="19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SPRAWIE:</w:t>
      </w:r>
      <w:r>
        <w:rPr>
          <w:rFonts w:ascii="Times New Roman" w:hAnsi="Times New Roman"/>
          <w:b/>
          <w:i/>
          <w:spacing w:val="1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ustanowienia nagrody</w:t>
      </w:r>
      <w:r w:rsidR="00561542">
        <w:rPr>
          <w:rFonts w:ascii="Times New Roman" w:hAnsi="Times New Roman"/>
          <w:b/>
          <w:spacing w:val="-1"/>
          <w:sz w:val="24"/>
        </w:rPr>
        <w:t xml:space="preserve"> Marszałka</w:t>
      </w:r>
      <w:r>
        <w:rPr>
          <w:rFonts w:ascii="Times New Roman" w:hAnsi="Times New Roman"/>
          <w:b/>
          <w:spacing w:val="-1"/>
          <w:sz w:val="24"/>
        </w:rPr>
        <w:t xml:space="preserve"> pn. Świętokrzyska Victoria</w:t>
      </w:r>
    </w:p>
    <w:p w:rsidR="00F00058" w:rsidRDefault="00F00058" w:rsidP="0046191A">
      <w:pPr>
        <w:ind w:left="1736" w:right="114" w:hanging="1620"/>
        <w:jc w:val="both"/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rPr>
          <w:rFonts w:ascii="Times New Roman" w:hAnsi="Times New Roman"/>
          <w:b/>
          <w:bCs/>
          <w:sz w:val="24"/>
          <w:szCs w:val="24"/>
        </w:rPr>
      </w:pPr>
    </w:p>
    <w:p w:rsidR="00F00058" w:rsidRDefault="00F00058" w:rsidP="0046191A">
      <w:pPr>
        <w:pStyle w:val="Tekstpodstawowy"/>
        <w:spacing w:line="360" w:lineRule="auto"/>
        <w:ind w:left="113"/>
        <w:jc w:val="both"/>
      </w:pPr>
      <w:r>
        <w:t>Na</w:t>
      </w:r>
      <w:r>
        <w:rPr>
          <w:spacing w:val="-2"/>
        </w:rPr>
        <w:t xml:space="preserve"> </w:t>
      </w:r>
      <w:r>
        <w:rPr>
          <w:spacing w:val="-1"/>
        </w:rPr>
        <w:t>podstawie art. 11 ust. 2 pkt 7 i 8 oraz art. 41 ust. 1 ustawy z dnia 5 czerwca 1998r. o samorządzie województwa (</w:t>
      </w:r>
      <w:r w:rsidRPr="0046191A">
        <w:rPr>
          <w:spacing w:val="-1"/>
        </w:rPr>
        <w:t>Dz. U. z 2019 r., poz. 512 z późn. zm.).</w:t>
      </w:r>
    </w:p>
    <w:p w:rsidR="00F00058" w:rsidRDefault="00F00058" w:rsidP="0046191A">
      <w:pPr>
        <w:spacing w:before="9"/>
        <w:rPr>
          <w:rFonts w:ascii="Times New Roman" w:hAnsi="Times New Roman"/>
          <w:sz w:val="23"/>
          <w:szCs w:val="23"/>
        </w:rPr>
      </w:pPr>
    </w:p>
    <w:p w:rsidR="00F00058" w:rsidRDefault="00F00058" w:rsidP="0046191A">
      <w:pPr>
        <w:spacing w:before="9"/>
        <w:rPr>
          <w:rFonts w:ascii="Times New Roman" w:hAnsi="Times New Roman"/>
          <w:sz w:val="23"/>
          <w:szCs w:val="23"/>
        </w:rPr>
      </w:pPr>
    </w:p>
    <w:p w:rsidR="00F00058" w:rsidRDefault="00F00058" w:rsidP="0046191A">
      <w:pPr>
        <w:pStyle w:val="Tekstpodstawowy"/>
        <w:ind w:left="389" w:right="389"/>
        <w:jc w:val="center"/>
      </w:pPr>
      <w:r>
        <w:t>§ 1</w:t>
      </w:r>
    </w:p>
    <w:p w:rsidR="00F00058" w:rsidRDefault="00F00058" w:rsidP="0046191A">
      <w:pPr>
        <w:rPr>
          <w:rFonts w:ascii="Times New Roman" w:hAnsi="Times New Roman"/>
          <w:sz w:val="24"/>
          <w:szCs w:val="24"/>
        </w:rPr>
      </w:pPr>
    </w:p>
    <w:p w:rsidR="00F00058" w:rsidRPr="008C3A17" w:rsidRDefault="00F00058" w:rsidP="0046191A">
      <w:pPr>
        <w:pStyle w:val="Formularz1"/>
        <w:spacing w:line="360" w:lineRule="auto"/>
        <w:rPr>
          <w:b/>
        </w:rPr>
      </w:pPr>
      <w:r>
        <w:t xml:space="preserve">Ustanawia się nagrodę </w:t>
      </w:r>
      <w:r w:rsidR="00561542">
        <w:t>Marszałka</w:t>
      </w:r>
      <w:r>
        <w:t xml:space="preserve"> pn. Świętokrzyska Victoria w uznaniu całokształtu działalności na rzecz promocji i rozwoju województwa świętokrzyskiego. Nagroda jest kontynuacją nagrody ustanowionej na mocy </w:t>
      </w:r>
      <w:r w:rsidRPr="00B23971">
        <w:t xml:space="preserve">uchwały </w:t>
      </w:r>
      <w:r w:rsidRPr="008C3A17">
        <w:t xml:space="preserve"> Nr  XVIII/328/08 Sejmiku Wojewód</w:t>
      </w:r>
      <w:r>
        <w:t>ztwa Świętokrzyskiego z dnia 29 </w:t>
      </w:r>
      <w:r w:rsidRPr="008C3A17">
        <w:t>września 2008r. w sprawie ustanowienia nagrody Świętokrzyskiej Victorii, zmienionej uchwałą nr </w:t>
      </w:r>
      <w:r w:rsidRPr="008C3A17">
        <w:rPr>
          <w:iCs/>
        </w:rPr>
        <w:t>XXXVI/652/13</w:t>
      </w:r>
      <w:r w:rsidRPr="008C3A17">
        <w:t xml:space="preserve"> Sejmiku</w:t>
      </w:r>
      <w:r w:rsidR="00561542">
        <w:t xml:space="preserve"> Województwa Świętokrzyskiego z </w:t>
      </w:r>
      <w:r w:rsidRPr="008C3A17">
        <w:t>dnia 25 </w:t>
      </w:r>
      <w:r>
        <w:t>października 2013 r. w </w:t>
      </w:r>
      <w:r w:rsidRPr="008C3A17">
        <w:t>sprawie nagrody Świętokrzyskiej Victorii.</w:t>
      </w:r>
    </w:p>
    <w:p w:rsidR="00F00058" w:rsidRDefault="00F00058" w:rsidP="0046191A">
      <w:pPr>
        <w:jc w:val="both"/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pStyle w:val="Tekstpodstawowy"/>
        <w:ind w:left="389" w:right="389"/>
        <w:jc w:val="center"/>
      </w:pPr>
      <w:r>
        <w:t>§ 2</w:t>
      </w:r>
    </w:p>
    <w:p w:rsidR="00F00058" w:rsidRDefault="00F00058" w:rsidP="0046191A">
      <w:pPr>
        <w:jc w:val="both"/>
        <w:rPr>
          <w:rFonts w:ascii="Times New Roman" w:hAnsi="Times New Roman"/>
          <w:sz w:val="23"/>
          <w:szCs w:val="23"/>
        </w:rPr>
      </w:pPr>
    </w:p>
    <w:p w:rsidR="00F00058" w:rsidRDefault="00F00058" w:rsidP="0005490D">
      <w:pPr>
        <w:jc w:val="both"/>
      </w:pPr>
      <w:r>
        <w:rPr>
          <w:rFonts w:ascii="Times New Roman" w:hAnsi="Times New Roman"/>
          <w:sz w:val="23"/>
          <w:szCs w:val="23"/>
        </w:rPr>
        <w:t xml:space="preserve">Ustala się tryb i kryteria przyznawania nagrody określone w regulaminie  stanowiącym załącznik do uchwały </w:t>
      </w:r>
    </w:p>
    <w:p w:rsidR="00F00058" w:rsidRDefault="00F00058" w:rsidP="0046191A">
      <w:pPr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spacing w:before="1"/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pStyle w:val="Tekstpodstawowy"/>
        <w:ind w:left="389" w:right="389"/>
        <w:jc w:val="center"/>
      </w:pPr>
      <w:r>
        <w:t>§ 3</w:t>
      </w:r>
    </w:p>
    <w:p w:rsidR="00F00058" w:rsidRDefault="00F00058" w:rsidP="0046191A">
      <w:pPr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pStyle w:val="Tekstpodstawowy"/>
      </w:pPr>
      <w:r>
        <w:rPr>
          <w:spacing w:val="-1"/>
        </w:rPr>
        <w:t>Wykonanie</w:t>
      </w:r>
      <w:r>
        <w:t xml:space="preserve"> uchwały</w:t>
      </w:r>
      <w:r>
        <w:rPr>
          <w:spacing w:val="-5"/>
        </w:rPr>
        <w:t xml:space="preserve"> </w:t>
      </w:r>
      <w:r>
        <w:t>powierza</w:t>
      </w:r>
      <w:r>
        <w:rPr>
          <w:spacing w:val="-1"/>
        </w:rPr>
        <w:t xml:space="preserve"> </w:t>
      </w:r>
      <w:r>
        <w:t>się Marszałkowi Województwa.</w:t>
      </w:r>
    </w:p>
    <w:p w:rsidR="00F00058" w:rsidRDefault="00F00058" w:rsidP="0046191A">
      <w:pPr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pStyle w:val="Tekstpodstawowy"/>
        <w:ind w:left="389" w:right="389"/>
        <w:jc w:val="center"/>
      </w:pPr>
      <w:r>
        <w:t>§ 4</w:t>
      </w:r>
    </w:p>
    <w:p w:rsidR="00F00058" w:rsidRDefault="00F00058" w:rsidP="0046191A">
      <w:pPr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pStyle w:val="Tekstpodstawowy"/>
      </w:pPr>
      <w:r>
        <w:rPr>
          <w:spacing w:val="-1"/>
        </w:rPr>
        <w:t>Uchwała</w:t>
      </w:r>
      <w:r>
        <w:rPr>
          <w:spacing w:val="1"/>
        </w:rPr>
        <w:t xml:space="preserve"> </w:t>
      </w:r>
      <w:r>
        <w:rPr>
          <w:spacing w:val="-1"/>
        </w:rPr>
        <w:t>wchodzi</w:t>
      </w:r>
      <w:r>
        <w:t xml:space="preserve"> w </w:t>
      </w:r>
      <w:r>
        <w:rPr>
          <w:spacing w:val="-1"/>
        </w:rPr>
        <w:t xml:space="preserve">życie </w:t>
      </w:r>
      <w:r>
        <w:t>z</w:t>
      </w:r>
      <w:r>
        <w:rPr>
          <w:spacing w:val="1"/>
        </w:rPr>
        <w:t xml:space="preserve"> </w:t>
      </w:r>
      <w:r>
        <w:t xml:space="preserve">dniem </w:t>
      </w:r>
      <w:r>
        <w:rPr>
          <w:spacing w:val="-1"/>
        </w:rPr>
        <w:t>podjęcia.</w:t>
      </w:r>
    </w:p>
    <w:p w:rsidR="00F00058" w:rsidRDefault="00F00058" w:rsidP="0046191A">
      <w:pPr>
        <w:spacing w:before="1"/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spacing w:before="1"/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spacing w:before="1"/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spacing w:before="1"/>
        <w:rPr>
          <w:rFonts w:ascii="Times New Roman" w:hAnsi="Times New Roman"/>
          <w:sz w:val="24"/>
          <w:szCs w:val="24"/>
        </w:rPr>
      </w:pPr>
    </w:p>
    <w:p w:rsidR="00F00058" w:rsidRDefault="00F00058" w:rsidP="0046191A">
      <w:pPr>
        <w:pStyle w:val="Nagwek1"/>
        <w:ind w:right="942" w:firstLine="1272"/>
        <w:rPr>
          <w:b w:val="0"/>
          <w:bCs w:val="0"/>
        </w:rPr>
      </w:pPr>
      <w:r>
        <w:rPr>
          <w:spacing w:val="-1"/>
        </w:rPr>
        <w:t>Marszałek</w:t>
      </w:r>
      <w:r>
        <w:rPr>
          <w:spacing w:val="24"/>
        </w:rPr>
        <w:t xml:space="preserve"> </w:t>
      </w:r>
      <w:r>
        <w:rPr>
          <w:spacing w:val="-1"/>
        </w:rPr>
        <w:t>Województwa</w:t>
      </w:r>
      <w:r>
        <w:rPr>
          <w:spacing w:val="1"/>
        </w:rPr>
        <w:t xml:space="preserve"> </w:t>
      </w:r>
      <w:r>
        <w:rPr>
          <w:spacing w:val="-2"/>
        </w:rPr>
        <w:t>Świętokrzyskiego</w:t>
      </w:r>
    </w:p>
    <w:p w:rsidR="00F00058" w:rsidRDefault="00F00058" w:rsidP="0046191A">
      <w:pPr>
        <w:spacing w:before="2"/>
        <w:rPr>
          <w:rFonts w:ascii="Times New Roman" w:hAnsi="Times New Roman"/>
          <w:b/>
          <w:bCs/>
          <w:sz w:val="28"/>
          <w:szCs w:val="28"/>
        </w:rPr>
      </w:pPr>
    </w:p>
    <w:p w:rsidR="00F00058" w:rsidRDefault="00F00058" w:rsidP="0046191A">
      <w:pPr>
        <w:ind w:left="4878"/>
      </w:pPr>
      <w:r>
        <w:rPr>
          <w:rFonts w:ascii="Times New Roman" w:hAnsi="Times New Roman"/>
          <w:b/>
          <w:spacing w:val="-1"/>
          <w:sz w:val="28"/>
        </w:rPr>
        <w:t>Andrzej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Bętkowski</w:t>
      </w:r>
      <w:bookmarkStart w:id="1" w:name="c_projekt_uchwały_sejmiku_z_załącznikami"/>
      <w:bookmarkEnd w:id="1"/>
    </w:p>
    <w:p w:rsidR="00F00058" w:rsidRDefault="00F00058"/>
    <w:p w:rsidR="00BD2FC7" w:rsidRDefault="00BD2FC7"/>
    <w:p w:rsidR="00BD2FC7" w:rsidRDefault="00BD2FC7"/>
    <w:p w:rsidR="00BD2FC7" w:rsidRDefault="00BD2FC7"/>
    <w:p w:rsidR="00BD2FC7" w:rsidRDefault="00BD2FC7"/>
    <w:p w:rsidR="00BD2FC7" w:rsidRPr="00BD2FC7" w:rsidRDefault="00BD2FC7" w:rsidP="00BD2FC7">
      <w:pPr>
        <w:widowControl/>
        <w:autoSpaceDE w:val="0"/>
        <w:autoSpaceDN w:val="0"/>
        <w:adjustRightInd w:val="0"/>
        <w:jc w:val="right"/>
        <w:rPr>
          <w:rFonts w:ascii="Arial" w:eastAsia="Times New Roman" w:hAnsi="Arial"/>
          <w:noProof w:val="0"/>
          <w:spacing w:val="-5"/>
          <w:sz w:val="20"/>
          <w:szCs w:val="20"/>
        </w:rPr>
      </w:pPr>
      <w:r>
        <w:rPr>
          <w:rFonts w:ascii="Arial" w:eastAsia="Times New Roman" w:hAnsi="Arial"/>
          <w:noProof w:val="0"/>
          <w:spacing w:val="-5"/>
          <w:sz w:val="20"/>
          <w:szCs w:val="20"/>
        </w:rPr>
        <w:lastRenderedPageBreak/>
        <w:t xml:space="preserve">Załącznik do uchwały nr 1495/19 </w:t>
      </w:r>
      <w:r w:rsidRPr="00BD2FC7">
        <w:rPr>
          <w:rFonts w:ascii="Arial" w:eastAsia="Times New Roman" w:hAnsi="Arial"/>
          <w:noProof w:val="0"/>
          <w:spacing w:val="-5"/>
          <w:sz w:val="20"/>
          <w:szCs w:val="20"/>
        </w:rPr>
        <w:t>Zarządu Województwa Świętokrzyskiego</w:t>
      </w:r>
    </w:p>
    <w:p w:rsidR="00BD2FC7" w:rsidRPr="00BD2FC7" w:rsidRDefault="00BD2FC7" w:rsidP="00BD2FC7">
      <w:pPr>
        <w:widowControl/>
        <w:autoSpaceDE w:val="0"/>
        <w:autoSpaceDN w:val="0"/>
        <w:adjustRightInd w:val="0"/>
        <w:jc w:val="right"/>
        <w:rPr>
          <w:rFonts w:ascii="Arial" w:eastAsia="Times New Roman" w:hAnsi="Arial"/>
          <w:noProof w:val="0"/>
          <w:spacing w:val="-5"/>
          <w:sz w:val="20"/>
          <w:szCs w:val="20"/>
        </w:rPr>
      </w:pPr>
      <w:r>
        <w:rPr>
          <w:rFonts w:ascii="Arial" w:eastAsia="Times New Roman" w:hAnsi="Arial"/>
          <w:noProof w:val="0"/>
          <w:spacing w:val="-5"/>
          <w:sz w:val="20"/>
          <w:szCs w:val="20"/>
        </w:rPr>
        <w:t xml:space="preserve">z dnia 31 grudnia 2019r. </w:t>
      </w:r>
      <w:r w:rsidRPr="00BD2FC7">
        <w:rPr>
          <w:rFonts w:ascii="Arial" w:eastAsia="Times New Roman" w:hAnsi="Arial"/>
          <w:noProof w:val="0"/>
          <w:spacing w:val="-5"/>
          <w:sz w:val="20"/>
          <w:szCs w:val="20"/>
        </w:rPr>
        <w:tab/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jc w:val="right"/>
        <w:outlineLvl w:val="0"/>
        <w:rPr>
          <w:rFonts w:ascii="Trebuchet MS" w:eastAsia="Times New Roman" w:hAnsi="Trebuchet MS"/>
          <w:noProof w:val="0"/>
          <w:spacing w:val="-5"/>
          <w:sz w:val="20"/>
          <w:szCs w:val="20"/>
        </w:rPr>
      </w:pPr>
      <w:r w:rsidRPr="00BD2FC7">
        <w:rPr>
          <w:rFonts w:ascii="Arial" w:eastAsia="Times New Roman" w:hAnsi="Arial"/>
          <w:noProof w:val="0"/>
          <w:spacing w:val="-5"/>
          <w:sz w:val="20"/>
          <w:szCs w:val="20"/>
        </w:rPr>
        <w:tab/>
      </w:r>
      <w:r w:rsidRPr="00BD2FC7">
        <w:rPr>
          <w:rFonts w:ascii="Arial" w:eastAsia="Times New Roman" w:hAnsi="Arial"/>
          <w:noProof w:val="0"/>
          <w:spacing w:val="-5"/>
          <w:sz w:val="20"/>
          <w:szCs w:val="20"/>
        </w:rPr>
        <w:tab/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  <w:t xml:space="preserve">          </w:t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jc w:val="right"/>
        <w:outlineLvl w:val="0"/>
        <w:rPr>
          <w:rFonts w:ascii="Trebuchet MS" w:eastAsia="Times New Roman" w:hAnsi="Trebuchet MS"/>
          <w:noProof w:val="0"/>
          <w:spacing w:val="-5"/>
          <w:sz w:val="20"/>
          <w:szCs w:val="20"/>
        </w:rPr>
      </w:pPr>
      <w:r w:rsidRPr="00BD2FC7">
        <w:rPr>
          <w:rFonts w:ascii="Arial" w:eastAsia="Times New Roman" w:hAnsi="Arial"/>
          <w:noProof w:val="0"/>
          <w:spacing w:val="-5"/>
          <w:sz w:val="20"/>
          <w:szCs w:val="20"/>
        </w:rPr>
        <w:tab/>
      </w:r>
      <w:r w:rsidRPr="00BD2FC7">
        <w:rPr>
          <w:rFonts w:ascii="Arial" w:eastAsia="Times New Roman" w:hAnsi="Arial"/>
          <w:noProof w:val="0"/>
          <w:spacing w:val="-5"/>
          <w:sz w:val="20"/>
          <w:szCs w:val="20"/>
        </w:rPr>
        <w:tab/>
      </w:r>
      <w:r w:rsidRPr="00BD2FC7">
        <w:rPr>
          <w:rFonts w:ascii="Arial" w:eastAsia="Times New Roman" w:hAnsi="Arial"/>
          <w:noProof w:val="0"/>
          <w:spacing w:val="-5"/>
          <w:sz w:val="20"/>
          <w:szCs w:val="20"/>
        </w:rPr>
        <w:tab/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  <w:t xml:space="preserve">          </w:t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</w:r>
      <w:r w:rsidRPr="00BD2FC7">
        <w:rPr>
          <w:rFonts w:ascii="Trebuchet MS" w:eastAsia="Times New Roman" w:hAnsi="Trebuchet MS"/>
          <w:noProof w:val="0"/>
          <w:spacing w:val="-5"/>
          <w:sz w:val="20"/>
          <w:szCs w:val="20"/>
        </w:rPr>
        <w:tab/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jc w:val="center"/>
        <w:outlineLvl w:val="0"/>
        <w:rPr>
          <w:rFonts w:ascii="Trebuchet MS" w:eastAsia="Times New Roman" w:hAnsi="Trebuchet MS"/>
          <w:noProof w:val="0"/>
          <w:spacing w:val="-5"/>
          <w:sz w:val="28"/>
          <w:szCs w:val="28"/>
        </w:rPr>
      </w:pPr>
      <w:r w:rsidRPr="00BD2FC7">
        <w:rPr>
          <w:rFonts w:ascii="Trebuchet MS" w:eastAsia="Times New Roman" w:hAnsi="Trebuchet MS"/>
          <w:noProof w:val="0"/>
          <w:spacing w:val="-5"/>
          <w:sz w:val="28"/>
          <w:szCs w:val="28"/>
        </w:rPr>
        <w:t>REGULAMIN</w:t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jc w:val="center"/>
        <w:outlineLvl w:val="0"/>
        <w:rPr>
          <w:rFonts w:ascii="Trebuchet MS" w:eastAsia="Times New Roman" w:hAnsi="Trebuchet MS"/>
          <w:noProof w:val="0"/>
          <w:spacing w:val="-5"/>
          <w:sz w:val="28"/>
          <w:szCs w:val="28"/>
        </w:rPr>
      </w:pPr>
      <w:r w:rsidRPr="00BD2FC7">
        <w:rPr>
          <w:rFonts w:ascii="Trebuchet MS" w:eastAsia="Times New Roman" w:hAnsi="Trebuchet MS"/>
          <w:noProof w:val="0"/>
          <w:spacing w:val="-5"/>
          <w:sz w:val="28"/>
          <w:szCs w:val="28"/>
        </w:rPr>
        <w:t>PRZYZNAWANIA NAGRODY MARSZAŁKA</w:t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jc w:val="center"/>
        <w:outlineLvl w:val="0"/>
        <w:rPr>
          <w:rFonts w:ascii="Trebuchet MS" w:eastAsia="Times New Roman" w:hAnsi="Trebuchet MS"/>
          <w:b/>
          <w:noProof w:val="0"/>
          <w:spacing w:val="-5"/>
          <w:sz w:val="28"/>
          <w:szCs w:val="28"/>
        </w:rPr>
      </w:pPr>
      <w:r w:rsidRPr="00BD2FC7">
        <w:rPr>
          <w:rFonts w:ascii="Trebuchet MS" w:eastAsia="Times New Roman" w:hAnsi="Trebuchet MS"/>
          <w:b/>
          <w:noProof w:val="0"/>
          <w:spacing w:val="-5"/>
          <w:sz w:val="28"/>
          <w:szCs w:val="28"/>
        </w:rPr>
        <w:t>„Świętokrzyska Victoria”</w:t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rPr>
          <w:rFonts w:ascii="Trebuchet MS" w:eastAsia="Times New Roman" w:hAnsi="Trebuchet MS"/>
          <w:noProof w:val="0"/>
          <w:spacing w:val="-5"/>
          <w:sz w:val="26"/>
          <w:szCs w:val="26"/>
        </w:rPr>
      </w:pPr>
    </w:p>
    <w:p w:rsidR="00BD2FC7" w:rsidRPr="00BD2FC7" w:rsidRDefault="00BD2FC7" w:rsidP="00BD2FC7">
      <w:pPr>
        <w:widowControl/>
        <w:numPr>
          <w:ilvl w:val="0"/>
          <w:numId w:val="4"/>
        </w:numPr>
        <w:tabs>
          <w:tab w:val="left" w:pos="540"/>
        </w:tabs>
        <w:spacing w:after="200" w:line="360" w:lineRule="auto"/>
        <w:ind w:left="540" w:hanging="540"/>
        <w:rPr>
          <w:rFonts w:ascii="Trebuchet MS" w:eastAsia="Times New Roman" w:hAnsi="Trebuchet MS"/>
          <w:b/>
          <w:noProof w:val="0"/>
          <w:spacing w:val="-5"/>
          <w:sz w:val="20"/>
          <w:szCs w:val="20"/>
          <w:u w:val="single"/>
        </w:rPr>
      </w:pPr>
      <w:r w:rsidRPr="00BD2FC7">
        <w:rPr>
          <w:rFonts w:ascii="Trebuchet MS" w:eastAsia="Times New Roman" w:hAnsi="Trebuchet MS"/>
          <w:noProof w:val="0"/>
          <w:spacing w:val="-5"/>
          <w:sz w:val="26"/>
          <w:szCs w:val="26"/>
          <w:u w:val="single"/>
        </w:rPr>
        <w:t>CEL NAGRODY:</w:t>
      </w:r>
    </w:p>
    <w:p w:rsidR="00BD2FC7" w:rsidRPr="00BD2FC7" w:rsidRDefault="00BD2FC7" w:rsidP="00BD2FC7">
      <w:pPr>
        <w:widowControl/>
        <w:numPr>
          <w:ilvl w:val="1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Nagrodę przyznaje Samorząd Województwa Świętokrzyskiego, w każdym roku kalendarzowym.</w:t>
      </w:r>
    </w:p>
    <w:p w:rsidR="00BD2FC7" w:rsidRPr="00BD2FC7" w:rsidRDefault="00BD2FC7" w:rsidP="00BD2FC7">
      <w:pPr>
        <w:widowControl/>
        <w:numPr>
          <w:ilvl w:val="1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Nagrodę przyznaje się w trzech kategoriach:</w:t>
      </w:r>
    </w:p>
    <w:p w:rsidR="00BD2FC7" w:rsidRPr="00BD2FC7" w:rsidRDefault="00BD2FC7" w:rsidP="00BD2FC7">
      <w:pPr>
        <w:widowControl/>
        <w:numPr>
          <w:ilvl w:val="0"/>
          <w:numId w:val="10"/>
        </w:numPr>
        <w:tabs>
          <w:tab w:val="num" w:pos="54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„Osobowość” z udziałem osób fizycznych,</w:t>
      </w:r>
    </w:p>
    <w:p w:rsidR="00BD2FC7" w:rsidRPr="00BD2FC7" w:rsidRDefault="00BD2FC7" w:rsidP="00BD2FC7">
      <w:pPr>
        <w:widowControl/>
        <w:numPr>
          <w:ilvl w:val="0"/>
          <w:numId w:val="10"/>
        </w:numPr>
        <w:tabs>
          <w:tab w:val="num" w:pos="54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„Przedsiębiorczość” z udziałem przedsiębiorców,</w:t>
      </w:r>
    </w:p>
    <w:p w:rsidR="00BD2FC7" w:rsidRPr="00BD2FC7" w:rsidRDefault="00BD2FC7" w:rsidP="00BD2FC7">
      <w:pPr>
        <w:widowControl/>
        <w:numPr>
          <w:ilvl w:val="0"/>
          <w:numId w:val="10"/>
        </w:numPr>
        <w:tabs>
          <w:tab w:val="num" w:pos="54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„Samorządność” z udziałem jednostek samorządu terytorialnego,</w:t>
      </w:r>
    </w:p>
    <w:p w:rsidR="00BD2FC7" w:rsidRPr="00BD2FC7" w:rsidRDefault="00BD2FC7" w:rsidP="00BD2FC7">
      <w:pPr>
        <w:widowControl/>
        <w:numPr>
          <w:ilvl w:val="1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Celem nagrody jest: </w:t>
      </w:r>
    </w:p>
    <w:p w:rsidR="00BD2FC7" w:rsidRPr="00BD2FC7" w:rsidRDefault="00BD2FC7" w:rsidP="00BD2FC7">
      <w:pPr>
        <w:widowControl/>
        <w:numPr>
          <w:ilvl w:val="0"/>
          <w:numId w:val="9"/>
        </w:numPr>
        <w:tabs>
          <w:tab w:val="left" w:pos="54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prezentacja pozytywnego wizerunku Województwa Świętokrzyskiego,</w:t>
      </w:r>
    </w:p>
    <w:p w:rsidR="00BD2FC7" w:rsidRPr="00BD2FC7" w:rsidRDefault="00BD2FC7" w:rsidP="00BD2FC7">
      <w:pPr>
        <w:widowControl/>
        <w:numPr>
          <w:ilvl w:val="0"/>
          <w:numId w:val="9"/>
        </w:numPr>
        <w:tabs>
          <w:tab w:val="left" w:pos="54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promocja i wspieranie prorozwojowych działań osób fizycznych i prawnych działających na terenie Województwa Świętokrzyskiego,</w:t>
      </w:r>
    </w:p>
    <w:p w:rsidR="00BD2FC7" w:rsidRPr="00BD2FC7" w:rsidRDefault="00BD2FC7" w:rsidP="00BD2FC7">
      <w:pPr>
        <w:widowControl/>
        <w:numPr>
          <w:ilvl w:val="0"/>
          <w:numId w:val="9"/>
        </w:numPr>
        <w:tabs>
          <w:tab w:val="left" w:pos="54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promocja dobrych praktyk w dziedzinie pozyskiwania i zarządzania funduszami europejskimi przez osoby fizyczne i prawne.</w:t>
      </w:r>
    </w:p>
    <w:p w:rsidR="00BD2FC7" w:rsidRPr="00BD2FC7" w:rsidRDefault="00BD2FC7" w:rsidP="00BD2FC7">
      <w:pPr>
        <w:widowControl/>
        <w:numPr>
          <w:ilvl w:val="1"/>
          <w:numId w:val="4"/>
        </w:numPr>
        <w:tabs>
          <w:tab w:val="num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Nagrody przyznaje się w każdej z kategorii wymienionej w pkt. 2</w:t>
      </w:r>
    </w:p>
    <w:p w:rsidR="00BD2FC7" w:rsidRPr="00BD2FC7" w:rsidRDefault="00BD2FC7" w:rsidP="00BD2FC7">
      <w:pPr>
        <w:widowControl/>
        <w:numPr>
          <w:ilvl w:val="1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Nagroda honoruje najbardziej aktywne osoby, przedsiębiorstwa oraz jednostki samorządu terytorialnego </w:t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6"/>
          <w:szCs w:val="26"/>
        </w:rPr>
      </w:pPr>
    </w:p>
    <w:p w:rsidR="00BD2FC7" w:rsidRPr="00BD2FC7" w:rsidRDefault="00BD2FC7" w:rsidP="00BD2FC7">
      <w:pPr>
        <w:widowControl/>
        <w:numPr>
          <w:ilvl w:val="0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6"/>
          <w:szCs w:val="26"/>
          <w:u w:val="single"/>
        </w:rPr>
      </w:pPr>
      <w:r w:rsidRPr="00BD2FC7">
        <w:rPr>
          <w:rFonts w:ascii="Trebuchet MS" w:eastAsia="Times New Roman" w:hAnsi="Trebuchet MS"/>
          <w:noProof w:val="0"/>
          <w:spacing w:val="-5"/>
          <w:sz w:val="26"/>
          <w:szCs w:val="26"/>
          <w:u w:val="single"/>
        </w:rPr>
        <w:t>ZASADY PRZYZNAWANIA NAGRODY:</w:t>
      </w:r>
    </w:p>
    <w:p w:rsidR="00BD2FC7" w:rsidRPr="00BD2FC7" w:rsidRDefault="00BD2FC7" w:rsidP="00BD2FC7">
      <w:pPr>
        <w:widowControl/>
        <w:numPr>
          <w:ilvl w:val="1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Nagrody przyznaje Kapituła Nagrody, tworzona corocznie w związku z kolejną edycją.</w:t>
      </w:r>
    </w:p>
    <w:p w:rsidR="00BD2FC7" w:rsidRPr="00BD2FC7" w:rsidRDefault="00BD2FC7" w:rsidP="00BD2FC7">
      <w:pPr>
        <w:widowControl/>
        <w:numPr>
          <w:ilvl w:val="1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W skład Kapituły wchodzi 15 członków, w tym:</w:t>
      </w:r>
    </w:p>
    <w:p w:rsidR="00BD2FC7" w:rsidRPr="00BD2FC7" w:rsidRDefault="00BD2FC7" w:rsidP="00BD2FC7">
      <w:pPr>
        <w:widowControl/>
        <w:numPr>
          <w:ilvl w:val="0"/>
          <w:numId w:val="11"/>
        </w:numPr>
        <w:tabs>
          <w:tab w:val="left" w:pos="900"/>
        </w:tabs>
        <w:spacing w:after="200" w:line="360" w:lineRule="auto"/>
        <w:ind w:left="90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lastRenderedPageBreak/>
        <w:t xml:space="preserve">Marszałek Województwa Świętokrzyskiego jako Przewodniczący Kapituły, </w:t>
      </w:r>
    </w:p>
    <w:p w:rsidR="00BD2FC7" w:rsidRPr="00BD2FC7" w:rsidRDefault="00BD2FC7" w:rsidP="00BD2FC7">
      <w:pPr>
        <w:widowControl/>
        <w:numPr>
          <w:ilvl w:val="0"/>
          <w:numId w:val="11"/>
        </w:numPr>
        <w:tabs>
          <w:tab w:val="left" w:pos="900"/>
        </w:tabs>
        <w:spacing w:after="200" w:line="360" w:lineRule="auto"/>
        <w:ind w:left="90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Przewodniczący Sejmiku Województwa Świętokrzyskiego jako zastępca Przewodniczącego Kapituły,</w:t>
      </w:r>
    </w:p>
    <w:p w:rsidR="00BD2FC7" w:rsidRPr="00BD2FC7" w:rsidRDefault="00BD2FC7" w:rsidP="00BD2FC7">
      <w:pPr>
        <w:widowControl/>
        <w:numPr>
          <w:ilvl w:val="0"/>
          <w:numId w:val="11"/>
        </w:numPr>
        <w:tabs>
          <w:tab w:val="left" w:pos="900"/>
        </w:tabs>
        <w:spacing w:after="200" w:line="360" w:lineRule="auto"/>
        <w:ind w:left="90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Przedstawiciel Komisji Samorządu Terytorialnego,</w:t>
      </w:r>
    </w:p>
    <w:p w:rsidR="00BD2FC7" w:rsidRPr="00BD2FC7" w:rsidRDefault="00BD2FC7" w:rsidP="00BD2FC7">
      <w:pPr>
        <w:widowControl/>
        <w:numPr>
          <w:ilvl w:val="0"/>
          <w:numId w:val="11"/>
        </w:numPr>
        <w:tabs>
          <w:tab w:val="left" w:pos="900"/>
        </w:tabs>
        <w:spacing w:after="200" w:line="360" w:lineRule="auto"/>
        <w:ind w:left="90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Dyrektor Gabinetu Marszałka Województwa jako Sekretarz Kapituły, </w:t>
      </w:r>
    </w:p>
    <w:p w:rsidR="00BD2FC7" w:rsidRPr="00BD2FC7" w:rsidRDefault="00BD2FC7" w:rsidP="00BD2FC7">
      <w:pPr>
        <w:widowControl/>
        <w:numPr>
          <w:ilvl w:val="0"/>
          <w:numId w:val="11"/>
        </w:numPr>
        <w:tabs>
          <w:tab w:val="left" w:pos="900"/>
        </w:tabs>
        <w:spacing w:after="200" w:line="360" w:lineRule="auto"/>
        <w:ind w:left="90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przedstawiciele zwycięzców poprzednich edycji z ostatnich dwóch lat,</w:t>
      </w:r>
    </w:p>
    <w:p w:rsidR="00BD2FC7" w:rsidRPr="00BD2FC7" w:rsidRDefault="00BD2FC7" w:rsidP="00BD2FC7">
      <w:pPr>
        <w:widowControl/>
        <w:numPr>
          <w:ilvl w:val="0"/>
          <w:numId w:val="11"/>
        </w:numPr>
        <w:tabs>
          <w:tab w:val="left" w:pos="900"/>
        </w:tabs>
        <w:spacing w:after="200" w:line="360" w:lineRule="auto"/>
        <w:ind w:left="90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pozostali członkowie.</w:t>
      </w:r>
    </w:p>
    <w:p w:rsidR="00BD2FC7" w:rsidRPr="00BD2FC7" w:rsidRDefault="00BD2FC7" w:rsidP="00BD2FC7">
      <w:pPr>
        <w:widowControl/>
        <w:numPr>
          <w:ilvl w:val="1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Pozostali członkowie Kapituły Nagrody wybierani są przez Zarząd Województwa Świętokrzyskiego spośród następujących podmiotów, kierując się zasadą ich reprezentatywności i aktywności w ostatnim roku:</w:t>
      </w:r>
    </w:p>
    <w:p w:rsidR="00BD2FC7" w:rsidRPr="00BD2FC7" w:rsidRDefault="00BD2FC7" w:rsidP="00BD2FC7">
      <w:pPr>
        <w:widowControl/>
        <w:numPr>
          <w:ilvl w:val="2"/>
          <w:numId w:val="5"/>
        </w:numPr>
        <w:tabs>
          <w:tab w:val="left" w:pos="1080"/>
          <w:tab w:val="num" w:pos="1620"/>
        </w:tabs>
        <w:spacing w:after="200" w:line="360" w:lineRule="auto"/>
        <w:ind w:hanging="23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uczelnie wyższe: państwowe i prywatne,</w:t>
      </w:r>
    </w:p>
    <w:p w:rsidR="00BD2FC7" w:rsidRPr="00BD2FC7" w:rsidRDefault="00BD2FC7" w:rsidP="00BD2FC7">
      <w:pPr>
        <w:widowControl/>
        <w:numPr>
          <w:ilvl w:val="2"/>
          <w:numId w:val="5"/>
        </w:numPr>
        <w:tabs>
          <w:tab w:val="left" w:pos="1080"/>
          <w:tab w:val="num" w:pos="1620"/>
        </w:tabs>
        <w:spacing w:after="200" w:line="360" w:lineRule="auto"/>
        <w:ind w:left="540" w:firstLine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Związek Miast i Gmin,</w:t>
      </w:r>
    </w:p>
    <w:p w:rsidR="00BD2FC7" w:rsidRPr="00BD2FC7" w:rsidRDefault="00BD2FC7" w:rsidP="00BD2FC7">
      <w:pPr>
        <w:widowControl/>
        <w:numPr>
          <w:ilvl w:val="2"/>
          <w:numId w:val="5"/>
        </w:numPr>
        <w:tabs>
          <w:tab w:val="left" w:pos="1080"/>
          <w:tab w:val="num" w:pos="1620"/>
        </w:tabs>
        <w:spacing w:after="200" w:line="360" w:lineRule="auto"/>
        <w:ind w:left="540" w:firstLine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Związek Powiatów,</w:t>
      </w:r>
    </w:p>
    <w:p w:rsidR="00BD2FC7" w:rsidRPr="00BD2FC7" w:rsidRDefault="00BD2FC7" w:rsidP="00BD2FC7">
      <w:pPr>
        <w:widowControl/>
        <w:numPr>
          <w:ilvl w:val="2"/>
          <w:numId w:val="5"/>
        </w:numPr>
        <w:tabs>
          <w:tab w:val="left" w:pos="1080"/>
          <w:tab w:val="num" w:pos="1620"/>
        </w:tabs>
        <w:spacing w:after="200" w:line="360" w:lineRule="auto"/>
        <w:ind w:left="540" w:firstLine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organizacje gospodarcze,</w:t>
      </w:r>
    </w:p>
    <w:p w:rsidR="00BD2FC7" w:rsidRPr="00BD2FC7" w:rsidRDefault="00BD2FC7" w:rsidP="00BD2FC7">
      <w:pPr>
        <w:widowControl/>
        <w:numPr>
          <w:ilvl w:val="2"/>
          <w:numId w:val="5"/>
        </w:numPr>
        <w:tabs>
          <w:tab w:val="left" w:pos="1080"/>
          <w:tab w:val="num" w:pos="1620"/>
        </w:tabs>
        <w:spacing w:after="200" w:line="360" w:lineRule="auto"/>
        <w:ind w:left="540" w:firstLine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organizacje pozarządowe,</w:t>
      </w:r>
    </w:p>
    <w:p w:rsidR="00BD2FC7" w:rsidRPr="00BD2FC7" w:rsidRDefault="00BD2FC7" w:rsidP="00BD2FC7">
      <w:pPr>
        <w:widowControl/>
        <w:tabs>
          <w:tab w:val="left" w:pos="1080"/>
        </w:tabs>
        <w:spacing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4. Skład Kapituły Nagrody zostaje zatwierdzony uchwałą Zarządu Województwa Świętokrzyskiego.</w:t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4605" w:hanging="4605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5.    Do zadań Kapituły Nagrody należy:</w:t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2445" w:hanging="1905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a)     ogłaszanie kolejnych edycji Nagrody,</w:t>
      </w:r>
    </w:p>
    <w:p w:rsidR="00BD2FC7" w:rsidRPr="00BD2FC7" w:rsidRDefault="00BD2FC7" w:rsidP="00BD2FC7">
      <w:pPr>
        <w:widowControl/>
        <w:numPr>
          <w:ilvl w:val="1"/>
          <w:numId w:val="5"/>
        </w:numPr>
        <w:tabs>
          <w:tab w:val="left" w:pos="1080"/>
        </w:tabs>
        <w:spacing w:after="200" w:line="360" w:lineRule="auto"/>
        <w:ind w:left="108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nadzór nad przebiegiem przyznawania Nagrody,</w:t>
      </w:r>
    </w:p>
    <w:p w:rsidR="00BD2FC7" w:rsidRPr="00BD2FC7" w:rsidRDefault="00BD2FC7" w:rsidP="00BD2FC7">
      <w:pPr>
        <w:widowControl/>
        <w:numPr>
          <w:ilvl w:val="1"/>
          <w:numId w:val="5"/>
        </w:numPr>
        <w:tabs>
          <w:tab w:val="left" w:pos="1080"/>
        </w:tabs>
        <w:spacing w:after="200" w:line="360" w:lineRule="auto"/>
        <w:ind w:left="108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wybór laureatów w danej edycji,</w:t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6.   Kapituła jako organ kolegialny podejmuje rozstrzygnięcia w formie głosowania na swych posiedzeniach.</w:t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7.   Każdemu Członkowi Kapituły przysługuje jeden głos. Rozstrzygnięcia  podejmowane są w drodze głosowania jawnego, zwykłą większością głosów składu Kapituły                             w obecności co najmniej trzech czwartych członków. W przypadku równej ilości głosów, rozstrzyga głos Przewodniczącego.</w:t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8. Pracami Kapituły kieruje Przewodniczący i reprezentuje ją na zewnątrz. Do  obowiązków Przewodniczącego należy w szczególności:</w:t>
      </w:r>
    </w:p>
    <w:p w:rsidR="00BD2FC7" w:rsidRPr="00BD2FC7" w:rsidRDefault="00BD2FC7" w:rsidP="00BD2FC7">
      <w:pPr>
        <w:widowControl/>
        <w:tabs>
          <w:tab w:val="left" w:pos="540"/>
          <w:tab w:val="left" w:pos="720"/>
        </w:tabs>
        <w:spacing w:line="360" w:lineRule="auto"/>
        <w:ind w:left="720" w:hanging="36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    -  zwoływanie posiedzeń Kapituły,</w:t>
      </w:r>
    </w:p>
    <w:p w:rsidR="00BD2FC7" w:rsidRPr="00BD2FC7" w:rsidRDefault="00BD2FC7" w:rsidP="00BD2FC7">
      <w:pPr>
        <w:widowControl/>
        <w:tabs>
          <w:tab w:val="left" w:pos="540"/>
          <w:tab w:val="left" w:pos="720"/>
        </w:tabs>
        <w:spacing w:line="360" w:lineRule="auto"/>
        <w:ind w:left="720" w:hanging="36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lastRenderedPageBreak/>
        <w:t xml:space="preserve">     -  zatwierdzanie porządku obrad i protokołów z posiedzeń Kapituły. </w:t>
      </w:r>
    </w:p>
    <w:p w:rsidR="00BD2FC7" w:rsidRPr="00BD2FC7" w:rsidRDefault="00BD2FC7" w:rsidP="00BD2FC7">
      <w:pPr>
        <w:widowControl/>
        <w:tabs>
          <w:tab w:val="left" w:pos="540"/>
          <w:tab w:val="left" w:pos="720"/>
        </w:tabs>
        <w:spacing w:line="360" w:lineRule="auto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9. W przypadku nieobecności Przewodniczącego pracami Kapituły kieruje zastępca Przewodniczącego Kapituły.</w:t>
      </w:r>
    </w:p>
    <w:p w:rsidR="00BD2FC7" w:rsidRPr="00BD2FC7" w:rsidRDefault="00BD2FC7" w:rsidP="00BD2FC7">
      <w:pPr>
        <w:widowControl/>
        <w:tabs>
          <w:tab w:val="left" w:pos="540"/>
          <w:tab w:val="left" w:pos="1080"/>
        </w:tabs>
        <w:spacing w:line="360" w:lineRule="auto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10.  Członkowie Kapituły zobowiązani są do:</w:t>
      </w:r>
    </w:p>
    <w:p w:rsidR="00BD2FC7" w:rsidRPr="00BD2FC7" w:rsidRDefault="00BD2FC7" w:rsidP="00BD2FC7">
      <w:pPr>
        <w:widowControl/>
        <w:tabs>
          <w:tab w:val="left" w:pos="540"/>
          <w:tab w:val="left" w:pos="720"/>
        </w:tabs>
        <w:spacing w:line="360" w:lineRule="auto"/>
        <w:ind w:left="900" w:hanging="36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-   sumiennej i obiektywnej oceny kandydatów do Nagrody,</w:t>
      </w:r>
    </w:p>
    <w:p w:rsidR="00BD2FC7" w:rsidRPr="00BD2FC7" w:rsidRDefault="00BD2FC7" w:rsidP="00BD2FC7">
      <w:pPr>
        <w:widowControl/>
        <w:tabs>
          <w:tab w:val="left" w:pos="540"/>
          <w:tab w:val="left" w:pos="720"/>
        </w:tabs>
        <w:spacing w:line="360" w:lineRule="auto"/>
        <w:ind w:left="900" w:hanging="36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-   zachowania poufności w zakresie oceny kandydatów.</w:t>
      </w:r>
    </w:p>
    <w:p w:rsidR="00BD2FC7" w:rsidRPr="00BD2FC7" w:rsidRDefault="00BD2FC7" w:rsidP="00BD2FC7">
      <w:pPr>
        <w:widowControl/>
        <w:tabs>
          <w:tab w:val="left" w:pos="540"/>
          <w:tab w:val="left" w:pos="720"/>
        </w:tabs>
        <w:spacing w:line="360" w:lineRule="auto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11. Członek Kapituły jest zobowiązany wyłączyć się od czynności w zakresie oceny kandydatów, z którymi pozostaje w stosunkach prawnych lub faktycznych mających wpływ na jego bezstronność.</w:t>
      </w:r>
    </w:p>
    <w:p w:rsidR="00BD2FC7" w:rsidRPr="00BD2FC7" w:rsidRDefault="00BD2FC7" w:rsidP="00BD2FC7">
      <w:pPr>
        <w:widowControl/>
        <w:tabs>
          <w:tab w:val="left" w:pos="540"/>
          <w:tab w:val="left" w:pos="720"/>
        </w:tabs>
        <w:spacing w:line="360" w:lineRule="auto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</w:p>
    <w:p w:rsidR="00BD2FC7" w:rsidRPr="00BD2FC7" w:rsidRDefault="00BD2FC7" w:rsidP="00BD2FC7">
      <w:pPr>
        <w:widowControl/>
        <w:tabs>
          <w:tab w:val="left" w:pos="540"/>
          <w:tab w:val="left" w:pos="720"/>
        </w:tabs>
        <w:spacing w:line="360" w:lineRule="auto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</w:p>
    <w:p w:rsidR="00BD2FC7" w:rsidRPr="00BD2FC7" w:rsidRDefault="00BD2FC7" w:rsidP="00BD2FC7">
      <w:pPr>
        <w:widowControl/>
        <w:numPr>
          <w:ilvl w:val="0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6"/>
          <w:szCs w:val="26"/>
          <w:u w:val="single"/>
        </w:rPr>
      </w:pPr>
      <w:r w:rsidRPr="00BD2FC7">
        <w:rPr>
          <w:rFonts w:ascii="Trebuchet MS" w:eastAsia="Times New Roman" w:hAnsi="Trebuchet MS"/>
          <w:noProof w:val="0"/>
          <w:spacing w:val="-5"/>
          <w:sz w:val="26"/>
          <w:szCs w:val="26"/>
          <w:u w:val="single"/>
        </w:rPr>
        <w:t>SEKRETARIAT NAGRODY MARSZAŁKA:</w:t>
      </w:r>
    </w:p>
    <w:p w:rsidR="00BD2FC7" w:rsidRPr="00BD2FC7" w:rsidRDefault="00BD2FC7" w:rsidP="00BD2FC7">
      <w:pPr>
        <w:widowControl/>
        <w:numPr>
          <w:ilvl w:val="1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Obsługą organizacyjną Kapituły Nagrody zajmuje się Sekretariat Nagrody Marszałka. </w:t>
      </w:r>
    </w:p>
    <w:p w:rsidR="00BD2FC7" w:rsidRPr="00BD2FC7" w:rsidRDefault="00BD2FC7" w:rsidP="00BD2FC7">
      <w:pPr>
        <w:widowControl/>
        <w:numPr>
          <w:ilvl w:val="1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Obowiązki członków Sekretariatu wykonują wyznaczeni pracownicy </w:t>
      </w:r>
      <w:r w:rsidRPr="00BD2FC7">
        <w:rPr>
          <w:rFonts w:ascii="Trebuchet MS" w:hAnsi="Trebuchet MS"/>
          <w:noProof w:val="0"/>
          <w:sz w:val="24"/>
          <w:szCs w:val="24"/>
        </w:rPr>
        <w:t>Gabinetu Marszałka Województwa</w:t>
      </w: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.</w:t>
      </w:r>
    </w:p>
    <w:p w:rsidR="00BD2FC7" w:rsidRPr="00BD2FC7" w:rsidRDefault="00BD2FC7" w:rsidP="00BD2FC7">
      <w:pPr>
        <w:widowControl/>
        <w:numPr>
          <w:ilvl w:val="1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Do zadań Sekretariatu Nagrody należy:</w:t>
      </w:r>
    </w:p>
    <w:p w:rsidR="00BD2FC7" w:rsidRPr="00BD2FC7" w:rsidRDefault="00BD2FC7" w:rsidP="00BD2FC7">
      <w:pPr>
        <w:widowControl/>
        <w:numPr>
          <w:ilvl w:val="0"/>
          <w:numId w:val="6"/>
        </w:numPr>
        <w:tabs>
          <w:tab w:val="left" w:pos="720"/>
          <w:tab w:val="num" w:pos="1080"/>
        </w:tabs>
        <w:spacing w:after="200" w:line="360" w:lineRule="auto"/>
        <w:ind w:left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przygotowanie materiałów do ogłoszenia kolejnej edycji Nagrody,</w:t>
      </w:r>
    </w:p>
    <w:p w:rsidR="00BD2FC7" w:rsidRPr="00BD2FC7" w:rsidRDefault="00BD2FC7" w:rsidP="00BD2FC7">
      <w:pPr>
        <w:widowControl/>
        <w:numPr>
          <w:ilvl w:val="0"/>
          <w:numId w:val="6"/>
        </w:numPr>
        <w:tabs>
          <w:tab w:val="left" w:pos="720"/>
          <w:tab w:val="num" w:pos="1080"/>
        </w:tabs>
        <w:spacing w:after="200" w:line="360" w:lineRule="auto"/>
        <w:ind w:left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prowadzenie bieżącej korespondencji z uczestnikami,</w:t>
      </w:r>
    </w:p>
    <w:p w:rsidR="00BD2FC7" w:rsidRPr="00BD2FC7" w:rsidRDefault="00BD2FC7" w:rsidP="00BD2FC7">
      <w:pPr>
        <w:widowControl/>
        <w:numPr>
          <w:ilvl w:val="0"/>
          <w:numId w:val="6"/>
        </w:numPr>
        <w:tabs>
          <w:tab w:val="left" w:pos="1080"/>
        </w:tabs>
        <w:spacing w:after="200" w:line="360" w:lineRule="auto"/>
        <w:ind w:left="108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bieżące udzielanie informacji co do zasad uczestnictwa,</w:t>
      </w:r>
    </w:p>
    <w:p w:rsidR="00BD2FC7" w:rsidRPr="00BD2FC7" w:rsidRDefault="00BD2FC7" w:rsidP="00BD2FC7">
      <w:pPr>
        <w:widowControl/>
        <w:numPr>
          <w:ilvl w:val="0"/>
          <w:numId w:val="6"/>
        </w:numPr>
        <w:tabs>
          <w:tab w:val="left" w:pos="1080"/>
        </w:tabs>
        <w:spacing w:after="200" w:line="360" w:lineRule="auto"/>
        <w:ind w:left="108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przygotowanie i nadzorowanie zadań związanych z działaniami promocyjno-informacyjnymi zaplanowanymi na daną edycję konkursu, w tym:</w:t>
      </w:r>
    </w:p>
    <w:p w:rsidR="00BD2FC7" w:rsidRPr="00BD2FC7" w:rsidRDefault="00BD2FC7" w:rsidP="00BD2FC7">
      <w:pPr>
        <w:widowControl/>
        <w:tabs>
          <w:tab w:val="left" w:pos="1080"/>
        </w:tabs>
        <w:spacing w:line="360" w:lineRule="auto"/>
        <w:ind w:left="108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- koordynacja prac promocyjno- organizacyjno-informacyjnych związanych z przyznawaniem Nagrody Marszałka,</w:t>
      </w:r>
    </w:p>
    <w:p w:rsidR="00BD2FC7" w:rsidRPr="00BD2FC7" w:rsidRDefault="00BD2FC7" w:rsidP="00BD2FC7">
      <w:pPr>
        <w:widowControl/>
        <w:tabs>
          <w:tab w:val="left" w:pos="1080"/>
        </w:tabs>
        <w:spacing w:line="360" w:lineRule="auto"/>
        <w:ind w:left="108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- organizacja Gali „Świętokrzyska Victoria”.</w:t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108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</w:p>
    <w:p w:rsidR="00BD2FC7" w:rsidRPr="00BD2FC7" w:rsidRDefault="00BD2FC7" w:rsidP="00BD2FC7">
      <w:pPr>
        <w:widowControl/>
        <w:numPr>
          <w:ilvl w:val="0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6"/>
          <w:szCs w:val="26"/>
          <w:u w:val="single"/>
        </w:rPr>
      </w:pPr>
      <w:r w:rsidRPr="00BD2FC7">
        <w:rPr>
          <w:rFonts w:ascii="Trebuchet MS" w:eastAsia="Times New Roman" w:hAnsi="Trebuchet MS"/>
          <w:noProof w:val="0"/>
          <w:spacing w:val="-5"/>
          <w:sz w:val="26"/>
          <w:szCs w:val="26"/>
          <w:u w:val="single"/>
        </w:rPr>
        <w:t>WARUNKI UCZESTNICTWA:</w:t>
      </w:r>
    </w:p>
    <w:p w:rsidR="00BD2FC7" w:rsidRPr="00BD2FC7" w:rsidRDefault="00BD2FC7" w:rsidP="00BD2FC7">
      <w:pPr>
        <w:widowControl/>
        <w:numPr>
          <w:ilvl w:val="1"/>
          <w:numId w:val="4"/>
        </w:numPr>
        <w:tabs>
          <w:tab w:val="left" w:pos="540"/>
        </w:tabs>
        <w:spacing w:after="200"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Kandydować do Nagrody mogą osoby fizyczne, przedsiębiorcy i jednostki samorządu terytorialnego, które działają lub mają siedzibę na terenie województwa świętokrzyskiego i w wyznaczonym przez Kapitułę terminie, przyślą formularz zgłoszeniowy.</w:t>
      </w:r>
    </w:p>
    <w:p w:rsidR="00BD2FC7" w:rsidRPr="00BD2FC7" w:rsidRDefault="00BD2FC7" w:rsidP="00BD2FC7">
      <w:pPr>
        <w:widowControl/>
        <w:tabs>
          <w:tab w:val="left" w:pos="1080"/>
        </w:tabs>
        <w:spacing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lastRenderedPageBreak/>
        <w:t xml:space="preserve">  2.  W kategorii „Osobowość” dopuszcza się zgłoszenie kandydata, przez jednostki samorządu terytorialnego oraz inne podmioty, a w szczególności stowarzyszenia, organizacje pozarządowe, podmioty gospodarcze oraz osoby fizyczne po uzyskaniu pisemnej zgody kandydata.</w:t>
      </w:r>
    </w:p>
    <w:p w:rsidR="00BD2FC7" w:rsidRPr="00BD2FC7" w:rsidRDefault="00BD2FC7" w:rsidP="00BD2FC7">
      <w:pPr>
        <w:widowControl/>
        <w:tabs>
          <w:tab w:val="left" w:pos="0"/>
        </w:tabs>
        <w:spacing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6"/>
          <w:szCs w:val="26"/>
        </w:rPr>
      </w:pPr>
    </w:p>
    <w:p w:rsidR="00BD2FC7" w:rsidRPr="00BD2FC7" w:rsidRDefault="00BD2FC7" w:rsidP="00BD2FC7">
      <w:pPr>
        <w:widowControl/>
        <w:tabs>
          <w:tab w:val="left" w:pos="0"/>
        </w:tabs>
        <w:spacing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6"/>
          <w:szCs w:val="26"/>
          <w:u w:val="single"/>
        </w:rPr>
      </w:pPr>
      <w:r w:rsidRPr="00BD2FC7">
        <w:rPr>
          <w:rFonts w:ascii="Trebuchet MS" w:eastAsia="Times New Roman" w:hAnsi="Trebuchet MS"/>
          <w:noProof w:val="0"/>
          <w:spacing w:val="-5"/>
          <w:sz w:val="26"/>
          <w:szCs w:val="26"/>
        </w:rPr>
        <w:t xml:space="preserve">         V.     </w:t>
      </w:r>
      <w:r w:rsidRPr="00BD2FC7">
        <w:rPr>
          <w:rFonts w:ascii="Trebuchet MS" w:eastAsia="Times New Roman" w:hAnsi="Trebuchet MS"/>
          <w:noProof w:val="0"/>
          <w:spacing w:val="-5"/>
          <w:sz w:val="26"/>
          <w:szCs w:val="26"/>
          <w:u w:val="single"/>
        </w:rPr>
        <w:t>TRYB PRZYZNAWANIA NAGRODY:</w:t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          A. ETAP PIERWSZY:</w:t>
      </w:r>
    </w:p>
    <w:p w:rsidR="00BD2FC7" w:rsidRPr="00BD2FC7" w:rsidRDefault="00BD2FC7" w:rsidP="00BD2FC7">
      <w:pPr>
        <w:widowControl/>
        <w:numPr>
          <w:ilvl w:val="0"/>
          <w:numId w:val="7"/>
        </w:numPr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Każdy kandydat lub zgłaszający kandydata w kategorii „Osobowość” przesyła do Sekretariatu, w określonym przez Kapitułę terminie, formularz zgłoszeniowy. Formularze są do pobrania na stronie internetowej </w:t>
      </w:r>
      <w:hyperlink r:id="rId8" w:history="1">
        <w:r w:rsidRPr="00BD2FC7">
          <w:rPr>
            <w:rFonts w:ascii="Trebuchet MS" w:eastAsia="Times New Roman" w:hAnsi="Trebuchet MS"/>
            <w:noProof w:val="0"/>
            <w:color w:val="0000FF"/>
            <w:spacing w:val="-5"/>
            <w:sz w:val="24"/>
            <w:szCs w:val="24"/>
            <w:u w:val="single"/>
          </w:rPr>
          <w:t>www.swietokrzyskie.pro</w:t>
        </w:r>
      </w:hyperlink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w zakładce Nagrody.</w:t>
      </w:r>
    </w:p>
    <w:p w:rsidR="00BD2FC7" w:rsidRPr="00BD2FC7" w:rsidRDefault="00BD2FC7" w:rsidP="00BD2FC7">
      <w:pPr>
        <w:widowControl/>
        <w:numPr>
          <w:ilvl w:val="0"/>
          <w:numId w:val="7"/>
        </w:numPr>
        <w:tabs>
          <w:tab w:val="left" w:pos="1080"/>
          <w:tab w:val="num" w:pos="180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Nadesłane formularze Sekretariat rejestruje, sprawdza czy zawierają wszystkie niezbędne informacje i załączniki. W razie wystąpienia braków wzywa do uzupełnienia dokumentacji. </w:t>
      </w:r>
    </w:p>
    <w:p w:rsidR="00BD2FC7" w:rsidRPr="00BD2FC7" w:rsidRDefault="00BD2FC7" w:rsidP="00BD2FC7">
      <w:pPr>
        <w:widowControl/>
        <w:numPr>
          <w:ilvl w:val="0"/>
          <w:numId w:val="7"/>
        </w:numPr>
        <w:tabs>
          <w:tab w:val="left" w:pos="1080"/>
          <w:tab w:val="num" w:pos="180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Dopuszcza się sprawdzenie wiarygodności danych zawartych w formularzu poprzez zobowiązanie kandydata do przedłożenia dodatkowych dokumentów lub przeprowadzenie wizytacji. </w:t>
      </w:r>
    </w:p>
    <w:p w:rsidR="00BD2FC7" w:rsidRPr="00BD2FC7" w:rsidRDefault="00BD2FC7" w:rsidP="00BD2FC7">
      <w:pPr>
        <w:widowControl/>
        <w:numPr>
          <w:ilvl w:val="0"/>
          <w:numId w:val="7"/>
        </w:numPr>
        <w:tabs>
          <w:tab w:val="left" w:pos="1080"/>
          <w:tab w:val="num" w:pos="180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Sekretariat, po weryfikacji wszystkich formularzy zgłoszeniowych opracowuje raport, w którym umieszcza się listę kandydatów  w poszczególnych kategoriach. Raport ten przekazuje Kapitule wraz z kompletną dokumentacją.</w:t>
      </w:r>
    </w:p>
    <w:p w:rsidR="00BD2FC7" w:rsidRPr="00BD2FC7" w:rsidRDefault="00BD2FC7" w:rsidP="00BD2FC7">
      <w:pPr>
        <w:widowControl/>
        <w:spacing w:line="360" w:lineRule="auto"/>
        <w:ind w:left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B.  ETAP DRUGI</w:t>
      </w:r>
    </w:p>
    <w:p w:rsidR="00BD2FC7" w:rsidRPr="00BD2FC7" w:rsidRDefault="00BD2FC7" w:rsidP="00BD2FC7">
      <w:pPr>
        <w:widowControl/>
        <w:spacing w:line="360" w:lineRule="auto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    1. Kapituła zatwierdza przekazaną przez Sekretariat listę kandydatów, </w:t>
      </w: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br/>
        <w:t xml:space="preserve">           a następnie wskazuje po pięciu nominowanych kandydatów w każdej z kategorii.</w:t>
      </w:r>
    </w:p>
    <w:p w:rsidR="00BD2FC7" w:rsidRPr="00BD2FC7" w:rsidRDefault="00BD2FC7" w:rsidP="00BD2FC7">
      <w:pPr>
        <w:widowControl/>
        <w:numPr>
          <w:ilvl w:val="1"/>
          <w:numId w:val="4"/>
        </w:numPr>
        <w:spacing w:after="200" w:line="360" w:lineRule="auto"/>
        <w:contextualSpacing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Sekretariat Nagrody powiadamia na piśmie wszystkich kandydatów o decyzji Kapituły, a lista nominowanych umieszczana jest na stronie internetowej Urzędu Marszałkowskiego Województwa Świętokrzyskiego.</w:t>
      </w:r>
    </w:p>
    <w:p w:rsidR="00BD2FC7" w:rsidRPr="00BD2FC7" w:rsidRDefault="00BD2FC7" w:rsidP="00BD2FC7">
      <w:pPr>
        <w:widowControl/>
        <w:numPr>
          <w:ilvl w:val="1"/>
          <w:numId w:val="4"/>
        </w:numPr>
        <w:spacing w:after="200" w:line="360" w:lineRule="auto"/>
        <w:contextualSpacing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Po ogłoszeniu listy nominowanych kandydatów, Kapituła dokonuje wyboru laureatów danej edycji. Wybór przeprowadza się z zachowaniem zasady poufności rozstrzygnięcia do chwili ogłoszenia wyników wyboru.</w:t>
      </w:r>
    </w:p>
    <w:p w:rsidR="00BD2FC7" w:rsidRPr="00BD2FC7" w:rsidRDefault="00BD2FC7" w:rsidP="00BD2FC7">
      <w:pPr>
        <w:widowControl/>
        <w:tabs>
          <w:tab w:val="left" w:pos="540"/>
          <w:tab w:val="left" w:pos="1080"/>
        </w:tabs>
        <w:spacing w:line="360" w:lineRule="auto"/>
        <w:ind w:left="108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       C. ETAP TRZECI</w:t>
      </w:r>
    </w:p>
    <w:p w:rsidR="00BD2FC7" w:rsidRPr="00BD2FC7" w:rsidRDefault="00BD2FC7" w:rsidP="00BD2FC7">
      <w:pPr>
        <w:widowControl/>
        <w:numPr>
          <w:ilvl w:val="0"/>
          <w:numId w:val="12"/>
        </w:numPr>
        <w:tabs>
          <w:tab w:val="left" w:pos="90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 Etap trzeci stanowi Gala „Świętokrzyska Victoria”, podczas której ogłaszane są wyniki wyboru laureatów danej edycji przez publiczne podanie do wiadomości informacji o laureatach.</w:t>
      </w:r>
    </w:p>
    <w:p w:rsidR="00BD2FC7" w:rsidRPr="00BD2FC7" w:rsidRDefault="00BD2FC7" w:rsidP="00BD2FC7">
      <w:pPr>
        <w:widowControl/>
        <w:numPr>
          <w:ilvl w:val="0"/>
          <w:numId w:val="12"/>
        </w:numPr>
        <w:tabs>
          <w:tab w:val="left" w:pos="900"/>
        </w:tabs>
        <w:spacing w:after="200" w:line="360" w:lineRule="auto"/>
        <w:ind w:hanging="540"/>
        <w:jc w:val="both"/>
        <w:rPr>
          <w:rFonts w:ascii="Trebuchet MS" w:eastAsia="Times New Roman" w:hAnsi="Trebuchet MS"/>
          <w:b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lastRenderedPageBreak/>
        <w:t xml:space="preserve">  Laureaci otrzymują statuetkę, certyfikat oraz tytuł „Laureat                           Nagrody Marszałka - Świętokrzyska Victoria”. </w:t>
      </w:r>
    </w:p>
    <w:p w:rsidR="00BD2FC7" w:rsidRPr="00BD2FC7" w:rsidRDefault="00BD2FC7" w:rsidP="00BD2FC7">
      <w:pPr>
        <w:widowControl/>
        <w:numPr>
          <w:ilvl w:val="0"/>
          <w:numId w:val="12"/>
        </w:numPr>
        <w:tabs>
          <w:tab w:val="left" w:pos="90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 Laureaci w kategorii „Osobowość” oraz „Przedsiębiorczość” otrzymują nagrodę pieniężną w kwocie 5 000 zł.    </w:t>
      </w:r>
    </w:p>
    <w:p w:rsidR="00BD2FC7" w:rsidRPr="00BD2FC7" w:rsidRDefault="00BD2FC7" w:rsidP="00BD2FC7">
      <w:pPr>
        <w:widowControl/>
        <w:numPr>
          <w:ilvl w:val="0"/>
          <w:numId w:val="12"/>
        </w:numPr>
        <w:tabs>
          <w:tab w:val="left" w:pos="90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 Laureat w kategorii „Samorządność” otrzymuje nagrodę pieniężną w formie dotacji celowej na zadanie własne jednostki samorządu terytorialnego w kwocie 5 000 zł. Dotacja zostanie udzielona na podstawie odrębnie zawartej umowy.</w:t>
      </w:r>
    </w:p>
    <w:p w:rsidR="00BD2FC7" w:rsidRPr="00BD2FC7" w:rsidRDefault="00BD2FC7" w:rsidP="00BD2FC7">
      <w:pPr>
        <w:widowControl/>
        <w:numPr>
          <w:ilvl w:val="0"/>
          <w:numId w:val="12"/>
        </w:numPr>
        <w:tabs>
          <w:tab w:val="left" w:pos="900"/>
        </w:tabs>
        <w:spacing w:after="200" w:line="360" w:lineRule="auto"/>
        <w:ind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 xml:space="preserve"> Wszyscy nominowani kandydaci otrzymają dyplomy potwierdzające nominację do nagrody.</w:t>
      </w:r>
    </w:p>
    <w:p w:rsidR="00BD2FC7" w:rsidRPr="00BD2FC7" w:rsidRDefault="00BD2FC7" w:rsidP="00BD2FC7">
      <w:pPr>
        <w:widowControl/>
        <w:tabs>
          <w:tab w:val="left" w:pos="900"/>
        </w:tabs>
        <w:spacing w:line="360" w:lineRule="auto"/>
        <w:ind w:left="108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6"/>
          <w:szCs w:val="26"/>
        </w:rPr>
      </w:pPr>
      <w:r w:rsidRPr="00BD2FC7">
        <w:rPr>
          <w:rFonts w:ascii="Trebuchet MS" w:eastAsia="Times New Roman" w:hAnsi="Trebuchet MS"/>
          <w:noProof w:val="0"/>
          <w:spacing w:val="-5"/>
          <w:sz w:val="26"/>
          <w:szCs w:val="26"/>
        </w:rPr>
        <w:t xml:space="preserve">VI.       </w:t>
      </w:r>
      <w:r w:rsidRPr="00BD2FC7">
        <w:rPr>
          <w:rFonts w:ascii="Trebuchet MS" w:eastAsia="Times New Roman" w:hAnsi="Trebuchet MS"/>
          <w:noProof w:val="0"/>
          <w:spacing w:val="-5"/>
          <w:sz w:val="26"/>
          <w:szCs w:val="26"/>
          <w:u w:val="single"/>
        </w:rPr>
        <w:t>POSTANOWIENIA KOŃCOWE</w:t>
      </w:r>
    </w:p>
    <w:p w:rsidR="00BD2FC7" w:rsidRPr="00BD2FC7" w:rsidRDefault="00BD2FC7" w:rsidP="00BD2FC7">
      <w:pPr>
        <w:widowControl/>
        <w:numPr>
          <w:ilvl w:val="0"/>
          <w:numId w:val="8"/>
        </w:numPr>
        <w:tabs>
          <w:tab w:val="num" w:pos="720"/>
          <w:tab w:val="left" w:pos="900"/>
        </w:tabs>
        <w:spacing w:after="200" w:line="360" w:lineRule="auto"/>
        <w:ind w:left="900"/>
        <w:jc w:val="both"/>
        <w:rPr>
          <w:rFonts w:ascii="Trebuchet MS" w:eastAsia="Times New Roman" w:hAnsi="Trebuchet MS"/>
          <w:noProof w:val="0"/>
          <w:spacing w:val="-5"/>
          <w:sz w:val="26"/>
          <w:szCs w:val="26"/>
        </w:rPr>
      </w:pP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Laureaci Nagrody otrzymują</w:t>
      </w:r>
      <w:r w:rsidRPr="00BD2FC7">
        <w:rPr>
          <w:rFonts w:ascii="Trebuchet MS" w:eastAsia="Times New Roman" w:hAnsi="Trebuchet MS"/>
          <w:noProof w:val="0"/>
          <w:spacing w:val="-5"/>
          <w:sz w:val="26"/>
          <w:szCs w:val="26"/>
        </w:rPr>
        <w:t xml:space="preserve"> </w:t>
      </w:r>
      <w:r w:rsidRPr="00BD2FC7">
        <w:rPr>
          <w:rFonts w:ascii="Trebuchet MS" w:eastAsia="Times New Roman" w:hAnsi="Trebuchet MS"/>
          <w:noProof w:val="0"/>
          <w:spacing w:val="-5"/>
          <w:sz w:val="24"/>
          <w:szCs w:val="24"/>
        </w:rPr>
        <w:t>prawo do uczestniczenia w pracach Kapituły przez okres dwóch lat.</w:t>
      </w:r>
    </w:p>
    <w:p w:rsidR="00BD2FC7" w:rsidRPr="00BD2FC7" w:rsidRDefault="00BD2FC7" w:rsidP="00BD2FC7">
      <w:pPr>
        <w:widowControl/>
        <w:numPr>
          <w:ilvl w:val="0"/>
          <w:numId w:val="8"/>
        </w:numPr>
        <w:tabs>
          <w:tab w:val="num" w:pos="720"/>
          <w:tab w:val="left" w:pos="900"/>
        </w:tabs>
        <w:spacing w:after="200" w:line="360" w:lineRule="auto"/>
        <w:ind w:left="90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  <w:r w:rsidRPr="00BD2FC7">
        <w:rPr>
          <w:rFonts w:ascii="Trebuchet MS" w:hAnsi="Trebuchet MS"/>
          <w:noProof w:val="0"/>
          <w:sz w:val="24"/>
          <w:szCs w:val="24"/>
        </w:rPr>
        <w:t>Decyzje Kapituły odnośnie wyboru laureatów maja charakter ostateczny i nie przysługuje od nich odwołanie</w:t>
      </w:r>
    </w:p>
    <w:p w:rsidR="00BD2FC7" w:rsidRPr="00BD2FC7" w:rsidRDefault="00BD2FC7" w:rsidP="00BD2FC7">
      <w:pPr>
        <w:widowControl/>
        <w:tabs>
          <w:tab w:val="left" w:pos="540"/>
        </w:tabs>
        <w:spacing w:line="360" w:lineRule="auto"/>
        <w:ind w:left="540" w:hanging="540"/>
        <w:jc w:val="both"/>
        <w:rPr>
          <w:rFonts w:ascii="Trebuchet MS" w:eastAsia="Times New Roman" w:hAnsi="Trebuchet MS"/>
          <w:noProof w:val="0"/>
          <w:spacing w:val="-5"/>
          <w:sz w:val="24"/>
          <w:szCs w:val="24"/>
        </w:rPr>
      </w:pPr>
    </w:p>
    <w:p w:rsidR="00BD2FC7" w:rsidRDefault="00BD2FC7"/>
    <w:sectPr w:rsidR="00BD2FC7" w:rsidSect="007C066E">
      <w:headerReference w:type="default" r:id="rId9"/>
      <w:pgSz w:w="11910" w:h="16840"/>
      <w:pgMar w:top="13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EB" w:rsidRDefault="009E7EEB" w:rsidP="0046191A">
      <w:r>
        <w:separator/>
      </w:r>
    </w:p>
  </w:endnote>
  <w:endnote w:type="continuationSeparator" w:id="0">
    <w:p w:rsidR="009E7EEB" w:rsidRDefault="009E7EEB" w:rsidP="0046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EB" w:rsidRDefault="009E7EEB" w:rsidP="0046191A">
      <w:r>
        <w:separator/>
      </w:r>
    </w:p>
  </w:footnote>
  <w:footnote w:type="continuationSeparator" w:id="0">
    <w:p w:rsidR="009E7EEB" w:rsidRDefault="009E7EEB" w:rsidP="00461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58" w:rsidRDefault="00F0005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E11"/>
    <w:multiLevelType w:val="hybridMultilevel"/>
    <w:tmpl w:val="29DC66A2"/>
    <w:lvl w:ilvl="0" w:tplc="04150017">
      <w:start w:val="1"/>
      <w:numFmt w:val="lowerLetter"/>
      <w:lvlText w:val="%1)"/>
      <w:lvlJc w:val="left"/>
      <w:pPr>
        <w:tabs>
          <w:tab w:val="num" w:pos="2805"/>
        </w:tabs>
        <w:ind w:left="2805" w:hanging="360"/>
      </w:pPr>
    </w:lvl>
    <w:lvl w:ilvl="1" w:tplc="0415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</w:lvl>
  </w:abstractNum>
  <w:abstractNum w:abstractNumId="1">
    <w:nsid w:val="116B63BB"/>
    <w:multiLevelType w:val="hybridMultilevel"/>
    <w:tmpl w:val="74E84FD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6252E28"/>
    <w:multiLevelType w:val="hybridMultilevel"/>
    <w:tmpl w:val="AF085044"/>
    <w:lvl w:ilvl="0" w:tplc="D9C29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985201"/>
    <w:multiLevelType w:val="hybridMultilevel"/>
    <w:tmpl w:val="C1F8DBB4"/>
    <w:lvl w:ilvl="0" w:tplc="AC8E32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C8CB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06671"/>
    <w:multiLevelType w:val="hybridMultilevel"/>
    <w:tmpl w:val="6FB6F2B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4" w:tplc="E67A8C20">
      <w:start w:val="2"/>
      <w:numFmt w:val="decimal"/>
      <w:lvlText w:val="%5.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5">
    <w:nsid w:val="317873A3"/>
    <w:multiLevelType w:val="hybridMultilevel"/>
    <w:tmpl w:val="753E47C4"/>
    <w:lvl w:ilvl="0" w:tplc="93C806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38D50171"/>
    <w:multiLevelType w:val="hybridMultilevel"/>
    <w:tmpl w:val="159C4416"/>
    <w:lvl w:ilvl="0" w:tplc="652CA014">
      <w:start w:val="18"/>
      <w:numFmt w:val="lowerLetter"/>
      <w:lvlText w:val="%1."/>
      <w:lvlJc w:val="left"/>
      <w:pPr>
        <w:ind w:left="116" w:hanging="26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F0ABCFE">
      <w:start w:val="1"/>
      <w:numFmt w:val="bullet"/>
      <w:lvlText w:val=""/>
      <w:lvlJc w:val="left"/>
      <w:pPr>
        <w:ind w:left="836" w:hanging="348"/>
      </w:pPr>
      <w:rPr>
        <w:rFonts w:ascii="Symbol" w:eastAsia="Times New Roman" w:hAnsi="Symbol" w:hint="default"/>
        <w:sz w:val="24"/>
      </w:rPr>
    </w:lvl>
    <w:lvl w:ilvl="2" w:tplc="E8F80988">
      <w:start w:val="1"/>
      <w:numFmt w:val="bullet"/>
      <w:lvlText w:val="•"/>
      <w:lvlJc w:val="left"/>
      <w:pPr>
        <w:ind w:left="1777" w:hanging="348"/>
      </w:pPr>
      <w:rPr>
        <w:rFonts w:hint="default"/>
      </w:rPr>
    </w:lvl>
    <w:lvl w:ilvl="3" w:tplc="EF007434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 w:tplc="869ED46E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 w:tplc="08202652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A5B8156C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 w:tplc="263ACF58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 w:tplc="202ED6BE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7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8">
    <w:nsid w:val="53175A70"/>
    <w:multiLevelType w:val="hybridMultilevel"/>
    <w:tmpl w:val="667032D8"/>
    <w:lvl w:ilvl="0" w:tplc="04150017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9">
    <w:nsid w:val="594E5070"/>
    <w:multiLevelType w:val="hybridMultilevel"/>
    <w:tmpl w:val="47DAE40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0A6612C"/>
    <w:multiLevelType w:val="hybridMultilevel"/>
    <w:tmpl w:val="F02A12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>
    <w:nsid w:val="7CF21ED2"/>
    <w:multiLevelType w:val="hybridMultilevel"/>
    <w:tmpl w:val="259C2E82"/>
    <w:lvl w:ilvl="0" w:tplc="8BFE32F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B2E4D8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D1BE170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DA28AAE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4610638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BC4E90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73980D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CCA461D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3C9ED38E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1A"/>
    <w:rsid w:val="0005490D"/>
    <w:rsid w:val="00084792"/>
    <w:rsid w:val="002A11A3"/>
    <w:rsid w:val="002E54BC"/>
    <w:rsid w:val="0046191A"/>
    <w:rsid w:val="00547C8E"/>
    <w:rsid w:val="00561542"/>
    <w:rsid w:val="005D297B"/>
    <w:rsid w:val="007C066E"/>
    <w:rsid w:val="008C3A17"/>
    <w:rsid w:val="0098626F"/>
    <w:rsid w:val="009A397D"/>
    <w:rsid w:val="009A5DEC"/>
    <w:rsid w:val="009B0D6E"/>
    <w:rsid w:val="009E7EEB"/>
    <w:rsid w:val="00A52F88"/>
    <w:rsid w:val="00A70464"/>
    <w:rsid w:val="00B23971"/>
    <w:rsid w:val="00BD2FC7"/>
    <w:rsid w:val="00C27820"/>
    <w:rsid w:val="00D25966"/>
    <w:rsid w:val="00D60352"/>
    <w:rsid w:val="00E62B38"/>
    <w:rsid w:val="00F0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91A"/>
    <w:pPr>
      <w:widowControl w:val="0"/>
    </w:pPr>
    <w:rPr>
      <w:noProof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6191A"/>
    <w:pPr>
      <w:ind w:left="417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46191A"/>
    <w:pPr>
      <w:ind w:left="2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191A"/>
    <w:rPr>
      <w:rFonts w:ascii="Times New Roman" w:hAnsi="Times New Roman" w:cs="Times New Roman"/>
      <w:b/>
      <w:bCs/>
      <w:noProof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6191A"/>
    <w:rPr>
      <w:rFonts w:ascii="Times New Roman" w:hAnsi="Times New Roman" w:cs="Times New Roman"/>
      <w:b/>
      <w:bCs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6191A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191A"/>
    <w:rPr>
      <w:rFonts w:ascii="Times New Roman" w:hAnsi="Times New Roman" w:cs="Times New Roman"/>
      <w:noProof/>
      <w:sz w:val="24"/>
      <w:szCs w:val="24"/>
    </w:rPr>
  </w:style>
  <w:style w:type="character" w:styleId="Hipercze">
    <w:name w:val="Hyperlink"/>
    <w:basedOn w:val="Domylnaczcionkaakapitu"/>
    <w:uiPriority w:val="99"/>
    <w:rsid w:val="0046191A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19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6191A"/>
    <w:rPr>
      <w:rFonts w:cs="Times New Roman"/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6191A"/>
    <w:rPr>
      <w:rFonts w:cs="Times New Roman"/>
      <w:vertAlign w:val="superscript"/>
    </w:rPr>
  </w:style>
  <w:style w:type="paragraph" w:customStyle="1" w:styleId="Formularz1">
    <w:name w:val="Formularz 1"/>
    <w:basedOn w:val="Normalny"/>
    <w:link w:val="Formularz1Znak"/>
    <w:uiPriority w:val="99"/>
    <w:rsid w:val="0046191A"/>
    <w:pPr>
      <w:widowControl/>
      <w:spacing w:line="276" w:lineRule="auto"/>
      <w:jc w:val="both"/>
    </w:pPr>
    <w:rPr>
      <w:rFonts w:ascii="Times New Roman" w:hAnsi="Times New Roman"/>
      <w:noProof w:val="0"/>
      <w:color w:val="000000"/>
      <w:sz w:val="24"/>
      <w:szCs w:val="24"/>
      <w:lang w:eastAsia="pl-PL"/>
    </w:rPr>
  </w:style>
  <w:style w:type="character" w:customStyle="1" w:styleId="Formularz1Znak">
    <w:name w:val="Formularz 1 Znak"/>
    <w:link w:val="Formularz1"/>
    <w:uiPriority w:val="99"/>
    <w:locked/>
    <w:rsid w:val="0046191A"/>
    <w:rPr>
      <w:rFonts w:ascii="Times New Roman" w:eastAsia="Times New Roman" w:hAnsi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D259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5966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91A"/>
    <w:pPr>
      <w:widowControl w:val="0"/>
    </w:pPr>
    <w:rPr>
      <w:noProof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6191A"/>
    <w:pPr>
      <w:ind w:left="417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46191A"/>
    <w:pPr>
      <w:ind w:left="2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191A"/>
    <w:rPr>
      <w:rFonts w:ascii="Times New Roman" w:hAnsi="Times New Roman" w:cs="Times New Roman"/>
      <w:b/>
      <w:bCs/>
      <w:noProof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6191A"/>
    <w:rPr>
      <w:rFonts w:ascii="Times New Roman" w:hAnsi="Times New Roman" w:cs="Times New Roman"/>
      <w:b/>
      <w:bCs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6191A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191A"/>
    <w:rPr>
      <w:rFonts w:ascii="Times New Roman" w:hAnsi="Times New Roman" w:cs="Times New Roman"/>
      <w:noProof/>
      <w:sz w:val="24"/>
      <w:szCs w:val="24"/>
    </w:rPr>
  </w:style>
  <w:style w:type="character" w:styleId="Hipercze">
    <w:name w:val="Hyperlink"/>
    <w:basedOn w:val="Domylnaczcionkaakapitu"/>
    <w:uiPriority w:val="99"/>
    <w:rsid w:val="0046191A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19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6191A"/>
    <w:rPr>
      <w:rFonts w:cs="Times New Roman"/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6191A"/>
    <w:rPr>
      <w:rFonts w:cs="Times New Roman"/>
      <w:vertAlign w:val="superscript"/>
    </w:rPr>
  </w:style>
  <w:style w:type="paragraph" w:customStyle="1" w:styleId="Formularz1">
    <w:name w:val="Formularz 1"/>
    <w:basedOn w:val="Normalny"/>
    <w:link w:val="Formularz1Znak"/>
    <w:uiPriority w:val="99"/>
    <w:rsid w:val="0046191A"/>
    <w:pPr>
      <w:widowControl/>
      <w:spacing w:line="276" w:lineRule="auto"/>
      <w:jc w:val="both"/>
    </w:pPr>
    <w:rPr>
      <w:rFonts w:ascii="Times New Roman" w:hAnsi="Times New Roman"/>
      <w:noProof w:val="0"/>
      <w:color w:val="000000"/>
      <w:sz w:val="24"/>
      <w:szCs w:val="24"/>
      <w:lang w:eastAsia="pl-PL"/>
    </w:rPr>
  </w:style>
  <w:style w:type="character" w:customStyle="1" w:styleId="Formularz1Znak">
    <w:name w:val="Formularz 1 Znak"/>
    <w:link w:val="Formularz1"/>
    <w:uiPriority w:val="99"/>
    <w:locked/>
    <w:rsid w:val="0046191A"/>
    <w:rPr>
      <w:rFonts w:ascii="Times New Roman" w:eastAsia="Times New Roman" w:hAnsi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D259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596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Hewlett-Packard Company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Łabęcka, Iwona</dc:creator>
  <cp:lastModifiedBy>Śliwińska, Ilona</cp:lastModifiedBy>
  <cp:revision>2</cp:revision>
  <cp:lastPrinted>2019-12-23T11:46:00Z</cp:lastPrinted>
  <dcterms:created xsi:type="dcterms:W3CDTF">2021-02-25T10:47:00Z</dcterms:created>
  <dcterms:modified xsi:type="dcterms:W3CDTF">2021-02-25T10:47:00Z</dcterms:modified>
</cp:coreProperties>
</file>