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B8" w:rsidRDefault="00CF63B8" w:rsidP="00CF6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right"/>
        <w:rPr>
          <w:rFonts w:eastAsia="Times New Roman" w:cstheme="minorHAnsi"/>
          <w:b/>
          <w:color w:val="202124"/>
          <w:lang w:eastAsia="pl-PL"/>
        </w:rPr>
      </w:pPr>
      <w:bookmarkStart w:id="0" w:name="_GoBack"/>
      <w:bookmarkEnd w:id="0"/>
      <w:r>
        <w:rPr>
          <w:rFonts w:eastAsia="Times New Roman" w:cstheme="minorHAnsi"/>
          <w:b/>
          <w:color w:val="202124"/>
          <w:lang w:eastAsia="pl-PL"/>
        </w:rPr>
        <w:t>Zał. nr 4</w:t>
      </w:r>
    </w:p>
    <w:p w:rsidR="00DD42B5" w:rsidRPr="00EF6336" w:rsidRDefault="00DD42B5" w:rsidP="0044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eastAsia="Times New Roman" w:cstheme="minorHAnsi"/>
          <w:b/>
          <w:color w:val="202124"/>
          <w:lang w:eastAsia="pl-PL"/>
        </w:rPr>
      </w:pPr>
      <w:r w:rsidRPr="00EF6336">
        <w:rPr>
          <w:rFonts w:eastAsia="Times New Roman" w:cstheme="minorHAnsi"/>
          <w:b/>
          <w:color w:val="202124"/>
          <w:lang w:eastAsia="pl-PL"/>
        </w:rPr>
        <w:t xml:space="preserve">Europejska Nagroda </w:t>
      </w:r>
      <w:r w:rsidR="00EF6336" w:rsidRPr="00EF6336">
        <w:rPr>
          <w:rFonts w:eastAsia="Times New Roman" w:cstheme="minorHAnsi"/>
          <w:b/>
          <w:color w:val="202124"/>
          <w:lang w:eastAsia="pl-PL"/>
        </w:rPr>
        <w:t xml:space="preserve">w Dziedzinie </w:t>
      </w:r>
      <w:r w:rsidRPr="00EF6336">
        <w:rPr>
          <w:rFonts w:eastAsia="Times New Roman" w:cstheme="minorHAnsi"/>
          <w:b/>
          <w:color w:val="202124"/>
          <w:lang w:eastAsia="pl-PL"/>
        </w:rPr>
        <w:t>Zapobiegania Przestępczości 2021</w:t>
      </w:r>
    </w:p>
    <w:p w:rsidR="0044064B" w:rsidRDefault="0044064B" w:rsidP="0044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eastAsia="Times New Roman" w:cstheme="minorHAnsi"/>
          <w:color w:val="202124"/>
          <w:lang w:eastAsia="pl-PL"/>
        </w:rPr>
      </w:pPr>
    </w:p>
    <w:p w:rsidR="00DD42B5" w:rsidRPr="00FE6C1D" w:rsidRDefault="00DD42B5" w:rsidP="0044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eastAsia="Times New Roman" w:cstheme="minorHAnsi"/>
          <w:color w:val="202124"/>
          <w:lang w:eastAsia="pl-PL"/>
        </w:rPr>
      </w:pPr>
      <w:r w:rsidRPr="00FE6C1D">
        <w:rPr>
          <w:rFonts w:eastAsia="Times New Roman" w:cstheme="minorHAnsi"/>
          <w:color w:val="202124"/>
          <w:lang w:eastAsia="pl-PL"/>
        </w:rPr>
        <w:t xml:space="preserve">Lublana, 1 lipca 2021 r. </w:t>
      </w:r>
    </w:p>
    <w:p w:rsidR="00DD42B5" w:rsidRPr="00EF6336" w:rsidRDefault="00DD42B5" w:rsidP="0044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eastAsia="Times New Roman" w:cstheme="minorHAnsi"/>
          <w:i/>
          <w:color w:val="202124"/>
          <w:lang w:eastAsia="pl-PL"/>
        </w:rPr>
      </w:pPr>
      <w:r w:rsidRPr="00EF6336">
        <w:rPr>
          <w:rFonts w:eastAsia="Times New Roman" w:cstheme="minorHAnsi"/>
          <w:i/>
          <w:color w:val="202124"/>
          <w:lang w:eastAsia="pl-PL"/>
        </w:rPr>
        <w:t>Nabór projektów</w:t>
      </w:r>
    </w:p>
    <w:p w:rsidR="00DD42B5" w:rsidRPr="00FE6C1D" w:rsidRDefault="00DD42B5" w:rsidP="0044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eastAsia="Times New Roman" w:cstheme="minorHAnsi"/>
          <w:color w:val="202124"/>
          <w:lang w:eastAsia="pl-PL"/>
        </w:rPr>
      </w:pPr>
    </w:p>
    <w:p w:rsidR="00DD42B5" w:rsidRPr="00732A55" w:rsidRDefault="00DD42B5" w:rsidP="00732A55">
      <w:pPr>
        <w:spacing w:line="276" w:lineRule="auto"/>
        <w:jc w:val="both"/>
      </w:pPr>
      <w:r w:rsidRPr="00732A55">
        <w:t>Drodzy koledzy,</w:t>
      </w:r>
    </w:p>
    <w:p w:rsidR="00DD42B5" w:rsidRPr="00732A55" w:rsidRDefault="00DD42B5" w:rsidP="00732A55">
      <w:pPr>
        <w:spacing w:line="276" w:lineRule="auto"/>
        <w:jc w:val="both"/>
      </w:pPr>
      <w:r w:rsidRPr="00732A55">
        <w:t xml:space="preserve">Prezydencja słoweńska w Radzie Unii Europejskiej ma zaszczyt zorganizowania </w:t>
      </w:r>
      <w:r w:rsidR="00732A55" w:rsidRPr="00732A55">
        <w:t xml:space="preserve">konkursu </w:t>
      </w:r>
      <w:r w:rsidRPr="00732A55">
        <w:t xml:space="preserve">Europejskiej Nagrody </w:t>
      </w:r>
      <w:r w:rsidR="00EF6336">
        <w:t xml:space="preserve">w Dziedzinie </w:t>
      </w:r>
      <w:r w:rsidRPr="00732A55">
        <w:t>Zapobiega</w:t>
      </w:r>
      <w:r w:rsidR="004D633B">
        <w:t xml:space="preserve">nia Przestępczości (ECPA). ECPA, </w:t>
      </w:r>
      <w:r w:rsidRPr="00732A55">
        <w:t>od początku istnienia Europejskiej Sieci Zapobiegania Przestępczości (EUCPN)</w:t>
      </w:r>
      <w:r w:rsidR="004D633B">
        <w:t>,</w:t>
      </w:r>
      <w:r w:rsidRPr="00732A55">
        <w:t xml:space="preserve"> to jedno z najważniejszych wydarzeń Sieci, które przyczynia się do</w:t>
      </w:r>
      <w:r w:rsidR="00F77C0D" w:rsidRPr="00732A55">
        <w:t xml:space="preserve"> </w:t>
      </w:r>
      <w:r w:rsidRPr="00732A55">
        <w:t>wymian</w:t>
      </w:r>
      <w:r w:rsidR="00732A55" w:rsidRPr="00732A55">
        <w:t>y</w:t>
      </w:r>
      <w:r w:rsidRPr="00732A55">
        <w:t xml:space="preserve"> najlepszych praktyk w zakresie zapobiegania przestę</w:t>
      </w:r>
      <w:r w:rsidR="00732A55" w:rsidRPr="00732A55">
        <w:t>pczości w UE i jest kontynuowane</w:t>
      </w:r>
      <w:r w:rsidRPr="00732A55">
        <w:t>, aby</w:t>
      </w:r>
      <w:r w:rsidR="00F77C0D" w:rsidRPr="00732A55">
        <w:t xml:space="preserve"> </w:t>
      </w:r>
      <w:r w:rsidR="00B53BBB" w:rsidRPr="00732A55">
        <w:t>podkreślać</w:t>
      </w:r>
      <w:r w:rsidR="00732A55" w:rsidRPr="00732A55">
        <w:t xml:space="preserve"> sukces w zakresie</w:t>
      </w:r>
      <w:r w:rsidRPr="00732A55">
        <w:t xml:space="preserve"> zapobiegania przestępczości w całej Europie.</w:t>
      </w:r>
    </w:p>
    <w:p w:rsidR="00B53BBB" w:rsidRPr="00EF6336" w:rsidRDefault="00B53BBB" w:rsidP="00732A55">
      <w:pPr>
        <w:spacing w:line="276" w:lineRule="auto"/>
        <w:jc w:val="both"/>
        <w:rPr>
          <w:b/>
        </w:rPr>
      </w:pPr>
      <w:r w:rsidRPr="00732A55">
        <w:t xml:space="preserve">Prezydencja słoweńska w EUCPN </w:t>
      </w:r>
      <w:r w:rsidR="00EF6336">
        <w:t>skoncentruje się</w:t>
      </w:r>
      <w:r w:rsidRPr="00732A55">
        <w:t xml:space="preserve"> na </w:t>
      </w:r>
      <w:r w:rsidR="00EF6336">
        <w:t xml:space="preserve">temacie </w:t>
      </w:r>
      <w:r w:rsidR="00EF6336" w:rsidRPr="00EF6336">
        <w:rPr>
          <w:b/>
        </w:rPr>
        <w:t>zastraszania</w:t>
      </w:r>
      <w:r w:rsidRPr="00EF6336">
        <w:rPr>
          <w:b/>
        </w:rPr>
        <w:t xml:space="preserve"> i przemocy w</w:t>
      </w:r>
      <w:r w:rsidR="002A7A6B" w:rsidRPr="00EF6336">
        <w:rPr>
          <w:b/>
        </w:rPr>
        <w:t>śród nieletnich (zarówno online</w:t>
      </w:r>
      <w:r w:rsidRPr="00EF6336">
        <w:rPr>
          <w:b/>
        </w:rPr>
        <w:t xml:space="preserve"> jak i offline).</w:t>
      </w:r>
    </w:p>
    <w:p w:rsidR="00B6301B" w:rsidRPr="00732A55" w:rsidRDefault="00B6301B" w:rsidP="00732A55">
      <w:pPr>
        <w:spacing w:line="276" w:lineRule="auto"/>
        <w:jc w:val="both"/>
      </w:pPr>
      <w:r w:rsidRPr="00732A55">
        <w:t xml:space="preserve">W Słowenii </w:t>
      </w:r>
      <w:r w:rsidR="00732A55" w:rsidRPr="00732A55">
        <w:t xml:space="preserve">kilka lat temu </w:t>
      </w:r>
      <w:r w:rsidRPr="00732A55">
        <w:t xml:space="preserve">opracowano </w:t>
      </w:r>
      <w:r w:rsidR="004D633B">
        <w:t>projekt</w:t>
      </w:r>
      <w:r w:rsidRPr="00732A55">
        <w:t xml:space="preserve"> skupiających się na tym temacie.</w:t>
      </w:r>
      <w:r w:rsidR="004D633B">
        <w:t xml:space="preserve"> </w:t>
      </w:r>
      <w:r w:rsidR="00732A55" w:rsidRPr="00732A55">
        <w:t>P</w:t>
      </w:r>
      <w:r w:rsidRPr="00732A55">
        <w:t>rojekt</w:t>
      </w:r>
      <w:r w:rsidR="00732A55" w:rsidRPr="00732A55">
        <w:t xml:space="preserve"> te</w:t>
      </w:r>
      <w:r w:rsidR="004D633B">
        <w:t>n</w:t>
      </w:r>
      <w:r w:rsidRPr="00732A55">
        <w:t xml:space="preserve"> został</w:t>
      </w:r>
      <w:r w:rsidR="00732A55" w:rsidRPr="00732A55">
        <w:t xml:space="preserve"> opracowane</w:t>
      </w:r>
      <w:r w:rsidRPr="00732A55">
        <w:t xml:space="preserve"> przez</w:t>
      </w:r>
      <w:r w:rsidR="00C9246F" w:rsidRPr="00732A55">
        <w:t xml:space="preserve"> różnych interesariuszy w celu</w:t>
      </w:r>
      <w:r w:rsidRPr="00732A55">
        <w:t xml:space="preserve"> </w:t>
      </w:r>
      <w:r w:rsidR="00C9246F" w:rsidRPr="00732A55">
        <w:t>ograniczenia różnych</w:t>
      </w:r>
      <w:r w:rsidRPr="00732A55">
        <w:t xml:space="preserve"> rod</w:t>
      </w:r>
      <w:r w:rsidR="00C9246F" w:rsidRPr="00732A55">
        <w:t>zajów</w:t>
      </w:r>
      <w:r w:rsidRPr="00732A55">
        <w:t xml:space="preserve"> przemocy wśród nieletnich. W pewnym momencie pojawiło się kilka pytań, na przykład jak rozpoznać przemoc, jak wskazać (możliwe) sytuacje związane z przemocą i jak możemy zapobiec </w:t>
      </w:r>
      <w:r w:rsidR="004D633B">
        <w:t xml:space="preserve">tym </w:t>
      </w:r>
      <w:r w:rsidR="00732A55" w:rsidRPr="00732A55">
        <w:t xml:space="preserve">zdarzeniom </w:t>
      </w:r>
      <w:r w:rsidR="00732A55">
        <w:br/>
      </w:r>
      <w:r w:rsidRPr="00732A55">
        <w:t>lub narastaniu</w:t>
      </w:r>
      <w:r w:rsidR="00F77C0D" w:rsidRPr="00732A55">
        <w:t xml:space="preserve"> te</w:t>
      </w:r>
      <w:r w:rsidR="00732A55" w:rsidRPr="00732A55">
        <w:t>go rodzaju zagrożeń</w:t>
      </w:r>
      <w:r w:rsidRPr="00732A55">
        <w:t>. Identyfikacja</w:t>
      </w:r>
      <w:r w:rsidR="00F77C0D" w:rsidRPr="00732A55">
        <w:t xml:space="preserve"> tych wskaźników może prowadzić</w:t>
      </w:r>
      <w:r w:rsidR="00C9246F" w:rsidRPr="00732A55">
        <w:t xml:space="preserve"> do</w:t>
      </w:r>
      <w:r w:rsidR="00F77C0D" w:rsidRPr="00732A55">
        <w:t xml:space="preserve"> </w:t>
      </w:r>
      <w:r w:rsidRPr="00732A55">
        <w:t>bardziej efektywnego podejścia do zapobiegania stosowani</w:t>
      </w:r>
      <w:r w:rsidR="00F77C0D" w:rsidRPr="00732A55">
        <w:t xml:space="preserve">u przemocy przez nieletnich lub </w:t>
      </w:r>
      <w:r w:rsidR="00732A55" w:rsidRPr="00732A55">
        <w:t>stawaniu się przez nich ofiarami przemocy. Dlatego celem P</w:t>
      </w:r>
      <w:r w:rsidRPr="00732A55">
        <w:t>rezydencji słoweńs</w:t>
      </w:r>
      <w:r w:rsidR="00F77C0D" w:rsidRPr="00732A55">
        <w:t xml:space="preserve">kiej jest </w:t>
      </w:r>
      <w:r w:rsidRPr="00732A55">
        <w:t>promowanie wymiany informacji</w:t>
      </w:r>
      <w:r w:rsidR="00F77C0D" w:rsidRPr="00732A55">
        <w:t xml:space="preserve"> i</w:t>
      </w:r>
      <w:r w:rsidR="00732A55" w:rsidRPr="00732A55">
        <w:t xml:space="preserve"> dobrych</w:t>
      </w:r>
      <w:r w:rsidR="00F77C0D" w:rsidRPr="00732A55">
        <w:t xml:space="preserve"> praktyk dotyczących zapobiegania</w:t>
      </w:r>
      <w:r w:rsidRPr="00732A55">
        <w:t xml:space="preserve"> </w:t>
      </w:r>
      <w:r w:rsidR="004D633B">
        <w:t>zastraszaniu</w:t>
      </w:r>
      <w:r w:rsidRPr="00732A55">
        <w:t xml:space="preserve"> i przemocy wśród nieletni</w:t>
      </w:r>
      <w:r w:rsidR="00C9246F" w:rsidRPr="00732A55">
        <w:t xml:space="preserve">ch (zarówno </w:t>
      </w:r>
      <w:r w:rsidR="004D633B">
        <w:t>online</w:t>
      </w:r>
      <w:r w:rsidRPr="00732A55">
        <w:t xml:space="preserve"> jak i </w:t>
      </w:r>
      <w:r w:rsidR="00F77C0D" w:rsidRPr="00732A55">
        <w:t>offline)</w:t>
      </w:r>
      <w:r w:rsidRPr="00732A55">
        <w:t xml:space="preserve"> między państwami członkowskimi UE</w:t>
      </w:r>
      <w:r w:rsidR="00C9246F" w:rsidRPr="00732A55">
        <w:t xml:space="preserve">. Dodatkowo chcemy </w:t>
      </w:r>
      <w:r w:rsidRPr="00732A55">
        <w:t>rozwijać zalecenia i interwencje oparte</w:t>
      </w:r>
      <w:r w:rsidR="00C9246F" w:rsidRPr="00732A55">
        <w:t xml:space="preserve"> na dowodach</w:t>
      </w:r>
      <w:r w:rsidR="00732A55" w:rsidRPr="00732A55">
        <w:t>,</w:t>
      </w:r>
      <w:r w:rsidRPr="00732A55">
        <w:t xml:space="preserve"> jak </w:t>
      </w:r>
      <w:r w:rsidR="00732A55" w:rsidRPr="00732A55">
        <w:t>skutecznie zapobiegać</w:t>
      </w:r>
      <w:r w:rsidRPr="00732A55">
        <w:t xml:space="preserve"> </w:t>
      </w:r>
      <w:r w:rsidR="00732A55" w:rsidRPr="00732A55">
        <w:t>tego</w:t>
      </w:r>
      <w:r w:rsidR="00F77C0D" w:rsidRPr="00732A55">
        <w:t xml:space="preserve"> </w:t>
      </w:r>
      <w:r w:rsidRPr="00732A55">
        <w:t>rodzaj</w:t>
      </w:r>
      <w:r w:rsidR="00732A55" w:rsidRPr="00732A55">
        <w:t>u zjawisku</w:t>
      </w:r>
      <w:r w:rsidR="00F77C0D" w:rsidRPr="00732A55">
        <w:t>.</w:t>
      </w:r>
    </w:p>
    <w:p w:rsidR="001A0A8D" w:rsidRPr="00732A55" w:rsidRDefault="001A0A8D" w:rsidP="00732A55">
      <w:pPr>
        <w:spacing w:line="276" w:lineRule="auto"/>
        <w:jc w:val="both"/>
      </w:pPr>
      <w:r w:rsidRPr="00732A55">
        <w:t xml:space="preserve">Każde państwo członkowskie może przedłożyć jeden projekt dotyczący zapobiegania zastraszaniu </w:t>
      </w:r>
      <w:r w:rsidR="00DF32F2" w:rsidRPr="00732A55">
        <w:br/>
      </w:r>
      <w:r w:rsidRPr="00732A55">
        <w:t>i przemocy wśród nieletnich (zarówno online jak i offline), aby konkurować w konkursie ECPA.</w:t>
      </w:r>
    </w:p>
    <w:p w:rsidR="001525B2" w:rsidRPr="00732A55" w:rsidRDefault="001525B2" w:rsidP="00732A55">
      <w:pPr>
        <w:spacing w:line="276" w:lineRule="auto"/>
        <w:jc w:val="both"/>
      </w:pPr>
      <w:r w:rsidRPr="00732A55">
        <w:t>Uprzejmie prosimy o przesyłanie projektów do ECPA w języku angielskim na adres Sekretariat EUCPN (eucpn@ibz.eu), za pośrednictwem Krajowego Przedstawiciela EUCPN. Termin składania projektów upływa 15 października 2021 r.</w:t>
      </w:r>
    </w:p>
    <w:p w:rsidR="00FE6C1D" w:rsidRPr="00732A55" w:rsidRDefault="00FE6C1D" w:rsidP="00732A55">
      <w:pPr>
        <w:spacing w:line="276" w:lineRule="auto"/>
        <w:jc w:val="both"/>
      </w:pPr>
      <w:r w:rsidRPr="00732A55">
        <w:t xml:space="preserve">W załączniku do tego </w:t>
      </w:r>
      <w:r w:rsidR="00732A55">
        <w:t>listu</w:t>
      </w:r>
      <w:r w:rsidRPr="00732A55">
        <w:t xml:space="preserve"> znajduje się szablon mający zastosowanie do </w:t>
      </w:r>
      <w:r w:rsidR="008C36AF" w:rsidRPr="00732A55">
        <w:t xml:space="preserve">projektów </w:t>
      </w:r>
      <w:r w:rsidRPr="00732A55">
        <w:t xml:space="preserve">ECPA </w:t>
      </w:r>
      <w:r w:rsidR="008C36AF" w:rsidRPr="00732A55">
        <w:t>(załącznik I)</w:t>
      </w:r>
      <w:r w:rsidRPr="00732A55">
        <w:t xml:space="preserve"> wraz z fo</w:t>
      </w:r>
      <w:r w:rsidR="008C36AF" w:rsidRPr="00732A55">
        <w:t>rmularzem oceny (z</w:t>
      </w:r>
      <w:r w:rsidRPr="00732A55">
        <w:t xml:space="preserve">ałącznik II), </w:t>
      </w:r>
      <w:r w:rsidR="008C36AF" w:rsidRPr="00732A55">
        <w:t>z</w:t>
      </w:r>
      <w:r w:rsidRPr="00732A55">
        <w:t>asady i procedury przyznawania i przedstaw</w:t>
      </w:r>
      <w:r w:rsidR="008C36AF" w:rsidRPr="00732A55">
        <w:t>iania ECPA (z</w:t>
      </w:r>
      <w:r w:rsidRPr="00732A55">
        <w:t xml:space="preserve">ałącznik III) oraz </w:t>
      </w:r>
      <w:r w:rsidR="008C36AF" w:rsidRPr="00732A55">
        <w:t>w</w:t>
      </w:r>
      <w:r w:rsidRPr="00732A55">
        <w:t>ytyczne dla prezenterów (załącznik IV). Jury oceni wszystkie projekty zgłoszone na podstawie szablonu. Wszelkie dodatkowe in</w:t>
      </w:r>
      <w:r w:rsidR="00732A55">
        <w:t>formacje d</w:t>
      </w:r>
      <w:r w:rsidRPr="00732A55">
        <w:t>ołączone do projektów nie mogą być brane pod uw</w:t>
      </w:r>
      <w:r w:rsidR="008C36AF" w:rsidRPr="00732A55">
        <w:t xml:space="preserve">agę podczas oceny jury. </w:t>
      </w:r>
      <w:r w:rsidR="00732A55">
        <w:t>Natomiast zachęcamy P</w:t>
      </w:r>
      <w:r w:rsidRPr="00732A55">
        <w:t>aństwa do zabrania ze sobą wszelkich materiałów ilustracyjnych i kreatywnych</w:t>
      </w:r>
      <w:r w:rsidR="008C36AF" w:rsidRPr="00732A55">
        <w:t xml:space="preserve"> rozwiązań</w:t>
      </w:r>
      <w:r w:rsidRPr="00732A55">
        <w:t xml:space="preserve"> (DVD, ulotki, plakaty, aplikacje, linki do stron internetowych itp.) </w:t>
      </w:r>
      <w:r w:rsidR="00732A55">
        <w:t>na Konferencją Dobrych Praktyk</w:t>
      </w:r>
      <w:r w:rsidRPr="00732A55">
        <w:t xml:space="preserve">, gdzie zapewnione zostanie miejsce na prezentację materiałów. </w:t>
      </w:r>
    </w:p>
    <w:p w:rsidR="00FE6C1D" w:rsidRPr="00732A55" w:rsidRDefault="00FE6C1D" w:rsidP="00732A55">
      <w:pPr>
        <w:spacing w:line="276" w:lineRule="auto"/>
        <w:jc w:val="both"/>
      </w:pPr>
      <w:r w:rsidRPr="00732A55">
        <w:t>W przypadku jakichkolwiek pytań prosimy o kontakt z Sekretariatem EUCPN pod adresem</w:t>
      </w:r>
      <w:r w:rsidR="004D633B">
        <w:t xml:space="preserve"> </w:t>
      </w:r>
      <w:hyperlink r:id="rId5" w:history="1">
        <w:r w:rsidR="004D633B" w:rsidRPr="00C94292">
          <w:rPr>
            <w:rStyle w:val="Hipercze"/>
          </w:rPr>
          <w:t>eucpn@ibz.eu</w:t>
        </w:r>
      </w:hyperlink>
      <w:r w:rsidR="004D633B">
        <w:t>.</w:t>
      </w:r>
    </w:p>
    <w:p w:rsidR="00136886" w:rsidRPr="00732A55" w:rsidRDefault="00136886" w:rsidP="00732A55">
      <w:pPr>
        <w:spacing w:line="276" w:lineRule="auto"/>
        <w:jc w:val="both"/>
      </w:pPr>
    </w:p>
    <w:sectPr w:rsidR="00136886" w:rsidRPr="0073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AC"/>
    <w:rsid w:val="00136886"/>
    <w:rsid w:val="001525B2"/>
    <w:rsid w:val="001A0A8D"/>
    <w:rsid w:val="002A7A6B"/>
    <w:rsid w:val="0044064B"/>
    <w:rsid w:val="004D633B"/>
    <w:rsid w:val="00732A55"/>
    <w:rsid w:val="008C36AF"/>
    <w:rsid w:val="00902416"/>
    <w:rsid w:val="009666A3"/>
    <w:rsid w:val="00A06FAC"/>
    <w:rsid w:val="00B53BBB"/>
    <w:rsid w:val="00B6301B"/>
    <w:rsid w:val="00C9246F"/>
    <w:rsid w:val="00CF63B8"/>
    <w:rsid w:val="00DD42B5"/>
    <w:rsid w:val="00DF32F2"/>
    <w:rsid w:val="00EF6336"/>
    <w:rsid w:val="00F417DA"/>
    <w:rsid w:val="00F77C0D"/>
    <w:rsid w:val="00F800F9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D4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D42B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DD42B5"/>
  </w:style>
  <w:style w:type="character" w:styleId="Hipercze">
    <w:name w:val="Hyperlink"/>
    <w:basedOn w:val="Domylnaczcionkaakapitu"/>
    <w:uiPriority w:val="99"/>
    <w:unhideWhenUsed/>
    <w:rsid w:val="004D63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D4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D42B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DD42B5"/>
  </w:style>
  <w:style w:type="character" w:styleId="Hipercze">
    <w:name w:val="Hyperlink"/>
    <w:basedOn w:val="Domylnaczcionkaakapitu"/>
    <w:uiPriority w:val="99"/>
    <w:unhideWhenUsed/>
    <w:rsid w:val="004D63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cpn@ibz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Karpińska Natalia</dc:creator>
  <cp:lastModifiedBy>Podhorecka-Blicharz, Agnieszka</cp:lastModifiedBy>
  <cp:revision>2</cp:revision>
  <dcterms:created xsi:type="dcterms:W3CDTF">2021-07-23T11:57:00Z</dcterms:created>
  <dcterms:modified xsi:type="dcterms:W3CDTF">2021-07-23T11:57:00Z</dcterms:modified>
</cp:coreProperties>
</file>