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53D0" w14:textId="7503724D" w:rsidR="009301D6" w:rsidRPr="009301D6" w:rsidRDefault="009301D6" w:rsidP="009301D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9301D6">
        <w:rPr>
          <w:rFonts w:ascii="Times New Roman" w:eastAsia="Calibri" w:hAnsi="Times New Roman" w:cs="Times New Roman"/>
          <w:b/>
          <w:bCs/>
          <w:sz w:val="28"/>
          <w:szCs w:val="28"/>
        </w:rPr>
        <w:t>Ramowy program spotkania w termin</w:t>
      </w:r>
      <w:r w:rsidR="00610476">
        <w:rPr>
          <w:rFonts w:ascii="Times New Roman" w:eastAsia="Calibri" w:hAnsi="Times New Roman" w:cs="Times New Roman"/>
          <w:b/>
          <w:bCs/>
          <w:sz w:val="28"/>
          <w:szCs w:val="28"/>
        </w:rPr>
        <w:t>ie 20.09.2022 r</w:t>
      </w:r>
    </w:p>
    <w:bookmarkEnd w:id="0"/>
    <w:p w14:paraId="553234F4" w14:textId="77777777" w:rsidR="009301D6" w:rsidRPr="009301D6" w:rsidRDefault="009301D6" w:rsidP="009301D6">
      <w:pPr>
        <w:jc w:val="center"/>
        <w:rPr>
          <w:rStyle w:val="markedcontent"/>
          <w:rFonts w:ascii="Bookman Old Style" w:eastAsia="Calibri" w:hAnsi="Bookman Old Style"/>
          <w:b/>
          <w:bCs/>
          <w:sz w:val="24"/>
          <w:szCs w:val="28"/>
        </w:rPr>
      </w:pPr>
    </w:p>
    <w:p w14:paraId="5ED54737" w14:textId="7B256E0B" w:rsidR="00C2618C" w:rsidRPr="009301D6" w:rsidRDefault="00C2618C" w:rsidP="00D837FD">
      <w:pPr>
        <w:ind w:left="-426"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Spotkanie informacyjno -</w:t>
      </w:r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edukacyjne </w:t>
      </w:r>
      <w:hyperlink r:id="rId8" w:history="1">
        <w:r w:rsidRPr="009301D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 obszarze uruchamiania i funkcjonowania centrów usług społecznych</w:t>
        </w:r>
      </w:hyperlink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oraz procesu deinstytucjonalizacji.</w:t>
      </w:r>
    </w:p>
    <w:p w14:paraId="71B8218B" w14:textId="23136BA9" w:rsidR="004C1FE3" w:rsidRDefault="004C1FE3" w:rsidP="00C2618C">
      <w:pPr>
        <w:rPr>
          <w:sz w:val="14"/>
          <w:szCs w:val="14"/>
        </w:rPr>
      </w:pPr>
    </w:p>
    <w:p w14:paraId="3B15EAF7" w14:textId="77777777" w:rsidR="00610476" w:rsidRDefault="00610476" w:rsidP="00C2618C">
      <w:pPr>
        <w:rPr>
          <w:sz w:val="14"/>
          <w:szCs w:val="14"/>
        </w:rPr>
      </w:pPr>
    </w:p>
    <w:p w14:paraId="78405B03" w14:textId="72B19E51" w:rsidR="00C2618C" w:rsidRPr="004C1FE3" w:rsidRDefault="00C2618C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C2618C" w14:paraId="36DAE126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E7EF5EB" w14:textId="7B533FC0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.00 - 1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57AD1668" w14:textId="6BD53BB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Przywitanie uczestników spotkania</w:t>
            </w:r>
          </w:p>
        </w:tc>
        <w:tc>
          <w:tcPr>
            <w:tcW w:w="4252" w:type="dxa"/>
            <w:vAlign w:val="center"/>
          </w:tcPr>
          <w:p w14:paraId="26416C0C" w14:textId="1E8E1FED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Janik</w:t>
            </w:r>
            <w:r w:rsidRPr="004C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8C">
              <w:rPr>
                <w:rFonts w:ascii="Times New Roman" w:hAnsi="Times New Roman" w:cs="Times New Roman"/>
              </w:rPr>
              <w:br/>
              <w:t>Marszałek Województwa Świętokrzyskiego</w:t>
            </w:r>
          </w:p>
        </w:tc>
      </w:tr>
      <w:tr w:rsidR="00C2618C" w14:paraId="451DB82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05FC5203" w14:textId="441E411C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.15 - 1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394" w:type="dxa"/>
            <w:vAlign w:val="center"/>
          </w:tcPr>
          <w:p w14:paraId="3BE30373" w14:textId="50D7198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Centrum usług społecznych - nowa jednostka organizacyjna gminy i instytucja lokalnej polityki społecznej</w:t>
            </w:r>
          </w:p>
        </w:tc>
        <w:tc>
          <w:tcPr>
            <w:tcW w:w="4252" w:type="dxa"/>
            <w:vAlign w:val="center"/>
          </w:tcPr>
          <w:p w14:paraId="5D4B1D62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Edyta Salnikow </w:t>
            </w:r>
          </w:p>
          <w:p w14:paraId="0F081BC3" w14:textId="7306610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18347D5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02F2988" w14:textId="4956A3D9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.45 - 1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4C590D10" w14:textId="6E9C905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Prezentacja założeń prawnych przekształcenia OPS w CUS</w:t>
            </w:r>
          </w:p>
        </w:tc>
        <w:tc>
          <w:tcPr>
            <w:tcW w:w="4252" w:type="dxa"/>
            <w:vAlign w:val="center"/>
          </w:tcPr>
          <w:p w14:paraId="5C36D207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mec. Beata Cedro – </w:t>
            </w:r>
            <w:proofErr w:type="spellStart"/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Łosak</w:t>
            </w:r>
            <w:proofErr w:type="spellEnd"/>
          </w:p>
          <w:p w14:paraId="0F5703AB" w14:textId="5E02A85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Konsultant prawny</w:t>
            </w:r>
          </w:p>
        </w:tc>
      </w:tr>
      <w:tr w:rsidR="00C2618C" w14:paraId="6AB536D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B8E0EC" w14:textId="7BE1AFA5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–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4394" w:type="dxa"/>
            <w:vAlign w:val="center"/>
          </w:tcPr>
          <w:p w14:paraId="3F999CAB" w14:textId="3825086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Proces deinstytucjonalizacji</w:t>
            </w:r>
          </w:p>
        </w:tc>
        <w:tc>
          <w:tcPr>
            <w:tcW w:w="4252" w:type="dxa"/>
            <w:vAlign w:val="center"/>
          </w:tcPr>
          <w:p w14:paraId="6A0C6136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Jacek Piwowarski</w:t>
            </w:r>
          </w:p>
          <w:p w14:paraId="031C2B49" w14:textId="77FA40F6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004D4C8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45065743" w14:textId="46F490C3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.45 –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</w:t>
            </w:r>
          </w:p>
        </w:tc>
        <w:tc>
          <w:tcPr>
            <w:tcW w:w="4394" w:type="dxa"/>
            <w:vAlign w:val="center"/>
          </w:tcPr>
          <w:p w14:paraId="1F4E7ECE" w14:textId="089EE307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Usługi społeczne w Regionalnym Programie Operacyjnym Województwa Świętokrzyskiego na lata 2021-2027</w:t>
            </w:r>
          </w:p>
        </w:tc>
        <w:tc>
          <w:tcPr>
            <w:tcW w:w="4252" w:type="dxa"/>
            <w:vAlign w:val="center"/>
          </w:tcPr>
          <w:p w14:paraId="21637A08" w14:textId="25CD7685" w:rsidR="00C2618C" w:rsidRPr="00C2618C" w:rsidRDefault="00C2618C" w:rsidP="00C2618C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przedstawiciel Departament Wdrażania Europejskiego Funduszu Społecznego UMWŚ Kielce</w:t>
            </w:r>
          </w:p>
        </w:tc>
      </w:tr>
      <w:tr w:rsidR="00C2618C" w14:paraId="5778FA3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7E167C" w14:textId="08658F62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.15 –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.30</w:t>
            </w:r>
          </w:p>
        </w:tc>
        <w:tc>
          <w:tcPr>
            <w:tcW w:w="4394" w:type="dxa"/>
            <w:vAlign w:val="center"/>
          </w:tcPr>
          <w:p w14:paraId="70317068" w14:textId="3AD2E10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Podsumowanie i zakończenie spotkania</w:t>
            </w:r>
          </w:p>
        </w:tc>
        <w:tc>
          <w:tcPr>
            <w:tcW w:w="4252" w:type="dxa"/>
            <w:vAlign w:val="center"/>
          </w:tcPr>
          <w:p w14:paraId="619C5984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Korus</w:t>
            </w:r>
          </w:p>
          <w:p w14:paraId="6F841CB2" w14:textId="77777777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Dyrektor </w:t>
            </w:r>
          </w:p>
          <w:p w14:paraId="33B23A72" w14:textId="570CD3D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Regionalnego Ośrodka Polityki Społecznej </w:t>
            </w:r>
          </w:p>
        </w:tc>
      </w:tr>
    </w:tbl>
    <w:p w14:paraId="26927C37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DC941DA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755165" w:rsidSect="00940982">
      <w:headerReference w:type="default" r:id="rId9"/>
      <w:footerReference w:type="default" r:id="rId10"/>
      <w:pgSz w:w="11906" w:h="16838"/>
      <w:pgMar w:top="2268" w:right="1418" w:bottom="2268" w:left="1418" w:header="454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411B4" w14:textId="77777777" w:rsidR="00D63143" w:rsidRDefault="00D63143" w:rsidP="00B77782">
      <w:pPr>
        <w:spacing w:after="0" w:line="240" w:lineRule="auto"/>
      </w:pPr>
      <w:r>
        <w:separator/>
      </w:r>
    </w:p>
  </w:endnote>
  <w:endnote w:type="continuationSeparator" w:id="0">
    <w:p w14:paraId="607B6278" w14:textId="77777777" w:rsidR="00D63143" w:rsidRDefault="00D63143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E439C" w:rsidRPr="00CE439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CE439C" w:rsidRPr="00CE439C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7" name="Obraz 7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5CF4" w14:textId="77777777" w:rsidR="00D63143" w:rsidRDefault="00D63143" w:rsidP="00B77782">
      <w:pPr>
        <w:spacing w:after="0" w:line="240" w:lineRule="auto"/>
      </w:pPr>
      <w:r>
        <w:separator/>
      </w:r>
    </w:p>
  </w:footnote>
  <w:footnote w:type="continuationSeparator" w:id="0">
    <w:p w14:paraId="19A108A6" w14:textId="77777777" w:rsidR="00D63143" w:rsidRDefault="00D63143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03EECCD7" w:rsidR="00B77782" w:rsidRDefault="00D63143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23FA6978"/>
    <w:multiLevelType w:val="multilevel"/>
    <w:tmpl w:val="A3706B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8" w15:restartNumberingAfterBreak="0">
    <w:nsid w:val="64171203"/>
    <w:multiLevelType w:val="hybridMultilevel"/>
    <w:tmpl w:val="D234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05918"/>
    <w:rsid w:val="000271D2"/>
    <w:rsid w:val="00031992"/>
    <w:rsid w:val="000352DE"/>
    <w:rsid w:val="00043638"/>
    <w:rsid w:val="00043C8D"/>
    <w:rsid w:val="00050827"/>
    <w:rsid w:val="00051159"/>
    <w:rsid w:val="00057FBF"/>
    <w:rsid w:val="00071FB0"/>
    <w:rsid w:val="00081143"/>
    <w:rsid w:val="0008400E"/>
    <w:rsid w:val="0009400F"/>
    <w:rsid w:val="000951C2"/>
    <w:rsid w:val="000A1BBB"/>
    <w:rsid w:val="000B5D34"/>
    <w:rsid w:val="000C3DD1"/>
    <w:rsid w:val="001027AD"/>
    <w:rsid w:val="00115DF5"/>
    <w:rsid w:val="00116D0B"/>
    <w:rsid w:val="00117B16"/>
    <w:rsid w:val="001220C1"/>
    <w:rsid w:val="0012497F"/>
    <w:rsid w:val="00126908"/>
    <w:rsid w:val="00130AF3"/>
    <w:rsid w:val="00131CDE"/>
    <w:rsid w:val="00135966"/>
    <w:rsid w:val="00137BBD"/>
    <w:rsid w:val="001422A3"/>
    <w:rsid w:val="00143EE6"/>
    <w:rsid w:val="0015164F"/>
    <w:rsid w:val="0016362D"/>
    <w:rsid w:val="001639E5"/>
    <w:rsid w:val="00171AB8"/>
    <w:rsid w:val="0017499D"/>
    <w:rsid w:val="00185618"/>
    <w:rsid w:val="00195D1E"/>
    <w:rsid w:val="001C2751"/>
    <w:rsid w:val="001E1742"/>
    <w:rsid w:val="001F36FC"/>
    <w:rsid w:val="001F53E8"/>
    <w:rsid w:val="002065B1"/>
    <w:rsid w:val="00220678"/>
    <w:rsid w:val="00231AF9"/>
    <w:rsid w:val="00245106"/>
    <w:rsid w:val="002463B4"/>
    <w:rsid w:val="002522A1"/>
    <w:rsid w:val="00280941"/>
    <w:rsid w:val="002A41D6"/>
    <w:rsid w:val="002B197E"/>
    <w:rsid w:val="002B2D47"/>
    <w:rsid w:val="002B6004"/>
    <w:rsid w:val="002B7F65"/>
    <w:rsid w:val="002C044B"/>
    <w:rsid w:val="002C578D"/>
    <w:rsid w:val="002D6147"/>
    <w:rsid w:val="002D79D8"/>
    <w:rsid w:val="00311FFE"/>
    <w:rsid w:val="003122E4"/>
    <w:rsid w:val="00322D47"/>
    <w:rsid w:val="0032437F"/>
    <w:rsid w:val="00351383"/>
    <w:rsid w:val="00352C4B"/>
    <w:rsid w:val="00390CFD"/>
    <w:rsid w:val="003A4BC0"/>
    <w:rsid w:val="003B0444"/>
    <w:rsid w:val="003B4610"/>
    <w:rsid w:val="003D2BE1"/>
    <w:rsid w:val="004073A8"/>
    <w:rsid w:val="00415A1F"/>
    <w:rsid w:val="00430AA3"/>
    <w:rsid w:val="00430DE1"/>
    <w:rsid w:val="0043428C"/>
    <w:rsid w:val="00447427"/>
    <w:rsid w:val="0046291A"/>
    <w:rsid w:val="004C1FE3"/>
    <w:rsid w:val="004D410F"/>
    <w:rsid w:val="004D515F"/>
    <w:rsid w:val="004E3EC3"/>
    <w:rsid w:val="00503AB5"/>
    <w:rsid w:val="00513BDA"/>
    <w:rsid w:val="005149C2"/>
    <w:rsid w:val="005155FB"/>
    <w:rsid w:val="005344CA"/>
    <w:rsid w:val="005407E9"/>
    <w:rsid w:val="0054462F"/>
    <w:rsid w:val="005557C3"/>
    <w:rsid w:val="00557C30"/>
    <w:rsid w:val="005767E4"/>
    <w:rsid w:val="00576DF9"/>
    <w:rsid w:val="00577FDC"/>
    <w:rsid w:val="00580968"/>
    <w:rsid w:val="0058530D"/>
    <w:rsid w:val="005A1DAA"/>
    <w:rsid w:val="005E22D0"/>
    <w:rsid w:val="00601590"/>
    <w:rsid w:val="00610476"/>
    <w:rsid w:val="00611C0C"/>
    <w:rsid w:val="006244B7"/>
    <w:rsid w:val="006256F4"/>
    <w:rsid w:val="006330E5"/>
    <w:rsid w:val="00635589"/>
    <w:rsid w:val="00660F37"/>
    <w:rsid w:val="0066253A"/>
    <w:rsid w:val="00686AE5"/>
    <w:rsid w:val="006B3D86"/>
    <w:rsid w:val="006D7088"/>
    <w:rsid w:val="006E1B33"/>
    <w:rsid w:val="006E399A"/>
    <w:rsid w:val="006F5D11"/>
    <w:rsid w:val="006F6009"/>
    <w:rsid w:val="00701E50"/>
    <w:rsid w:val="00715B77"/>
    <w:rsid w:val="007443EB"/>
    <w:rsid w:val="00754BF2"/>
    <w:rsid w:val="00755165"/>
    <w:rsid w:val="00755F73"/>
    <w:rsid w:val="00777E87"/>
    <w:rsid w:val="00795B77"/>
    <w:rsid w:val="007979F7"/>
    <w:rsid w:val="007C22C1"/>
    <w:rsid w:val="007C46A2"/>
    <w:rsid w:val="007C6049"/>
    <w:rsid w:val="007D6849"/>
    <w:rsid w:val="007F0358"/>
    <w:rsid w:val="008052B1"/>
    <w:rsid w:val="00805E9A"/>
    <w:rsid w:val="00834A11"/>
    <w:rsid w:val="00854E88"/>
    <w:rsid w:val="008929EC"/>
    <w:rsid w:val="00897E9E"/>
    <w:rsid w:val="008B0BF5"/>
    <w:rsid w:val="008B1FA5"/>
    <w:rsid w:val="008B68BD"/>
    <w:rsid w:val="008D2611"/>
    <w:rsid w:val="008E47ED"/>
    <w:rsid w:val="00910108"/>
    <w:rsid w:val="00913BB5"/>
    <w:rsid w:val="00914F59"/>
    <w:rsid w:val="009244E9"/>
    <w:rsid w:val="009301D6"/>
    <w:rsid w:val="00936B15"/>
    <w:rsid w:val="00936EDB"/>
    <w:rsid w:val="00940982"/>
    <w:rsid w:val="00941523"/>
    <w:rsid w:val="00943583"/>
    <w:rsid w:val="0094416E"/>
    <w:rsid w:val="0095513C"/>
    <w:rsid w:val="00966819"/>
    <w:rsid w:val="00967731"/>
    <w:rsid w:val="00970C41"/>
    <w:rsid w:val="009809E7"/>
    <w:rsid w:val="00981B0F"/>
    <w:rsid w:val="009A0E91"/>
    <w:rsid w:val="009A1C67"/>
    <w:rsid w:val="009B0D1A"/>
    <w:rsid w:val="009C6470"/>
    <w:rsid w:val="00A13BDF"/>
    <w:rsid w:val="00A16182"/>
    <w:rsid w:val="00A37407"/>
    <w:rsid w:val="00A4751D"/>
    <w:rsid w:val="00A74CD1"/>
    <w:rsid w:val="00A91952"/>
    <w:rsid w:val="00A92F0E"/>
    <w:rsid w:val="00AA65FF"/>
    <w:rsid w:val="00AA7B81"/>
    <w:rsid w:val="00AB130B"/>
    <w:rsid w:val="00AB36B3"/>
    <w:rsid w:val="00AB40E5"/>
    <w:rsid w:val="00AB4F3F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22561"/>
    <w:rsid w:val="00B30957"/>
    <w:rsid w:val="00B45B27"/>
    <w:rsid w:val="00B63E8C"/>
    <w:rsid w:val="00B7502E"/>
    <w:rsid w:val="00B77782"/>
    <w:rsid w:val="00B80714"/>
    <w:rsid w:val="00B842AF"/>
    <w:rsid w:val="00B85833"/>
    <w:rsid w:val="00B95A1B"/>
    <w:rsid w:val="00BA2D4A"/>
    <w:rsid w:val="00BA7074"/>
    <w:rsid w:val="00BB0311"/>
    <w:rsid w:val="00BB184F"/>
    <w:rsid w:val="00BB4D23"/>
    <w:rsid w:val="00BC7ED8"/>
    <w:rsid w:val="00BD0A1C"/>
    <w:rsid w:val="00C105BF"/>
    <w:rsid w:val="00C16E1C"/>
    <w:rsid w:val="00C2618C"/>
    <w:rsid w:val="00C43489"/>
    <w:rsid w:val="00C43E67"/>
    <w:rsid w:val="00C5181D"/>
    <w:rsid w:val="00C53F59"/>
    <w:rsid w:val="00C64D95"/>
    <w:rsid w:val="00C87808"/>
    <w:rsid w:val="00C97BAC"/>
    <w:rsid w:val="00CA112A"/>
    <w:rsid w:val="00CA5CD2"/>
    <w:rsid w:val="00CA639D"/>
    <w:rsid w:val="00CC29EF"/>
    <w:rsid w:val="00CD312B"/>
    <w:rsid w:val="00CE439C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3143"/>
    <w:rsid w:val="00D665AA"/>
    <w:rsid w:val="00D676E3"/>
    <w:rsid w:val="00D837FD"/>
    <w:rsid w:val="00D87DE3"/>
    <w:rsid w:val="00D93CB2"/>
    <w:rsid w:val="00DA311A"/>
    <w:rsid w:val="00DC52BD"/>
    <w:rsid w:val="00DC56AB"/>
    <w:rsid w:val="00DC7DB6"/>
    <w:rsid w:val="00E02C82"/>
    <w:rsid w:val="00E24BC5"/>
    <w:rsid w:val="00E3312E"/>
    <w:rsid w:val="00E4192E"/>
    <w:rsid w:val="00E751B0"/>
    <w:rsid w:val="00E75497"/>
    <w:rsid w:val="00E82990"/>
    <w:rsid w:val="00E86542"/>
    <w:rsid w:val="00E916BE"/>
    <w:rsid w:val="00E94696"/>
    <w:rsid w:val="00E96744"/>
    <w:rsid w:val="00EC46B4"/>
    <w:rsid w:val="00ED2AE3"/>
    <w:rsid w:val="00ED6B54"/>
    <w:rsid w:val="00EE5DB9"/>
    <w:rsid w:val="00EF0698"/>
    <w:rsid w:val="00EF1474"/>
    <w:rsid w:val="00EF7A15"/>
    <w:rsid w:val="00F166C3"/>
    <w:rsid w:val="00F40004"/>
    <w:rsid w:val="00F55585"/>
    <w:rsid w:val="00F57EA7"/>
    <w:rsid w:val="00F6155A"/>
    <w:rsid w:val="00F62F87"/>
    <w:rsid w:val="00F636D6"/>
    <w:rsid w:val="00F64944"/>
    <w:rsid w:val="00F65B0A"/>
    <w:rsid w:val="00F930F3"/>
    <w:rsid w:val="00FA0935"/>
    <w:rsid w:val="00FA3CC5"/>
    <w:rsid w:val="00FB229C"/>
    <w:rsid w:val="00FB27F3"/>
    <w:rsid w:val="00FC2EC4"/>
    <w:rsid w:val="00FD0218"/>
    <w:rsid w:val="00FE0770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8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2618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90AF-C33E-4682-9BA3-9CB94F7D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2022-08-22T12:56:00Z</cp:lastPrinted>
  <dcterms:created xsi:type="dcterms:W3CDTF">2022-08-29T06:30:00Z</dcterms:created>
  <dcterms:modified xsi:type="dcterms:W3CDTF">2022-08-29T06:30:00Z</dcterms:modified>
</cp:coreProperties>
</file>