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54" w:rsidRPr="002966C9" w:rsidRDefault="00737A54" w:rsidP="00737A54">
      <w:bookmarkStart w:id="0" w:name="_GoBack"/>
      <w:bookmarkEnd w:id="0"/>
      <w:r w:rsidRPr="002966C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575945</wp:posOffset>
            </wp:positionH>
            <wp:positionV relativeFrom="page">
              <wp:posOffset>452120</wp:posOffset>
            </wp:positionV>
            <wp:extent cx="3086100" cy="612140"/>
            <wp:effectExtent l="0" t="0" r="0" b="0"/>
            <wp:wrapNone/>
            <wp:docPr id="51" name="Obraz 51" descr="Urząd Marszałkowski Województwa Świętokrzyskiego,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rops 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A54" w:rsidRPr="002966C9" w:rsidRDefault="00737A54" w:rsidP="00737A54"/>
    <w:p w:rsidR="00A27F8B" w:rsidRDefault="00A27F8B" w:rsidP="002F0EFC">
      <w:pPr>
        <w:pStyle w:val="Default"/>
        <w:jc w:val="right"/>
        <w:rPr>
          <w:b/>
          <w:color w:val="auto"/>
        </w:rPr>
      </w:pPr>
      <w:r>
        <w:tab/>
      </w:r>
    </w:p>
    <w:p w:rsidR="00737A54" w:rsidRPr="002966C9" w:rsidRDefault="00737A54" w:rsidP="00A27F8B">
      <w:pPr>
        <w:tabs>
          <w:tab w:val="left" w:pos="7860"/>
        </w:tabs>
      </w:pPr>
    </w:p>
    <w:p w:rsidR="00737A54" w:rsidRPr="002966C9" w:rsidRDefault="00737A54" w:rsidP="00737A54"/>
    <w:p w:rsidR="00737A54" w:rsidRDefault="00737A54" w:rsidP="009315CD">
      <w:pPr>
        <w:spacing w:line="600" w:lineRule="auto"/>
        <w:jc w:val="center"/>
        <w:rPr>
          <w:b/>
        </w:rPr>
      </w:pPr>
    </w:p>
    <w:p w:rsidR="009315CD" w:rsidRDefault="009315CD" w:rsidP="009315CD">
      <w:pPr>
        <w:spacing w:line="600" w:lineRule="auto"/>
        <w:jc w:val="center"/>
        <w:rPr>
          <w:b/>
        </w:rPr>
      </w:pPr>
    </w:p>
    <w:p w:rsidR="009315CD" w:rsidRDefault="009315CD" w:rsidP="009315CD">
      <w:pPr>
        <w:spacing w:line="600" w:lineRule="auto"/>
        <w:jc w:val="center"/>
        <w:rPr>
          <w:b/>
        </w:rPr>
      </w:pPr>
    </w:p>
    <w:p w:rsidR="009315CD" w:rsidRPr="009315CD" w:rsidRDefault="009315CD" w:rsidP="009315CD">
      <w:pPr>
        <w:spacing w:line="600" w:lineRule="auto"/>
        <w:jc w:val="center"/>
        <w:rPr>
          <w:b/>
        </w:rPr>
      </w:pPr>
    </w:p>
    <w:p w:rsidR="009315CD" w:rsidRDefault="009315CD" w:rsidP="009315CD">
      <w:pPr>
        <w:spacing w:line="600" w:lineRule="auto"/>
        <w:jc w:val="center"/>
        <w:rPr>
          <w:b/>
          <w:noProof/>
        </w:rPr>
      </w:pPr>
      <w:r w:rsidRPr="009315CD">
        <w:rPr>
          <w:b/>
          <w:noProof/>
        </w:rPr>
        <w:t xml:space="preserve">RAPORT </w:t>
      </w:r>
      <w:r w:rsidR="00465E39">
        <w:rPr>
          <w:b/>
          <w:noProof/>
        </w:rPr>
        <w:t>Z REALIZACJI</w:t>
      </w:r>
    </w:p>
    <w:p w:rsidR="00737A54" w:rsidRPr="009315CD" w:rsidRDefault="009315CD" w:rsidP="009315CD">
      <w:pPr>
        <w:spacing w:line="600" w:lineRule="auto"/>
        <w:jc w:val="center"/>
        <w:rPr>
          <w:b/>
          <w:noProof/>
        </w:rPr>
      </w:pPr>
      <w:r w:rsidRPr="009315CD">
        <w:rPr>
          <w:b/>
          <w:noProof/>
        </w:rPr>
        <w:t xml:space="preserve"> ŚWIĘTOKRZYSKIEGO PROGRAMU POMOCY SPOŁECZNEJ</w:t>
      </w:r>
    </w:p>
    <w:p w:rsidR="009315CD" w:rsidRPr="009315CD" w:rsidRDefault="009315CD" w:rsidP="009315CD">
      <w:pPr>
        <w:spacing w:line="600" w:lineRule="auto"/>
        <w:jc w:val="center"/>
        <w:rPr>
          <w:b/>
        </w:rPr>
      </w:pPr>
      <w:r w:rsidRPr="009315CD">
        <w:rPr>
          <w:b/>
          <w:noProof/>
        </w:rPr>
        <w:t>ZA 2020 I 2021 ROK</w:t>
      </w:r>
    </w:p>
    <w:p w:rsidR="00737A54" w:rsidRPr="002966C9" w:rsidRDefault="00737A54" w:rsidP="00737A54"/>
    <w:p w:rsidR="00737A54" w:rsidRPr="002966C9" w:rsidRDefault="00737A54" w:rsidP="00737A54"/>
    <w:p w:rsidR="00737A54" w:rsidRPr="002966C9" w:rsidRDefault="00737A54" w:rsidP="00737A54"/>
    <w:p w:rsidR="00737A54" w:rsidRPr="002966C9" w:rsidRDefault="00737A54" w:rsidP="00737A54"/>
    <w:p w:rsidR="00737A54" w:rsidRPr="002966C9" w:rsidRDefault="00737A54" w:rsidP="00737A54"/>
    <w:p w:rsidR="00737A54" w:rsidRPr="002966C9" w:rsidRDefault="00737A54" w:rsidP="00737A54"/>
    <w:p w:rsidR="00737A54" w:rsidRPr="002966C9" w:rsidRDefault="00737A54" w:rsidP="00737A54"/>
    <w:p w:rsidR="00737A54" w:rsidRDefault="00737A54" w:rsidP="00737A54"/>
    <w:p w:rsidR="009315CD" w:rsidRDefault="009315CD" w:rsidP="00737A54"/>
    <w:p w:rsidR="009315CD" w:rsidRDefault="009315CD" w:rsidP="00737A54"/>
    <w:p w:rsidR="009315CD" w:rsidRDefault="009315CD" w:rsidP="00737A54"/>
    <w:p w:rsidR="009315CD" w:rsidRDefault="009315CD" w:rsidP="00737A54"/>
    <w:p w:rsidR="009315CD" w:rsidRDefault="009315CD" w:rsidP="00737A54"/>
    <w:p w:rsidR="009315CD" w:rsidRDefault="009315CD" w:rsidP="00737A54"/>
    <w:p w:rsidR="009315CD" w:rsidRDefault="009315CD" w:rsidP="00737A54"/>
    <w:p w:rsidR="009315CD" w:rsidRDefault="009315CD" w:rsidP="00737A54"/>
    <w:p w:rsidR="009315CD" w:rsidRDefault="009315CD" w:rsidP="00737A54"/>
    <w:p w:rsidR="009315CD" w:rsidRPr="002966C9" w:rsidRDefault="009315CD" w:rsidP="00737A54"/>
    <w:p w:rsidR="00737A54" w:rsidRPr="002966C9" w:rsidRDefault="00737A54" w:rsidP="00737A54"/>
    <w:p w:rsidR="00737A54" w:rsidRDefault="00E57561" w:rsidP="0057244A">
      <w:pPr>
        <w:jc w:val="center"/>
        <w:rPr>
          <w:b/>
        </w:rPr>
      </w:pPr>
      <w:r w:rsidRPr="002966C9">
        <w:rPr>
          <w:b/>
        </w:rPr>
        <w:t>Kielce, 2022</w:t>
      </w:r>
      <w:r w:rsidR="0057244A" w:rsidRPr="002966C9">
        <w:rPr>
          <w:b/>
        </w:rPr>
        <w:t>r.</w:t>
      </w:r>
    </w:p>
    <w:p w:rsidR="009315CD" w:rsidRDefault="009315CD" w:rsidP="0057244A">
      <w:pPr>
        <w:jc w:val="center"/>
        <w:rPr>
          <w:b/>
        </w:rPr>
      </w:pPr>
    </w:p>
    <w:p w:rsidR="009315CD" w:rsidRDefault="009315CD" w:rsidP="0057244A">
      <w:pPr>
        <w:jc w:val="center"/>
        <w:rPr>
          <w:b/>
        </w:rPr>
      </w:pPr>
    </w:p>
    <w:p w:rsidR="009315CD" w:rsidRDefault="009315CD" w:rsidP="0057244A">
      <w:pPr>
        <w:jc w:val="center"/>
        <w:rPr>
          <w:b/>
        </w:rPr>
      </w:pPr>
    </w:p>
    <w:p w:rsidR="009315CD" w:rsidRDefault="009315CD" w:rsidP="0057244A">
      <w:pPr>
        <w:jc w:val="center"/>
        <w:rPr>
          <w:b/>
        </w:rPr>
      </w:pPr>
    </w:p>
    <w:p w:rsidR="009315CD" w:rsidRDefault="009315CD" w:rsidP="00A27F8B">
      <w:pPr>
        <w:rPr>
          <w:b/>
        </w:rPr>
      </w:pPr>
    </w:p>
    <w:p w:rsidR="002F0EFC" w:rsidRDefault="002F0EFC" w:rsidP="00A27F8B">
      <w:pPr>
        <w:rPr>
          <w:b/>
        </w:rPr>
      </w:pPr>
    </w:p>
    <w:p w:rsidR="009315CD" w:rsidRPr="002966C9" w:rsidRDefault="009315CD" w:rsidP="009315CD">
      <w:pPr>
        <w:rPr>
          <w:b/>
        </w:rPr>
      </w:pPr>
    </w:p>
    <w:p w:rsidR="0057244A" w:rsidRPr="002966C9" w:rsidRDefault="0057244A" w:rsidP="0057244A">
      <w:pPr>
        <w:jc w:val="center"/>
        <w:rPr>
          <w:b/>
        </w:rPr>
      </w:pPr>
    </w:p>
    <w:p w:rsidR="00737A54" w:rsidRPr="002966C9" w:rsidRDefault="00737A54" w:rsidP="00494670">
      <w:pPr>
        <w:spacing w:line="360" w:lineRule="auto"/>
        <w:rPr>
          <w:b/>
          <w:sz w:val="26"/>
          <w:szCs w:val="26"/>
        </w:rPr>
      </w:pPr>
      <w:r w:rsidRPr="002966C9">
        <w:rPr>
          <w:b/>
          <w:sz w:val="26"/>
          <w:szCs w:val="26"/>
        </w:rPr>
        <w:lastRenderedPageBreak/>
        <w:t>Spis treści:</w:t>
      </w:r>
    </w:p>
    <w:p w:rsidR="00737A54" w:rsidRPr="002966C9" w:rsidRDefault="00737A54" w:rsidP="00D56D74">
      <w:pPr>
        <w:spacing w:line="360" w:lineRule="auto"/>
      </w:pPr>
    </w:p>
    <w:p w:rsidR="00D56D74" w:rsidRPr="00AA22A7" w:rsidRDefault="00D56D74" w:rsidP="009315C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 w:rsidRPr="00AA22A7">
        <w:t>Wstęp .............................................................................................................</w:t>
      </w:r>
      <w:r w:rsidR="009315CD" w:rsidRPr="00AA22A7">
        <w:t>.......</w:t>
      </w:r>
      <w:r w:rsidRPr="00AA22A7">
        <w:t>.....</w:t>
      </w:r>
      <w:r w:rsidR="009315CD" w:rsidRPr="00AA22A7">
        <w:t>..</w:t>
      </w:r>
      <w:r w:rsidRPr="00AA22A7">
        <w:t>...</w:t>
      </w:r>
      <w:r w:rsidR="00945DDA">
        <w:t>.</w:t>
      </w:r>
      <w:r w:rsidRPr="00AA22A7">
        <w:t>.</w:t>
      </w:r>
      <w:r w:rsidR="00945DDA">
        <w:t>..</w:t>
      </w:r>
      <w:r w:rsidRPr="00AA22A7">
        <w:t>.3</w:t>
      </w:r>
    </w:p>
    <w:p w:rsidR="00D56D74" w:rsidRPr="00AA22A7" w:rsidRDefault="009315CD" w:rsidP="009315C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 w:rsidRPr="00AA22A7">
        <w:t>Metodologia realizacji monitoringu Świętokrzyskiego Programu Pomocy Społecznej.</w:t>
      </w:r>
      <w:r w:rsidR="00945DDA">
        <w:t>...</w:t>
      </w:r>
      <w:r w:rsidRPr="00AA22A7">
        <w:t>..</w:t>
      </w:r>
      <w:r w:rsidR="00D56D74" w:rsidRPr="00AA22A7">
        <w:t>4</w:t>
      </w:r>
    </w:p>
    <w:p w:rsidR="009315CD" w:rsidRPr="00AA22A7" w:rsidRDefault="009315CD" w:rsidP="009315CD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426" w:hanging="426"/>
      </w:pPr>
      <w:r w:rsidRPr="00AA22A7">
        <w:t xml:space="preserve">Monitoring realizacji celów operacyjnych </w:t>
      </w:r>
    </w:p>
    <w:p w:rsidR="009315CD" w:rsidRPr="00AA22A7" w:rsidRDefault="00EB060B" w:rsidP="009315CD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operacyjny I</w:t>
      </w:r>
      <w:r w:rsidR="009315CD" w:rsidRPr="00AA22A7">
        <w:rPr>
          <w:rFonts w:ascii="Times New Roman" w:hAnsi="Times New Roman"/>
          <w:sz w:val="24"/>
          <w:szCs w:val="24"/>
        </w:rPr>
        <w:t>: Ograniczanie zjawiska wykluczenia społecznego</w:t>
      </w:r>
      <w:r w:rsidR="00551F85">
        <w:rPr>
          <w:rFonts w:ascii="Times New Roman" w:hAnsi="Times New Roman"/>
          <w:sz w:val="24"/>
          <w:szCs w:val="24"/>
        </w:rPr>
        <w:t>……………..5</w:t>
      </w:r>
    </w:p>
    <w:p w:rsidR="001F0D69" w:rsidRPr="00AA22A7" w:rsidRDefault="00A67D10" w:rsidP="00A67D10">
      <w:pPr>
        <w:pStyle w:val="Akapitzlist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A22A7">
        <w:rPr>
          <w:rFonts w:ascii="Times New Roman" w:hAnsi="Times New Roman"/>
          <w:sz w:val="24"/>
          <w:szCs w:val="24"/>
        </w:rPr>
        <w:t>Sytuacja na rynku pracy ……………………………………………</w:t>
      </w:r>
      <w:r w:rsidR="00945DDA">
        <w:rPr>
          <w:rFonts w:ascii="Times New Roman" w:hAnsi="Times New Roman"/>
          <w:sz w:val="24"/>
          <w:szCs w:val="24"/>
        </w:rPr>
        <w:t>.</w:t>
      </w:r>
      <w:r w:rsidRPr="00AA22A7">
        <w:rPr>
          <w:rFonts w:ascii="Times New Roman" w:hAnsi="Times New Roman"/>
          <w:sz w:val="24"/>
          <w:szCs w:val="24"/>
        </w:rPr>
        <w:t>…</w:t>
      </w:r>
      <w:r w:rsidR="00945DDA">
        <w:rPr>
          <w:rFonts w:ascii="Times New Roman" w:hAnsi="Times New Roman"/>
          <w:sz w:val="24"/>
          <w:szCs w:val="24"/>
        </w:rPr>
        <w:t>.</w:t>
      </w:r>
      <w:r w:rsidRPr="00AA22A7">
        <w:rPr>
          <w:rFonts w:ascii="Times New Roman" w:hAnsi="Times New Roman"/>
          <w:sz w:val="24"/>
          <w:szCs w:val="24"/>
        </w:rPr>
        <w:t>….5</w:t>
      </w:r>
    </w:p>
    <w:p w:rsidR="00A67D10" w:rsidRPr="00AA22A7" w:rsidRDefault="00A67D10" w:rsidP="00A67D10">
      <w:pPr>
        <w:pStyle w:val="Akapitzlist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A22A7">
        <w:rPr>
          <w:rFonts w:ascii="Times New Roman" w:hAnsi="Times New Roman"/>
          <w:sz w:val="24"/>
          <w:szCs w:val="24"/>
        </w:rPr>
        <w:t>Świadczenia pomocy społecznej ……………………………………</w:t>
      </w:r>
      <w:r w:rsidR="00945DDA">
        <w:rPr>
          <w:rFonts w:ascii="Times New Roman" w:hAnsi="Times New Roman"/>
          <w:sz w:val="24"/>
          <w:szCs w:val="24"/>
        </w:rPr>
        <w:t>.</w:t>
      </w:r>
      <w:r w:rsidRPr="00AA22A7">
        <w:rPr>
          <w:rFonts w:ascii="Times New Roman" w:hAnsi="Times New Roman"/>
          <w:sz w:val="24"/>
          <w:szCs w:val="24"/>
        </w:rPr>
        <w:t>…</w:t>
      </w:r>
      <w:r w:rsidR="00945DDA">
        <w:rPr>
          <w:rFonts w:ascii="Times New Roman" w:hAnsi="Times New Roman"/>
          <w:sz w:val="24"/>
          <w:szCs w:val="24"/>
        </w:rPr>
        <w:t>.</w:t>
      </w:r>
      <w:r w:rsidRPr="00AA22A7">
        <w:rPr>
          <w:rFonts w:ascii="Times New Roman" w:hAnsi="Times New Roman"/>
          <w:sz w:val="24"/>
          <w:szCs w:val="24"/>
        </w:rPr>
        <w:t>…7</w:t>
      </w:r>
    </w:p>
    <w:p w:rsidR="00AA22A7" w:rsidRPr="00AA22A7" w:rsidRDefault="00EB060B" w:rsidP="00AA22A7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operacyjny II</w:t>
      </w:r>
      <w:r w:rsidR="00AA22A7">
        <w:rPr>
          <w:rFonts w:ascii="Times New Roman" w:hAnsi="Times New Roman"/>
          <w:sz w:val="24"/>
          <w:szCs w:val="24"/>
        </w:rPr>
        <w:t xml:space="preserve">: </w:t>
      </w:r>
      <w:r w:rsidR="00AA22A7" w:rsidRPr="00AA22A7">
        <w:rPr>
          <w:rFonts w:ascii="Times New Roman" w:hAnsi="Times New Roman"/>
          <w:sz w:val="24"/>
          <w:szCs w:val="24"/>
        </w:rPr>
        <w:t xml:space="preserve"> Aktywizacja seniorów poprzez rozwój oferty pomocy społecznej, kulturalnej  i edukacyjnej dla osób starszych ……………</w:t>
      </w:r>
      <w:r w:rsidR="0061267E">
        <w:rPr>
          <w:rFonts w:ascii="Times New Roman" w:hAnsi="Times New Roman"/>
          <w:sz w:val="24"/>
          <w:szCs w:val="24"/>
        </w:rPr>
        <w:t>..........</w:t>
      </w:r>
      <w:r w:rsidR="00945DDA">
        <w:rPr>
          <w:rFonts w:ascii="Times New Roman" w:hAnsi="Times New Roman"/>
          <w:sz w:val="24"/>
          <w:szCs w:val="24"/>
        </w:rPr>
        <w:t>.</w:t>
      </w:r>
      <w:r w:rsidR="0061267E">
        <w:rPr>
          <w:rFonts w:ascii="Times New Roman" w:hAnsi="Times New Roman"/>
          <w:sz w:val="24"/>
          <w:szCs w:val="24"/>
        </w:rPr>
        <w:t>..</w:t>
      </w:r>
      <w:r w:rsidR="00945DDA">
        <w:rPr>
          <w:rFonts w:ascii="Times New Roman" w:hAnsi="Times New Roman"/>
          <w:sz w:val="24"/>
          <w:szCs w:val="24"/>
        </w:rPr>
        <w:t>.</w:t>
      </w:r>
      <w:r w:rsidR="0061267E">
        <w:rPr>
          <w:rFonts w:ascii="Times New Roman" w:hAnsi="Times New Roman"/>
          <w:sz w:val="24"/>
          <w:szCs w:val="24"/>
        </w:rPr>
        <w:t>...</w:t>
      </w:r>
      <w:r w:rsidR="00AA22A7" w:rsidRPr="00AA22A7">
        <w:rPr>
          <w:rFonts w:ascii="Times New Roman" w:hAnsi="Times New Roman"/>
          <w:sz w:val="24"/>
          <w:szCs w:val="24"/>
        </w:rPr>
        <w:t>13</w:t>
      </w:r>
    </w:p>
    <w:p w:rsidR="00AA22A7" w:rsidRDefault="00AA22A7" w:rsidP="00EB060B">
      <w:pPr>
        <w:pStyle w:val="Akapitzlist"/>
        <w:spacing w:after="0" w:line="360" w:lineRule="auto"/>
        <w:ind w:left="1128"/>
        <w:rPr>
          <w:rFonts w:ascii="Times New Roman" w:hAnsi="Times New Roman"/>
          <w:sz w:val="24"/>
          <w:szCs w:val="24"/>
        </w:rPr>
      </w:pPr>
      <w:r w:rsidRPr="00AA22A7">
        <w:rPr>
          <w:rFonts w:ascii="Times New Roman" w:hAnsi="Times New Roman"/>
          <w:sz w:val="24"/>
          <w:szCs w:val="24"/>
        </w:rPr>
        <w:t>3.2.1.Charakterystyka demograficzna i społeczna województwa świętokrzyskiego……</w:t>
      </w:r>
      <w:r w:rsidR="0061267E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945DDA">
        <w:rPr>
          <w:rFonts w:ascii="Times New Roman" w:hAnsi="Times New Roman"/>
          <w:sz w:val="24"/>
          <w:szCs w:val="24"/>
        </w:rPr>
        <w:t>..</w:t>
      </w:r>
      <w:r w:rsidR="0061267E">
        <w:rPr>
          <w:rFonts w:ascii="Times New Roman" w:hAnsi="Times New Roman"/>
          <w:sz w:val="24"/>
          <w:szCs w:val="24"/>
        </w:rPr>
        <w:t>…</w:t>
      </w:r>
      <w:r w:rsidRPr="00AA22A7">
        <w:rPr>
          <w:rFonts w:ascii="Times New Roman" w:hAnsi="Times New Roman"/>
          <w:sz w:val="24"/>
          <w:szCs w:val="24"/>
        </w:rPr>
        <w:t>..13</w:t>
      </w:r>
    </w:p>
    <w:p w:rsidR="0061267E" w:rsidRDefault="0061267E" w:rsidP="00EB060B">
      <w:pPr>
        <w:spacing w:line="360" w:lineRule="auto"/>
        <w:ind w:left="426" w:firstLine="283"/>
      </w:pPr>
      <w:r>
        <w:t>3.3. Cel operacyjny III:</w:t>
      </w:r>
      <w:r w:rsidRPr="0061267E">
        <w:t xml:space="preserve"> Rozwój systemu opieki i wsp</w:t>
      </w:r>
      <w:r>
        <w:t xml:space="preserve">arcia  nad  dzieckiem </w:t>
      </w:r>
    </w:p>
    <w:p w:rsidR="0061267E" w:rsidRDefault="0061267E" w:rsidP="0061267E">
      <w:pPr>
        <w:spacing w:line="360" w:lineRule="auto"/>
        <w:ind w:left="709"/>
      </w:pPr>
      <w:r>
        <w:t xml:space="preserve">        i rodziną ……………………………………………………………………</w:t>
      </w:r>
      <w:r w:rsidR="00945DDA">
        <w:t>..</w:t>
      </w:r>
      <w:r>
        <w:t>…..17</w:t>
      </w:r>
    </w:p>
    <w:p w:rsidR="0061267E" w:rsidRPr="0061267E" w:rsidRDefault="0061267E" w:rsidP="0061267E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1267E">
        <w:rPr>
          <w:rFonts w:ascii="Times New Roman" w:hAnsi="Times New Roman"/>
          <w:sz w:val="24"/>
          <w:szCs w:val="24"/>
        </w:rPr>
        <w:t xml:space="preserve">Cel operacyjny IV: Podnoszenie skuteczności, wspieranie </w:t>
      </w:r>
      <w:r>
        <w:rPr>
          <w:rFonts w:ascii="Times New Roman" w:hAnsi="Times New Roman"/>
          <w:sz w:val="24"/>
          <w:szCs w:val="24"/>
        </w:rPr>
        <w:t>innowacyjnej</w:t>
      </w:r>
    </w:p>
    <w:p w:rsidR="0061267E" w:rsidRDefault="0061267E" w:rsidP="0061267E">
      <w:pPr>
        <w:pStyle w:val="Akapitzlist"/>
        <w:tabs>
          <w:tab w:val="left" w:pos="851"/>
        </w:tabs>
        <w:spacing w:line="360" w:lineRule="auto"/>
        <w:ind w:left="1128"/>
        <w:rPr>
          <w:rFonts w:ascii="Times New Roman" w:hAnsi="Times New Roman"/>
          <w:sz w:val="24"/>
          <w:szCs w:val="24"/>
        </w:rPr>
      </w:pPr>
      <w:r w:rsidRPr="0061267E">
        <w:rPr>
          <w:rFonts w:ascii="Times New Roman" w:hAnsi="Times New Roman"/>
          <w:sz w:val="24"/>
          <w:szCs w:val="24"/>
        </w:rPr>
        <w:t xml:space="preserve"> pomocy społecznej………………………………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61267E">
        <w:rPr>
          <w:rFonts w:ascii="Times New Roman" w:hAnsi="Times New Roman"/>
          <w:sz w:val="24"/>
          <w:szCs w:val="24"/>
        </w:rPr>
        <w:t>………………….………</w:t>
      </w:r>
      <w:r w:rsidR="00945DDA">
        <w:rPr>
          <w:rFonts w:ascii="Times New Roman" w:hAnsi="Times New Roman"/>
          <w:sz w:val="24"/>
          <w:szCs w:val="24"/>
        </w:rPr>
        <w:t>.</w:t>
      </w:r>
      <w:r w:rsidRPr="0061267E">
        <w:rPr>
          <w:rFonts w:ascii="Times New Roman" w:hAnsi="Times New Roman"/>
          <w:sz w:val="24"/>
          <w:szCs w:val="24"/>
        </w:rPr>
        <w:t>.21</w:t>
      </w:r>
    </w:p>
    <w:p w:rsidR="00573E21" w:rsidRDefault="00573E21" w:rsidP="00573E21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73E21">
        <w:rPr>
          <w:rFonts w:ascii="Times New Roman" w:hAnsi="Times New Roman"/>
          <w:sz w:val="24"/>
          <w:szCs w:val="24"/>
        </w:rPr>
        <w:t>Działania na rzecz wsparcia i rozwoju systemu pomocy i integracji</w:t>
      </w:r>
    </w:p>
    <w:p w:rsidR="00573E21" w:rsidRPr="00573E21" w:rsidRDefault="00B46A1E" w:rsidP="00573E21">
      <w:pPr>
        <w:pStyle w:val="Akapitzlist"/>
        <w:tabs>
          <w:tab w:val="left" w:pos="851"/>
        </w:tabs>
        <w:spacing w:line="360" w:lineRule="auto"/>
        <w:ind w:left="1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społecznej realizowane przez samorząd województwa ś</w:t>
      </w:r>
      <w:r w:rsidR="000C5E63">
        <w:rPr>
          <w:rFonts w:ascii="Times New Roman" w:hAnsi="Times New Roman"/>
          <w:sz w:val="24"/>
          <w:szCs w:val="24"/>
        </w:rPr>
        <w:t>więtokrzyskiego….</w:t>
      </w:r>
      <w:r w:rsidR="00945DDA">
        <w:rPr>
          <w:rFonts w:ascii="Times New Roman" w:hAnsi="Times New Roman"/>
          <w:sz w:val="24"/>
          <w:szCs w:val="24"/>
        </w:rPr>
        <w:t>.</w:t>
      </w:r>
      <w:r w:rsidR="000C5E63">
        <w:rPr>
          <w:rFonts w:ascii="Times New Roman" w:hAnsi="Times New Roman"/>
          <w:sz w:val="24"/>
          <w:szCs w:val="24"/>
        </w:rPr>
        <w:t>.</w:t>
      </w:r>
      <w:r w:rsidR="00945DDA">
        <w:rPr>
          <w:rFonts w:ascii="Times New Roman" w:hAnsi="Times New Roman"/>
          <w:sz w:val="24"/>
          <w:szCs w:val="24"/>
        </w:rPr>
        <w:t>..</w:t>
      </w:r>
      <w:r w:rsidR="000C5E63">
        <w:rPr>
          <w:rFonts w:ascii="Times New Roman" w:hAnsi="Times New Roman"/>
          <w:sz w:val="24"/>
          <w:szCs w:val="24"/>
        </w:rPr>
        <w:t>..</w:t>
      </w:r>
      <w:r w:rsidR="00573E21" w:rsidRPr="00573E21">
        <w:rPr>
          <w:rFonts w:ascii="Times New Roman" w:hAnsi="Times New Roman"/>
          <w:sz w:val="24"/>
          <w:szCs w:val="24"/>
        </w:rPr>
        <w:t>.23</w:t>
      </w:r>
    </w:p>
    <w:p w:rsidR="00573E21" w:rsidRPr="00573E21" w:rsidRDefault="00573E21" w:rsidP="00573E21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73E21">
        <w:rPr>
          <w:rFonts w:ascii="Times New Roman" w:hAnsi="Times New Roman"/>
          <w:sz w:val="24"/>
          <w:szCs w:val="24"/>
        </w:rPr>
        <w:t>Wnioski………………</w:t>
      </w:r>
      <w:r>
        <w:rPr>
          <w:rFonts w:ascii="Times New Roman" w:hAnsi="Times New Roman"/>
          <w:sz w:val="24"/>
          <w:szCs w:val="24"/>
        </w:rPr>
        <w:t>………...</w:t>
      </w:r>
      <w:r w:rsidR="00945DDA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73E21">
        <w:rPr>
          <w:rFonts w:ascii="Times New Roman" w:hAnsi="Times New Roman"/>
          <w:sz w:val="24"/>
          <w:szCs w:val="24"/>
        </w:rPr>
        <w:t>….</w:t>
      </w:r>
      <w:r w:rsidR="000B0C83">
        <w:rPr>
          <w:rFonts w:ascii="Times New Roman" w:hAnsi="Times New Roman"/>
          <w:sz w:val="24"/>
          <w:szCs w:val="24"/>
        </w:rPr>
        <w:t>.27</w:t>
      </w:r>
    </w:p>
    <w:p w:rsidR="00573E21" w:rsidRPr="00573E21" w:rsidRDefault="00573E21" w:rsidP="00573E21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73E21">
        <w:rPr>
          <w:rFonts w:ascii="Times New Roman" w:hAnsi="Times New Roman"/>
          <w:sz w:val="24"/>
          <w:szCs w:val="24"/>
        </w:rPr>
        <w:t>Rekomendacje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945DDA">
        <w:rPr>
          <w:rFonts w:ascii="Times New Roman" w:hAnsi="Times New Roman"/>
          <w:sz w:val="24"/>
          <w:szCs w:val="24"/>
        </w:rPr>
        <w:t>……………………………</w:t>
      </w:r>
      <w:r w:rsidR="000B0C83">
        <w:rPr>
          <w:rFonts w:ascii="Times New Roman" w:hAnsi="Times New Roman"/>
          <w:sz w:val="24"/>
          <w:szCs w:val="24"/>
        </w:rPr>
        <w:t>…...28</w:t>
      </w:r>
    </w:p>
    <w:p w:rsidR="0061267E" w:rsidRDefault="0061267E" w:rsidP="0061267E">
      <w:pPr>
        <w:pStyle w:val="Akapitzlist"/>
        <w:tabs>
          <w:tab w:val="left" w:pos="851"/>
        </w:tabs>
        <w:spacing w:line="360" w:lineRule="auto"/>
        <w:ind w:left="1128"/>
      </w:pPr>
    </w:p>
    <w:p w:rsidR="0061267E" w:rsidRPr="0061267E" w:rsidRDefault="0061267E" w:rsidP="0061267E">
      <w:pPr>
        <w:spacing w:line="360" w:lineRule="auto"/>
      </w:pPr>
    </w:p>
    <w:p w:rsidR="00737A54" w:rsidRPr="002966C9" w:rsidRDefault="00737A54" w:rsidP="00737A54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737A54" w:rsidRPr="002966C9" w:rsidRDefault="00737A54" w:rsidP="00737A54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737A54" w:rsidRPr="002966C9" w:rsidRDefault="00737A54" w:rsidP="00737A54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737A54" w:rsidRPr="002966C9" w:rsidRDefault="00737A54" w:rsidP="00737A54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57244A" w:rsidRPr="002966C9" w:rsidRDefault="0057244A" w:rsidP="00737A54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57244A" w:rsidRPr="002966C9" w:rsidRDefault="0057244A" w:rsidP="00737A54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737A54" w:rsidRDefault="00737A54" w:rsidP="00737A54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737A54" w:rsidRPr="002966C9" w:rsidRDefault="00737A54" w:rsidP="00A27F8B">
      <w:pPr>
        <w:spacing w:line="360" w:lineRule="auto"/>
        <w:rPr>
          <w:b/>
          <w:sz w:val="26"/>
          <w:szCs w:val="26"/>
        </w:rPr>
      </w:pPr>
    </w:p>
    <w:p w:rsidR="003E0EFC" w:rsidRDefault="003E0EFC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37A54" w:rsidRPr="00494670" w:rsidRDefault="00494670" w:rsidP="0049467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Wstęp</w:t>
      </w:r>
    </w:p>
    <w:p w:rsidR="00C74788" w:rsidRPr="002966C9" w:rsidRDefault="00C74788" w:rsidP="00186EE1">
      <w:pPr>
        <w:spacing w:line="360" w:lineRule="auto"/>
        <w:ind w:firstLine="708"/>
        <w:jc w:val="both"/>
      </w:pPr>
      <w:r w:rsidRPr="002966C9">
        <w:t>Pomoc  społeczna stanowi  ważny  system  wsparcia  osób  i  grup  społecznych znajdujących  się  w  trudnych  sytuacjach  życiowych, których  nie  są  oni  w  stanie przezwyciężyć wykorzystując własne środki, możliwości i uprawnienia. Ponadto  pomoc społeczna wspiera ich w wysiłkach zmierzających do zaspokojenia niezbędnych potrzeb</w:t>
      </w:r>
      <w:r w:rsidR="005768C7">
        <w:br/>
      </w:r>
      <w:r w:rsidRPr="002966C9">
        <w:t xml:space="preserve"> i umożliwia  im  życie  w  warunkach  odpowiadających  godności  człowieka.  Zadaniem pomocy  społecznej  jest  także  zapobieganie  trudnym  sytuacjom  życiowym  przez podejmowanie działań zmierzających do usamodzielnienia osób i rodzin oraz ich integracji ze środowiskiem</w:t>
      </w:r>
      <w:r w:rsidRPr="002966C9">
        <w:rPr>
          <w:rStyle w:val="Odwoanieprzypisudolnego"/>
        </w:rPr>
        <w:footnoteReference w:id="1"/>
      </w:r>
      <w:r w:rsidRPr="002966C9">
        <w:t xml:space="preserve">.  </w:t>
      </w:r>
    </w:p>
    <w:p w:rsidR="00737A54" w:rsidRPr="002966C9" w:rsidRDefault="00186EE1" w:rsidP="00737A54">
      <w:pPr>
        <w:spacing w:line="360" w:lineRule="auto"/>
        <w:ind w:firstLine="708"/>
        <w:jc w:val="both"/>
      </w:pPr>
      <w:r w:rsidRPr="002966C9">
        <w:t>C</w:t>
      </w:r>
      <w:r w:rsidR="00737A54" w:rsidRPr="002966C9">
        <w:t xml:space="preserve">ele regionalnej </w:t>
      </w:r>
      <w:r w:rsidR="00486768" w:rsidRPr="002966C9">
        <w:t>polityki społecznej wynikają w dużym</w:t>
      </w:r>
      <w:r w:rsidR="00737A54" w:rsidRPr="002966C9">
        <w:t xml:space="preserve"> stopniu z sytuacji lokalnych społeczności, warunków jej funkcjo</w:t>
      </w:r>
      <w:r w:rsidR="003C2A0E" w:rsidRPr="002966C9">
        <w:t>nowania, rozpoznanych potrze</w:t>
      </w:r>
      <w:r w:rsidR="00190121" w:rsidRPr="002966C9">
        <w:t>b</w:t>
      </w:r>
      <w:r w:rsidR="00737A54" w:rsidRPr="002966C9">
        <w:t xml:space="preserve"> i występujących deficytów. W środowisku realizującym politykę społeczną szczebla regionalnego występuje bezpośrednie i naturalne połączenie potrzeb oraz środków przeznaczonych na ich zaspokojenie.</w:t>
      </w:r>
      <w:r w:rsidR="00737A54" w:rsidRPr="002966C9">
        <w:rPr>
          <w:rStyle w:val="Odwoanieprzypisudolnego"/>
        </w:rPr>
        <w:footnoteReference w:id="2"/>
      </w:r>
    </w:p>
    <w:p w:rsidR="00737A54" w:rsidRPr="002966C9" w:rsidRDefault="00486768" w:rsidP="00737A54">
      <w:pPr>
        <w:spacing w:line="360" w:lineRule="auto"/>
        <w:ind w:firstLine="708"/>
        <w:jc w:val="both"/>
      </w:pPr>
      <w:r w:rsidRPr="002966C9">
        <w:t>U podstaw</w:t>
      </w:r>
      <w:r w:rsidR="00737A54" w:rsidRPr="002966C9">
        <w:t xml:space="preserve"> lokalnej polityki społecznej s</w:t>
      </w:r>
      <w:r w:rsidR="00186EE1" w:rsidRPr="002966C9">
        <w:t xml:space="preserve">ą przede wszystkim </w:t>
      </w:r>
      <w:r w:rsidR="00737A54" w:rsidRPr="002966C9">
        <w:t xml:space="preserve">reakcja podmiotów na powstające problemy społeczne, trafne rozpoznanie sytuacji poszczególnych środowisk, lepsze możliwości wykorzystania lokalnego potencjału społecznego, a także uwzględnienie lokalnej specyfiki przy formułowaniu diagnozy i planu naprawczego. </w:t>
      </w:r>
    </w:p>
    <w:p w:rsidR="00737A54" w:rsidRPr="002966C9" w:rsidRDefault="00737A54" w:rsidP="00737A54">
      <w:pPr>
        <w:spacing w:line="360" w:lineRule="auto"/>
        <w:ind w:firstLine="708"/>
        <w:jc w:val="both"/>
      </w:pPr>
      <w:r w:rsidRPr="002966C9">
        <w:t xml:space="preserve">Realizacja celów polityki społecznej w skali regionalnej wymaga przede wszystkim działań o charakterze diagnostycznym i koordynacyjnym. Określenie hierarchii celów polityki społecznej wymaga trafnego rozpoznania problemów społecznych występujących w regionie </w:t>
      </w:r>
      <w:r w:rsidR="005768C7">
        <w:br/>
      </w:r>
      <w:r w:rsidRPr="002966C9">
        <w:t>i niezaspokojonych potrzeb, odczuwanych przez mieszkańców jako źródło społecznego dyskomfortu</w:t>
      </w:r>
      <w:r w:rsidRPr="002966C9">
        <w:rPr>
          <w:rStyle w:val="Odwoanieprzypisudolnego"/>
        </w:rPr>
        <w:footnoteReference w:id="3"/>
      </w:r>
      <w:r w:rsidRPr="002966C9">
        <w:t xml:space="preserve">. </w:t>
      </w:r>
    </w:p>
    <w:p w:rsidR="00737A54" w:rsidRPr="002966C9" w:rsidRDefault="00F5161B" w:rsidP="00186EE1">
      <w:pPr>
        <w:spacing w:line="360" w:lineRule="auto"/>
        <w:ind w:firstLine="708"/>
        <w:jc w:val="both"/>
      </w:pPr>
      <w:r w:rsidRPr="002966C9">
        <w:t xml:space="preserve">Podstawę do opracowania Świętokrzyskiego </w:t>
      </w:r>
      <w:r w:rsidR="00737A54" w:rsidRPr="002966C9">
        <w:t>Programu</w:t>
      </w:r>
      <w:r w:rsidRPr="002966C9">
        <w:t xml:space="preserve"> Pomocy Społecznej </w:t>
      </w:r>
      <w:r w:rsidR="00186EE1" w:rsidRPr="002966C9">
        <w:t xml:space="preserve">do roku 2023 </w:t>
      </w:r>
      <w:r w:rsidR="00737A54" w:rsidRPr="002966C9">
        <w:t>będącego integralną częścią oraz uszczegółowieniem zapisów Strategii Polityki Społecznej Województw</w:t>
      </w:r>
      <w:r w:rsidR="004E0433" w:rsidRPr="002966C9">
        <w:t>a Świętokrzyskiego  na lata 2021</w:t>
      </w:r>
      <w:r w:rsidR="00737A54" w:rsidRPr="002966C9">
        <w:t xml:space="preserve"> – 20</w:t>
      </w:r>
      <w:r w:rsidR="004E0433" w:rsidRPr="002966C9">
        <w:t>3</w:t>
      </w:r>
      <w:r w:rsidR="00737A54" w:rsidRPr="002966C9">
        <w:t xml:space="preserve">0 stanowi zapis art. 21 pkt 1 ustawy z 12 marca 2004 r. o pomocy społecznej wskazujący, iż zadaniem samorządu województwa jest opracowanie, aktualizowanie i realizacja strategii wojewódzkiej </w:t>
      </w:r>
      <w:r w:rsidRPr="002966C9">
        <w:t xml:space="preserve">w zakresie polityki społecznej obejmującej w szczególności program pomocy społecznej. </w:t>
      </w:r>
    </w:p>
    <w:p w:rsidR="00737A54" w:rsidRPr="002966C9" w:rsidRDefault="00737A54" w:rsidP="00737A54">
      <w:pPr>
        <w:spacing w:line="360" w:lineRule="auto"/>
        <w:ind w:firstLine="708"/>
        <w:jc w:val="both"/>
      </w:pPr>
      <w:r w:rsidRPr="002966C9">
        <w:lastRenderedPageBreak/>
        <w:t>Program został</w:t>
      </w:r>
      <w:r w:rsidR="004E0433" w:rsidRPr="002966C9">
        <w:t xml:space="preserve"> przyjęty Uchwałą N</w:t>
      </w:r>
      <w:r w:rsidR="00CE4C81" w:rsidRPr="002966C9">
        <w:t xml:space="preserve">r IV/68/19 </w:t>
      </w:r>
      <w:r w:rsidRPr="002966C9">
        <w:t xml:space="preserve"> Sejmiku Wo</w:t>
      </w:r>
      <w:r w:rsidR="00CE4C81" w:rsidRPr="002966C9">
        <w:t xml:space="preserve">jewództwa Świętokrzyskiego z 28 stycznia 2019r. </w:t>
      </w:r>
      <w:r w:rsidRPr="002966C9">
        <w:t>Dokument określa kierunki działań obejmujące m.in. przeciwdziałanie wykluczeniu społecznemu, opiekę nad dzieckiem i rodziną, wsparcie osób starszych, rozwój przedsiębiorczości społecznej, rozwój systemu kształcenia kadr pomocy               i integracji społecznej oraz inspirowanie i promowanie nowych rozwiązań w zakresie pomocy społecznej.</w:t>
      </w:r>
    </w:p>
    <w:p w:rsidR="00737A54" w:rsidRPr="002966C9" w:rsidRDefault="00737A54" w:rsidP="00737A54">
      <w:pPr>
        <w:pStyle w:val="Default"/>
        <w:spacing w:line="360" w:lineRule="auto"/>
        <w:ind w:firstLine="708"/>
        <w:jc w:val="both"/>
        <w:rPr>
          <w:color w:val="auto"/>
        </w:rPr>
      </w:pPr>
      <w:r w:rsidRPr="002966C9">
        <w:rPr>
          <w:color w:val="auto"/>
        </w:rPr>
        <w:t>Wdrażanie zapisów Programu wymaga skoordynowania wielu działań do których należy zaliczyć monitoring czyli stały i systematyczny proces zbierania oraz analizowania wyselekcjonowanych danych</w:t>
      </w:r>
      <w:r w:rsidR="00CE4C81" w:rsidRPr="002966C9">
        <w:rPr>
          <w:color w:val="auto"/>
        </w:rPr>
        <w:t xml:space="preserve"> ilościowych oraz jakościowych. </w:t>
      </w:r>
    </w:p>
    <w:p w:rsidR="00AF0A65" w:rsidRPr="002966C9" w:rsidRDefault="00190121" w:rsidP="008116FD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 xml:space="preserve">Niniejszy Raport jest wynikiem monitoringu realizacji </w:t>
      </w:r>
      <w:r w:rsidR="004E0433" w:rsidRPr="002966C9">
        <w:t xml:space="preserve">w latach 2020 – 2021 </w:t>
      </w:r>
      <w:r w:rsidRPr="002966C9">
        <w:t xml:space="preserve">Świętokrzyskiego Programu Pomocy Społecznej </w:t>
      </w:r>
      <w:r w:rsidR="00CE4C81" w:rsidRPr="002966C9">
        <w:t xml:space="preserve">do 2023r.  </w:t>
      </w:r>
    </w:p>
    <w:p w:rsidR="008116FD" w:rsidRPr="002966C9" w:rsidRDefault="008116FD" w:rsidP="00494670">
      <w:pPr>
        <w:autoSpaceDE w:val="0"/>
        <w:autoSpaceDN w:val="0"/>
        <w:adjustRightInd w:val="0"/>
        <w:ind w:firstLine="708"/>
        <w:jc w:val="both"/>
      </w:pPr>
    </w:p>
    <w:p w:rsidR="00737A54" w:rsidRPr="002966C9" w:rsidRDefault="00B8611C" w:rsidP="00494670">
      <w:pPr>
        <w:autoSpaceDE w:val="0"/>
        <w:autoSpaceDN w:val="0"/>
        <w:adjustRightInd w:val="0"/>
        <w:ind w:left="567" w:hanging="425"/>
        <w:jc w:val="both"/>
        <w:rPr>
          <w:b/>
          <w:sz w:val="26"/>
          <w:szCs w:val="26"/>
        </w:rPr>
      </w:pPr>
      <w:r w:rsidRPr="002966C9">
        <w:rPr>
          <w:b/>
          <w:sz w:val="26"/>
          <w:szCs w:val="26"/>
        </w:rPr>
        <w:t>II. Metodologia realizacji monitoringu Świętokrzyskiego Programu Pomocy Społecznej</w:t>
      </w:r>
    </w:p>
    <w:p w:rsidR="00737A54" w:rsidRPr="002966C9" w:rsidRDefault="00737A54" w:rsidP="00737A5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31DCA" w:rsidRPr="002966C9" w:rsidRDefault="00631DCA" w:rsidP="00631DCA">
      <w:pPr>
        <w:autoSpaceDE w:val="0"/>
        <w:autoSpaceDN w:val="0"/>
        <w:adjustRightInd w:val="0"/>
        <w:spacing w:line="360" w:lineRule="auto"/>
        <w:ind w:firstLine="708"/>
      </w:pPr>
      <w:r w:rsidRPr="002966C9">
        <w:t xml:space="preserve">Monitoring Programu obejmujący rok </w:t>
      </w:r>
      <w:r w:rsidR="004E0433" w:rsidRPr="002966C9">
        <w:t xml:space="preserve">2020 i </w:t>
      </w:r>
      <w:r w:rsidRPr="002966C9">
        <w:t xml:space="preserve">2021 opracowany został na podstawie: </w:t>
      </w:r>
    </w:p>
    <w:p w:rsidR="00631DCA" w:rsidRPr="002966C9" w:rsidRDefault="00631DCA" w:rsidP="00E26B8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2966C9">
        <w:t xml:space="preserve">oceny poziomu realizacji wskaźników wskazanych dla poszczególnych działań  przypisanych dla celów operacyjnych określonych w Programie, </w:t>
      </w:r>
    </w:p>
    <w:p w:rsidR="00631DCA" w:rsidRPr="002966C9" w:rsidRDefault="00631DCA" w:rsidP="00E26B8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</w:pPr>
      <w:r w:rsidRPr="002966C9">
        <w:t xml:space="preserve">informacji sprawozdawczych i danych statystycznych. </w:t>
      </w:r>
    </w:p>
    <w:p w:rsidR="00631DCA" w:rsidRPr="002966C9" w:rsidRDefault="00631DCA" w:rsidP="00631DCA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en-US"/>
        </w:rPr>
      </w:pPr>
      <w:r w:rsidRPr="002966C9">
        <w:rPr>
          <w:lang w:eastAsia="en-US"/>
        </w:rPr>
        <w:t>Jako narzędzie badawcze zastosowano kwestionariusze ankiet opracowane na potrzeby monitoringu programu. Kwestionariusze ankiety zostały skonstruowane adekwatnie do rodzaju zadań realizowanych przez gminy i powiaty. Zostały wysłane do samorządów gminnych</w:t>
      </w:r>
      <w:r w:rsidR="005768C7">
        <w:rPr>
          <w:lang w:eastAsia="en-US"/>
        </w:rPr>
        <w:t xml:space="preserve"> </w:t>
      </w:r>
      <w:r w:rsidR="005768C7">
        <w:rPr>
          <w:lang w:eastAsia="en-US"/>
        </w:rPr>
        <w:br/>
      </w:r>
      <w:r w:rsidRPr="002966C9">
        <w:rPr>
          <w:lang w:eastAsia="en-US"/>
        </w:rPr>
        <w:t xml:space="preserve">i powiatowych tj. realizatorów zadań wynikających z ustawy z dnia 12 marca 2004 r. o pomocy społecznej oraz zapisów Programu. W procesie monitoringu uzyskano 100% zwrotu ankiet. </w:t>
      </w:r>
    </w:p>
    <w:p w:rsidR="00631DCA" w:rsidRPr="002966C9" w:rsidRDefault="00631DCA" w:rsidP="00631DCA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 xml:space="preserve">Funkcjonowanie systemu pomocy społecznej w regionie zostało poddane analizie </w:t>
      </w:r>
      <w:r w:rsidR="005768C7">
        <w:br/>
      </w:r>
      <w:r w:rsidRPr="002966C9">
        <w:t xml:space="preserve">w oparciu o: </w:t>
      </w:r>
    </w:p>
    <w:p w:rsidR="00631DCA" w:rsidRPr="002966C9" w:rsidRDefault="00631DCA" w:rsidP="00E26B8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2966C9">
        <w:t xml:space="preserve">materiał otrzymany z 14 powiatów i 102 gmin województwa świętokrzyskiego, </w:t>
      </w:r>
    </w:p>
    <w:p w:rsidR="00631DCA" w:rsidRPr="002966C9" w:rsidRDefault="00631DCA" w:rsidP="00E26B8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2966C9">
        <w:t xml:space="preserve">dane oceny zasobów pomocy społecznej województwa świętokrzyskiego, </w:t>
      </w:r>
    </w:p>
    <w:p w:rsidR="00631DCA" w:rsidRPr="002966C9" w:rsidRDefault="00631DCA" w:rsidP="00E26B8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2966C9">
        <w:t xml:space="preserve">dane Głównego Urzędu Statystycznego. </w:t>
      </w:r>
    </w:p>
    <w:p w:rsidR="001F0D69" w:rsidRDefault="001F0D69" w:rsidP="00E629FE">
      <w:pPr>
        <w:spacing w:line="360" w:lineRule="auto"/>
        <w:jc w:val="both"/>
      </w:pPr>
    </w:p>
    <w:p w:rsidR="00494670" w:rsidRDefault="00494670" w:rsidP="00E629FE">
      <w:pPr>
        <w:spacing w:line="360" w:lineRule="auto"/>
        <w:jc w:val="both"/>
      </w:pPr>
    </w:p>
    <w:p w:rsidR="00494670" w:rsidRDefault="00494670" w:rsidP="00E629FE">
      <w:pPr>
        <w:spacing w:line="360" w:lineRule="auto"/>
        <w:jc w:val="both"/>
      </w:pPr>
    </w:p>
    <w:p w:rsidR="00494670" w:rsidRPr="002966C9" w:rsidRDefault="003E0EFC" w:rsidP="00E629FE">
      <w:pPr>
        <w:spacing w:line="360" w:lineRule="auto"/>
        <w:jc w:val="both"/>
      </w:pPr>
      <w:r>
        <w:br/>
      </w:r>
    </w:p>
    <w:p w:rsidR="009C4DAB" w:rsidRPr="002966C9" w:rsidRDefault="005F1ED0" w:rsidP="00494670">
      <w:pPr>
        <w:spacing w:line="360" w:lineRule="auto"/>
        <w:jc w:val="both"/>
        <w:rPr>
          <w:b/>
          <w:sz w:val="28"/>
          <w:szCs w:val="28"/>
        </w:rPr>
      </w:pPr>
      <w:r w:rsidRPr="002966C9">
        <w:rPr>
          <w:b/>
          <w:sz w:val="28"/>
          <w:szCs w:val="28"/>
        </w:rPr>
        <w:lastRenderedPageBreak/>
        <w:t xml:space="preserve">Monitoring realizacji celów operacyjnych </w:t>
      </w:r>
    </w:p>
    <w:p w:rsidR="00737A54" w:rsidRPr="002966C9" w:rsidRDefault="005F1ED0" w:rsidP="00494670">
      <w:pPr>
        <w:spacing w:line="360" w:lineRule="auto"/>
        <w:jc w:val="both"/>
      </w:pPr>
      <w:r w:rsidRPr="002966C9">
        <w:rPr>
          <w:b/>
          <w:sz w:val="26"/>
          <w:szCs w:val="26"/>
        </w:rPr>
        <w:t xml:space="preserve">Cel operacyjny </w:t>
      </w:r>
      <w:r w:rsidR="00AC6E60" w:rsidRPr="002966C9">
        <w:rPr>
          <w:b/>
          <w:sz w:val="26"/>
          <w:szCs w:val="26"/>
        </w:rPr>
        <w:t>1:</w:t>
      </w:r>
      <w:r w:rsidR="00AC6E60" w:rsidRPr="002966C9">
        <w:t xml:space="preserve"> </w:t>
      </w:r>
      <w:r w:rsidR="00737A54" w:rsidRPr="002966C9">
        <w:rPr>
          <w:b/>
          <w:sz w:val="26"/>
          <w:szCs w:val="26"/>
        </w:rPr>
        <w:t xml:space="preserve"> Ograniczanie zjawiska wykluczenia społecznego</w:t>
      </w:r>
    </w:p>
    <w:p w:rsidR="00737A54" w:rsidRPr="002966C9" w:rsidRDefault="00737A54" w:rsidP="00AC6E60">
      <w:pPr>
        <w:spacing w:line="360" w:lineRule="auto"/>
      </w:pPr>
    </w:p>
    <w:p w:rsidR="001E4682" w:rsidRPr="002966C9" w:rsidRDefault="001E4682" w:rsidP="00AB5A3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>Wykluczenie społeczne jest jednym z istotniejszych problemów współczesnego świata, w negatywny sposób wpływa na jakość kapitału ludzkiego, ogranicza aktywność społeczną</w:t>
      </w:r>
      <w:r w:rsidR="005768C7">
        <w:br/>
      </w:r>
      <w:r w:rsidRPr="002966C9">
        <w:t xml:space="preserve"> i zawodową oraz przedsiębiorczość, a także zwiększa koszty funkcjonowania państwa.</w:t>
      </w:r>
    </w:p>
    <w:p w:rsidR="0078455D" w:rsidRPr="002966C9" w:rsidRDefault="00330D95" w:rsidP="0078455D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 xml:space="preserve">U podstaw wykluczenia społecznego  </w:t>
      </w:r>
      <w:r w:rsidR="0078455D" w:rsidRPr="002966C9">
        <w:t xml:space="preserve">leżą wszelkiego typu nierówności nie tylko </w:t>
      </w:r>
      <w:r w:rsidR="00410491" w:rsidRPr="002966C9">
        <w:t xml:space="preserve">                      w sferze ekonomicznej</w:t>
      </w:r>
      <w:r w:rsidR="0078455D" w:rsidRPr="002966C9">
        <w:t>, ale również w dostępie do edukacji na wysokim poziomie, do</w:t>
      </w:r>
      <w:r w:rsidR="008812BD" w:rsidRPr="002966C9">
        <w:t xml:space="preserve"> odpowiednio wynagradzanej</w:t>
      </w:r>
      <w:r w:rsidR="0078455D" w:rsidRPr="002966C9">
        <w:t xml:space="preserve"> pracy oraz zabezpieczenia społecznego.</w:t>
      </w:r>
    </w:p>
    <w:p w:rsidR="0078455D" w:rsidRPr="002966C9" w:rsidRDefault="00B46A1E" w:rsidP="0078455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Prof. </w:t>
      </w:r>
      <w:r w:rsidR="008518D6" w:rsidRPr="002966C9">
        <w:t xml:space="preserve"> Ryszard Szarfenberg określa iż s</w:t>
      </w:r>
      <w:r w:rsidR="0078455D" w:rsidRPr="002966C9">
        <w:t xml:space="preserve">tanem najlepiej chroniącym przed wykluczeniem społecznym jest stabilne  i  legalne  zatrudnienie  spełniające  minimalne  standardy  określone  w  prawie międzynarodowym  i  narodowym  w  zakresie  prawa  pracy  i  ubezpieczenia  społecznego.  Po wyczerpaniu uprawnień z ubezpieczenia społecznego </w:t>
      </w:r>
      <w:r w:rsidR="00226733" w:rsidRPr="002966C9">
        <w:t>funkcję ochronną pełni system</w:t>
      </w:r>
      <w:r w:rsidR="0078455D" w:rsidRPr="002966C9">
        <w:t xml:space="preserve"> pomocy społecznej</w:t>
      </w:r>
      <w:r w:rsidR="00226733" w:rsidRPr="002966C9">
        <w:t xml:space="preserve">. </w:t>
      </w:r>
    </w:p>
    <w:p w:rsidR="00474BB9" w:rsidRPr="002966C9" w:rsidRDefault="00474BB9" w:rsidP="00474BB9">
      <w:pPr>
        <w:autoSpaceDE w:val="0"/>
        <w:autoSpaceDN w:val="0"/>
        <w:adjustRightInd w:val="0"/>
        <w:ind w:firstLine="708"/>
        <w:jc w:val="both"/>
      </w:pPr>
    </w:p>
    <w:p w:rsidR="00127DEB" w:rsidRPr="002966C9" w:rsidRDefault="00127DEB" w:rsidP="00E26B8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b/>
          <w:sz w:val="24"/>
          <w:szCs w:val="24"/>
          <w:lang w:eastAsia="pl-PL"/>
        </w:rPr>
        <w:t>Sy</w:t>
      </w:r>
      <w:r w:rsidR="00550BE1">
        <w:rPr>
          <w:rFonts w:ascii="Times New Roman" w:eastAsia="Times New Roman" w:hAnsi="Times New Roman"/>
          <w:b/>
          <w:sz w:val="24"/>
          <w:szCs w:val="24"/>
          <w:lang w:eastAsia="pl-PL"/>
        </w:rPr>
        <w:t>tuacja na rynku pracy</w:t>
      </w:r>
    </w:p>
    <w:p w:rsidR="00737A54" w:rsidRPr="002966C9" w:rsidRDefault="00737A54" w:rsidP="00E34FB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>Biorąc pod uwagę ryzyka</w:t>
      </w:r>
      <w:r w:rsidR="00294E1A" w:rsidRPr="002966C9">
        <w:t xml:space="preserve"> społeczne,</w:t>
      </w:r>
      <w:r w:rsidRPr="002966C9">
        <w:t xml:space="preserve"> szczegółow</w:t>
      </w:r>
      <w:r w:rsidR="007C25DA" w:rsidRPr="002966C9">
        <w:t>ej analizie poddano jeden</w:t>
      </w:r>
      <w:r w:rsidRPr="002966C9">
        <w:t xml:space="preserve"> z głównych paramentów determinujący poziom zjawiska wykluczania społecznego tj. poziom i stopę bezrobocia będący</w:t>
      </w:r>
      <w:r w:rsidR="008812BD" w:rsidRPr="002966C9">
        <w:t>m</w:t>
      </w:r>
      <w:r w:rsidR="00B606B2" w:rsidRPr="002966C9">
        <w:t xml:space="preserve"> jednym z głównych powodów</w:t>
      </w:r>
      <w:r w:rsidRPr="002966C9">
        <w:t xml:space="preserve"> przyznania świadczeń pomocy społecznej. Analizie poddano dane Wojewódzkiego Urzędu Pracy</w:t>
      </w:r>
      <w:r w:rsidR="008812BD" w:rsidRPr="002966C9">
        <w:t xml:space="preserve">  </w:t>
      </w:r>
      <w:r w:rsidRPr="002966C9">
        <w:t>w Kielcach.  Wyn</w:t>
      </w:r>
      <w:r w:rsidR="003F7927" w:rsidRPr="002966C9">
        <w:t>ika z nic</w:t>
      </w:r>
      <w:r w:rsidR="00F90F07" w:rsidRPr="002966C9">
        <w:t>h, iż na koniec</w:t>
      </w:r>
      <w:r w:rsidR="0063049E" w:rsidRPr="002966C9">
        <w:t xml:space="preserve"> 2021r. w regionie pozostawało 38 035 bezrobotnych osób (w</w:t>
      </w:r>
      <w:r w:rsidR="00F90F07" w:rsidRPr="002966C9">
        <w:t xml:space="preserve"> 2020</w:t>
      </w:r>
      <w:r w:rsidR="0063049E" w:rsidRPr="002966C9">
        <w:t>r. - 44 </w:t>
      </w:r>
      <w:r w:rsidR="00F90F07" w:rsidRPr="002966C9">
        <w:t>881</w:t>
      </w:r>
      <w:r w:rsidR="0063049E" w:rsidRPr="002966C9">
        <w:t>)</w:t>
      </w:r>
      <w:r w:rsidR="00F90F07" w:rsidRPr="002966C9">
        <w:t xml:space="preserve"> </w:t>
      </w:r>
      <w:r w:rsidR="0063049E" w:rsidRPr="002966C9">
        <w:t xml:space="preserve"> </w:t>
      </w:r>
      <w:r w:rsidRPr="002966C9">
        <w:t>w tym:</w:t>
      </w:r>
    </w:p>
    <w:p w:rsidR="0063049E" w:rsidRPr="002966C9" w:rsidRDefault="0063049E" w:rsidP="00E26B8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sz w:val="27"/>
          <w:szCs w:val="27"/>
        </w:rPr>
        <w:t>9.</w:t>
      </w: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>456 bezrobotnych do 30 roku życia (24,9% ogółu),</w:t>
      </w: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br/>
        <w:t>w tym 4.613 bezrobotnych do 25 roku życia (12,1%),</w:t>
      </w:r>
    </w:p>
    <w:p w:rsidR="0063049E" w:rsidRPr="002966C9" w:rsidRDefault="0063049E" w:rsidP="00E26B8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 xml:space="preserve"> 19.665 bezrobotnych kobiet (51,7%),</w:t>
      </w:r>
    </w:p>
    <w:p w:rsidR="0063049E" w:rsidRPr="002966C9" w:rsidRDefault="0063049E" w:rsidP="00E26B8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>20.768 bezrobotnych zamieszkałych na wsi (54,6%),</w:t>
      </w:r>
    </w:p>
    <w:p w:rsidR="0063049E" w:rsidRPr="002966C9" w:rsidRDefault="0063049E" w:rsidP="00E26B8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>32.414 bezrobotnych bez prawa do zasiłku (85,2%),</w:t>
      </w:r>
    </w:p>
    <w:p w:rsidR="0063049E" w:rsidRPr="002966C9" w:rsidRDefault="0063049E" w:rsidP="00E26B8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>5.621 bezrobotnych z prawem do zasiłku (14,8%),</w:t>
      </w:r>
    </w:p>
    <w:p w:rsidR="0063049E" w:rsidRPr="002966C9" w:rsidRDefault="0063049E" w:rsidP="00E26B8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>1.433 bezrobotnych w okresie do 12 miesięcy od dnia ukończenia nauki (3,8%),</w:t>
      </w:r>
    </w:p>
    <w:p w:rsidR="0063049E" w:rsidRPr="002966C9" w:rsidRDefault="0063049E" w:rsidP="00E26B8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>2.844 bezrobotnych niepełnosprawnych (7,5%).</w:t>
      </w:r>
      <w:r w:rsidR="009311F7" w:rsidRPr="002966C9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4"/>
      </w:r>
    </w:p>
    <w:p w:rsidR="00737A54" w:rsidRPr="002966C9" w:rsidRDefault="00737A54" w:rsidP="00294E1A">
      <w:pPr>
        <w:autoSpaceDE w:val="0"/>
        <w:autoSpaceDN w:val="0"/>
        <w:adjustRightInd w:val="0"/>
        <w:spacing w:line="360" w:lineRule="auto"/>
        <w:jc w:val="both"/>
      </w:pPr>
    </w:p>
    <w:p w:rsidR="00610CAB" w:rsidRPr="002966C9" w:rsidRDefault="00610CAB" w:rsidP="00610CAB">
      <w:pPr>
        <w:pStyle w:val="Default"/>
        <w:spacing w:line="360" w:lineRule="auto"/>
        <w:ind w:firstLine="708"/>
        <w:jc w:val="both"/>
        <w:rPr>
          <w:color w:val="auto"/>
        </w:rPr>
      </w:pPr>
      <w:r w:rsidRPr="002966C9">
        <w:rPr>
          <w:color w:val="auto"/>
        </w:rPr>
        <w:t>W odniesieniu do grudnia 2020 roku spadek poziomu bezrobocia odnotowano we wszystkich powiatach, przy czym najsilniejszy procentowy w: koneckim o 25,9% (971 osób), ostrowieckim o 24,1% (1 017 osób), staszowskim o 24,0% (546 osób), buskim o 22,5% (355 osób), kieleckim o 22,0% (1 552 osoby) i jędrzejowskim o 21,5% (551 osób).</w:t>
      </w:r>
    </w:p>
    <w:p w:rsidR="00737A54" w:rsidRPr="002966C9" w:rsidRDefault="008A6C33" w:rsidP="00737A54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2966C9">
        <w:rPr>
          <w:color w:val="auto"/>
        </w:rPr>
        <w:t>Poziom bezrobocia jest jednym z ważniejszych wskaźników determinujących zjawisko wykluczenia społecznego dlatego porównano go z danymi w szerszym horyzoncie czasowym.  N</w:t>
      </w:r>
      <w:r w:rsidR="00737A54" w:rsidRPr="002966C9">
        <w:rPr>
          <w:color w:val="auto"/>
        </w:rPr>
        <w:t xml:space="preserve">ależy stwierdzić, że liczba osób bezrobotnych w regionie na przestrzeni </w:t>
      </w:r>
      <w:r w:rsidRPr="002966C9">
        <w:rPr>
          <w:color w:val="auto"/>
        </w:rPr>
        <w:t xml:space="preserve"> minionych lat </w:t>
      </w:r>
      <w:r w:rsidR="00D90C18" w:rsidRPr="002966C9">
        <w:rPr>
          <w:color w:val="auto"/>
        </w:rPr>
        <w:t>systematycznie zmniejsza</w:t>
      </w:r>
      <w:r w:rsidR="00737A54" w:rsidRPr="002966C9">
        <w:rPr>
          <w:color w:val="auto"/>
        </w:rPr>
        <w:t xml:space="preserve"> się</w:t>
      </w:r>
      <w:r w:rsidR="00D90C18" w:rsidRPr="002966C9">
        <w:rPr>
          <w:color w:val="auto"/>
        </w:rPr>
        <w:t>, jedynie w</w:t>
      </w:r>
      <w:r w:rsidR="00B95A11" w:rsidRPr="002966C9">
        <w:rPr>
          <w:color w:val="auto"/>
        </w:rPr>
        <w:t xml:space="preserve"> roku 2020 nastąpił wzrost liczby osób bezrobotnych.</w:t>
      </w:r>
    </w:p>
    <w:p w:rsidR="00737A54" w:rsidRPr="002966C9" w:rsidRDefault="003813D4" w:rsidP="00737A54">
      <w:pPr>
        <w:pStyle w:val="Default"/>
        <w:spacing w:line="360" w:lineRule="auto"/>
        <w:jc w:val="both"/>
        <w:rPr>
          <w:b/>
          <w:color w:val="auto"/>
        </w:rPr>
      </w:pPr>
      <w:r w:rsidRPr="002966C9">
        <w:rPr>
          <w:b/>
          <w:color w:val="auto"/>
        </w:rPr>
        <w:t>Wykres nr 1</w:t>
      </w:r>
      <w:r w:rsidR="00737A54" w:rsidRPr="002966C9">
        <w:rPr>
          <w:b/>
          <w:color w:val="auto"/>
        </w:rPr>
        <w:t xml:space="preserve">. Liczba osób bezrobotnych w regionie </w:t>
      </w:r>
      <w:r w:rsidR="00B95A11" w:rsidRPr="002966C9">
        <w:rPr>
          <w:b/>
          <w:color w:val="auto"/>
        </w:rPr>
        <w:t>na prz</w:t>
      </w:r>
      <w:r w:rsidR="00E71FF7">
        <w:rPr>
          <w:b/>
          <w:color w:val="auto"/>
        </w:rPr>
        <w:t>estrzeni 2015</w:t>
      </w:r>
      <w:r w:rsidR="00486919" w:rsidRPr="002966C9">
        <w:rPr>
          <w:b/>
          <w:color w:val="auto"/>
        </w:rPr>
        <w:t xml:space="preserve"> – 2021</w:t>
      </w:r>
      <w:r w:rsidR="00B95A11" w:rsidRPr="002966C9">
        <w:rPr>
          <w:b/>
          <w:color w:val="auto"/>
        </w:rPr>
        <w:t>.</w:t>
      </w:r>
    </w:p>
    <w:p w:rsidR="00737A54" w:rsidRPr="002966C9" w:rsidRDefault="001246DB" w:rsidP="00737A54">
      <w:pPr>
        <w:pStyle w:val="Default"/>
        <w:spacing w:line="360" w:lineRule="auto"/>
        <w:ind w:firstLine="708"/>
        <w:jc w:val="both"/>
        <w:rPr>
          <w:noProof/>
          <w:color w:val="auto"/>
        </w:rPr>
      </w:pPr>
      <w:r w:rsidRPr="002966C9">
        <w:rPr>
          <w:noProof/>
          <w:color w:val="auto"/>
        </w:rPr>
        <w:drawing>
          <wp:inline distT="0" distB="0" distL="0" distR="0" wp14:anchorId="1FCFD060" wp14:editId="0279BFC1">
            <wp:extent cx="4572000" cy="2133600"/>
            <wp:effectExtent l="0" t="0" r="0" b="0"/>
            <wp:docPr id="5" name="Wykres 5" descr="Liczba osób bezrobotnych w regionie na przestrzeni 2015  2021" title="Wykres nr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7A54" w:rsidRPr="002966C9" w:rsidRDefault="00737A54" w:rsidP="00737A5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966C9">
        <w:rPr>
          <w:sz w:val="20"/>
          <w:szCs w:val="20"/>
        </w:rPr>
        <w:t xml:space="preserve">Źródło: Wojewódzki Urząd Pracy w Kielcach. </w:t>
      </w:r>
    </w:p>
    <w:p w:rsidR="001246DB" w:rsidRPr="002966C9" w:rsidRDefault="001246DB" w:rsidP="00737A5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604A45" w:rsidRPr="002966C9" w:rsidRDefault="00D90C18" w:rsidP="00294E1A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Pogrubienie"/>
          <w:b w:val="0"/>
          <w:bdr w:val="none" w:sz="0" w:space="0" w:color="auto" w:frame="1"/>
          <w:shd w:val="clear" w:color="auto" w:fill="FFFFFF"/>
        </w:rPr>
      </w:pPr>
      <w:r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Stopa bezrobocia na koniec 2021 roku </w:t>
      </w:r>
      <w:r w:rsidR="00294E1A"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w województwie </w:t>
      </w:r>
      <w:r w:rsidR="00E71FF7">
        <w:rPr>
          <w:rStyle w:val="Pogrubienie"/>
          <w:b w:val="0"/>
          <w:bdr w:val="none" w:sz="0" w:space="0" w:color="auto" w:frame="1"/>
          <w:shd w:val="clear" w:color="auto" w:fill="FFFFFF"/>
        </w:rPr>
        <w:t>wyniosła 7,3%, i była wyższa ni</w:t>
      </w:r>
      <w:r w:rsidR="00294E1A"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ż średnia </w:t>
      </w:r>
      <w:r w:rsidR="00B46A1E">
        <w:rPr>
          <w:rStyle w:val="Pogrubienie"/>
          <w:b w:val="0"/>
          <w:bdr w:val="none" w:sz="0" w:space="0" w:color="auto" w:frame="1"/>
          <w:shd w:val="clear" w:color="auto" w:fill="FFFFFF"/>
        </w:rPr>
        <w:t>w kraju</w:t>
      </w:r>
      <w:r w:rsidR="008C4C87"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B46A1E">
        <w:rPr>
          <w:rStyle w:val="Pogrubienie"/>
          <w:b w:val="0"/>
          <w:bdr w:val="none" w:sz="0" w:space="0" w:color="auto" w:frame="1"/>
          <w:shd w:val="clear" w:color="auto" w:fill="FFFFFF"/>
        </w:rPr>
        <w:t>(</w:t>
      </w:r>
      <w:r w:rsidR="008C4C87"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>5,4%</w:t>
      </w:r>
      <w:r w:rsidR="00B46A1E">
        <w:rPr>
          <w:rStyle w:val="Pogrubienie"/>
          <w:b w:val="0"/>
          <w:bdr w:val="none" w:sz="0" w:space="0" w:color="auto" w:frame="1"/>
          <w:shd w:val="clear" w:color="auto" w:fill="FFFFFF"/>
        </w:rPr>
        <w:t>)</w:t>
      </w:r>
      <w:r w:rsidR="008C4C87"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>. Dane wskazują</w:t>
      </w:r>
      <w:r w:rsidR="00714E3D"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na spadek</w:t>
      </w:r>
      <w:r w:rsidR="008C4C87"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stopy bezrobocia zarówno </w:t>
      </w:r>
      <w:r w:rsidR="005768C7">
        <w:rPr>
          <w:rStyle w:val="Pogrubienie"/>
          <w:b w:val="0"/>
          <w:bdr w:val="none" w:sz="0" w:space="0" w:color="auto" w:frame="1"/>
          <w:shd w:val="clear" w:color="auto" w:fill="FFFFFF"/>
        </w:rPr>
        <w:br/>
      </w:r>
      <w:r w:rsidR="008C4C87"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w województwie – minus 1,2 p.p. jak i w kraju – minus </w:t>
      </w:r>
      <w:r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0,9</w:t>
      </w:r>
      <w:r w:rsidR="008C4C87"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p.p</w:t>
      </w:r>
      <w:r w:rsidRPr="002966C9">
        <w:rPr>
          <w:rStyle w:val="Pogrubienie"/>
          <w:b w:val="0"/>
          <w:bdr w:val="none" w:sz="0" w:space="0" w:color="auto" w:frame="1"/>
          <w:shd w:val="clear" w:color="auto" w:fill="FFFFFF"/>
        </w:rPr>
        <w:t>.</w:t>
      </w:r>
    </w:p>
    <w:p w:rsidR="00737A54" w:rsidRPr="002966C9" w:rsidRDefault="00737A54" w:rsidP="00997FF4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 xml:space="preserve">Jedną z charakterystycznych cech świętokrzyskiego rynku pracy jest jego znaczne  zróżnicowanie terytorialne, co znajduje odzwierciedlenie m. in. w wysokiej rozpiętości stopy bezrobocia pomiędzy poszczególnymi powiatami. </w:t>
      </w:r>
      <w:r w:rsidR="00997FF4" w:rsidRPr="002966C9">
        <w:t>Najwyższa stopa bezrobocia wystąpiła</w:t>
      </w:r>
      <w:r w:rsidR="00D045A2">
        <w:t xml:space="preserve">                    </w:t>
      </w:r>
      <w:r w:rsidR="00997FF4" w:rsidRPr="002966C9">
        <w:t xml:space="preserve"> w powiatach: skarżyskim - 15,6%, opatowskim - 13,1% i koneckim - 9,7%, natomiast </w:t>
      </w:r>
      <w:r w:rsidR="008C4C87" w:rsidRPr="002966C9">
        <w:t>najniższa w: buskim - 3,4%, mieście</w:t>
      </w:r>
      <w:r w:rsidR="00997FF4" w:rsidRPr="002966C9">
        <w:t xml:space="preserve"> Kielce - 5,2%, staszowskim - 5,6%, jędrzejowskim - 5,8% oraz pińczowskim i włoszczowskim - po 6,2%. Różnica między najwyższą, a najniższą stopą bezrobocia wyniosła 12,2 punktu proc.</w:t>
      </w:r>
    </w:p>
    <w:p w:rsidR="00294E1A" w:rsidRDefault="00294E1A" w:rsidP="00127DEB">
      <w:pPr>
        <w:autoSpaceDE w:val="0"/>
        <w:autoSpaceDN w:val="0"/>
        <w:adjustRightInd w:val="0"/>
        <w:spacing w:line="360" w:lineRule="auto"/>
        <w:jc w:val="both"/>
      </w:pPr>
    </w:p>
    <w:p w:rsidR="003E0EFC" w:rsidRDefault="003E0EFC">
      <w:pPr>
        <w:spacing w:after="160" w:line="259" w:lineRule="auto"/>
      </w:pPr>
      <w:r>
        <w:br w:type="page"/>
      </w:r>
    </w:p>
    <w:p w:rsidR="00494670" w:rsidRPr="002966C9" w:rsidRDefault="00494670" w:rsidP="00127DEB">
      <w:pPr>
        <w:autoSpaceDE w:val="0"/>
        <w:autoSpaceDN w:val="0"/>
        <w:adjustRightInd w:val="0"/>
        <w:spacing w:line="360" w:lineRule="auto"/>
        <w:jc w:val="both"/>
      </w:pPr>
    </w:p>
    <w:p w:rsidR="00127DEB" w:rsidRPr="001F0D69" w:rsidRDefault="00550BE1" w:rsidP="00E26B8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Świadczenia pomocy społecznej</w:t>
      </w:r>
    </w:p>
    <w:p w:rsidR="00737A54" w:rsidRDefault="00737A54" w:rsidP="00737A54">
      <w:pPr>
        <w:spacing w:line="360" w:lineRule="auto"/>
        <w:ind w:firstLine="708"/>
        <w:jc w:val="both"/>
      </w:pPr>
      <w:r w:rsidRPr="002966C9">
        <w:t>Ważnym i dającym obraz sytuacji społecznej w regionie jest wskaźnik dotyczący liczby osób, rodzin i liczby osób  w rodzinach, którym udzielono wsparcia i pomocy (bez względu na rodzaj, formę i źródło finansowania)</w:t>
      </w:r>
      <w:r w:rsidR="002E2133" w:rsidRPr="002966C9">
        <w:t xml:space="preserve"> w województwie świętokrzyskim.</w:t>
      </w:r>
    </w:p>
    <w:p w:rsidR="001F0D69" w:rsidRPr="002966C9" w:rsidRDefault="001F0D69" w:rsidP="001F0D69">
      <w:pPr>
        <w:ind w:firstLine="708"/>
        <w:jc w:val="both"/>
      </w:pPr>
    </w:p>
    <w:p w:rsidR="00737A54" w:rsidRPr="002966C9" w:rsidRDefault="003813D4" w:rsidP="003813D4">
      <w:pPr>
        <w:ind w:left="1418" w:hanging="1418"/>
        <w:jc w:val="both"/>
        <w:rPr>
          <w:b/>
        </w:rPr>
      </w:pPr>
      <w:r w:rsidRPr="002966C9">
        <w:rPr>
          <w:b/>
        </w:rPr>
        <w:t>Wykres 2</w:t>
      </w:r>
      <w:r w:rsidR="00737A54" w:rsidRPr="002966C9">
        <w:rPr>
          <w:b/>
        </w:rPr>
        <w:t>. Liczba osób, rodzin oraz liczba osób</w:t>
      </w:r>
      <w:r w:rsidR="004015E6" w:rsidRPr="002966C9">
        <w:rPr>
          <w:b/>
        </w:rPr>
        <w:t xml:space="preserve"> w rodzinach, którym przyznano </w:t>
      </w:r>
      <w:r w:rsidR="00737A54" w:rsidRPr="002966C9">
        <w:rPr>
          <w:b/>
        </w:rPr>
        <w:t xml:space="preserve"> świadczenia pomocy </w:t>
      </w:r>
      <w:r w:rsidR="00B210EB" w:rsidRPr="002966C9">
        <w:rPr>
          <w:b/>
        </w:rPr>
        <w:t>społecznej w  l</w:t>
      </w:r>
      <w:r w:rsidR="00E71FF7">
        <w:rPr>
          <w:b/>
        </w:rPr>
        <w:t>atach 2018</w:t>
      </w:r>
      <w:r w:rsidR="008C4C87" w:rsidRPr="002966C9">
        <w:rPr>
          <w:b/>
        </w:rPr>
        <w:t xml:space="preserve"> - 2021</w:t>
      </w:r>
      <w:r w:rsidR="00737A54" w:rsidRPr="002966C9">
        <w:rPr>
          <w:b/>
        </w:rPr>
        <w:t xml:space="preserve">. </w:t>
      </w:r>
    </w:p>
    <w:p w:rsidR="00737A54" w:rsidRPr="002966C9" w:rsidRDefault="005E6E81" w:rsidP="00737A54">
      <w:pPr>
        <w:autoSpaceDE w:val="0"/>
        <w:autoSpaceDN w:val="0"/>
        <w:adjustRightInd w:val="0"/>
        <w:spacing w:line="360" w:lineRule="auto"/>
        <w:jc w:val="center"/>
        <w:rPr>
          <w:noProof/>
        </w:rPr>
      </w:pPr>
      <w:r w:rsidRPr="002966C9">
        <w:rPr>
          <w:noProof/>
        </w:rPr>
        <w:drawing>
          <wp:inline distT="0" distB="0" distL="0" distR="0" wp14:anchorId="21676CD6" wp14:editId="17C712E7">
            <wp:extent cx="5353050" cy="2486025"/>
            <wp:effectExtent l="0" t="0" r="0" b="9525"/>
            <wp:docPr id="7" name="Wykres 7" descr="Liczba osób, rodzin oraz liczba osób w rodzinach, którym przyznano  świadczenia pomocy społecznej w  latach 2018 - 2021" titl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7A54" w:rsidRPr="002966C9" w:rsidRDefault="00737A54" w:rsidP="00737A54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0"/>
          <w:szCs w:val="20"/>
        </w:rPr>
      </w:pPr>
      <w:r w:rsidRPr="002966C9">
        <w:rPr>
          <w:rFonts w:eastAsia="TimesNewRoman"/>
          <w:sz w:val="20"/>
          <w:szCs w:val="20"/>
        </w:rPr>
        <w:t xml:space="preserve">Źródło: </w:t>
      </w:r>
      <w:r w:rsidRPr="002966C9">
        <w:rPr>
          <w:sz w:val="20"/>
          <w:szCs w:val="20"/>
        </w:rPr>
        <w:t>opracowanie własn</w:t>
      </w:r>
      <w:r w:rsidR="005E6E81" w:rsidRPr="002966C9">
        <w:rPr>
          <w:sz w:val="20"/>
          <w:szCs w:val="20"/>
        </w:rPr>
        <w:t>e ROPS na podstawie OZPS za 2021</w:t>
      </w:r>
      <w:r w:rsidRPr="002966C9">
        <w:rPr>
          <w:sz w:val="20"/>
          <w:szCs w:val="20"/>
        </w:rPr>
        <w:t>r.</w:t>
      </w:r>
    </w:p>
    <w:p w:rsidR="00737A54" w:rsidRPr="002966C9" w:rsidRDefault="00737A54" w:rsidP="00737A54">
      <w:pPr>
        <w:spacing w:line="360" w:lineRule="auto"/>
        <w:ind w:firstLine="708"/>
        <w:jc w:val="both"/>
      </w:pPr>
      <w:r w:rsidRPr="002966C9">
        <w:t xml:space="preserve">W </w:t>
      </w:r>
      <w:r w:rsidR="00840B4A" w:rsidRPr="002966C9">
        <w:t xml:space="preserve">świetle przedstawionych danych z roku na rok </w:t>
      </w:r>
      <w:r w:rsidR="00ED5FFF" w:rsidRPr="002966C9">
        <w:t xml:space="preserve">następuje zmniejszenie </w:t>
      </w:r>
      <w:r w:rsidR="004E27A9" w:rsidRPr="002966C9">
        <w:t xml:space="preserve"> </w:t>
      </w:r>
      <w:r w:rsidRPr="002966C9">
        <w:t>liczby rodzin</w:t>
      </w:r>
      <w:r w:rsidR="002719EA" w:rsidRPr="002966C9">
        <w:t xml:space="preserve">                  </w:t>
      </w:r>
      <w:r w:rsidRPr="002966C9">
        <w:t xml:space="preserve"> i osób, którym przyznano świadczenia pomocy społecznej. </w:t>
      </w:r>
      <w:r w:rsidR="00ED5FFF" w:rsidRPr="002966C9">
        <w:t xml:space="preserve"> Na przestrzeni lat </w:t>
      </w:r>
      <w:r w:rsidR="00E71FF7">
        <w:t>2018</w:t>
      </w:r>
      <w:r w:rsidR="00ED5FFF" w:rsidRPr="002966C9">
        <w:t xml:space="preserve">- </w:t>
      </w:r>
      <w:r w:rsidR="005E6E81" w:rsidRPr="002966C9">
        <w:t>2021</w:t>
      </w:r>
      <w:r w:rsidR="00ED5FFF" w:rsidRPr="002966C9">
        <w:t xml:space="preserve"> </w:t>
      </w:r>
      <w:r w:rsidR="002D5D1B" w:rsidRPr="002966C9">
        <w:t xml:space="preserve"> odnotowano blisko 32% zmniejszenie</w:t>
      </w:r>
      <w:r w:rsidR="004E27A9" w:rsidRPr="002966C9">
        <w:t xml:space="preserve"> liczby osó</w:t>
      </w:r>
      <w:r w:rsidR="008812BD" w:rsidRPr="002966C9">
        <w:t xml:space="preserve">b, którym przyznano świadczenia. </w:t>
      </w:r>
    </w:p>
    <w:p w:rsidR="002719EA" w:rsidRPr="002966C9" w:rsidRDefault="002D5D1B" w:rsidP="00433CE4">
      <w:pPr>
        <w:spacing w:line="360" w:lineRule="auto"/>
        <w:ind w:firstLine="708"/>
        <w:jc w:val="both"/>
      </w:pPr>
      <w:r w:rsidRPr="002966C9">
        <w:t>R</w:t>
      </w:r>
      <w:r w:rsidR="007D59ED" w:rsidRPr="002966C9">
        <w:t xml:space="preserve">egion charakteryzuje </w:t>
      </w:r>
      <w:r w:rsidR="00737A54" w:rsidRPr="002966C9">
        <w:t xml:space="preserve">silne zróżnicowanie przestrzenne natężenia osób korzystających z pomocy i wsparcia. </w:t>
      </w:r>
      <w:r w:rsidRPr="002966C9">
        <w:t>W 2021 roku podobnie jak w 2020 roku najwięcej tego typu osób odnotowano w powiecie kieleckim (6 526) i mieście Kielce (6 287), najmniej w powiecie kazimierskim (1 097), pińczowskim (1 166) oraz włoszczowskim (1 169).</w:t>
      </w:r>
    </w:p>
    <w:p w:rsidR="00AF70B8" w:rsidRPr="002966C9" w:rsidRDefault="00AF70B8" w:rsidP="00433CE4">
      <w:pPr>
        <w:spacing w:line="360" w:lineRule="auto"/>
        <w:ind w:firstLine="708"/>
        <w:jc w:val="both"/>
      </w:pPr>
    </w:p>
    <w:p w:rsidR="00AF70B8" w:rsidRPr="002966C9" w:rsidRDefault="00AF70B8" w:rsidP="00433CE4">
      <w:pPr>
        <w:spacing w:line="360" w:lineRule="auto"/>
        <w:ind w:firstLine="708"/>
        <w:jc w:val="both"/>
      </w:pPr>
    </w:p>
    <w:p w:rsidR="00AF70B8" w:rsidRPr="002966C9" w:rsidRDefault="00AF70B8" w:rsidP="00433CE4">
      <w:pPr>
        <w:spacing w:line="360" w:lineRule="auto"/>
        <w:ind w:firstLine="708"/>
        <w:jc w:val="both"/>
      </w:pPr>
    </w:p>
    <w:p w:rsidR="00AF70B8" w:rsidRPr="002966C9" w:rsidRDefault="00AF70B8" w:rsidP="00433CE4">
      <w:pPr>
        <w:spacing w:line="360" w:lineRule="auto"/>
        <w:ind w:firstLine="708"/>
        <w:jc w:val="both"/>
      </w:pPr>
    </w:p>
    <w:p w:rsidR="00AF70B8" w:rsidRPr="002966C9" w:rsidRDefault="00AF70B8" w:rsidP="00433CE4">
      <w:pPr>
        <w:spacing w:line="360" w:lineRule="auto"/>
        <w:ind w:firstLine="708"/>
        <w:jc w:val="both"/>
      </w:pPr>
    </w:p>
    <w:p w:rsidR="00AF70B8" w:rsidRDefault="00AF70B8" w:rsidP="00AA22A7">
      <w:pPr>
        <w:spacing w:line="360" w:lineRule="auto"/>
        <w:jc w:val="both"/>
      </w:pPr>
    </w:p>
    <w:p w:rsidR="007D3A78" w:rsidRDefault="007D3A78" w:rsidP="00AA22A7">
      <w:pPr>
        <w:spacing w:line="360" w:lineRule="auto"/>
        <w:jc w:val="both"/>
      </w:pPr>
    </w:p>
    <w:p w:rsidR="007D3A78" w:rsidRDefault="007D3A78" w:rsidP="00AA22A7">
      <w:pPr>
        <w:spacing w:line="360" w:lineRule="auto"/>
        <w:jc w:val="both"/>
      </w:pPr>
    </w:p>
    <w:p w:rsidR="007D3A78" w:rsidRPr="002966C9" w:rsidRDefault="007D3A78" w:rsidP="00AA22A7">
      <w:pPr>
        <w:spacing w:line="360" w:lineRule="auto"/>
        <w:jc w:val="both"/>
      </w:pPr>
    </w:p>
    <w:p w:rsidR="00737A54" w:rsidRPr="002966C9" w:rsidRDefault="000E75D9" w:rsidP="00737A54">
      <w:pPr>
        <w:spacing w:line="360" w:lineRule="auto"/>
        <w:jc w:val="both"/>
        <w:rPr>
          <w:b/>
        </w:rPr>
      </w:pPr>
      <w:r w:rsidRPr="002966C9">
        <w:rPr>
          <w:b/>
        </w:rPr>
        <w:t>Mapa</w:t>
      </w:r>
      <w:r w:rsidR="008E583F" w:rsidRPr="002966C9">
        <w:rPr>
          <w:b/>
        </w:rPr>
        <w:t xml:space="preserve"> 1.</w:t>
      </w:r>
      <w:r w:rsidR="00433CE4" w:rsidRPr="002966C9">
        <w:rPr>
          <w:b/>
        </w:rPr>
        <w:t xml:space="preserve"> Liczba osób, którym przyznano</w:t>
      </w:r>
      <w:r w:rsidR="00737A54" w:rsidRPr="002966C9">
        <w:rPr>
          <w:b/>
        </w:rPr>
        <w:t> ś</w:t>
      </w:r>
      <w:r w:rsidRPr="002966C9">
        <w:rPr>
          <w:b/>
        </w:rPr>
        <w:t>wia</w:t>
      </w:r>
      <w:r w:rsidR="00F37BA1" w:rsidRPr="002966C9">
        <w:rPr>
          <w:b/>
        </w:rPr>
        <w:t>dczenia pomocy społecznej w 2021</w:t>
      </w:r>
      <w:r w:rsidRPr="002966C9">
        <w:rPr>
          <w:b/>
        </w:rPr>
        <w:t>r</w:t>
      </w:r>
      <w:r w:rsidR="00737A54" w:rsidRPr="002966C9">
        <w:rPr>
          <w:b/>
        </w:rPr>
        <w:t>.</w:t>
      </w:r>
    </w:p>
    <w:p w:rsidR="000E75D9" w:rsidRPr="002966C9" w:rsidRDefault="00F37BA1" w:rsidP="00F37BA1">
      <w:pPr>
        <w:spacing w:line="360" w:lineRule="auto"/>
        <w:jc w:val="center"/>
        <w:rPr>
          <w:b/>
        </w:rPr>
      </w:pPr>
      <w:r w:rsidRPr="002966C9">
        <w:rPr>
          <w:noProof/>
        </w:rPr>
        <w:drawing>
          <wp:inline distT="0" distB="0" distL="0" distR="0" wp14:anchorId="5D3D016E" wp14:editId="4D958E53">
            <wp:extent cx="3607245" cy="2943225"/>
            <wp:effectExtent l="0" t="0" r="0" b="0"/>
            <wp:docPr id="8" name="Obraz 8" descr="Liczba osób, którym przyznano świadczenia pomocy społecznej w 2021r." title="Map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4605" cy="296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A54" w:rsidRPr="002966C9" w:rsidRDefault="00737A54" w:rsidP="00737A54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0"/>
          <w:szCs w:val="20"/>
        </w:rPr>
      </w:pPr>
      <w:r w:rsidRPr="002966C9">
        <w:rPr>
          <w:rFonts w:eastAsia="TimesNewRoman"/>
          <w:sz w:val="20"/>
          <w:szCs w:val="20"/>
        </w:rPr>
        <w:t xml:space="preserve">Źródło: </w:t>
      </w:r>
      <w:r w:rsidR="000E75D9" w:rsidRPr="002966C9">
        <w:rPr>
          <w:sz w:val="20"/>
          <w:szCs w:val="20"/>
        </w:rPr>
        <w:t>O</w:t>
      </w:r>
      <w:r w:rsidR="007F26AA" w:rsidRPr="002966C9">
        <w:rPr>
          <w:sz w:val="20"/>
          <w:szCs w:val="20"/>
        </w:rPr>
        <w:t xml:space="preserve">cena Pomocy Zasobów </w:t>
      </w:r>
      <w:r w:rsidR="000E75D9" w:rsidRPr="002966C9">
        <w:rPr>
          <w:sz w:val="20"/>
          <w:szCs w:val="20"/>
        </w:rPr>
        <w:t>P</w:t>
      </w:r>
      <w:r w:rsidR="007F26AA" w:rsidRPr="002966C9">
        <w:rPr>
          <w:sz w:val="20"/>
          <w:szCs w:val="20"/>
        </w:rPr>
        <w:t xml:space="preserve">omocy </w:t>
      </w:r>
      <w:r w:rsidR="000E75D9" w:rsidRPr="002966C9">
        <w:rPr>
          <w:sz w:val="20"/>
          <w:szCs w:val="20"/>
        </w:rPr>
        <w:t>S</w:t>
      </w:r>
      <w:r w:rsidR="007F26AA" w:rsidRPr="002966C9">
        <w:rPr>
          <w:sz w:val="20"/>
          <w:szCs w:val="20"/>
        </w:rPr>
        <w:t>połecznej</w:t>
      </w:r>
      <w:r w:rsidR="00F37BA1" w:rsidRPr="002966C9">
        <w:rPr>
          <w:sz w:val="20"/>
          <w:szCs w:val="20"/>
        </w:rPr>
        <w:t xml:space="preserve"> za 2021</w:t>
      </w:r>
      <w:r w:rsidRPr="002966C9">
        <w:rPr>
          <w:sz w:val="20"/>
          <w:szCs w:val="20"/>
        </w:rPr>
        <w:t>r.</w:t>
      </w:r>
    </w:p>
    <w:p w:rsidR="00F37BA1" w:rsidRPr="002966C9" w:rsidRDefault="00F37BA1" w:rsidP="00737A54">
      <w:pPr>
        <w:spacing w:line="360" w:lineRule="auto"/>
        <w:ind w:firstLine="708"/>
        <w:jc w:val="both"/>
      </w:pPr>
    </w:p>
    <w:p w:rsidR="00737A54" w:rsidRPr="002966C9" w:rsidRDefault="00737A54" w:rsidP="00737A54">
      <w:pPr>
        <w:spacing w:line="360" w:lineRule="auto"/>
        <w:ind w:firstLine="708"/>
        <w:jc w:val="both"/>
        <w:rPr>
          <w:b/>
        </w:rPr>
      </w:pPr>
      <w:r w:rsidRPr="002966C9">
        <w:t>Analizie poddano</w:t>
      </w:r>
      <w:r w:rsidRPr="002966C9">
        <w:rPr>
          <w:bCs/>
        </w:rPr>
        <w:t xml:space="preserve"> strukturę beneficjentów świadczeń pomocy społecznej w regionie według ekonomicznych grup wieku</w:t>
      </w:r>
      <w:r w:rsidRPr="002966C9">
        <w:t xml:space="preserve">. </w:t>
      </w:r>
      <w:r w:rsidR="00AE122F">
        <w:t>G</w:t>
      </w:r>
      <w:r w:rsidRPr="002966C9">
        <w:t xml:space="preserve">łównymi odbiorcami pomocy społecznej są osoby </w:t>
      </w:r>
      <w:r w:rsidR="00AE122F">
        <w:t xml:space="preserve">                      </w:t>
      </w:r>
      <w:r w:rsidRPr="002966C9">
        <w:t xml:space="preserve">w </w:t>
      </w:r>
      <w:r w:rsidR="003A6555" w:rsidRPr="002966C9">
        <w:t>wieku produkcyjnym – stanowią 53% ogółu, przedprodukcyjnym –28</w:t>
      </w:r>
      <w:r w:rsidRPr="002966C9">
        <w:t xml:space="preserve">% oraz poprodukcyjnym </w:t>
      </w:r>
      <w:r w:rsidR="00010D6F" w:rsidRPr="002966C9">
        <w:t>20</w:t>
      </w:r>
      <w:r w:rsidR="00FA4E6C" w:rsidRPr="002966C9">
        <w:t xml:space="preserve">%. </w:t>
      </w:r>
      <w:r w:rsidR="006200EA" w:rsidRPr="002966C9">
        <w:t xml:space="preserve"> </w:t>
      </w:r>
    </w:p>
    <w:p w:rsidR="00737A54" w:rsidRPr="00AE122F" w:rsidRDefault="00737A54" w:rsidP="00AE122F">
      <w:pPr>
        <w:pStyle w:val="Default"/>
        <w:spacing w:line="360" w:lineRule="auto"/>
        <w:ind w:firstLine="708"/>
        <w:jc w:val="both"/>
        <w:rPr>
          <w:color w:val="auto"/>
        </w:rPr>
      </w:pPr>
      <w:r w:rsidRPr="002966C9">
        <w:rPr>
          <w:color w:val="auto"/>
        </w:rPr>
        <w:t>Struktura wsparcia oferowanego przez instytucje pomocowe dla osób zagrożonych wykluczeniem społecznym oparta jest na podziale wszystkich rodzajów świadczeń na trzy główne kate</w:t>
      </w:r>
      <w:r w:rsidR="00AE122F">
        <w:rPr>
          <w:color w:val="auto"/>
        </w:rPr>
        <w:t xml:space="preserve">gorie: świadczenia pieniężne oraz  niepieniężne. </w:t>
      </w:r>
    </w:p>
    <w:p w:rsidR="007E2B7F" w:rsidRPr="002966C9" w:rsidRDefault="009C53B1" w:rsidP="007D3A78">
      <w:pPr>
        <w:autoSpaceDE w:val="0"/>
        <w:autoSpaceDN w:val="0"/>
        <w:adjustRightInd w:val="0"/>
        <w:spacing w:before="120" w:after="120" w:line="360" w:lineRule="auto"/>
        <w:jc w:val="both"/>
        <w:rPr>
          <w:b/>
        </w:rPr>
      </w:pPr>
      <w:r w:rsidRPr="002966C9">
        <w:rPr>
          <w:b/>
        </w:rPr>
        <w:t>2.1.</w:t>
      </w:r>
      <w:r w:rsidR="00325B97" w:rsidRPr="002966C9">
        <w:rPr>
          <w:b/>
        </w:rPr>
        <w:t xml:space="preserve">Świadczenia pieniężne </w:t>
      </w:r>
      <w:r w:rsidR="00550BE1">
        <w:rPr>
          <w:b/>
        </w:rPr>
        <w:t>pomocy społecznej</w:t>
      </w:r>
    </w:p>
    <w:p w:rsidR="00AE122F" w:rsidRPr="002966C9" w:rsidRDefault="009202FA" w:rsidP="003E0EF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 xml:space="preserve">W latach 2018-2021 w województwie świętokrzyskim odnotowano systematyczny spadek liczby osób, rodzin i osób w rodzinach, które uzyskały pomoc w formie świadczeń pieniężnych. Liczba osób, które otrzymały świadczenia pieniężne z pomocy społecznej </w:t>
      </w:r>
      <w:r w:rsidR="00B45900">
        <w:t xml:space="preserve">                          </w:t>
      </w:r>
      <w:r w:rsidRPr="002966C9">
        <w:t>w województwie świętokrzyskim w 2021 roku, wynosiła 25 158 osób,</w:t>
      </w:r>
      <w:r w:rsidR="00B01037" w:rsidRPr="002966C9">
        <w:t xml:space="preserve"> tj. o 9,4% mniej niż </w:t>
      </w:r>
      <w:r w:rsidR="00D045A2">
        <w:t xml:space="preserve">                  </w:t>
      </w:r>
      <w:r w:rsidR="00B01037" w:rsidRPr="002966C9">
        <w:t>w roku  2020</w:t>
      </w:r>
      <w:r w:rsidRPr="002966C9">
        <w:t>. Liczba rodzin, które uzyskały świadczenie</w:t>
      </w:r>
      <w:r w:rsidR="00D41B54" w:rsidRPr="002966C9">
        <w:t xml:space="preserve"> pieniężne</w:t>
      </w:r>
      <w:r w:rsidRPr="002966C9">
        <w:t>, objęła 23 827 rodzin i była mniejsza o 8,4%. Natomiast liczba osób w rod</w:t>
      </w:r>
      <w:r w:rsidR="00D41B54" w:rsidRPr="002966C9">
        <w:t>zinach objętych świadczeniem pie</w:t>
      </w:r>
      <w:r w:rsidRPr="002966C9">
        <w:t>niężnym w 2021 roku wyniosła 45 359 i była mniejsza o 13%</w:t>
      </w:r>
      <w:r w:rsidR="00550F08" w:rsidRPr="002966C9">
        <w:t xml:space="preserve"> niż w roku 2020</w:t>
      </w:r>
      <w:r w:rsidRPr="002966C9">
        <w:t>.</w:t>
      </w:r>
      <w:r w:rsidR="00B01037" w:rsidRPr="002966C9">
        <w:t xml:space="preserve"> Łączna kwota wydatkowana na świadczenia pieniężne w roku 2021 wyniosła 78,9 mln zł i była </w:t>
      </w:r>
      <w:r w:rsidR="009C53B1" w:rsidRPr="002966C9">
        <w:t xml:space="preserve">o 5% niższa niż w roku 2020. </w:t>
      </w:r>
    </w:p>
    <w:p w:rsidR="009C53B1" w:rsidRPr="002966C9" w:rsidRDefault="009C53B1" w:rsidP="00E26B8C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66C9">
        <w:rPr>
          <w:rFonts w:ascii="Times New Roman" w:hAnsi="Times New Roman"/>
          <w:b/>
          <w:sz w:val="24"/>
          <w:szCs w:val="24"/>
        </w:rPr>
        <w:lastRenderedPageBreak/>
        <w:t xml:space="preserve">Świadczenia </w:t>
      </w:r>
      <w:r w:rsidR="00550BE1">
        <w:rPr>
          <w:rFonts w:ascii="Times New Roman" w:hAnsi="Times New Roman"/>
          <w:b/>
          <w:sz w:val="24"/>
          <w:szCs w:val="24"/>
        </w:rPr>
        <w:t>niepieniężne pomocy społecznej</w:t>
      </w:r>
    </w:p>
    <w:p w:rsidR="007E2B7F" w:rsidRPr="002966C9" w:rsidRDefault="004E1CFF" w:rsidP="00737A54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>Liczba osób, którym przyznano świadczenie niepieniężne w 2021 roku w województ</w:t>
      </w:r>
      <w:r w:rsidR="00AE122F">
        <w:t xml:space="preserve">wie świętokrzyskim, wynosiła 17 </w:t>
      </w:r>
      <w:r w:rsidRPr="002966C9">
        <w:t>725 osób, co stanowi zmniejszenie na poziomie 19,9%                                         w stosunku do 2020 roku. Liczba rodzin, które uzyskały świadczenie niepieniężne, wyniosła  13 347 i była mniejsza o 15,8%. Natomiast liczba osób w rodzinach objętych świadczeniem niepieniężny</w:t>
      </w:r>
      <w:r w:rsidR="00AE122F">
        <w:t xml:space="preserve">m w 2021 roku wyniosła 32 180 i była mniejsza o </w:t>
      </w:r>
      <w:r w:rsidRPr="002966C9">
        <w:t>21%.</w:t>
      </w:r>
      <w:r w:rsidR="00C91D80" w:rsidRPr="002966C9">
        <w:t xml:space="preserve"> Kwota świadczeń niepieniężnych</w:t>
      </w:r>
      <w:r w:rsidR="006B6CB6" w:rsidRPr="002966C9">
        <w:t xml:space="preserve"> </w:t>
      </w:r>
      <w:r w:rsidR="00C91D80" w:rsidRPr="002966C9">
        <w:t xml:space="preserve"> wyniosła 89 976 548 </w:t>
      </w:r>
      <w:r w:rsidR="00B45900">
        <w:t>zł, na przestrzeni</w:t>
      </w:r>
      <w:r w:rsidR="006B6CB6" w:rsidRPr="002966C9">
        <w:t xml:space="preserve"> lat 2020 – 2021 nie uległa istotnej zmianie. </w:t>
      </w:r>
    </w:p>
    <w:p w:rsidR="004E1CFF" w:rsidRPr="002966C9" w:rsidRDefault="006B6CB6" w:rsidP="00E26B8C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66C9">
        <w:rPr>
          <w:rFonts w:ascii="Times New Roman" w:hAnsi="Times New Roman"/>
          <w:b/>
          <w:sz w:val="24"/>
          <w:szCs w:val="24"/>
        </w:rPr>
        <w:t>Struktura najczęstszych powodów</w:t>
      </w:r>
      <w:r w:rsidR="00550BE1">
        <w:rPr>
          <w:rFonts w:ascii="Times New Roman" w:hAnsi="Times New Roman"/>
          <w:b/>
          <w:sz w:val="24"/>
          <w:szCs w:val="24"/>
        </w:rPr>
        <w:t xml:space="preserve"> przyznawania pomocy społecznej</w:t>
      </w:r>
    </w:p>
    <w:p w:rsidR="00D16F1F" w:rsidRDefault="00D16F1F" w:rsidP="00B717EC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Katalog powodów ubiegania się o pomoc społeczną określa art. 7 ustawy z dnia 12 marca 2004r. o pomocy społecznej. Dla podejmowania skutecznej interwencji w zakresie inkluzji społecznej istotnym jest określenie głównych przyczyn ubiegania się o pomoc społeczną. </w:t>
      </w:r>
    </w:p>
    <w:p w:rsidR="00B717EC" w:rsidRPr="002966C9" w:rsidRDefault="00B717EC" w:rsidP="00B717E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 xml:space="preserve">Niezmiennie, </w:t>
      </w:r>
      <w:r w:rsidR="00DB7284" w:rsidRPr="002966C9">
        <w:t xml:space="preserve">w województwie świętokrzyskim </w:t>
      </w:r>
      <w:r w:rsidRPr="002966C9">
        <w:t>dominującym powodem udzielania pomocy i ws</w:t>
      </w:r>
      <w:r w:rsidR="00DB7284" w:rsidRPr="002966C9">
        <w:t xml:space="preserve">parcia </w:t>
      </w:r>
      <w:r w:rsidRPr="002966C9">
        <w:t>wg liczby osób w rodzinach była długotrwała lub ciężka choroba (29 279), bezrobo</w:t>
      </w:r>
      <w:r w:rsidR="00DB7284" w:rsidRPr="002966C9">
        <w:t>cie (24 839), ubóstwo (22 508) oraz niepełnosprawność (22 901). Analizując dane, należy uwzględnić możliwość wystąpienia kilku przyczyn przyznania pomocy w jednej rodzinie, w związku z tym może być wykazana przy jednej lub przy kilku przyczynach przyznawania pomocy społecznej.</w:t>
      </w:r>
      <w:r w:rsidR="00187D12" w:rsidRPr="002966C9">
        <w:t xml:space="preserve"> Korzystnym zjawiskiem jest odnotowany  spadek liczby osób w rodzinach korzystających z pomocy społecznej w większości powodów przyznania pomocy społecznej. </w:t>
      </w:r>
    </w:p>
    <w:p w:rsidR="00B717EC" w:rsidRPr="002966C9" w:rsidRDefault="00B717EC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717EC" w:rsidRPr="002966C9" w:rsidRDefault="00B717EC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717EC" w:rsidRDefault="00B717EC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412B7" w:rsidRDefault="001412B7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412B7" w:rsidRDefault="001412B7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412B7" w:rsidRDefault="001412B7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412B7" w:rsidRDefault="001412B7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412B7" w:rsidRDefault="001412B7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412B7" w:rsidRDefault="001412B7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412B7" w:rsidRDefault="001412B7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412B7" w:rsidRDefault="001412B7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412B7" w:rsidRPr="002966C9" w:rsidRDefault="001412B7" w:rsidP="00B717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>Wykres 3. Najczęstsze powody</w:t>
      </w:r>
      <w:r w:rsidRPr="001412B7">
        <w:rPr>
          <w:b/>
        </w:rPr>
        <w:t xml:space="preserve"> przyznawania pomocy społecznej</w:t>
      </w:r>
      <w:r>
        <w:rPr>
          <w:b/>
        </w:rPr>
        <w:t>.</w:t>
      </w:r>
    </w:p>
    <w:p w:rsidR="00711553" w:rsidRPr="002966C9" w:rsidRDefault="00711553" w:rsidP="0071155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966C9">
        <w:rPr>
          <w:noProof/>
        </w:rPr>
        <w:drawing>
          <wp:inline distT="0" distB="0" distL="0" distR="0" wp14:anchorId="22EE4FD8" wp14:editId="7B206297">
            <wp:extent cx="5759450" cy="5257800"/>
            <wp:effectExtent l="0" t="0" r="12700" b="0"/>
            <wp:docPr id="13" name="Wykres 13" descr="Najczęstsze  powody przyznawania pomocy społecznej" title="Wykres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776C052-735B-4C20-B362-B5C05E0ACF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69F9" w:rsidRPr="002966C9" w:rsidRDefault="00B717EC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966C9">
        <w:rPr>
          <w:rFonts w:eastAsia="TimesNewRoman"/>
          <w:sz w:val="20"/>
          <w:szCs w:val="20"/>
        </w:rPr>
        <w:t xml:space="preserve">Źródło: </w:t>
      </w:r>
      <w:r w:rsidRPr="002966C9">
        <w:rPr>
          <w:sz w:val="20"/>
          <w:szCs w:val="20"/>
        </w:rPr>
        <w:t>Ocena Pomocy Zasobów Pomocy Społecznej za 2021r.</w:t>
      </w: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550F08" w:rsidRPr="002966C9" w:rsidRDefault="00550F08" w:rsidP="006669F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E0EFC" w:rsidRDefault="003E0EF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6F1F" w:rsidRPr="00D16F1F" w:rsidRDefault="00D16F1F" w:rsidP="00D16F1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16F1F">
        <w:rPr>
          <w:b/>
          <w:sz w:val="28"/>
          <w:szCs w:val="28"/>
        </w:rPr>
        <w:lastRenderedPageBreak/>
        <w:t>Monitoring wskaź</w:t>
      </w:r>
      <w:r w:rsidR="00550BE1">
        <w:rPr>
          <w:b/>
          <w:sz w:val="28"/>
          <w:szCs w:val="28"/>
        </w:rPr>
        <w:t>ników realizacji celów programu</w:t>
      </w:r>
    </w:p>
    <w:p w:rsidR="00D16F1F" w:rsidRPr="00D16F1F" w:rsidRDefault="00D16F1F" w:rsidP="00D16F1F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D16F1F">
        <w:rPr>
          <w:b/>
          <w:sz w:val="26"/>
          <w:szCs w:val="26"/>
        </w:rPr>
        <w:t>Cel operacyjny I: Ograniczanie zj</w:t>
      </w:r>
      <w:r w:rsidR="00550BE1">
        <w:rPr>
          <w:b/>
          <w:sz w:val="26"/>
          <w:szCs w:val="26"/>
        </w:rPr>
        <w:t>awiska wykluczenia społecznego</w:t>
      </w:r>
    </w:p>
    <w:p w:rsidR="00D16F1F" w:rsidRDefault="00D16F1F" w:rsidP="007253D1">
      <w:pPr>
        <w:autoSpaceDE w:val="0"/>
        <w:autoSpaceDN w:val="0"/>
        <w:adjustRightInd w:val="0"/>
        <w:ind w:firstLine="708"/>
        <w:jc w:val="both"/>
      </w:pPr>
    </w:p>
    <w:p w:rsidR="004E1CFF" w:rsidRPr="002966C9" w:rsidRDefault="006669F9" w:rsidP="006669F9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>W ramach Celu nr 1 realizowano szereg działań ukierunkowanych na jak najpełniejsze rozpoznanie sytuacji i obszarów decydujących o wykluczeniu społecznemu oraz podejmowano działania zapobiegawcze. Dążenie do osiągnięcia zakładanego celu przedstawiają następujące wskaźniki:</w:t>
      </w:r>
    </w:p>
    <w:p w:rsidR="001C2E5E" w:rsidRPr="002966C9" w:rsidRDefault="001C2E5E" w:rsidP="007E2B7F">
      <w:pPr>
        <w:ind w:left="1134" w:hanging="1134"/>
        <w:jc w:val="both"/>
        <w:rPr>
          <w:b/>
        </w:rPr>
      </w:pPr>
      <w:r w:rsidRPr="002966C9">
        <w:rPr>
          <w:b/>
        </w:rPr>
        <w:t xml:space="preserve">Wybrane wskaźniki dot. realizacji celu operacyjnego nr 1. </w:t>
      </w:r>
    </w:p>
    <w:p w:rsidR="001C2E5E" w:rsidRPr="002966C9" w:rsidRDefault="001C2E5E" w:rsidP="007E2B7F">
      <w:pPr>
        <w:ind w:left="1134" w:hanging="1134"/>
        <w:jc w:val="both"/>
      </w:pPr>
    </w:p>
    <w:tbl>
      <w:tblPr>
        <w:tblStyle w:val="Tabelasiatki4akcent1"/>
        <w:tblW w:w="9493" w:type="dxa"/>
        <w:tblLayout w:type="fixed"/>
        <w:tblLook w:val="04A0" w:firstRow="1" w:lastRow="0" w:firstColumn="1" w:lastColumn="0" w:noHBand="0" w:noVBand="1"/>
        <w:tblCaption w:val="Tabela"/>
        <w:tblDescription w:val="Wybrane wskaźniki dotyczące  realizacji celu operacyjnego nr 1, w tym nazwa wskaxnika, realizator, wartość wskaźnika oraz trend"/>
      </w:tblPr>
      <w:tblGrid>
        <w:gridCol w:w="4815"/>
        <w:gridCol w:w="1276"/>
        <w:gridCol w:w="992"/>
        <w:gridCol w:w="992"/>
        <w:gridCol w:w="1418"/>
      </w:tblGrid>
      <w:tr w:rsidR="001C2E5E" w:rsidRPr="002966C9" w:rsidTr="00770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 w:val="restart"/>
          </w:tcPr>
          <w:p w:rsidR="001C2E5E" w:rsidRPr="002966C9" w:rsidRDefault="001C2E5E" w:rsidP="001C2E5E">
            <w:pPr>
              <w:spacing w:before="40" w:after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966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Nazwa wskaźnika</w:t>
            </w:r>
          </w:p>
        </w:tc>
        <w:tc>
          <w:tcPr>
            <w:tcW w:w="1276" w:type="dxa"/>
            <w:vMerge w:val="restart"/>
          </w:tcPr>
          <w:p w:rsidR="001C2E5E" w:rsidRPr="002966C9" w:rsidRDefault="001C2E5E" w:rsidP="001C2E5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966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Realizator</w:t>
            </w:r>
          </w:p>
        </w:tc>
        <w:tc>
          <w:tcPr>
            <w:tcW w:w="1984" w:type="dxa"/>
            <w:gridSpan w:val="2"/>
          </w:tcPr>
          <w:p w:rsidR="001C2E5E" w:rsidRPr="002966C9" w:rsidRDefault="001C2E5E" w:rsidP="001C2E5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966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Wartość </w:t>
            </w:r>
          </w:p>
          <w:p w:rsidR="001C2E5E" w:rsidRPr="002966C9" w:rsidRDefault="001C2E5E" w:rsidP="001C2E5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966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wskaźnika</w:t>
            </w:r>
          </w:p>
        </w:tc>
        <w:tc>
          <w:tcPr>
            <w:tcW w:w="1418" w:type="dxa"/>
            <w:vMerge w:val="restart"/>
          </w:tcPr>
          <w:p w:rsidR="001C2E5E" w:rsidRPr="002966C9" w:rsidRDefault="001C2E5E" w:rsidP="001C2E5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966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Trend</w:t>
            </w:r>
          </w:p>
          <w:p w:rsidR="001C2E5E" w:rsidRPr="002966C9" w:rsidRDefault="001C2E5E" w:rsidP="001C2E5E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C2E5E" w:rsidRPr="002966C9" w:rsidTr="0077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/>
          </w:tcPr>
          <w:p w:rsidR="001C2E5E" w:rsidRPr="002966C9" w:rsidRDefault="001C2E5E" w:rsidP="001C2E5E">
            <w:pPr>
              <w:spacing w:before="40" w:after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2E5E" w:rsidRPr="002966C9" w:rsidRDefault="001C2E5E" w:rsidP="001C2E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C2E5E" w:rsidRPr="002966C9" w:rsidRDefault="001C2E5E" w:rsidP="001C2E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6C9">
              <w:rPr>
                <w:rFonts w:ascii="Arial" w:hAnsi="Arial" w:cs="Arial"/>
                <w:b/>
                <w:bCs/>
                <w:sz w:val="20"/>
                <w:szCs w:val="20"/>
              </w:rPr>
              <w:t>2020r.</w:t>
            </w:r>
          </w:p>
        </w:tc>
        <w:tc>
          <w:tcPr>
            <w:tcW w:w="992" w:type="dxa"/>
          </w:tcPr>
          <w:p w:rsidR="001C2E5E" w:rsidRPr="002966C9" w:rsidRDefault="001C2E5E" w:rsidP="001C2E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6C9">
              <w:rPr>
                <w:rFonts w:ascii="Arial" w:hAnsi="Arial" w:cs="Arial"/>
                <w:b/>
                <w:bCs/>
                <w:sz w:val="20"/>
                <w:szCs w:val="20"/>
              </w:rPr>
              <w:t>2021r.</w:t>
            </w:r>
          </w:p>
        </w:tc>
        <w:tc>
          <w:tcPr>
            <w:tcW w:w="1418" w:type="dxa"/>
            <w:vMerge/>
          </w:tcPr>
          <w:p w:rsidR="001C2E5E" w:rsidRPr="002966C9" w:rsidRDefault="001C2E5E" w:rsidP="001C2E5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2E5E" w:rsidRPr="002966C9" w:rsidTr="00E435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 w:val="restart"/>
            <w:shd w:val="clear" w:color="auto" w:fill="FFFFFF" w:themeFill="background1"/>
          </w:tcPr>
          <w:p w:rsidR="001C2E5E" w:rsidRPr="002966C9" w:rsidRDefault="001E6CD7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inicjatyw samopomocowych, grup wsparcia  dla osób zagrożonych lub wykluczonych  społecznie.</w:t>
            </w:r>
          </w:p>
        </w:tc>
        <w:tc>
          <w:tcPr>
            <w:tcW w:w="1276" w:type="dxa"/>
            <w:shd w:val="clear" w:color="auto" w:fill="FFFFFF" w:themeFill="background1"/>
          </w:tcPr>
          <w:p w:rsidR="001C2E5E" w:rsidRPr="002966C9" w:rsidRDefault="001C2E5E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Gmina </w:t>
            </w:r>
          </w:p>
        </w:tc>
        <w:tc>
          <w:tcPr>
            <w:tcW w:w="992" w:type="dxa"/>
            <w:shd w:val="clear" w:color="auto" w:fill="FFFFFF" w:themeFill="background1"/>
          </w:tcPr>
          <w:p w:rsidR="001C2E5E" w:rsidRPr="002966C9" w:rsidRDefault="00965582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1C2E5E" w:rsidRPr="002966C9" w:rsidRDefault="00420551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</w:tcPr>
          <w:p w:rsidR="001C2E5E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1C2E5E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/>
            <w:shd w:val="clear" w:color="auto" w:fill="FFFFFF" w:themeFill="background1"/>
          </w:tcPr>
          <w:p w:rsidR="001C2E5E" w:rsidRPr="002966C9" w:rsidRDefault="001C2E5E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C2E5E" w:rsidRPr="002966C9" w:rsidRDefault="001C2E5E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1C2E5E" w:rsidRPr="002966C9" w:rsidRDefault="00965582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1C2E5E" w:rsidRPr="002966C9" w:rsidRDefault="00420551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C2E5E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1C2E5E" w:rsidRPr="002966C9" w:rsidTr="00E435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 w:val="restart"/>
            <w:shd w:val="clear" w:color="auto" w:fill="DEEAF6" w:themeFill="accent1" w:themeFillTint="33"/>
          </w:tcPr>
          <w:p w:rsidR="001C2E5E" w:rsidRPr="002966C9" w:rsidRDefault="001E6CD7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osób objętych działaniami samopomocowymi.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C2E5E" w:rsidRPr="002966C9" w:rsidRDefault="001C2E5E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1C2E5E" w:rsidRPr="002966C9" w:rsidRDefault="00965582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1C2E5E" w:rsidRPr="002966C9" w:rsidRDefault="00420551" w:rsidP="001C2E5E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497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C2E5E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1C2E5E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/>
          </w:tcPr>
          <w:p w:rsidR="001C2E5E" w:rsidRPr="002966C9" w:rsidRDefault="001C2E5E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C2E5E" w:rsidRPr="002966C9" w:rsidRDefault="001C2E5E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</w:tcPr>
          <w:p w:rsidR="001C2E5E" w:rsidRPr="002966C9" w:rsidRDefault="00965582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1C2E5E" w:rsidRPr="002966C9" w:rsidRDefault="00420551" w:rsidP="001C2E5E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</w:tcPr>
          <w:p w:rsidR="001C2E5E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1C2E5E" w:rsidRPr="002966C9" w:rsidTr="00E435D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</w:tcPr>
          <w:p w:rsidR="001C2E5E" w:rsidRPr="002966C9" w:rsidRDefault="001E6CD7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zawartych kontraktów socjalnych</w:t>
            </w:r>
            <w:r w:rsidR="004407E2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(ogółem)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1C2E5E" w:rsidRPr="002966C9" w:rsidRDefault="001E6CD7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1C2E5E" w:rsidRPr="002966C9" w:rsidRDefault="00420551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C7A92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416</w:t>
            </w:r>
          </w:p>
        </w:tc>
        <w:tc>
          <w:tcPr>
            <w:tcW w:w="992" w:type="dxa"/>
            <w:shd w:val="clear" w:color="auto" w:fill="FFFFFF" w:themeFill="background1"/>
          </w:tcPr>
          <w:p w:rsidR="001C2E5E" w:rsidRPr="002966C9" w:rsidRDefault="00420551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C7A92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473</w:t>
            </w:r>
          </w:p>
        </w:tc>
        <w:tc>
          <w:tcPr>
            <w:tcW w:w="1418" w:type="dxa"/>
            <w:shd w:val="clear" w:color="auto" w:fill="FFFFFF" w:themeFill="background1"/>
          </w:tcPr>
          <w:p w:rsidR="001C2E5E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1E6CD7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1E6CD7" w:rsidRPr="002966C9" w:rsidRDefault="001E6CD7" w:rsidP="001E6CD7">
            <w:pPr>
              <w:autoSpaceDE w:val="0"/>
              <w:autoSpaceDN w:val="0"/>
              <w:adjustRightInd w:val="0"/>
              <w:spacing w:before="40" w:after="4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asystentów rodzinnych.</w:t>
            </w:r>
          </w:p>
        </w:tc>
        <w:tc>
          <w:tcPr>
            <w:tcW w:w="1276" w:type="dxa"/>
          </w:tcPr>
          <w:p w:rsidR="001E6CD7" w:rsidRPr="002966C9" w:rsidRDefault="001E6CD7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</w:tcPr>
          <w:p w:rsidR="001E6CD7" w:rsidRPr="002966C9" w:rsidRDefault="00AD1728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992" w:type="dxa"/>
          </w:tcPr>
          <w:p w:rsidR="001E6CD7" w:rsidRPr="002966C9" w:rsidRDefault="00AD1728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418" w:type="dxa"/>
          </w:tcPr>
          <w:p w:rsidR="001E6CD7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1C2E5E" w:rsidRPr="002966C9" w:rsidTr="00E435DF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 w:val="restart"/>
            <w:shd w:val="clear" w:color="auto" w:fill="FFFFFF" w:themeFill="background1"/>
          </w:tcPr>
          <w:p w:rsidR="001C2E5E" w:rsidRPr="002966C9" w:rsidRDefault="000C7A92" w:rsidP="00AD1728">
            <w:pPr>
              <w:autoSpaceDE w:val="0"/>
              <w:autoSpaceDN w:val="0"/>
              <w:adjustRightInd w:val="0"/>
              <w:spacing w:before="40" w:after="4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samorządów</w:t>
            </w:r>
            <w:r w:rsidR="00AD1728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dokonujących monitorowania natężenia problemów społecznych</w:t>
            </w:r>
          </w:p>
        </w:tc>
        <w:tc>
          <w:tcPr>
            <w:tcW w:w="1276" w:type="dxa"/>
            <w:shd w:val="clear" w:color="auto" w:fill="FFFFFF" w:themeFill="background1"/>
          </w:tcPr>
          <w:p w:rsidR="001C2E5E" w:rsidRPr="002966C9" w:rsidRDefault="001C2E5E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1C2E5E" w:rsidRPr="002966C9" w:rsidRDefault="00965582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1C2E5E" w:rsidRPr="002966C9" w:rsidRDefault="00AD1728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1C2E5E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1C2E5E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Merge/>
            <w:shd w:val="clear" w:color="auto" w:fill="FFFFFF" w:themeFill="background1"/>
          </w:tcPr>
          <w:p w:rsidR="001C2E5E" w:rsidRPr="002966C9" w:rsidRDefault="001C2E5E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C2E5E" w:rsidRPr="002966C9" w:rsidRDefault="001C2E5E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1C2E5E" w:rsidRPr="002966C9" w:rsidRDefault="00965582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C2E5E" w:rsidRPr="002966C9" w:rsidRDefault="00AD1728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C2E5E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7253E2" w:rsidRPr="002966C9" w:rsidTr="00E435D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EEAF6" w:themeFill="accent1" w:themeFillTint="33"/>
          </w:tcPr>
          <w:p w:rsidR="007253E2" w:rsidRPr="002966C9" w:rsidRDefault="007253E2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placówek udzielających poradnictwa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7253E2" w:rsidRPr="002966C9" w:rsidRDefault="006C36F3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253E2" w:rsidRPr="002966C9" w:rsidRDefault="008B5C6C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253E2" w:rsidRPr="002966C9" w:rsidRDefault="00CC5EA9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7253E2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7253E2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</w:tcPr>
          <w:p w:rsidR="007253E2" w:rsidRPr="002966C9" w:rsidRDefault="007253E2" w:rsidP="006C36F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</w:t>
            </w:r>
            <w:r w:rsidR="006C36F3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udzielonych 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porad</w:t>
            </w:r>
          </w:p>
        </w:tc>
        <w:tc>
          <w:tcPr>
            <w:tcW w:w="1276" w:type="dxa"/>
            <w:shd w:val="clear" w:color="auto" w:fill="FFFFFF" w:themeFill="background1"/>
          </w:tcPr>
          <w:p w:rsidR="007253E2" w:rsidRPr="002966C9" w:rsidRDefault="006C36F3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7253E2" w:rsidRPr="002966C9" w:rsidRDefault="006C36F3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1 900</w:t>
            </w:r>
          </w:p>
        </w:tc>
        <w:tc>
          <w:tcPr>
            <w:tcW w:w="992" w:type="dxa"/>
            <w:shd w:val="clear" w:color="auto" w:fill="FFFFFF" w:themeFill="background1"/>
          </w:tcPr>
          <w:p w:rsidR="007253E2" w:rsidRPr="002966C9" w:rsidRDefault="00CC5EA9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2 258</w:t>
            </w:r>
          </w:p>
        </w:tc>
        <w:tc>
          <w:tcPr>
            <w:tcW w:w="1418" w:type="dxa"/>
            <w:shd w:val="clear" w:color="auto" w:fill="FFFFFF" w:themeFill="background1"/>
          </w:tcPr>
          <w:p w:rsidR="007253E2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FB69C8" w:rsidRPr="002966C9" w:rsidTr="00E435D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EEAF6" w:themeFill="accent1" w:themeFillTint="33"/>
          </w:tcPr>
          <w:p w:rsidR="00FB69C8" w:rsidRPr="002966C9" w:rsidRDefault="00FB69C8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środowiskowych instytucji pomocy społecznej np. noclegownie, schroniska dla bezdomnych, ogrzewalnie.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FB69C8" w:rsidRPr="002966C9" w:rsidRDefault="00FB69C8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FB69C8" w:rsidRPr="002966C9" w:rsidRDefault="008B5C6C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FB69C8" w:rsidRPr="002966C9" w:rsidRDefault="00FB69C8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FB69C8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976B48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</w:tcPr>
          <w:p w:rsidR="00976B48" w:rsidRPr="002966C9" w:rsidRDefault="00976B48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zrealizowanych szkoleń/ liczba uczestników kadr pomocy i wsparcia rodziny</w:t>
            </w:r>
          </w:p>
        </w:tc>
        <w:tc>
          <w:tcPr>
            <w:tcW w:w="1276" w:type="dxa"/>
            <w:shd w:val="clear" w:color="auto" w:fill="FFFFFF" w:themeFill="background1"/>
          </w:tcPr>
          <w:p w:rsidR="00976B48" w:rsidRPr="002966C9" w:rsidRDefault="00976B48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Powiat </w:t>
            </w:r>
          </w:p>
        </w:tc>
        <w:tc>
          <w:tcPr>
            <w:tcW w:w="992" w:type="dxa"/>
            <w:shd w:val="clear" w:color="auto" w:fill="FFFFFF" w:themeFill="background1"/>
          </w:tcPr>
          <w:p w:rsidR="00976B48" w:rsidRPr="002966C9" w:rsidRDefault="00E61177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F5131B" w:rsidRPr="002966C9">
              <w:rPr>
                <w:rFonts w:ascii="Arial" w:hAnsi="Arial" w:cs="Arial"/>
                <w:sz w:val="20"/>
                <w:szCs w:val="20"/>
                <w:lang w:eastAsia="en-US"/>
              </w:rPr>
              <w:t>/48</w:t>
            </w:r>
          </w:p>
        </w:tc>
        <w:tc>
          <w:tcPr>
            <w:tcW w:w="992" w:type="dxa"/>
            <w:shd w:val="clear" w:color="auto" w:fill="FFFFFF" w:themeFill="background1"/>
          </w:tcPr>
          <w:p w:rsidR="00976B48" w:rsidRPr="002966C9" w:rsidRDefault="00F8363C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  <w:r w:rsidR="00F5131B" w:rsidRPr="002966C9">
              <w:rPr>
                <w:rFonts w:ascii="Arial" w:hAnsi="Arial" w:cs="Arial"/>
                <w:sz w:val="20"/>
                <w:szCs w:val="20"/>
                <w:lang w:eastAsia="en-US"/>
              </w:rPr>
              <w:t>/96</w:t>
            </w:r>
          </w:p>
        </w:tc>
        <w:tc>
          <w:tcPr>
            <w:tcW w:w="1418" w:type="dxa"/>
            <w:shd w:val="clear" w:color="auto" w:fill="FFFFFF" w:themeFill="background1"/>
          </w:tcPr>
          <w:p w:rsidR="00976B48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1C2E5E" w:rsidRPr="002966C9" w:rsidTr="00E435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EEAF6" w:themeFill="accent1" w:themeFillTint="33"/>
          </w:tcPr>
          <w:p w:rsidR="001C2E5E" w:rsidRPr="002966C9" w:rsidRDefault="00976B48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pracowników służb społecznych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C2E5E" w:rsidRPr="002966C9" w:rsidRDefault="00E61177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1C2E5E" w:rsidRPr="002966C9" w:rsidRDefault="009B6571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5 462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1C2E5E" w:rsidRPr="002966C9" w:rsidRDefault="009B6571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5 230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C2E5E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976B48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</w:tcPr>
          <w:p w:rsidR="00976B48" w:rsidRPr="002966C9" w:rsidRDefault="00976B48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Klubów Integracji Społecznej Centrów  Integracji  Społecznej,   Środowiskowych   Domów Samopomocy, ZAZ</w:t>
            </w:r>
          </w:p>
        </w:tc>
        <w:tc>
          <w:tcPr>
            <w:tcW w:w="1276" w:type="dxa"/>
            <w:shd w:val="clear" w:color="auto" w:fill="FFFFFF" w:themeFill="background1"/>
          </w:tcPr>
          <w:p w:rsidR="00976B48" w:rsidRPr="002966C9" w:rsidRDefault="00976B48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976B48" w:rsidRPr="002966C9" w:rsidRDefault="00E61177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</w:tcPr>
          <w:p w:rsidR="00976B48" w:rsidRPr="002966C9" w:rsidRDefault="009A29B2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418" w:type="dxa"/>
            <w:shd w:val="clear" w:color="auto" w:fill="FFFFFF" w:themeFill="background1"/>
          </w:tcPr>
          <w:p w:rsidR="00976B48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1C2E5E" w:rsidRPr="002966C9" w:rsidTr="00E435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DEEAF6" w:themeFill="accent1" w:themeFillTint="33"/>
          </w:tcPr>
          <w:p w:rsidR="001C2E5E" w:rsidRPr="002966C9" w:rsidRDefault="00976B48" w:rsidP="001C2E5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lokalnych programów integracji osób i rodzin z grup szczególnego ryzyka.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C2E5E" w:rsidRPr="002966C9" w:rsidRDefault="00976B48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1C2E5E" w:rsidRPr="002966C9" w:rsidRDefault="009A29B2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1C2E5E" w:rsidRPr="002966C9" w:rsidRDefault="009A29B2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C2E5E" w:rsidRPr="002966C9" w:rsidRDefault="00546BDB" w:rsidP="001C2E5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</w:tbl>
    <w:p w:rsidR="001C2E5E" w:rsidRPr="002966C9" w:rsidRDefault="001C2E5E" w:rsidP="009E3B08">
      <w:pPr>
        <w:spacing w:line="360" w:lineRule="auto"/>
        <w:jc w:val="both"/>
      </w:pPr>
    </w:p>
    <w:p w:rsidR="001C2E5E" w:rsidRPr="002966C9" w:rsidRDefault="00E61177" w:rsidP="009E3B08">
      <w:pPr>
        <w:spacing w:line="360" w:lineRule="auto"/>
        <w:ind w:firstLine="708"/>
        <w:jc w:val="both"/>
      </w:pPr>
      <w:r w:rsidRPr="002966C9">
        <w:t>Analiza wybranych wskaźników</w:t>
      </w:r>
      <w:r w:rsidR="009E3B08" w:rsidRPr="002966C9">
        <w:t xml:space="preserve"> realizacji celu operacyjnego I wskazuje na tende</w:t>
      </w:r>
      <w:r w:rsidR="00BB7975" w:rsidRPr="002966C9">
        <w:t xml:space="preserve">ncje wzrostową w większości przedstawionych wskaźników. </w:t>
      </w:r>
    </w:p>
    <w:p w:rsidR="00BB7975" w:rsidRPr="002966C9" w:rsidRDefault="006669F9" w:rsidP="006669F9">
      <w:pPr>
        <w:spacing w:line="360" w:lineRule="auto"/>
        <w:ind w:firstLine="708"/>
        <w:jc w:val="both"/>
      </w:pPr>
      <w:r w:rsidRPr="002966C9">
        <w:t>Jedną z form aktywnego przeciwdziałania zjawisku wykluczenia społecznego, którą poddano analizie jest liczba i zakres funkcjonowania grup samopomocowych.</w:t>
      </w:r>
      <w:r w:rsidR="00546BDB" w:rsidRPr="002966C9">
        <w:t xml:space="preserve"> </w:t>
      </w:r>
      <w:r w:rsidR="00DC2C18" w:rsidRPr="002966C9">
        <w:t xml:space="preserve">Respondenci wykazali, iż na poziomie gmin w 2021 r. funkcjonowało 28 grup samopomocowych, które </w:t>
      </w:r>
      <w:r w:rsidR="00DC2C18" w:rsidRPr="002966C9">
        <w:lastRenderedPageBreak/>
        <w:t>objęły wsparciem 497 osób. Na szczeblu powiatów funkcjonowała jedna grupa samopomocowa w mieście Kielce; działaniami grupy objętych było</w:t>
      </w:r>
      <w:r w:rsidR="00C04B2F" w:rsidRPr="002966C9">
        <w:t xml:space="preserve"> </w:t>
      </w:r>
      <w:r w:rsidR="003F5A3C" w:rsidRPr="002966C9">
        <w:t>11 osób</w:t>
      </w:r>
      <w:r w:rsidR="00DC2C18" w:rsidRPr="002966C9">
        <w:t>.</w:t>
      </w:r>
      <w:r w:rsidR="003F5A3C" w:rsidRPr="002966C9">
        <w:t xml:space="preserve"> </w:t>
      </w:r>
      <w:r w:rsidR="000930DD" w:rsidRPr="002966C9">
        <w:t xml:space="preserve"> </w:t>
      </w:r>
    </w:p>
    <w:p w:rsidR="001C2E5E" w:rsidRPr="002966C9" w:rsidRDefault="003F5A3C" w:rsidP="006669F9">
      <w:pPr>
        <w:spacing w:line="360" w:lineRule="auto"/>
        <w:ind w:firstLine="708"/>
        <w:jc w:val="both"/>
      </w:pPr>
      <w:r w:rsidRPr="002966C9">
        <w:t xml:space="preserve">Na uwagę zasługuje fakt </w:t>
      </w:r>
      <w:r w:rsidR="00A86E3B" w:rsidRPr="002966C9">
        <w:t>zwiększenia liczby placówek udzielających poradnictwa specjalistycznego oraz l</w:t>
      </w:r>
      <w:r w:rsidR="002D1384" w:rsidRPr="002966C9">
        <w:t>iczby udzielonych porad. Charakterystyczna dla regionu jest koncentracja</w:t>
      </w:r>
      <w:r w:rsidR="00C04B2F" w:rsidRPr="002966C9">
        <w:t xml:space="preserve"> tego typu </w:t>
      </w:r>
      <w:r w:rsidR="00907AFC" w:rsidRPr="002966C9">
        <w:t>placówek w powiecie kieleckim - 24 placówki</w:t>
      </w:r>
      <w:r w:rsidR="00CD018C" w:rsidRPr="002966C9">
        <w:t xml:space="preserve">, powiecie koneckim </w:t>
      </w:r>
      <w:r w:rsidR="007253D1">
        <w:t xml:space="preserve">                         </w:t>
      </w:r>
      <w:r w:rsidR="00CD018C" w:rsidRPr="002966C9">
        <w:t>i mieście Kielce</w:t>
      </w:r>
      <w:r w:rsidR="00907AFC" w:rsidRPr="002966C9">
        <w:t xml:space="preserve"> -</w:t>
      </w:r>
      <w:r w:rsidR="00CD018C" w:rsidRPr="002966C9">
        <w:t xml:space="preserve"> po 7 placówek</w:t>
      </w:r>
      <w:r w:rsidR="00907AFC" w:rsidRPr="002966C9">
        <w:t xml:space="preserve">, </w:t>
      </w:r>
      <w:r w:rsidR="00864778" w:rsidRPr="002966C9">
        <w:t>, natomiast w po</w:t>
      </w:r>
      <w:r w:rsidR="00A024EE" w:rsidRPr="002966C9">
        <w:t>wiecie włoszczowskim funkcjonowała</w:t>
      </w:r>
      <w:r w:rsidR="00864778" w:rsidRPr="002966C9">
        <w:t xml:space="preserve"> jedna placówka. </w:t>
      </w:r>
    </w:p>
    <w:p w:rsidR="00FB1A24" w:rsidRPr="002966C9" w:rsidRDefault="00FB1A24" w:rsidP="006669F9">
      <w:pPr>
        <w:spacing w:line="360" w:lineRule="auto"/>
        <w:ind w:firstLine="708"/>
        <w:jc w:val="both"/>
      </w:pPr>
      <w:r w:rsidRPr="002966C9">
        <w:t xml:space="preserve">Analizie poddano liczbę </w:t>
      </w:r>
      <w:r w:rsidR="004849FA" w:rsidRPr="002966C9">
        <w:t xml:space="preserve">zawartych </w:t>
      </w:r>
      <w:r w:rsidR="004407E2" w:rsidRPr="002966C9">
        <w:t xml:space="preserve">kontraktów socjalnych - w przypadku kontraktów dotyczących osób będących w szczególnej sytuacji na rynku pracy liczba zawartych kontraktów w 2021 roku wynosiła 550 i była większa o 48,2% w odniesieniu do 2020 roku, zaś liczba osób objęta omawianym typem kontraktu wyniosła 627 i zwiększyła się o 69%. Natomiast </w:t>
      </w:r>
      <w:r w:rsidR="007253D1">
        <w:t xml:space="preserve">                                   </w:t>
      </w:r>
      <w:r w:rsidR="004407E2" w:rsidRPr="002966C9">
        <w:t xml:space="preserve">w przypadku </w:t>
      </w:r>
      <w:r w:rsidR="00EE5F54" w:rsidRPr="002966C9">
        <w:t xml:space="preserve">kontraktu zawieranego w zakresie rozwiązywania trudnej sytuacji życiowej odnotowano spadek: 12% w zakresie liczby zawartych kontraktów oraz 16% w zakresie liczby osób objętych tego typem kontraktu socjalnego. </w:t>
      </w:r>
    </w:p>
    <w:p w:rsidR="003442A6" w:rsidRPr="002966C9" w:rsidRDefault="00F5131B" w:rsidP="003442A6">
      <w:pPr>
        <w:spacing w:line="360" w:lineRule="auto"/>
        <w:jc w:val="both"/>
      </w:pPr>
      <w:r w:rsidRPr="002966C9">
        <w:tab/>
        <w:t>W 2021 roku w zakresie podnoszenia kwalifikacji kadr pomocy i wsparcia rodziny 11 powiatów realizowało szkol</w:t>
      </w:r>
      <w:r w:rsidR="00844A2E" w:rsidRPr="002966C9">
        <w:t xml:space="preserve">enia, łącznie wzięło w nich udział 96 osób. </w:t>
      </w:r>
      <w:r w:rsidR="00454412" w:rsidRPr="002966C9">
        <w:t>W powyższym obszarze powiaty: sandomierski, pińczowski, opatow</w:t>
      </w:r>
      <w:r w:rsidR="005934EC">
        <w:t>ski nie podejmowały aktywności.</w:t>
      </w:r>
    </w:p>
    <w:p w:rsidR="004B5055" w:rsidRPr="002966C9" w:rsidRDefault="001C7875" w:rsidP="003442A6">
      <w:pPr>
        <w:spacing w:line="360" w:lineRule="auto"/>
        <w:ind w:left="142" w:firstLine="566"/>
        <w:jc w:val="both"/>
      </w:pPr>
      <w:r w:rsidRPr="002966C9">
        <w:t>Liczba pracowników służb społecznych była wskaźnikiem</w:t>
      </w:r>
      <w:r w:rsidR="004B5055" w:rsidRPr="002966C9">
        <w:t>, który</w:t>
      </w:r>
      <w:r w:rsidR="00454412" w:rsidRPr="002966C9">
        <w:t xml:space="preserve"> </w:t>
      </w:r>
      <w:r w:rsidR="00A376F0" w:rsidRPr="002966C9">
        <w:t xml:space="preserve">na przestrzeni 2020 </w:t>
      </w:r>
      <w:r w:rsidR="007253D1">
        <w:t xml:space="preserve">                  </w:t>
      </w:r>
      <w:r w:rsidR="00A376F0" w:rsidRPr="002966C9">
        <w:t xml:space="preserve">i 2021 roku </w:t>
      </w:r>
      <w:r w:rsidR="004B5055" w:rsidRPr="002966C9">
        <w:t>wykazał się spadkiem</w:t>
      </w:r>
      <w:r w:rsidR="003442A6" w:rsidRPr="002966C9">
        <w:t xml:space="preserve"> – w regionie w 2021r. zatrudnionych było łącznie 5 230 osób. </w:t>
      </w:r>
      <w:r w:rsidR="004B5055" w:rsidRPr="002966C9">
        <w:t xml:space="preserve">W 2021 roku obserwujemy nieznaczny </w:t>
      </w:r>
      <w:r w:rsidR="00887310" w:rsidRPr="002966C9">
        <w:t>–</w:t>
      </w:r>
      <w:r w:rsidR="004B5055" w:rsidRPr="002966C9">
        <w:t xml:space="preserve"> </w:t>
      </w:r>
      <w:r w:rsidR="00887310" w:rsidRPr="002966C9">
        <w:t xml:space="preserve">2% </w:t>
      </w:r>
      <w:r w:rsidR="004B5055" w:rsidRPr="002966C9">
        <w:t>wzrost zatrudnienia</w:t>
      </w:r>
      <w:r w:rsidR="003442A6" w:rsidRPr="002966C9">
        <w:t xml:space="preserve"> w</w:t>
      </w:r>
      <w:r w:rsidR="004B5055" w:rsidRPr="002966C9">
        <w:t xml:space="preserve"> powiatowych centrach pomocy rodzinie. W poz</w:t>
      </w:r>
      <w:r w:rsidR="007253D1">
        <w:t>ostałych jednostkach organizayjnych</w:t>
      </w:r>
      <w:r w:rsidR="004B5055" w:rsidRPr="002966C9">
        <w:t xml:space="preserve"> pomocy społecznej liczba osób zatrudnionych zmniejszyła się w porównaniu do 2020 roku.</w:t>
      </w:r>
      <w:r w:rsidR="003442A6" w:rsidRPr="002966C9">
        <w:t xml:space="preserve"> </w:t>
      </w:r>
      <w:r w:rsidR="00A94E74" w:rsidRPr="002966C9">
        <w:t xml:space="preserve">W 2021 roku na terenie województwa świętokrzyskiego 13 ośrodków pomocy społecznej nie spełniało ustawowego wskaźnika zatrudnienia minimalnej liczby  pracowników socjalnych. Były to gminy: Bodzechów, Gnojno, Koprzywnica, Michałów, Morawica, Opatowiec, Opatów, Pawłów, Ruda Maleniecka, Sobków, Wąchock oraz Zagnańsk. </w:t>
      </w:r>
    </w:p>
    <w:p w:rsidR="003E0EFC" w:rsidRDefault="00A94E74" w:rsidP="003E0EFC">
      <w:pPr>
        <w:spacing w:line="360" w:lineRule="auto"/>
        <w:ind w:left="142" w:firstLine="566"/>
        <w:jc w:val="both"/>
      </w:pPr>
      <w:r w:rsidRPr="002966C9">
        <w:t>Jednym z kluczowych elementów systemu przeciwdziałania i ograniczania wykluczenia społecznego jest</w:t>
      </w:r>
      <w:r w:rsidR="00B25F60" w:rsidRPr="002966C9">
        <w:t xml:space="preserve"> monitorowanie natężenia</w:t>
      </w:r>
      <w:r w:rsidR="00A46764" w:rsidRPr="002966C9">
        <w:t xml:space="preserve"> i rozpoznawanie</w:t>
      </w:r>
      <w:r w:rsidR="00B25F60" w:rsidRPr="002966C9">
        <w:t xml:space="preserve"> problemów społecznych.</w:t>
      </w:r>
      <w:r w:rsidR="00B25F60" w:rsidRPr="002966C9">
        <w:rPr>
          <w:b/>
          <w:u w:val="single"/>
        </w:rPr>
        <w:t xml:space="preserve"> </w:t>
      </w:r>
      <w:r w:rsidR="00B25F60" w:rsidRPr="002966C9">
        <w:t xml:space="preserve">Działania w tym zakresie </w:t>
      </w:r>
      <w:r w:rsidR="00A46764" w:rsidRPr="002966C9">
        <w:t xml:space="preserve">aktywność </w:t>
      </w:r>
      <w:r w:rsidR="001366E7" w:rsidRPr="002966C9">
        <w:t>wykazało 12 samorządów gminnych: Bieliny, Chmielnik, Kazimierza Wielka, Końskie, Miedziana Góra, Nowiny, Ostrowiec Świętokrzyski,</w:t>
      </w:r>
      <w:r w:rsidR="008D1D45" w:rsidRPr="002966C9">
        <w:t xml:space="preserve"> Pawłów,</w:t>
      </w:r>
      <w:r w:rsidR="001366E7" w:rsidRPr="002966C9">
        <w:t xml:space="preserve"> Samborzec, Skarżysko-Kamienna, Stąporków, </w:t>
      </w:r>
      <w:r w:rsidR="00344E18" w:rsidRPr="002966C9">
        <w:t>Zagnań</w:t>
      </w:r>
      <w:r w:rsidR="007253D1">
        <w:t>sk oraz 2 samorządy powiatowe: pińczowski i o</w:t>
      </w:r>
      <w:r w:rsidR="00344E18" w:rsidRPr="002966C9">
        <w:t xml:space="preserve">patowski. </w:t>
      </w:r>
      <w:r w:rsidR="003E0EFC">
        <w:br w:type="page"/>
      </w:r>
    </w:p>
    <w:p w:rsidR="00C811D6" w:rsidRPr="002966C9" w:rsidRDefault="00C811D6" w:rsidP="003E0EFC">
      <w:pPr>
        <w:spacing w:line="276" w:lineRule="auto"/>
        <w:ind w:left="2552" w:hanging="2410"/>
        <w:jc w:val="both"/>
      </w:pPr>
      <w:r w:rsidRPr="002966C9">
        <w:rPr>
          <w:b/>
          <w:sz w:val="26"/>
          <w:szCs w:val="26"/>
        </w:rPr>
        <w:lastRenderedPageBreak/>
        <w:t>Cel operacyjny II:</w:t>
      </w:r>
      <w:r w:rsidRPr="002966C9">
        <w:t xml:space="preserve"> </w:t>
      </w:r>
      <w:r w:rsidR="00344E18" w:rsidRPr="002966C9">
        <w:rPr>
          <w:b/>
          <w:sz w:val="26"/>
          <w:szCs w:val="26"/>
        </w:rPr>
        <w:t>Aktywizacja seniorów poprzez rozwój oferty pomocy społecznej, kulturalnej  i</w:t>
      </w:r>
      <w:r w:rsidR="00550BE1">
        <w:rPr>
          <w:b/>
          <w:sz w:val="26"/>
          <w:szCs w:val="26"/>
        </w:rPr>
        <w:t xml:space="preserve"> edukacyjnej dla osób starszych</w:t>
      </w:r>
    </w:p>
    <w:p w:rsidR="001C2E5E" w:rsidRPr="00D045A2" w:rsidRDefault="001C2E5E" w:rsidP="003E0EFC">
      <w:pPr>
        <w:spacing w:line="276" w:lineRule="auto"/>
        <w:jc w:val="both"/>
        <w:rPr>
          <w:sz w:val="20"/>
          <w:szCs w:val="20"/>
        </w:rPr>
      </w:pPr>
    </w:p>
    <w:p w:rsidR="000F3813" w:rsidRPr="002966C9" w:rsidRDefault="00A06489" w:rsidP="000F3813">
      <w:pPr>
        <w:spacing w:line="360" w:lineRule="auto"/>
        <w:ind w:firstLine="708"/>
        <w:jc w:val="both"/>
      </w:pPr>
      <w:r>
        <w:t xml:space="preserve">Zmiany społeczno – </w:t>
      </w:r>
      <w:r w:rsidR="000F3813" w:rsidRPr="002966C9">
        <w:t xml:space="preserve">demograficzne zachodzące w województwie świętokrzyskim                       </w:t>
      </w:r>
      <w:r>
        <w:t xml:space="preserve">w sposób jednoznaczny wskazują na wzrost udziału osób </w:t>
      </w:r>
      <w:r w:rsidR="000F3813" w:rsidRPr="002966C9">
        <w:t xml:space="preserve">w wieku poprodukcyjnym </w:t>
      </w:r>
      <w:r>
        <w:t xml:space="preserve">                                 w</w:t>
      </w:r>
      <w:r w:rsidR="000F3813" w:rsidRPr="002966C9">
        <w:t xml:space="preserve"> populacji regionu. Starzenie się społeczeństwa, jest obecnie jednym z najpilniejszych procesów społecznych koncentrującym na sobie uwagę badaczy różnych dziedzin: ekonomistów, specjalistów medycyny i zdrowia publicznego, polityków społecznych oraz socjologów.</w:t>
      </w:r>
    </w:p>
    <w:p w:rsidR="000F3813" w:rsidRPr="002966C9" w:rsidRDefault="000F3813" w:rsidP="00326C25">
      <w:pPr>
        <w:pStyle w:val="Default"/>
        <w:spacing w:line="360" w:lineRule="auto"/>
        <w:ind w:firstLine="708"/>
        <w:jc w:val="both"/>
        <w:rPr>
          <w:color w:val="auto"/>
        </w:rPr>
      </w:pPr>
      <w:r w:rsidRPr="002966C9">
        <w:rPr>
          <w:color w:val="auto"/>
        </w:rPr>
        <w:t>Rozwiązywanie problemów społecznych ludzi starszych przejawia się                                       w podejmowaniu różnych form aktywności na rzecz tej grupy społecznej w obszarze  działania  samorządu  terytorialnego  w  ramach  jego  zadań własnych  i  zleconych</w:t>
      </w:r>
      <w:r w:rsidR="00BA4A0A" w:rsidRPr="002966C9">
        <w:rPr>
          <w:color w:val="auto"/>
        </w:rPr>
        <w:t xml:space="preserve">  oraz  lokalnych  inicjatyw.  Działalność powinna  być  </w:t>
      </w:r>
      <w:r w:rsidRPr="002966C9">
        <w:rPr>
          <w:color w:val="auto"/>
        </w:rPr>
        <w:t xml:space="preserve"> nastawiona  nie  tylko  na  rozwiązywanie  problemów  socjalnych, zdrowotnych  i bytowych, ale także na zapewnienie atrakcyjnej dla nich oferty spędzania czasu wolnego,  przy  wykorzystaniu  form  integracji  między </w:t>
      </w:r>
      <w:r w:rsidR="00550BE1">
        <w:rPr>
          <w:color w:val="auto"/>
        </w:rPr>
        <w:t xml:space="preserve">                                                            </w:t>
      </w:r>
      <w:r w:rsidRPr="002966C9">
        <w:rPr>
          <w:color w:val="auto"/>
        </w:rPr>
        <w:t xml:space="preserve">i wewnątrzpokoleniowej. </w:t>
      </w:r>
    </w:p>
    <w:p w:rsidR="001C2E5E" w:rsidRPr="00A67D10" w:rsidRDefault="00326C25" w:rsidP="001F0D69">
      <w:pPr>
        <w:pStyle w:val="Akapitzlist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Toc103164424"/>
      <w:r w:rsidRPr="00A67D10">
        <w:rPr>
          <w:rFonts w:ascii="Times New Roman" w:hAnsi="Times New Roman"/>
          <w:b/>
          <w:bCs/>
          <w:sz w:val="24"/>
          <w:szCs w:val="24"/>
        </w:rPr>
        <w:t>Charakterystyka demograficzna i społeczna województwa świętokrzyskiego</w:t>
      </w:r>
      <w:bookmarkEnd w:id="1"/>
    </w:p>
    <w:p w:rsidR="00E932C6" w:rsidRPr="002966C9" w:rsidRDefault="00326C25" w:rsidP="00326C25">
      <w:pPr>
        <w:spacing w:line="360" w:lineRule="auto"/>
        <w:ind w:firstLine="567"/>
        <w:jc w:val="both"/>
      </w:pPr>
      <w:r w:rsidRPr="00A67D10">
        <w:t xml:space="preserve">Z danych Głównego Urzędu Statystycznego wynika, iż Województwo Świętokrzyskie </w:t>
      </w:r>
      <w:r w:rsidR="00A06489">
        <w:t xml:space="preserve">                 </w:t>
      </w:r>
      <w:r w:rsidRPr="00A67D10">
        <w:t>w</w:t>
      </w:r>
      <w:r w:rsidRPr="002966C9">
        <w:t xml:space="preserve"> 2021 roku liczyło 1 218 089 mieszkańców, co stanowi 3,2% ludności kraju. W 2021 roku w odniesieniu 2020 roku liczba mieszkańców zmniejszyła się o 11 955.</w:t>
      </w:r>
      <w:r w:rsidR="00891209" w:rsidRPr="002966C9">
        <w:t xml:space="preserve"> </w:t>
      </w:r>
      <w:r w:rsidR="00F70F44" w:rsidRPr="002966C9">
        <w:t>Redukcja liczby ludności nastąpiła</w:t>
      </w:r>
      <w:r w:rsidR="00891209" w:rsidRPr="002966C9">
        <w:t xml:space="preserve"> we wszystkich powiatach, przy czym n</w:t>
      </w:r>
      <w:r w:rsidR="00F70F44" w:rsidRPr="002966C9">
        <w:t>ajwiększą</w:t>
      </w:r>
      <w:r w:rsidR="00891209" w:rsidRPr="002966C9">
        <w:t xml:space="preserve"> odnotowano w mieście Kielce (-1 750) oraz w powiatach: ostrowieckim (-1 526), starachowickim (-1 184), skarżyskim (-1 085), koneckim (-1 019). Najmniejsze spadki p</w:t>
      </w:r>
      <w:r w:rsidR="00F70F44" w:rsidRPr="002966C9">
        <w:t>opulacji odnotowano w powiatach</w:t>
      </w:r>
      <w:r w:rsidR="00891209" w:rsidRPr="002966C9">
        <w:t>: kazimierskim (-284), włoszczowskim (-408) oraz pińczowskim (-454). Powiat kielecki charakteryzujący się</w:t>
      </w:r>
      <w:r w:rsidR="00BA4A0A" w:rsidRPr="002966C9">
        <w:t xml:space="preserve"> do 2020r. </w:t>
      </w:r>
      <w:r w:rsidR="00891209" w:rsidRPr="002966C9">
        <w:t xml:space="preserve"> dodatnim przyrostem, w 2021 r. zanotował spadek liczby mieszkańców na poziomie -570. </w:t>
      </w:r>
    </w:p>
    <w:p w:rsidR="00326C25" w:rsidRPr="002966C9" w:rsidRDefault="00E932C6" w:rsidP="005B3F3B">
      <w:pPr>
        <w:spacing w:line="360" w:lineRule="auto"/>
        <w:ind w:firstLine="567"/>
        <w:jc w:val="both"/>
      </w:pPr>
      <w:r w:rsidRPr="002966C9">
        <w:t xml:space="preserve">W województwie świętokrzyskim w 2021 roku odnotowano 8 717 </w:t>
      </w:r>
      <w:r w:rsidR="007F4188" w:rsidRPr="002966C9">
        <w:t>urodzeń żywych</w:t>
      </w:r>
      <w:r w:rsidRPr="002966C9">
        <w:t xml:space="preserve">, </w:t>
      </w:r>
      <w:r w:rsidR="002165AE" w:rsidRPr="002966C9">
        <w:t>co stanowiło</w:t>
      </w:r>
      <w:r w:rsidRPr="002966C9">
        <w:t xml:space="preserve"> </w:t>
      </w:r>
      <w:r w:rsidR="00346901" w:rsidRPr="002966C9">
        <w:t>niespełna 3%</w:t>
      </w:r>
      <w:r w:rsidR="005B3F3B" w:rsidRPr="002966C9">
        <w:t xml:space="preserve"> urodzeń</w:t>
      </w:r>
      <w:r w:rsidR="00346901" w:rsidRPr="002966C9">
        <w:t xml:space="preserve"> w kraju. </w:t>
      </w:r>
      <w:r w:rsidR="007F4188" w:rsidRPr="002966C9">
        <w:t xml:space="preserve">Liczba urodzeń żywych w 2021r. województwie zmniejszyła się </w:t>
      </w:r>
      <w:r w:rsidR="00346901" w:rsidRPr="002966C9">
        <w:t xml:space="preserve">o 8,8% </w:t>
      </w:r>
      <w:r w:rsidRPr="002966C9">
        <w:t>w</w:t>
      </w:r>
      <w:r w:rsidR="002165AE" w:rsidRPr="002966C9">
        <w:t xml:space="preserve"> stosunku do roku</w:t>
      </w:r>
      <w:r w:rsidR="007F4188" w:rsidRPr="002966C9">
        <w:t xml:space="preserve"> 2020</w:t>
      </w:r>
      <w:r w:rsidRPr="002966C9">
        <w:t>. Wzrosła natomiast śmiertelność mieszkańców regio</w:t>
      </w:r>
      <w:r w:rsidR="005B3F3B" w:rsidRPr="002966C9">
        <w:t>nu. W 2021 roku odnotowano 18 400</w:t>
      </w:r>
      <w:r w:rsidRPr="002966C9">
        <w:t xml:space="preserve"> zgonów, </w:t>
      </w:r>
      <w:r w:rsidR="005B3F3B" w:rsidRPr="002966C9">
        <w:t xml:space="preserve">co stanowiło 3,2% ogółu zgonów w kraju. Liczba zgonów w regionie </w:t>
      </w:r>
      <w:r w:rsidR="002165AE" w:rsidRPr="002966C9">
        <w:t xml:space="preserve">w roku 2021 </w:t>
      </w:r>
      <w:r w:rsidR="005B3F3B" w:rsidRPr="002966C9">
        <w:t>była</w:t>
      </w:r>
      <w:r w:rsidR="002165AE" w:rsidRPr="002966C9">
        <w:t xml:space="preserve"> o 6% wyższa niż w roku 2020. </w:t>
      </w:r>
      <w:r w:rsidR="005B3F3B" w:rsidRPr="002966C9">
        <w:t xml:space="preserve"> </w:t>
      </w:r>
      <w:r w:rsidRPr="002966C9">
        <w:t xml:space="preserve">W związku </w:t>
      </w:r>
      <w:r w:rsidR="00D045A2">
        <w:t xml:space="preserve">                         </w:t>
      </w:r>
      <w:r w:rsidRPr="002966C9">
        <w:t>z powyższym w 2021 roku odnotowano ujemny przyrost naturalny wynoszący -5 428, co odpowiada przyrostowi naturalnemu -8,9 na 1000 mieszkańców.</w:t>
      </w:r>
    </w:p>
    <w:p w:rsidR="002165AE" w:rsidRPr="002966C9" w:rsidRDefault="007B137A" w:rsidP="00BA4A0A">
      <w:pPr>
        <w:spacing w:line="360" w:lineRule="auto"/>
        <w:ind w:firstLine="567"/>
        <w:jc w:val="both"/>
      </w:pPr>
      <w:r w:rsidRPr="002966C9">
        <w:lastRenderedPageBreak/>
        <w:t xml:space="preserve">W ostatnich trzech dekadach obserwowano systematyczne wydłużanie się przeciętnego trwania życia we wszystkich województwach. </w:t>
      </w:r>
      <w:r w:rsidR="00010DBD" w:rsidRPr="002966C9">
        <w:t xml:space="preserve">Na przestrzeni lat 1990 – 2020 przeciętna długość życia </w:t>
      </w:r>
      <w:r w:rsidR="00AE1E56" w:rsidRPr="002966C9">
        <w:t xml:space="preserve">w Polsce </w:t>
      </w:r>
      <w:r w:rsidR="00010DBD" w:rsidRPr="002966C9">
        <w:t>wzrosła z wartości 70,7 lat do 77,9 lat tj. o 10%</w:t>
      </w:r>
      <w:r w:rsidR="00AE1E56" w:rsidRPr="002966C9">
        <w:t xml:space="preserve">, w województwie </w:t>
      </w:r>
      <w:r w:rsidR="003A485D" w:rsidRPr="002966C9">
        <w:t xml:space="preserve">odpowiednio z wartości 71,3 lat do 78 lat tj. o 8,6%. </w:t>
      </w:r>
      <w:r w:rsidR="00010DBD" w:rsidRPr="002966C9">
        <w:t xml:space="preserve"> </w:t>
      </w:r>
      <w:r w:rsidRPr="002966C9">
        <w:t>W 2020 oraz 2021 r., w związku</w:t>
      </w:r>
      <w:r w:rsidR="00A06489">
        <w:t xml:space="preserve">                                    </w:t>
      </w:r>
      <w:r w:rsidRPr="002966C9">
        <w:t xml:space="preserve"> z epidemią COVID-19, nastąpił  spadek długości trwania życia</w:t>
      </w:r>
      <w:r w:rsidR="002C06EB" w:rsidRPr="002966C9">
        <w:t xml:space="preserve"> i w kraju osiągnął wartość 75,7 lat, zaś w województwie 75,8 lat. </w:t>
      </w:r>
    </w:p>
    <w:p w:rsidR="00556004" w:rsidRPr="002966C9" w:rsidRDefault="00E65229" w:rsidP="00556004">
      <w:pPr>
        <w:spacing w:line="360" w:lineRule="auto"/>
        <w:jc w:val="both"/>
        <w:rPr>
          <w:b/>
        </w:rPr>
      </w:pPr>
      <w:r>
        <w:rPr>
          <w:b/>
        </w:rPr>
        <w:t>Wykres 4</w:t>
      </w:r>
      <w:r w:rsidR="00556004" w:rsidRPr="002966C9">
        <w:rPr>
          <w:b/>
        </w:rPr>
        <w:t>. Przeciętne trwanie życia w kraju</w:t>
      </w:r>
      <w:r w:rsidR="00550BE1">
        <w:rPr>
          <w:b/>
        </w:rPr>
        <w:t xml:space="preserve"> i województwie Świętokrzyskim.</w:t>
      </w:r>
    </w:p>
    <w:p w:rsidR="001C2E5E" w:rsidRPr="002966C9" w:rsidRDefault="001C2E5E" w:rsidP="007E2B7F">
      <w:pPr>
        <w:ind w:left="1134" w:hanging="1134"/>
        <w:jc w:val="both"/>
      </w:pPr>
    </w:p>
    <w:p w:rsidR="001C2E5E" w:rsidRPr="002966C9" w:rsidRDefault="004143D2" w:rsidP="00735281">
      <w:pPr>
        <w:ind w:left="1134" w:hanging="1134"/>
        <w:jc w:val="center"/>
      </w:pPr>
      <w:r w:rsidRPr="002966C9">
        <w:rPr>
          <w:noProof/>
        </w:rPr>
        <w:drawing>
          <wp:inline distT="0" distB="0" distL="0" distR="0">
            <wp:extent cx="4533900" cy="2114550"/>
            <wp:effectExtent l="0" t="0" r="0" b="0"/>
            <wp:docPr id="4" name="Wykres 4" descr="Przeciętne trwanie życia w kraju i województwie Świętokrzyskim." titl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2E5E" w:rsidRPr="002966C9" w:rsidRDefault="001C2E5E" w:rsidP="007E2B7F">
      <w:pPr>
        <w:ind w:left="1134" w:hanging="1134"/>
        <w:jc w:val="both"/>
      </w:pPr>
    </w:p>
    <w:p w:rsidR="009E3EFA" w:rsidRPr="002966C9" w:rsidRDefault="00B022A5" w:rsidP="007E2B7F">
      <w:pPr>
        <w:ind w:left="1134" w:hanging="1134"/>
        <w:jc w:val="both"/>
        <w:rPr>
          <w:sz w:val="20"/>
          <w:szCs w:val="20"/>
        </w:rPr>
      </w:pPr>
      <w:r w:rsidRPr="002966C9">
        <w:rPr>
          <w:sz w:val="20"/>
          <w:szCs w:val="20"/>
        </w:rPr>
        <w:t xml:space="preserve">Źródło: </w:t>
      </w:r>
      <w:r w:rsidRPr="002966C9">
        <w:rPr>
          <w:bCs/>
          <w:sz w:val="20"/>
          <w:szCs w:val="20"/>
          <w:lang w:eastAsia="en-US"/>
        </w:rPr>
        <w:t xml:space="preserve">Trwanie życia w 2021r. Główny Urząd Statystyczny, Warszawa 2021. </w:t>
      </w:r>
    </w:p>
    <w:p w:rsidR="009E3EFA" w:rsidRPr="002966C9" w:rsidRDefault="009E3EFA" w:rsidP="007E2B7F">
      <w:pPr>
        <w:ind w:left="1134" w:hanging="1134"/>
        <w:jc w:val="both"/>
      </w:pPr>
    </w:p>
    <w:p w:rsidR="00307FEF" w:rsidRPr="002966C9" w:rsidRDefault="00307FEF" w:rsidP="00735DB8">
      <w:pPr>
        <w:spacing w:line="360" w:lineRule="auto"/>
        <w:ind w:firstLine="567"/>
        <w:jc w:val="both"/>
      </w:pPr>
      <w:r w:rsidRPr="002966C9">
        <w:t xml:space="preserve">W województwie świętokrzyskim w 2021 roku procentowy udział osób 60+ w ogóle mieszkańców regionu wynosił 27,8% i jest większy od średniej w kraju  wynoszącej 25,7%. </w:t>
      </w:r>
    </w:p>
    <w:p w:rsidR="00735DB8" w:rsidRPr="002966C9" w:rsidRDefault="00600C3B" w:rsidP="00735DB8">
      <w:pPr>
        <w:spacing w:line="360" w:lineRule="auto"/>
        <w:ind w:firstLine="567"/>
        <w:jc w:val="both"/>
      </w:pPr>
      <w:r w:rsidRPr="002966C9">
        <w:t>Województwo świętokrzyskie charakteryzuje się wyższym przyrostem udziału mieszkańców w wieku 60 lat i więcej</w:t>
      </w:r>
      <w:r w:rsidR="00735DB8">
        <w:t xml:space="preserve"> w populacji</w:t>
      </w:r>
      <w:r w:rsidRPr="002966C9">
        <w:t xml:space="preserve"> w odniesieniu do średniej kraj</w:t>
      </w:r>
      <w:r w:rsidR="00D045A2">
        <w:t xml:space="preserve">owej; na przestrzeni lat 2016 - </w:t>
      </w:r>
      <w:r w:rsidR="00307FEF" w:rsidRPr="002966C9">
        <w:t xml:space="preserve">2021 roku </w:t>
      </w:r>
      <w:r w:rsidRPr="002966C9">
        <w:t>wskaźnik ten</w:t>
      </w:r>
      <w:r w:rsidR="006E24F5" w:rsidRPr="002966C9">
        <w:t xml:space="preserve"> w regionie </w:t>
      </w:r>
      <w:r w:rsidRPr="002966C9">
        <w:t xml:space="preserve"> </w:t>
      </w:r>
      <w:r w:rsidR="00307FEF" w:rsidRPr="002966C9">
        <w:t>zwiększył się</w:t>
      </w:r>
      <w:r w:rsidRPr="002966C9">
        <w:t xml:space="preserve"> </w:t>
      </w:r>
      <w:r w:rsidR="00307FEF" w:rsidRPr="002966C9">
        <w:t xml:space="preserve">o 2,5 p.p. </w:t>
      </w:r>
      <w:r w:rsidR="006E24F5" w:rsidRPr="002966C9">
        <w:t xml:space="preserve">zaś w kraju o </w:t>
      </w:r>
      <w:r w:rsidRPr="002966C9">
        <w:t xml:space="preserve"> </w:t>
      </w:r>
      <w:r w:rsidR="00307FEF" w:rsidRPr="002966C9">
        <w:t>2,1</w:t>
      </w:r>
      <w:r w:rsidRPr="002966C9">
        <w:t xml:space="preserve"> p.p.</w:t>
      </w:r>
    </w:p>
    <w:p w:rsidR="005B5A41" w:rsidRPr="002966C9" w:rsidRDefault="00E65229" w:rsidP="00DE3376">
      <w:pPr>
        <w:ind w:left="1276" w:hanging="1276"/>
        <w:jc w:val="both"/>
      </w:pPr>
      <w:r>
        <w:rPr>
          <w:b/>
        </w:rPr>
        <w:t>Wykres 5</w:t>
      </w:r>
      <w:r w:rsidR="005B5A41" w:rsidRPr="002966C9">
        <w:rPr>
          <w:b/>
        </w:rPr>
        <w:t>.</w:t>
      </w:r>
      <w:r w:rsidR="00600BB5" w:rsidRPr="002966C9">
        <w:rPr>
          <w:b/>
        </w:rPr>
        <w:t xml:space="preserve"> Udział osób w wieku 60 + w ogóle mieszkańców kraju i województwa świętokrzyskiego. </w:t>
      </w:r>
    </w:p>
    <w:p w:rsidR="00D01F84" w:rsidRPr="002966C9" w:rsidRDefault="005B5A41" w:rsidP="00D01F84">
      <w:pPr>
        <w:spacing w:line="360" w:lineRule="auto"/>
        <w:ind w:firstLine="567"/>
        <w:jc w:val="both"/>
      </w:pPr>
      <w:r w:rsidRPr="002966C9">
        <w:rPr>
          <w:noProof/>
        </w:rPr>
        <w:drawing>
          <wp:inline distT="0" distB="0" distL="0" distR="0" wp14:anchorId="26D55B7B" wp14:editId="62233B46">
            <wp:extent cx="4800600" cy="1809750"/>
            <wp:effectExtent l="0" t="0" r="0" b="0"/>
            <wp:docPr id="25" name="Wykres 25" descr="Udział osób w wieku 60 + w ogóle mieszkańców kraju i województwa świętokrzyskiego. " title="Wykres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15B054-6D3F-49D7-9A86-6BBB8046C8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E3376" w:rsidRPr="002966C9" w:rsidRDefault="00DE3376" w:rsidP="00735DB8">
      <w:pPr>
        <w:spacing w:line="360" w:lineRule="auto"/>
        <w:jc w:val="both"/>
      </w:pPr>
      <w:r w:rsidRPr="002966C9">
        <w:rPr>
          <w:sz w:val="20"/>
          <w:szCs w:val="20"/>
        </w:rPr>
        <w:t>Źródło: Opracowanie własne na podstawie OZPS za 2021r.</w:t>
      </w:r>
    </w:p>
    <w:p w:rsidR="009E3EFA" w:rsidRPr="002966C9" w:rsidRDefault="008D25CD" w:rsidP="002165AE">
      <w:pPr>
        <w:spacing w:line="360" w:lineRule="auto"/>
        <w:ind w:firstLine="567"/>
        <w:jc w:val="both"/>
      </w:pPr>
      <w:r w:rsidRPr="002966C9">
        <w:lastRenderedPageBreak/>
        <w:t>Region charakteryzuje  systematyczny wzrost odsetka osób w wieku poprodukcyjnym</w:t>
      </w:r>
      <w:r w:rsidR="00D01F84" w:rsidRPr="002966C9">
        <w:t xml:space="preserve">                  </w:t>
      </w:r>
      <w:r w:rsidRPr="002966C9">
        <w:t xml:space="preserve"> w populacji. Sytuacja ta występuje we wszystkich powiatach województwa</w:t>
      </w:r>
      <w:r w:rsidR="00735DB8">
        <w:t xml:space="preserve"> świętokrzyskiego. m</w:t>
      </w:r>
      <w:r w:rsidRPr="002966C9">
        <w:t>iasto Kielce, powiaty: skarżyski oraz ostrowiecki charakteryzują się bardzo wysokim, ponad 30%  udziałem osób w wieku 65+ w stosunku do liczby mieszkańców.</w:t>
      </w:r>
      <w:r w:rsidR="00735281" w:rsidRPr="002966C9">
        <w:t xml:space="preserve"> </w:t>
      </w:r>
      <w:r w:rsidRPr="002966C9">
        <w:t>Stopień umiarkowany nieprzekraczający średniej, zaobserwowano w powiatach: kieleckim (22%), staszowskim (26,4%), włoszczowskim (26,6%), jędrzejowskim (27,2%), opatowskim (27,7%), sandomierskim (27,8%).</w:t>
      </w:r>
    </w:p>
    <w:p w:rsidR="00E60C36" w:rsidRPr="002966C9" w:rsidRDefault="00E60C36" w:rsidP="00E60C3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 xml:space="preserve">Osoby starsze stanowią grupę szczególnie zagrożoną zjawiskiem wykluczenia społecznego.  W ramach Celu nr 2 </w:t>
      </w:r>
      <w:r w:rsidR="00D01F84" w:rsidRPr="002966C9">
        <w:t xml:space="preserve">podejmowano </w:t>
      </w:r>
      <w:r w:rsidRPr="002966C9">
        <w:t xml:space="preserve">szereg działań realizowanych zarówno przez instytucje publiczne jak i organizacje pozarządowe wychodzących naprzeciw potrzebom osób w wieku emerytalnym,  aby jak najdłużej były aktywnymi członkami społeczeństwa. </w:t>
      </w:r>
    </w:p>
    <w:p w:rsidR="009E3EFA" w:rsidRPr="002966C9" w:rsidRDefault="002165AE" w:rsidP="00A9630B">
      <w:pPr>
        <w:ind w:left="1134" w:hanging="1134"/>
        <w:jc w:val="both"/>
        <w:rPr>
          <w:b/>
        </w:rPr>
      </w:pPr>
      <w:r w:rsidRPr="002966C9">
        <w:rPr>
          <w:b/>
        </w:rPr>
        <w:t xml:space="preserve">Wybrane wskaźniki dot. realizacji celu operacyjnego nr II. </w:t>
      </w:r>
    </w:p>
    <w:p w:rsidR="009E3EFA" w:rsidRPr="002966C9" w:rsidRDefault="009E3EFA" w:rsidP="007E2B7F">
      <w:pPr>
        <w:ind w:left="1134" w:hanging="1134"/>
        <w:jc w:val="both"/>
      </w:pPr>
    </w:p>
    <w:tbl>
      <w:tblPr>
        <w:tblStyle w:val="Tabelasiatki4akcent1"/>
        <w:tblW w:w="9351" w:type="dxa"/>
        <w:tblLayout w:type="fixed"/>
        <w:tblLook w:val="04A0" w:firstRow="1" w:lastRow="0" w:firstColumn="1" w:lastColumn="0" w:noHBand="0" w:noVBand="1"/>
        <w:tblCaption w:val="Tabela"/>
        <w:tblDescription w:val="Wskaźniki dotyczące realizacji celu operacyjnego nr 2 w tym nazwa wskaźnika, realizator, wartość wskaźnika oraz trend"/>
      </w:tblPr>
      <w:tblGrid>
        <w:gridCol w:w="4390"/>
        <w:gridCol w:w="1559"/>
        <w:gridCol w:w="992"/>
        <w:gridCol w:w="992"/>
        <w:gridCol w:w="1418"/>
      </w:tblGrid>
      <w:tr w:rsidR="00E60C36" w:rsidRPr="002966C9" w:rsidTr="00770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E60C36" w:rsidRPr="00E435DF" w:rsidRDefault="00E60C36" w:rsidP="003F229C">
            <w:pPr>
              <w:spacing w:before="40" w:after="4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435DF">
              <w:rPr>
                <w:rFonts w:ascii="Arial" w:hAnsi="Arial" w:cs="Arial"/>
                <w:bCs w:val="0"/>
                <w:sz w:val="20"/>
                <w:szCs w:val="20"/>
              </w:rPr>
              <w:t>Nazwa wskaźnika</w:t>
            </w:r>
          </w:p>
        </w:tc>
        <w:tc>
          <w:tcPr>
            <w:tcW w:w="1559" w:type="dxa"/>
            <w:vMerge w:val="restart"/>
          </w:tcPr>
          <w:p w:rsidR="00E60C36" w:rsidRPr="00E435DF" w:rsidRDefault="00E60C36" w:rsidP="003F229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435DF">
              <w:rPr>
                <w:rFonts w:ascii="Arial" w:hAnsi="Arial" w:cs="Arial"/>
                <w:bCs w:val="0"/>
                <w:sz w:val="20"/>
                <w:szCs w:val="20"/>
              </w:rPr>
              <w:t>Realizator</w:t>
            </w:r>
          </w:p>
        </w:tc>
        <w:tc>
          <w:tcPr>
            <w:tcW w:w="1984" w:type="dxa"/>
            <w:gridSpan w:val="2"/>
          </w:tcPr>
          <w:p w:rsidR="00E60C36" w:rsidRPr="00E435DF" w:rsidRDefault="00E60C36" w:rsidP="003F229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435DF">
              <w:rPr>
                <w:rFonts w:ascii="Arial" w:hAnsi="Arial" w:cs="Arial"/>
                <w:bCs w:val="0"/>
                <w:sz w:val="20"/>
                <w:szCs w:val="20"/>
              </w:rPr>
              <w:t xml:space="preserve">Wartość </w:t>
            </w:r>
          </w:p>
          <w:p w:rsidR="00E60C36" w:rsidRPr="00E435DF" w:rsidRDefault="00E60C36" w:rsidP="003F229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435DF">
              <w:rPr>
                <w:rFonts w:ascii="Arial" w:hAnsi="Arial" w:cs="Arial"/>
                <w:bCs w:val="0"/>
                <w:sz w:val="20"/>
                <w:szCs w:val="20"/>
              </w:rPr>
              <w:t>wskaźnika</w:t>
            </w:r>
          </w:p>
        </w:tc>
        <w:tc>
          <w:tcPr>
            <w:tcW w:w="1418" w:type="dxa"/>
            <w:vMerge w:val="restart"/>
          </w:tcPr>
          <w:p w:rsidR="00E60C36" w:rsidRPr="00E435DF" w:rsidRDefault="00E60C36" w:rsidP="003F229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435DF">
              <w:rPr>
                <w:rFonts w:ascii="Arial" w:hAnsi="Arial" w:cs="Arial"/>
                <w:bCs w:val="0"/>
                <w:sz w:val="20"/>
                <w:szCs w:val="20"/>
              </w:rPr>
              <w:t>Trend</w:t>
            </w:r>
          </w:p>
          <w:p w:rsidR="00E60C36" w:rsidRPr="00E435DF" w:rsidRDefault="00E60C36" w:rsidP="003F229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E60C36" w:rsidRPr="002966C9" w:rsidTr="0077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E60C36" w:rsidRPr="002966C9" w:rsidRDefault="00E60C36" w:rsidP="003F229C">
            <w:pPr>
              <w:spacing w:before="40" w:after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0C36" w:rsidRPr="002966C9" w:rsidRDefault="00E60C36" w:rsidP="003F229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60C36" w:rsidRPr="002966C9" w:rsidRDefault="00E60C36" w:rsidP="003F229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6C9">
              <w:rPr>
                <w:rFonts w:ascii="Arial" w:hAnsi="Arial" w:cs="Arial"/>
                <w:b/>
                <w:bCs/>
                <w:sz w:val="20"/>
                <w:szCs w:val="20"/>
              </w:rPr>
              <w:t>2020r.</w:t>
            </w:r>
          </w:p>
        </w:tc>
        <w:tc>
          <w:tcPr>
            <w:tcW w:w="992" w:type="dxa"/>
          </w:tcPr>
          <w:p w:rsidR="00E60C36" w:rsidRPr="002966C9" w:rsidRDefault="00E60C36" w:rsidP="003F229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6C9">
              <w:rPr>
                <w:rFonts w:ascii="Arial" w:hAnsi="Arial" w:cs="Arial"/>
                <w:b/>
                <w:bCs/>
                <w:sz w:val="20"/>
                <w:szCs w:val="20"/>
              </w:rPr>
              <w:t>2021r.</w:t>
            </w:r>
          </w:p>
        </w:tc>
        <w:tc>
          <w:tcPr>
            <w:tcW w:w="1418" w:type="dxa"/>
            <w:vMerge/>
          </w:tcPr>
          <w:p w:rsidR="00E60C36" w:rsidRPr="002966C9" w:rsidRDefault="00E60C36" w:rsidP="003F229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3110" w:rsidRPr="002966C9" w:rsidTr="000154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</w:tcPr>
          <w:p w:rsidR="00313110" w:rsidRPr="002966C9" w:rsidRDefault="00313110" w:rsidP="00CA30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organizacji</w:t>
            </w:r>
            <w:r w:rsidR="00A46764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pozarządowych 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realizujących zadania publiczne z  zakresu pomocy społecznej na </w:t>
            </w:r>
          </w:p>
          <w:p w:rsidR="00313110" w:rsidRPr="002966C9" w:rsidRDefault="00313110" w:rsidP="00CA30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rzecz osób starszych.</w:t>
            </w:r>
          </w:p>
        </w:tc>
        <w:tc>
          <w:tcPr>
            <w:tcW w:w="1559" w:type="dxa"/>
            <w:shd w:val="clear" w:color="auto" w:fill="FFFFFF" w:themeFill="background1"/>
          </w:tcPr>
          <w:p w:rsidR="00313110" w:rsidRPr="002966C9" w:rsidRDefault="003131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Gmina 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7F4372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4C4ADF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313110" w:rsidRPr="002966C9" w:rsidRDefault="00A06489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313110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313110" w:rsidRPr="002966C9" w:rsidRDefault="00313110" w:rsidP="00CA30E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3110" w:rsidRPr="002966C9" w:rsidRDefault="003131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7F4372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757B6D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313110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313110" w:rsidRPr="002966C9" w:rsidTr="0001544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313110" w:rsidRPr="002966C9" w:rsidRDefault="00313110" w:rsidP="00CA30E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3110" w:rsidRPr="002966C9" w:rsidRDefault="003131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BB4C3D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BB4C3D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  <w:shd w:val="clear" w:color="auto" w:fill="FFFFFF" w:themeFill="background1"/>
          </w:tcPr>
          <w:p w:rsidR="00313110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313110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313110" w:rsidRPr="002966C9" w:rsidRDefault="00313110" w:rsidP="00CA30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Liczba inicjatyw dot. zadań publicznych z </w:t>
            </w:r>
          </w:p>
          <w:p w:rsidR="00313110" w:rsidRPr="002966C9" w:rsidRDefault="00CA30E2" w:rsidP="00CA30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zakresu pomocy społecznej na </w:t>
            </w:r>
            <w:r w:rsidR="00313110" w:rsidRPr="002966C9">
              <w:rPr>
                <w:rFonts w:ascii="Arial" w:hAnsi="Arial" w:cs="Arial"/>
                <w:sz w:val="20"/>
                <w:szCs w:val="20"/>
                <w:lang w:eastAsia="en-US"/>
              </w:rPr>
              <w:t>rzecz osób starszych.</w:t>
            </w:r>
          </w:p>
        </w:tc>
        <w:tc>
          <w:tcPr>
            <w:tcW w:w="1559" w:type="dxa"/>
          </w:tcPr>
          <w:p w:rsidR="00313110" w:rsidRPr="002966C9" w:rsidRDefault="003131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</w:tcPr>
          <w:p w:rsidR="00313110" w:rsidRPr="002966C9" w:rsidRDefault="007F4372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</w:tcPr>
          <w:p w:rsidR="00313110" w:rsidRPr="002966C9" w:rsidRDefault="009139E2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4C4ADF" w:rsidRPr="002966C9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</w:tcPr>
          <w:p w:rsidR="00313110" w:rsidRPr="002966C9" w:rsidRDefault="00313110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313110" w:rsidRPr="002966C9" w:rsidTr="00E435D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DEEAF6" w:themeFill="accent1" w:themeFillTint="33"/>
          </w:tcPr>
          <w:p w:rsidR="00313110" w:rsidRPr="002966C9" w:rsidRDefault="00313110" w:rsidP="00CA30E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313110" w:rsidRPr="002966C9" w:rsidRDefault="003131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13110" w:rsidRPr="002966C9" w:rsidRDefault="007F4372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13110" w:rsidRPr="002966C9" w:rsidRDefault="004C4ADF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313110" w:rsidRPr="002966C9" w:rsidRDefault="001C357C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313110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313110" w:rsidRPr="002966C9" w:rsidRDefault="00313110" w:rsidP="00CA30E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13110" w:rsidRPr="002966C9" w:rsidRDefault="003131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992" w:type="dxa"/>
          </w:tcPr>
          <w:p w:rsidR="00313110" w:rsidRPr="002966C9" w:rsidRDefault="00BB4C3D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</w:tcPr>
          <w:p w:rsidR="00313110" w:rsidRPr="002966C9" w:rsidRDefault="00BB4C3D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8" w:type="dxa"/>
          </w:tcPr>
          <w:p w:rsidR="00313110" w:rsidRPr="002966C9" w:rsidRDefault="0029106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313110" w:rsidRPr="002966C9" w:rsidTr="0001544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</w:tcPr>
          <w:p w:rsidR="00313110" w:rsidRPr="002966C9" w:rsidRDefault="00313110" w:rsidP="00CA30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 w:rsidR="00CA30E2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wota wydatkowana 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zadania publiczne z </w:t>
            </w:r>
          </w:p>
          <w:p w:rsidR="00313110" w:rsidRPr="002966C9" w:rsidRDefault="00CA30E2" w:rsidP="00CA30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zakresu pomocy społecznej na </w:t>
            </w:r>
            <w:r w:rsidR="00313110" w:rsidRPr="002966C9">
              <w:rPr>
                <w:rFonts w:ascii="Arial" w:hAnsi="Arial" w:cs="Arial"/>
                <w:sz w:val="20"/>
                <w:szCs w:val="20"/>
                <w:lang w:eastAsia="en-US"/>
              </w:rPr>
              <w:t>rzecz osób starszych.</w:t>
            </w:r>
          </w:p>
        </w:tc>
        <w:tc>
          <w:tcPr>
            <w:tcW w:w="1559" w:type="dxa"/>
            <w:shd w:val="clear" w:color="auto" w:fill="FFFFFF" w:themeFill="background1"/>
          </w:tcPr>
          <w:p w:rsidR="00313110" w:rsidRPr="002966C9" w:rsidRDefault="003131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166A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86 499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4C4ADF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188 908</w:t>
            </w:r>
          </w:p>
        </w:tc>
        <w:tc>
          <w:tcPr>
            <w:tcW w:w="1418" w:type="dxa"/>
            <w:shd w:val="clear" w:color="auto" w:fill="FFFFFF" w:themeFill="background1"/>
          </w:tcPr>
          <w:p w:rsidR="00313110" w:rsidRPr="002966C9" w:rsidRDefault="0029106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313110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313110" w:rsidRPr="002966C9" w:rsidRDefault="00313110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3110" w:rsidRPr="002966C9" w:rsidRDefault="003131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7F4372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138 268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F0441F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137 744</w:t>
            </w:r>
          </w:p>
        </w:tc>
        <w:tc>
          <w:tcPr>
            <w:tcW w:w="1418" w:type="dxa"/>
            <w:shd w:val="clear" w:color="auto" w:fill="FFFFFF" w:themeFill="background1"/>
          </w:tcPr>
          <w:p w:rsidR="00313110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313110" w:rsidRPr="002966C9" w:rsidTr="0001544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313110" w:rsidRPr="002966C9" w:rsidRDefault="00313110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3110" w:rsidRPr="002966C9" w:rsidRDefault="003131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64322A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148 366</w:t>
            </w:r>
          </w:p>
        </w:tc>
        <w:tc>
          <w:tcPr>
            <w:tcW w:w="992" w:type="dxa"/>
            <w:shd w:val="clear" w:color="auto" w:fill="FFFFFF" w:themeFill="background1"/>
          </w:tcPr>
          <w:p w:rsidR="00313110" w:rsidRPr="002966C9" w:rsidRDefault="00BB4C3D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231 681</w:t>
            </w:r>
          </w:p>
        </w:tc>
        <w:tc>
          <w:tcPr>
            <w:tcW w:w="1418" w:type="dxa"/>
            <w:shd w:val="clear" w:color="auto" w:fill="FFFFFF" w:themeFill="background1"/>
          </w:tcPr>
          <w:p w:rsidR="00313110" w:rsidRPr="002966C9" w:rsidRDefault="0029106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CA30E2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CA30E2" w:rsidRPr="002966C9" w:rsidRDefault="00CA30E2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zrealizowanych Programów i projektów w zakresie aktywizacji osób starszych.</w:t>
            </w:r>
          </w:p>
        </w:tc>
        <w:tc>
          <w:tcPr>
            <w:tcW w:w="1559" w:type="dxa"/>
          </w:tcPr>
          <w:p w:rsidR="00CA30E2" w:rsidRPr="002966C9" w:rsidRDefault="00CA30E2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</w:tcPr>
          <w:p w:rsidR="00CA30E2" w:rsidRPr="002966C9" w:rsidRDefault="00166A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CA30E2" w:rsidRPr="002966C9" w:rsidRDefault="00166A10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8" w:type="dxa"/>
          </w:tcPr>
          <w:p w:rsidR="00CA30E2" w:rsidRPr="002966C9" w:rsidRDefault="0029106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CA30E2" w:rsidRPr="002966C9" w:rsidTr="00E435D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DEEAF6" w:themeFill="accent1" w:themeFillTint="33"/>
          </w:tcPr>
          <w:p w:rsidR="00CA30E2" w:rsidRPr="002966C9" w:rsidRDefault="00CA30E2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CA30E2" w:rsidRPr="002966C9" w:rsidRDefault="00CA30E2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A30E2" w:rsidRPr="002966C9" w:rsidRDefault="00166A10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A30E2" w:rsidRPr="002966C9" w:rsidRDefault="00166A10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A30E2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E6735A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E6735A" w:rsidRPr="002966C9" w:rsidRDefault="00E6735A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lokalnych programów na rzecz osób starszych.</w:t>
            </w:r>
          </w:p>
        </w:tc>
        <w:tc>
          <w:tcPr>
            <w:tcW w:w="1559" w:type="dxa"/>
            <w:shd w:val="clear" w:color="auto" w:fill="FFFFFF" w:themeFill="background1"/>
          </w:tcPr>
          <w:p w:rsidR="00E6735A" w:rsidRPr="002966C9" w:rsidRDefault="00E6735A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E6735A" w:rsidRPr="002966C9" w:rsidRDefault="00873AA2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E6735A" w:rsidRPr="002966C9" w:rsidRDefault="00166A10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E6735A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E6735A" w:rsidRPr="002966C9" w:rsidTr="00E435D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DEEAF6" w:themeFill="accent1" w:themeFillTint="33"/>
          </w:tcPr>
          <w:p w:rsidR="00E6735A" w:rsidRPr="002966C9" w:rsidRDefault="00E6735A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rad seniorów i posiedzeń rad seniorów.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E6735A" w:rsidRPr="002966C9" w:rsidRDefault="00E6735A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6735A" w:rsidRPr="002966C9" w:rsidRDefault="00913FDC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="004B4D0C" w:rsidRPr="002966C9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6735A" w:rsidRPr="002966C9" w:rsidRDefault="001B00D6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4B4D0C" w:rsidRPr="002966C9">
              <w:rPr>
                <w:rFonts w:ascii="Arial" w:hAnsi="Arial" w:cs="Arial"/>
                <w:sz w:val="20"/>
                <w:szCs w:val="20"/>
                <w:lang w:eastAsia="en-US"/>
              </w:rPr>
              <w:t>/56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6735A" w:rsidRPr="002966C9" w:rsidRDefault="0029106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E6735A" w:rsidRPr="002966C9" w:rsidTr="00E4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E6735A" w:rsidRPr="002966C9" w:rsidRDefault="00E6735A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6735A" w:rsidRPr="002966C9" w:rsidRDefault="00E6735A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</w:tcPr>
          <w:p w:rsidR="00E6735A" w:rsidRPr="002966C9" w:rsidRDefault="00913FDC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4B4D0C" w:rsidRPr="002966C9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E6735A" w:rsidRPr="002966C9" w:rsidRDefault="00873AA2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4B4D0C" w:rsidRPr="002966C9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</w:tcPr>
          <w:p w:rsidR="00E6735A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  <w:r w:rsidR="0029106E" w:rsidRPr="002966C9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29106E"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E6735A" w:rsidRPr="002966C9" w:rsidTr="00E435D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DEEAF6" w:themeFill="accent1" w:themeFillTint="33"/>
          </w:tcPr>
          <w:p w:rsidR="00E6735A" w:rsidRPr="002966C9" w:rsidRDefault="00E6735A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E6735A" w:rsidRPr="002966C9" w:rsidRDefault="00E6735A" w:rsidP="00E6735A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6735A" w:rsidRPr="002966C9" w:rsidRDefault="00873AA2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1/5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6735A" w:rsidRPr="002966C9" w:rsidRDefault="00AF798B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6735A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822FDA"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CA30E2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CA30E2" w:rsidRPr="002966C9" w:rsidRDefault="00D87806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placówek pomocowych dla osób starszych.</w:t>
            </w:r>
          </w:p>
        </w:tc>
        <w:tc>
          <w:tcPr>
            <w:tcW w:w="1559" w:type="dxa"/>
            <w:shd w:val="clear" w:color="auto" w:fill="FFFFFF" w:themeFill="background1"/>
          </w:tcPr>
          <w:p w:rsidR="00CA30E2" w:rsidRPr="002966C9" w:rsidRDefault="00D87806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A30E2" w:rsidRPr="002966C9" w:rsidRDefault="00913FDC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992" w:type="dxa"/>
            <w:shd w:val="clear" w:color="auto" w:fill="FFFFFF" w:themeFill="background1"/>
          </w:tcPr>
          <w:p w:rsidR="00CA30E2" w:rsidRPr="002966C9" w:rsidRDefault="002D4A85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392</w:t>
            </w:r>
          </w:p>
        </w:tc>
        <w:tc>
          <w:tcPr>
            <w:tcW w:w="1418" w:type="dxa"/>
            <w:shd w:val="clear" w:color="auto" w:fill="FFFFFF" w:themeFill="background1"/>
          </w:tcPr>
          <w:p w:rsidR="00CA30E2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CA30E2" w:rsidRPr="002966C9" w:rsidTr="00E435D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CA30E2" w:rsidRPr="002966C9" w:rsidRDefault="00D87806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gmin świadczących usługi opiekuńcze</w:t>
            </w:r>
            <w:r w:rsidR="004E4FE7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dla osób starszych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miejscu zamieszkania.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A30E2" w:rsidRPr="002966C9" w:rsidRDefault="00D87806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A30E2" w:rsidRPr="002966C9" w:rsidRDefault="0064322A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A30E2" w:rsidRPr="002966C9" w:rsidRDefault="002D4A85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A30E2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2D4A85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2D4A85" w:rsidRPr="002966C9" w:rsidRDefault="002D4A85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Liczba osób </w:t>
            </w:r>
            <w:r w:rsidR="004E4FE7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starszych 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objętych usługami opiekuńczymi w miejscu zamieszkania</w:t>
            </w:r>
          </w:p>
        </w:tc>
        <w:tc>
          <w:tcPr>
            <w:tcW w:w="1559" w:type="dxa"/>
            <w:shd w:val="clear" w:color="auto" w:fill="FFFFFF" w:themeFill="background1"/>
          </w:tcPr>
          <w:p w:rsidR="002D4A85" w:rsidRPr="002966C9" w:rsidRDefault="002D4A85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2D4A85" w:rsidRPr="002966C9" w:rsidRDefault="0064322A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3182</w:t>
            </w:r>
          </w:p>
        </w:tc>
        <w:tc>
          <w:tcPr>
            <w:tcW w:w="992" w:type="dxa"/>
            <w:shd w:val="clear" w:color="auto" w:fill="FFFFFF" w:themeFill="background1"/>
          </w:tcPr>
          <w:p w:rsidR="002D4A85" w:rsidRPr="002966C9" w:rsidRDefault="002D4A85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3 087</w:t>
            </w:r>
          </w:p>
        </w:tc>
        <w:tc>
          <w:tcPr>
            <w:tcW w:w="1418" w:type="dxa"/>
            <w:shd w:val="clear" w:color="auto" w:fill="FFFFFF" w:themeFill="background1"/>
          </w:tcPr>
          <w:p w:rsidR="002D4A85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CA30E2" w:rsidRPr="002966C9" w:rsidTr="00E435DF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CA30E2" w:rsidRPr="002966C9" w:rsidRDefault="00026F70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Liczba gmin w których funkcjonuje system teleopieki.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A30E2" w:rsidRPr="002966C9" w:rsidRDefault="00A9630B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A30E2" w:rsidRPr="002966C9" w:rsidRDefault="003F229C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A30E2" w:rsidRPr="002966C9" w:rsidRDefault="006C36EA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A30E2" w:rsidRPr="002966C9" w:rsidRDefault="008E599E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6F6FA6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6F6FA6" w:rsidRPr="002966C9" w:rsidRDefault="006F6FA6" w:rsidP="0031311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partnerstw/partnerów zawiązanych w zakresie wsparcia realizowanego na rzecz seniorów</w:t>
            </w:r>
          </w:p>
        </w:tc>
        <w:tc>
          <w:tcPr>
            <w:tcW w:w="1559" w:type="dxa"/>
            <w:shd w:val="clear" w:color="auto" w:fill="FFFFFF" w:themeFill="background1"/>
          </w:tcPr>
          <w:p w:rsidR="006F6FA6" w:rsidRPr="002966C9" w:rsidRDefault="006F6FA6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6F6FA6" w:rsidRPr="002966C9" w:rsidRDefault="00A54A62" w:rsidP="003F229C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2/5</w:t>
            </w:r>
          </w:p>
        </w:tc>
        <w:tc>
          <w:tcPr>
            <w:tcW w:w="992" w:type="dxa"/>
            <w:shd w:val="clear" w:color="auto" w:fill="FFFFFF" w:themeFill="background1"/>
          </w:tcPr>
          <w:p w:rsidR="006F6FA6" w:rsidRPr="002966C9" w:rsidRDefault="006F6FA6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2/5</w:t>
            </w:r>
          </w:p>
        </w:tc>
        <w:tc>
          <w:tcPr>
            <w:tcW w:w="1418" w:type="dxa"/>
            <w:shd w:val="clear" w:color="auto" w:fill="FFFFFF" w:themeFill="background1"/>
          </w:tcPr>
          <w:p w:rsidR="006F6FA6" w:rsidRPr="002966C9" w:rsidRDefault="00A54A62" w:rsidP="003F229C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</w:tbl>
    <w:p w:rsidR="00707146" w:rsidRPr="002966C9" w:rsidRDefault="00707146" w:rsidP="00D01F84">
      <w:pPr>
        <w:spacing w:line="360" w:lineRule="auto"/>
        <w:jc w:val="both"/>
      </w:pPr>
    </w:p>
    <w:p w:rsidR="00822FDA" w:rsidRPr="002966C9" w:rsidRDefault="002D0E83" w:rsidP="001B349C">
      <w:pPr>
        <w:spacing w:line="360" w:lineRule="auto"/>
        <w:ind w:firstLine="708"/>
        <w:jc w:val="both"/>
      </w:pPr>
      <w:r w:rsidRPr="002966C9">
        <w:t xml:space="preserve">Podmioty </w:t>
      </w:r>
      <w:r w:rsidR="000706A7" w:rsidRPr="002966C9">
        <w:t>„</w:t>
      </w:r>
      <w:r w:rsidRPr="002966C9">
        <w:t>trzeciego sektora</w:t>
      </w:r>
      <w:r w:rsidR="000706A7" w:rsidRPr="002966C9">
        <w:t>”</w:t>
      </w:r>
      <w:r w:rsidRPr="002966C9">
        <w:t xml:space="preserve">, stanowią ważne wsparcie i uzupełnienie działań organów i  instytucji publicznych, są „tkanką łączną” systemu, pełniącą rolę pośrednika między obywatelem a państwem. </w:t>
      </w:r>
      <w:r w:rsidR="001F6887" w:rsidRPr="002966C9">
        <w:t xml:space="preserve">Analizie poddano wskaźniki w zakresie opracowania przez samorządy programów współpracy z organizacjami pozarządowymi - podstawowych dokumentów określających zasady współpracy pomiędzy władzami samorządowymi, </w:t>
      </w:r>
      <w:r w:rsidR="00A06489">
        <w:t xml:space="preserve">                            </w:t>
      </w:r>
      <w:r w:rsidR="001F6887" w:rsidRPr="002966C9">
        <w:t xml:space="preserve">a działającymi na danym terenie organizacjami pozarządowymi. Z danych ankietowych wynika, że w 2021 roku 85 gmin i 10 powiatów posiadło  programy współpracy z organizacjami pozarządowymi. </w:t>
      </w:r>
    </w:p>
    <w:p w:rsidR="00F047B0" w:rsidRPr="002966C9" w:rsidRDefault="00F047B0" w:rsidP="00822FDA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>W roku 2021 s</w:t>
      </w:r>
      <w:r w:rsidR="001B349C" w:rsidRPr="002966C9">
        <w:rPr>
          <w:shd w:val="clear" w:color="auto" w:fill="FFFFFF"/>
        </w:rPr>
        <w:t>amorządy gminne</w:t>
      </w:r>
      <w:r w:rsidRPr="002966C9">
        <w:rPr>
          <w:shd w:val="clear" w:color="auto" w:fill="FFFFFF"/>
        </w:rPr>
        <w:t xml:space="preserve"> </w:t>
      </w:r>
      <w:r w:rsidR="001B349C" w:rsidRPr="002966C9">
        <w:rPr>
          <w:shd w:val="clear" w:color="auto" w:fill="FFFFFF"/>
        </w:rPr>
        <w:t>przeprowadziły</w:t>
      </w:r>
      <w:r w:rsidR="00006B01" w:rsidRPr="002966C9">
        <w:rPr>
          <w:shd w:val="clear" w:color="auto" w:fill="FFFFFF"/>
        </w:rPr>
        <w:t xml:space="preserve"> </w:t>
      </w:r>
      <w:r w:rsidR="00103212" w:rsidRPr="002966C9">
        <w:rPr>
          <w:shd w:val="clear" w:color="auto" w:fill="FFFFFF"/>
        </w:rPr>
        <w:t>łącznie 146</w:t>
      </w:r>
      <w:r w:rsidR="00822FDA" w:rsidRPr="002966C9">
        <w:rPr>
          <w:shd w:val="clear" w:color="auto" w:fill="FFFFFF"/>
        </w:rPr>
        <w:t xml:space="preserve"> konkursów</w:t>
      </w:r>
      <w:r w:rsidRPr="002966C9">
        <w:rPr>
          <w:shd w:val="clear" w:color="auto" w:fill="FFFFFF"/>
        </w:rPr>
        <w:t xml:space="preserve"> dla </w:t>
      </w:r>
      <w:r w:rsidR="00D65B4C" w:rsidRPr="002966C9">
        <w:rPr>
          <w:shd w:val="clear" w:color="auto" w:fill="FFFFFF"/>
        </w:rPr>
        <w:t xml:space="preserve">133 </w:t>
      </w:r>
      <w:r w:rsidRPr="002966C9">
        <w:rPr>
          <w:shd w:val="clear" w:color="auto" w:fill="FFFFFF"/>
        </w:rPr>
        <w:t>organizacji pozarządowych</w:t>
      </w:r>
      <w:r w:rsidR="00822FDA" w:rsidRPr="002966C9">
        <w:rPr>
          <w:shd w:val="clear" w:color="auto" w:fill="FFFFFF"/>
        </w:rPr>
        <w:t>,</w:t>
      </w:r>
      <w:r w:rsidR="003A39BE" w:rsidRPr="002966C9">
        <w:rPr>
          <w:shd w:val="clear" w:color="auto" w:fill="FFFFFF"/>
        </w:rPr>
        <w:t xml:space="preserve"> </w:t>
      </w:r>
      <w:r w:rsidR="007B67E6" w:rsidRPr="002966C9">
        <w:rPr>
          <w:shd w:val="clear" w:color="auto" w:fill="FFFFFF"/>
        </w:rPr>
        <w:t>angażując</w:t>
      </w:r>
      <w:r w:rsidR="001B349C" w:rsidRPr="002966C9">
        <w:rPr>
          <w:shd w:val="clear" w:color="auto" w:fill="FFFFFF"/>
        </w:rPr>
        <w:t xml:space="preserve"> </w:t>
      </w:r>
      <w:r w:rsidR="003A39BE" w:rsidRPr="002966C9">
        <w:rPr>
          <w:shd w:val="clear" w:color="auto" w:fill="FFFFFF"/>
        </w:rPr>
        <w:t>kwotę 595</w:t>
      </w:r>
      <w:r w:rsidR="000706A7" w:rsidRPr="002966C9">
        <w:rPr>
          <w:shd w:val="clear" w:color="auto" w:fill="FFFFFF"/>
        </w:rPr>
        <w:t> </w:t>
      </w:r>
      <w:r w:rsidR="003A39BE" w:rsidRPr="002966C9">
        <w:rPr>
          <w:shd w:val="clear" w:color="auto" w:fill="FFFFFF"/>
        </w:rPr>
        <w:t>500</w:t>
      </w:r>
      <w:r w:rsidR="000706A7" w:rsidRPr="002966C9">
        <w:rPr>
          <w:shd w:val="clear" w:color="auto" w:fill="FFFFFF"/>
        </w:rPr>
        <w:t>,00</w:t>
      </w:r>
      <w:r w:rsidR="003A39BE" w:rsidRPr="002966C9">
        <w:rPr>
          <w:shd w:val="clear" w:color="auto" w:fill="FFFFFF"/>
        </w:rPr>
        <w:t xml:space="preserve"> </w:t>
      </w:r>
      <w:r w:rsidR="001B349C" w:rsidRPr="002966C9">
        <w:rPr>
          <w:shd w:val="clear" w:color="auto" w:fill="FFFFFF"/>
        </w:rPr>
        <w:t>zł. Spośród przeprowadzonych</w:t>
      </w:r>
      <w:r w:rsidR="00F623B9" w:rsidRPr="002966C9">
        <w:rPr>
          <w:shd w:val="clear" w:color="auto" w:fill="FFFFFF"/>
        </w:rPr>
        <w:t xml:space="preserve"> wszystkich</w:t>
      </w:r>
      <w:r w:rsidR="001B349C" w:rsidRPr="002966C9">
        <w:rPr>
          <w:shd w:val="clear" w:color="auto" w:fill="FFFFFF"/>
        </w:rPr>
        <w:t xml:space="preserve"> konkursów</w:t>
      </w:r>
      <w:r w:rsidR="000706A7" w:rsidRPr="002966C9">
        <w:rPr>
          <w:shd w:val="clear" w:color="auto" w:fill="FFFFFF"/>
        </w:rPr>
        <w:t xml:space="preserve"> -</w:t>
      </w:r>
      <w:r w:rsidR="00E617BF" w:rsidRPr="002966C9">
        <w:rPr>
          <w:shd w:val="clear" w:color="auto" w:fill="FFFFFF"/>
        </w:rPr>
        <w:t xml:space="preserve"> 46 dedykowano </w:t>
      </w:r>
      <w:r w:rsidR="00006B01" w:rsidRPr="002966C9">
        <w:rPr>
          <w:shd w:val="clear" w:color="auto" w:fill="FFFFFF"/>
        </w:rPr>
        <w:t xml:space="preserve">osobom starszym. </w:t>
      </w:r>
      <w:r w:rsidR="00D65B4C" w:rsidRPr="002966C9">
        <w:rPr>
          <w:shd w:val="clear" w:color="auto" w:fill="FFFFFF"/>
        </w:rPr>
        <w:t xml:space="preserve">Liczba organizacji, </w:t>
      </w:r>
      <w:r w:rsidR="00103212" w:rsidRPr="002966C9">
        <w:rPr>
          <w:shd w:val="clear" w:color="auto" w:fill="FFFFFF"/>
        </w:rPr>
        <w:t xml:space="preserve">które </w:t>
      </w:r>
      <w:r w:rsidR="00006B01" w:rsidRPr="002966C9">
        <w:rPr>
          <w:shd w:val="clear" w:color="auto" w:fill="FFFFFF"/>
        </w:rPr>
        <w:t xml:space="preserve"> realizowały działania na rzecz seniorów </w:t>
      </w:r>
      <w:r w:rsidR="00103212" w:rsidRPr="002966C9">
        <w:rPr>
          <w:shd w:val="clear" w:color="auto" w:fill="FFFFFF"/>
        </w:rPr>
        <w:t xml:space="preserve">wyniosła 14.  Z budżetu gmin </w:t>
      </w:r>
      <w:r w:rsidR="00D65B4C" w:rsidRPr="002966C9">
        <w:rPr>
          <w:shd w:val="clear" w:color="auto" w:fill="FFFFFF"/>
        </w:rPr>
        <w:t xml:space="preserve">na działania na rzecz osób starszych </w:t>
      </w:r>
      <w:r w:rsidR="00103212" w:rsidRPr="002966C9">
        <w:rPr>
          <w:shd w:val="clear" w:color="auto" w:fill="FFFFFF"/>
        </w:rPr>
        <w:t>wydatkowano</w:t>
      </w:r>
      <w:r w:rsidR="00D65B4C" w:rsidRPr="002966C9">
        <w:rPr>
          <w:shd w:val="clear" w:color="auto" w:fill="FFFFFF"/>
        </w:rPr>
        <w:t xml:space="preserve"> kwotę</w:t>
      </w:r>
      <w:r w:rsidR="00006B01" w:rsidRPr="002966C9">
        <w:rPr>
          <w:shd w:val="clear" w:color="auto" w:fill="FFFFFF"/>
        </w:rPr>
        <w:t xml:space="preserve"> 188</w:t>
      </w:r>
      <w:r w:rsidR="000706A7" w:rsidRPr="002966C9">
        <w:rPr>
          <w:shd w:val="clear" w:color="auto" w:fill="FFFFFF"/>
        </w:rPr>
        <w:t> </w:t>
      </w:r>
      <w:r w:rsidR="00006B01" w:rsidRPr="002966C9">
        <w:rPr>
          <w:shd w:val="clear" w:color="auto" w:fill="FFFFFF"/>
        </w:rPr>
        <w:t>908</w:t>
      </w:r>
      <w:r w:rsidR="000706A7" w:rsidRPr="002966C9">
        <w:rPr>
          <w:shd w:val="clear" w:color="auto" w:fill="FFFFFF"/>
        </w:rPr>
        <w:t>,00</w:t>
      </w:r>
      <w:r w:rsidR="00006B01" w:rsidRPr="002966C9">
        <w:rPr>
          <w:shd w:val="clear" w:color="auto" w:fill="FFFFFF"/>
        </w:rPr>
        <w:t xml:space="preserve"> zł, co było wartością </w:t>
      </w:r>
      <w:r w:rsidR="001C357C" w:rsidRPr="002966C9">
        <w:rPr>
          <w:shd w:val="clear" w:color="auto" w:fill="FFFFFF"/>
        </w:rPr>
        <w:t xml:space="preserve">blisko 46% wyższą niż </w:t>
      </w:r>
      <w:r w:rsidR="00A06489">
        <w:rPr>
          <w:shd w:val="clear" w:color="auto" w:fill="FFFFFF"/>
        </w:rPr>
        <w:t xml:space="preserve"> </w:t>
      </w:r>
      <w:r w:rsidR="001C357C" w:rsidRPr="002966C9">
        <w:rPr>
          <w:shd w:val="clear" w:color="auto" w:fill="FFFFFF"/>
        </w:rPr>
        <w:t xml:space="preserve">w roku 2020. </w:t>
      </w:r>
    </w:p>
    <w:p w:rsidR="001C357C" w:rsidRPr="002966C9" w:rsidRDefault="001C357C" w:rsidP="00822FDA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 xml:space="preserve">Z kolei  powiaty w 2021r.  przeprowadziły łącznie </w:t>
      </w:r>
      <w:r w:rsidR="00D65B4C" w:rsidRPr="002966C9">
        <w:rPr>
          <w:shd w:val="clear" w:color="auto" w:fill="FFFFFF"/>
        </w:rPr>
        <w:t>15</w:t>
      </w:r>
      <w:r w:rsidR="000706A7" w:rsidRPr="002966C9">
        <w:rPr>
          <w:shd w:val="clear" w:color="auto" w:fill="FFFFFF"/>
        </w:rPr>
        <w:t xml:space="preserve"> konkursów, w których uczestniczyło </w:t>
      </w:r>
      <w:r w:rsidR="00E617BF" w:rsidRPr="002966C9">
        <w:rPr>
          <w:shd w:val="clear" w:color="auto" w:fill="FFFFFF"/>
        </w:rPr>
        <w:t>121</w:t>
      </w:r>
      <w:r w:rsidR="00D65B4C" w:rsidRPr="002966C9">
        <w:rPr>
          <w:shd w:val="clear" w:color="auto" w:fill="FFFFFF"/>
        </w:rPr>
        <w:t xml:space="preserve"> </w:t>
      </w:r>
      <w:r w:rsidR="00A554AA">
        <w:rPr>
          <w:shd w:val="clear" w:color="auto" w:fill="FFFFFF"/>
        </w:rPr>
        <w:t>organizacji pozarządowych</w:t>
      </w:r>
      <w:r w:rsidR="000706A7" w:rsidRPr="002966C9">
        <w:rPr>
          <w:shd w:val="clear" w:color="auto" w:fill="FFFFFF"/>
        </w:rPr>
        <w:t>,</w:t>
      </w:r>
      <w:r w:rsidRPr="002966C9">
        <w:rPr>
          <w:shd w:val="clear" w:color="auto" w:fill="FFFFFF"/>
        </w:rPr>
        <w:t xml:space="preserve"> angażując kwotę </w:t>
      </w:r>
      <w:r w:rsidR="00D65B4C" w:rsidRPr="002966C9">
        <w:rPr>
          <w:shd w:val="clear" w:color="auto" w:fill="FFFFFF"/>
        </w:rPr>
        <w:t>2 291</w:t>
      </w:r>
      <w:r w:rsidR="000706A7" w:rsidRPr="002966C9">
        <w:rPr>
          <w:shd w:val="clear" w:color="auto" w:fill="FFFFFF"/>
        </w:rPr>
        <w:t> </w:t>
      </w:r>
      <w:r w:rsidR="00D65B4C" w:rsidRPr="002966C9">
        <w:rPr>
          <w:shd w:val="clear" w:color="auto" w:fill="FFFFFF"/>
        </w:rPr>
        <w:t>647</w:t>
      </w:r>
      <w:r w:rsidR="000706A7" w:rsidRPr="002966C9">
        <w:rPr>
          <w:shd w:val="clear" w:color="auto" w:fill="FFFFFF"/>
        </w:rPr>
        <w:t>,00</w:t>
      </w:r>
      <w:r w:rsidR="00D65B4C" w:rsidRPr="002966C9">
        <w:rPr>
          <w:shd w:val="clear" w:color="auto" w:fill="FFFFFF"/>
        </w:rPr>
        <w:t xml:space="preserve"> zł</w:t>
      </w:r>
      <w:r w:rsidR="00E617BF" w:rsidRPr="002966C9">
        <w:rPr>
          <w:shd w:val="clear" w:color="auto" w:fill="FFFFFF"/>
        </w:rPr>
        <w:t>. Spośród przeprowadzonych wszystkich konkursów</w:t>
      </w:r>
      <w:r w:rsidR="000706A7" w:rsidRPr="002966C9">
        <w:rPr>
          <w:shd w:val="clear" w:color="auto" w:fill="FFFFFF"/>
        </w:rPr>
        <w:t xml:space="preserve"> -</w:t>
      </w:r>
      <w:r w:rsidR="00E617BF" w:rsidRPr="002966C9">
        <w:rPr>
          <w:shd w:val="clear" w:color="auto" w:fill="FFFFFF"/>
        </w:rPr>
        <w:t xml:space="preserve"> 7 dotyczyło wparcia osób starszych. </w:t>
      </w:r>
      <w:r w:rsidR="0090286B" w:rsidRPr="002966C9">
        <w:rPr>
          <w:shd w:val="clear" w:color="auto" w:fill="FFFFFF"/>
        </w:rPr>
        <w:t>Liczba organizacji, które realizowały projekty  dedykowane osobom starszym wyniosła</w:t>
      </w:r>
      <w:r w:rsidR="004F4005" w:rsidRPr="002966C9">
        <w:rPr>
          <w:shd w:val="clear" w:color="auto" w:fill="FFFFFF"/>
        </w:rPr>
        <w:t xml:space="preserve"> 9. Powiaty na działania na rzecz osób starszych wydatkowały kwotę 137</w:t>
      </w:r>
      <w:r w:rsidR="000706A7" w:rsidRPr="002966C9">
        <w:rPr>
          <w:shd w:val="clear" w:color="auto" w:fill="FFFFFF"/>
        </w:rPr>
        <w:t> </w:t>
      </w:r>
      <w:r w:rsidR="004F4005" w:rsidRPr="002966C9">
        <w:rPr>
          <w:shd w:val="clear" w:color="auto" w:fill="FFFFFF"/>
        </w:rPr>
        <w:t>744</w:t>
      </w:r>
      <w:r w:rsidR="000706A7" w:rsidRPr="002966C9">
        <w:rPr>
          <w:shd w:val="clear" w:color="auto" w:fill="FFFFFF"/>
        </w:rPr>
        <w:t>,00</w:t>
      </w:r>
      <w:r w:rsidR="004F4005" w:rsidRPr="002966C9">
        <w:rPr>
          <w:shd w:val="clear" w:color="auto" w:fill="FFFFFF"/>
        </w:rPr>
        <w:t xml:space="preserve"> zł, </w:t>
      </w:r>
      <w:r w:rsidR="00066CE3">
        <w:rPr>
          <w:shd w:val="clear" w:color="auto" w:fill="FFFFFF"/>
        </w:rPr>
        <w:t xml:space="preserve">co było kwotą </w:t>
      </w:r>
      <w:r w:rsidR="00BD3388">
        <w:rPr>
          <w:shd w:val="clear" w:color="auto" w:fill="FFFFFF"/>
        </w:rPr>
        <w:t>niższą</w:t>
      </w:r>
      <w:r w:rsidR="004F4005" w:rsidRPr="002966C9">
        <w:rPr>
          <w:shd w:val="clear" w:color="auto" w:fill="FFFFFF"/>
        </w:rPr>
        <w:t xml:space="preserve"> niż w roku 2020.</w:t>
      </w:r>
    </w:p>
    <w:p w:rsidR="00AF0891" w:rsidRPr="002966C9" w:rsidRDefault="00AF0891" w:rsidP="00822FDA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 xml:space="preserve">W 2021 r. kwota przekazana organizacjom pozarządowym ze środków Samorządu Województwa Świętokrzyskiego była wyższa o 33,94 % w odniesieniu do roku 2020                                   i wyniosła </w:t>
      </w:r>
      <w:r w:rsidR="00FF22D4" w:rsidRPr="002966C9">
        <w:rPr>
          <w:shd w:val="clear" w:color="auto" w:fill="FFFFFF"/>
        </w:rPr>
        <w:t xml:space="preserve">4 915 </w:t>
      </w:r>
      <w:r w:rsidRPr="002966C9">
        <w:rPr>
          <w:shd w:val="clear" w:color="auto" w:fill="FFFFFF"/>
        </w:rPr>
        <w:t>450,00 zł.</w:t>
      </w:r>
      <w:r w:rsidR="00FF22D4" w:rsidRPr="002966C9">
        <w:rPr>
          <w:shd w:val="clear" w:color="auto" w:fill="FFFFFF"/>
        </w:rPr>
        <w:t xml:space="preserve"> Zadania związane ze wsparciem osób starszych realizowało 18 organizacji pozarządowych,  </w:t>
      </w:r>
      <w:r w:rsidR="00BD5F63" w:rsidRPr="002966C9">
        <w:rPr>
          <w:shd w:val="clear" w:color="auto" w:fill="FFFFFF"/>
        </w:rPr>
        <w:t xml:space="preserve">zaś </w:t>
      </w:r>
      <w:r w:rsidR="00FF22D4" w:rsidRPr="002966C9">
        <w:rPr>
          <w:shd w:val="clear" w:color="auto" w:fill="FFFFFF"/>
        </w:rPr>
        <w:t xml:space="preserve">rozdysponowana kwota </w:t>
      </w:r>
      <w:r w:rsidR="00BD5F63" w:rsidRPr="002966C9">
        <w:rPr>
          <w:shd w:val="clear" w:color="auto" w:fill="FFFFFF"/>
        </w:rPr>
        <w:t xml:space="preserve">wyniosła:  </w:t>
      </w:r>
      <w:r w:rsidR="00FF22D4" w:rsidRPr="002966C9">
        <w:rPr>
          <w:shd w:val="clear" w:color="auto" w:fill="FFFFFF"/>
        </w:rPr>
        <w:t xml:space="preserve">237 300,00 zł. </w:t>
      </w:r>
    </w:p>
    <w:p w:rsidR="00F7701B" w:rsidRPr="002966C9" w:rsidRDefault="00F7701B" w:rsidP="00F7701B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>Rady seniorów</w:t>
      </w:r>
      <w:r w:rsidRPr="002966C9">
        <w:t xml:space="preserve"> </w:t>
      </w:r>
      <w:r w:rsidRPr="002966C9">
        <w:rPr>
          <w:shd w:val="clear" w:color="auto" w:fill="FFFFFF"/>
        </w:rPr>
        <w:t>tworzone przy samorządach stanowią</w:t>
      </w:r>
      <w:r w:rsidR="00F13968" w:rsidRPr="002966C9">
        <w:rPr>
          <w:shd w:val="clear" w:color="auto" w:fill="FFFFFF"/>
        </w:rPr>
        <w:t xml:space="preserve"> ciała</w:t>
      </w:r>
      <w:r w:rsidRPr="002966C9">
        <w:rPr>
          <w:shd w:val="clear" w:color="auto" w:fill="FFFFFF"/>
        </w:rPr>
        <w:t xml:space="preserve"> opiniodawcze i doradcze, mają na celu zwiększanie aktywności społecznej oraz  pomoc w dostępie do informacji osobom starszym. W regionie w 2021r. na poziomie samorządów gminy funkcjonowało 14 rad seniorów. Aktywność Rad mierzona liczbą posiedzeń wskazuje</w:t>
      </w:r>
      <w:r w:rsidR="00DF3A39" w:rsidRPr="002966C9">
        <w:rPr>
          <w:shd w:val="clear" w:color="auto" w:fill="FFFFFF"/>
        </w:rPr>
        <w:t xml:space="preserve">, że na przestrzeni 2021r. </w:t>
      </w:r>
      <w:r w:rsidR="00DF3A39" w:rsidRPr="002966C9">
        <w:rPr>
          <w:shd w:val="clear" w:color="auto" w:fill="FFFFFF"/>
        </w:rPr>
        <w:lastRenderedPageBreak/>
        <w:t>członkowie gminnych rad seniorów zbierali się 56</w:t>
      </w:r>
      <w:r w:rsidRPr="002966C9">
        <w:rPr>
          <w:shd w:val="clear" w:color="auto" w:fill="FFFFFF"/>
        </w:rPr>
        <w:t xml:space="preserve"> razy.  </w:t>
      </w:r>
      <w:r w:rsidR="00F13968" w:rsidRPr="002966C9">
        <w:rPr>
          <w:shd w:val="clear" w:color="auto" w:fill="FFFFFF"/>
        </w:rPr>
        <w:t xml:space="preserve">Na poziomie samorządów powiatu funkcjonuje 5 rad seniorów w powiatach: buskim, kieleckim, skarżyskim, ostrowieckim, włoszczowskim. Członkowie powiatowych rad obradowali w 2021 roku 9 razy. </w:t>
      </w:r>
    </w:p>
    <w:p w:rsidR="00AF0891" w:rsidRPr="002966C9" w:rsidRDefault="00F7701B" w:rsidP="00F7701B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>Funkcjonująca przy Samorządzie Województwa Świętokrzyskiego Wojewódzka Społeczna Rada Seniorów wykaza</w:t>
      </w:r>
      <w:r w:rsidR="00F13968" w:rsidRPr="002966C9">
        <w:rPr>
          <w:shd w:val="clear" w:color="auto" w:fill="FFFFFF"/>
        </w:rPr>
        <w:t>ła się aktywnością na poziomie 2</w:t>
      </w:r>
      <w:r w:rsidRPr="002966C9">
        <w:rPr>
          <w:shd w:val="clear" w:color="auto" w:fill="FFFFFF"/>
        </w:rPr>
        <w:t xml:space="preserve"> posiedzeń. </w:t>
      </w:r>
      <w:r w:rsidR="004662F7" w:rsidRPr="002966C9">
        <w:rPr>
          <w:shd w:val="clear" w:color="auto" w:fill="FFFFFF"/>
        </w:rPr>
        <w:t>Niewątpliwie</w:t>
      </w:r>
      <w:r w:rsidR="00F13968" w:rsidRPr="002966C9">
        <w:rPr>
          <w:shd w:val="clear" w:color="auto" w:fill="FFFFFF"/>
        </w:rPr>
        <w:t xml:space="preserve"> na aktywność rad seniorów </w:t>
      </w:r>
      <w:r w:rsidR="004662F7" w:rsidRPr="002966C9">
        <w:rPr>
          <w:shd w:val="clear" w:color="auto" w:fill="FFFFFF"/>
        </w:rPr>
        <w:t xml:space="preserve">w latach 2020 i 2021 miała pandemia </w:t>
      </w:r>
      <w:r w:rsidR="00D46439" w:rsidRPr="002966C9">
        <w:rPr>
          <w:shd w:val="clear" w:color="auto" w:fill="FFFFFF"/>
        </w:rPr>
        <w:t xml:space="preserve">Covid-19. </w:t>
      </w:r>
    </w:p>
    <w:p w:rsidR="00AF0891" w:rsidRPr="002966C9" w:rsidRDefault="008E328C" w:rsidP="008E328C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>W roku 2021 w 83 gminach świadczone były usługi opiekuńcze w miejscu zamieszkania dla osób starszych, tą formą wsparcia zostało objętych 3 087 osób. Dane wskazują, że n</w:t>
      </w:r>
      <w:r w:rsidR="00006B62" w:rsidRPr="002966C9">
        <w:rPr>
          <w:shd w:val="clear" w:color="auto" w:fill="FFFFFF"/>
        </w:rPr>
        <w:t xml:space="preserve">a przestrzeni lat 2020 i 2021 </w:t>
      </w:r>
      <w:r w:rsidR="004E4FE7" w:rsidRPr="002966C9">
        <w:rPr>
          <w:shd w:val="clear" w:color="auto" w:fill="FFFFFF"/>
        </w:rPr>
        <w:t xml:space="preserve">liczba gmin i osób starszych objętych usługami opiekuńczymi w miejscu zamieszkania </w:t>
      </w:r>
      <w:r w:rsidR="00006B62" w:rsidRPr="002966C9">
        <w:rPr>
          <w:shd w:val="clear" w:color="auto" w:fill="FFFFFF"/>
        </w:rPr>
        <w:t xml:space="preserve">zmniejszyła się odpowiednio o </w:t>
      </w:r>
      <w:r w:rsidRPr="002966C9">
        <w:rPr>
          <w:shd w:val="clear" w:color="auto" w:fill="FFFFFF"/>
        </w:rPr>
        <w:t xml:space="preserve">9% i 3% </w:t>
      </w:r>
      <w:r w:rsidR="000139DA" w:rsidRPr="002966C9">
        <w:rPr>
          <w:shd w:val="clear" w:color="auto" w:fill="FFFFFF"/>
        </w:rPr>
        <w:t xml:space="preserve"> </w:t>
      </w:r>
      <w:r w:rsidR="00006B62" w:rsidRPr="002966C9">
        <w:rPr>
          <w:shd w:val="clear" w:color="auto" w:fill="FFFFFF"/>
        </w:rPr>
        <w:t xml:space="preserve"> </w:t>
      </w:r>
    </w:p>
    <w:p w:rsidR="000139DA" w:rsidRPr="002966C9" w:rsidRDefault="000139DA" w:rsidP="00822FDA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 xml:space="preserve">Do wskaźników realizacji priorytetu, które podlegają monitoringowi należy m.in. wielkość instytucjonalnego zaplecza dla osób starszych w regionie. Przez powyższe należy rozumieć liczbę m.in. klubów seniora, </w:t>
      </w:r>
      <w:r w:rsidR="00AF2B6A" w:rsidRPr="002966C9">
        <w:rPr>
          <w:shd w:val="clear" w:color="auto" w:fill="FFFFFF"/>
        </w:rPr>
        <w:t>uniwersytetów trzecie</w:t>
      </w:r>
      <w:r w:rsidR="004E4FE7" w:rsidRPr="002966C9">
        <w:rPr>
          <w:shd w:val="clear" w:color="auto" w:fill="FFFFFF"/>
        </w:rPr>
        <w:t>go</w:t>
      </w:r>
      <w:r w:rsidR="00AF2B6A" w:rsidRPr="002966C9">
        <w:rPr>
          <w:shd w:val="clear" w:color="auto" w:fill="FFFFFF"/>
        </w:rPr>
        <w:t xml:space="preserve"> wieku, domów pomocy społecznej, środowiskowych domów samopomocy, zakładów opiekuńczo – leczniczych. Samorządy dostrzegają potrzebę budowania lokalnych polityk senioralnych oraz zabezpieczania potrzeb seniorów, co znalazło odzwierciedlenie  we wzroście liczby placówek i instytucji świadczących różnego rodzaju świadczenia na rzecz najstarszych mieszkańców.</w:t>
      </w:r>
      <w:r w:rsidR="00160748" w:rsidRPr="002966C9">
        <w:rPr>
          <w:shd w:val="clear" w:color="auto" w:fill="FFFFFF"/>
        </w:rPr>
        <w:t xml:space="preserve"> </w:t>
      </w:r>
      <w:r w:rsidR="00A06489">
        <w:rPr>
          <w:shd w:val="clear" w:color="auto" w:fill="FFFFFF"/>
        </w:rPr>
        <w:t xml:space="preserve">               </w:t>
      </w:r>
      <w:r w:rsidR="00160748" w:rsidRPr="002966C9">
        <w:rPr>
          <w:shd w:val="clear" w:color="auto" w:fill="FFFFFF"/>
        </w:rPr>
        <w:t>W 2021r. na teren</w:t>
      </w:r>
      <w:r w:rsidR="004E4FE7" w:rsidRPr="002966C9">
        <w:rPr>
          <w:shd w:val="clear" w:color="auto" w:fill="FFFFFF"/>
        </w:rPr>
        <w:t xml:space="preserve">ie województwa funkcjonowało 392 tego typu placówki </w:t>
      </w:r>
      <w:r w:rsidR="003B1B1D" w:rsidRPr="002966C9">
        <w:rPr>
          <w:shd w:val="clear" w:color="auto" w:fill="FFFFFF"/>
        </w:rPr>
        <w:t xml:space="preserve">tj. o 87 więcej niż </w:t>
      </w:r>
      <w:r w:rsidR="00A06489">
        <w:rPr>
          <w:shd w:val="clear" w:color="auto" w:fill="FFFFFF"/>
        </w:rPr>
        <w:t xml:space="preserve">       </w:t>
      </w:r>
      <w:r w:rsidR="003B1B1D" w:rsidRPr="002966C9">
        <w:rPr>
          <w:shd w:val="clear" w:color="auto" w:fill="FFFFFF"/>
        </w:rPr>
        <w:t>w roku 2020</w:t>
      </w:r>
      <w:r w:rsidR="00160748" w:rsidRPr="002966C9">
        <w:rPr>
          <w:shd w:val="clear" w:color="auto" w:fill="FFFFFF"/>
        </w:rPr>
        <w:t xml:space="preserve">. </w:t>
      </w:r>
    </w:p>
    <w:p w:rsidR="009E3EFA" w:rsidRPr="002966C9" w:rsidRDefault="00581BC4" w:rsidP="003337E4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 w:rsidRPr="002966C9">
        <w:t xml:space="preserve">Z danych ankietowych wynika, iż </w:t>
      </w:r>
      <w:r w:rsidR="002B4C44" w:rsidRPr="002966C9">
        <w:t>liczba partnerstw na rzecz osób starszych zawiązywanych przez samorządy powiatowe</w:t>
      </w:r>
      <w:r w:rsidRPr="002966C9">
        <w:t xml:space="preserve"> </w:t>
      </w:r>
      <w:r w:rsidR="002B4C44" w:rsidRPr="002966C9">
        <w:t>na przestrzeni 2020 i 2021</w:t>
      </w:r>
      <w:r w:rsidRPr="002966C9">
        <w:t xml:space="preserve"> roku </w:t>
      </w:r>
      <w:r w:rsidR="003337E4" w:rsidRPr="002966C9">
        <w:t xml:space="preserve">nie uległa zmianie. Tą formę wsparcia realizowały dwa powiaty: kielecki i miasto Kielce, zaś liczba partnerów wyniosła 5. </w:t>
      </w:r>
    </w:p>
    <w:p w:rsidR="009E3EFA" w:rsidRPr="002966C9" w:rsidRDefault="009E3EFA" w:rsidP="007E2B7F">
      <w:pPr>
        <w:ind w:left="1134" w:hanging="1134"/>
        <w:jc w:val="both"/>
      </w:pPr>
    </w:p>
    <w:p w:rsidR="009E3EFA" w:rsidRPr="002966C9" w:rsidRDefault="003337E4" w:rsidP="007E2B7F">
      <w:pPr>
        <w:ind w:left="1134" w:hanging="1134"/>
        <w:jc w:val="both"/>
      </w:pPr>
      <w:r w:rsidRPr="002966C9">
        <w:rPr>
          <w:b/>
          <w:sz w:val="26"/>
          <w:szCs w:val="26"/>
        </w:rPr>
        <w:t>Cel operacyjny III:</w:t>
      </w:r>
      <w:r w:rsidRPr="002966C9">
        <w:t xml:space="preserve"> </w:t>
      </w:r>
      <w:r w:rsidRPr="002966C9">
        <w:rPr>
          <w:b/>
          <w:sz w:val="26"/>
          <w:szCs w:val="26"/>
        </w:rPr>
        <w:t>Rozwój systemu opieki i wsp</w:t>
      </w:r>
      <w:r w:rsidR="00550BE1">
        <w:rPr>
          <w:b/>
          <w:sz w:val="26"/>
          <w:szCs w:val="26"/>
        </w:rPr>
        <w:t>arcia  nad  dzieckiem i rodziną</w:t>
      </w:r>
    </w:p>
    <w:p w:rsidR="009E3EFA" w:rsidRPr="002966C9" w:rsidRDefault="009E3EFA" w:rsidP="007E2B7F">
      <w:pPr>
        <w:ind w:left="1134" w:hanging="1134"/>
        <w:jc w:val="both"/>
      </w:pPr>
    </w:p>
    <w:p w:rsidR="00F33B0F" w:rsidRPr="002966C9" w:rsidRDefault="00F33B0F" w:rsidP="00F043F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>Rodzina  ma  podstawowe  i  decydujące  znaczenie  w  życiu  każdej  istoty ludzkiej. Silna i trwała rodzina jest podstawowym nośnikiem wartości, tworzy wysokiej jakości kapitał społeczny, ogranicza skalę problemów społecznych oraz przyczynia się do budowania bogactwa regionu i kraju. Współcześnie, w dobie spadku  wartości  małżeństwa,  rozluźnienia więzi rodzinnych tradycyjna rodzina  podlegając  różnym  wpływom, nie  jest  w  stanie  oprzeć  się  przemianom,  które  wynikają  ze  zmian  polityczno - gos</w:t>
      </w:r>
      <w:r w:rsidR="00483E66" w:rsidRPr="002966C9">
        <w:t xml:space="preserve">podarczych,  cywilizacyjnych  </w:t>
      </w:r>
      <w:r w:rsidR="00A06489">
        <w:t xml:space="preserve">                  </w:t>
      </w:r>
      <w:r w:rsidR="00483E66" w:rsidRPr="002966C9">
        <w:t>i</w:t>
      </w:r>
      <w:r w:rsidRPr="002966C9">
        <w:t xml:space="preserve"> społeczno - kulturowych.</w:t>
      </w:r>
      <w:r w:rsidR="00F043F5" w:rsidRPr="002966C9">
        <w:t xml:space="preserve">  </w:t>
      </w:r>
      <w:r w:rsidRPr="002966C9">
        <w:t xml:space="preserve">Wiele współczesnych rodzin wymaga wsparcia i pomocy, </w:t>
      </w:r>
      <w:r w:rsidRPr="002966C9">
        <w:lastRenderedPageBreak/>
        <w:t xml:space="preserve">potrzebuje organizacji i instytucji, które umożliwią pokonanie trudności i wyjście z sytuacji kryzysowej. </w:t>
      </w:r>
    </w:p>
    <w:p w:rsidR="00F33B0F" w:rsidRPr="002966C9" w:rsidRDefault="00F33B0F" w:rsidP="00F33B0F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>Wszelkie działania instytucji pomocowych podejmowane na rzecz rodziny powinny mieć na względzie jak najszybsze przezwyciężenie kryzysu oraz trudności pojawiających się                        w rodzinie, co ma ostatecznie doprowadzić do samodzielnego zaspakajania jej potrzeb oraz wypełniania swoich funkcji. W systemie wsparcia rodziny i opieki nad dzieckiem  główną rolę odgrywają samorządy powiatowe i gminne, zatrudnieni  pracownicy  socjalni  oraz  asystenci  rodziny, terapeuci i mediatorzy.</w:t>
      </w:r>
    </w:p>
    <w:p w:rsidR="009E3EFA" w:rsidRPr="002966C9" w:rsidRDefault="00F33B0F" w:rsidP="00245F3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>Liczba rodzin, którym przyznano świadczenia pomocy społecznej jak i osób w tych rodzinach s</w:t>
      </w:r>
      <w:r w:rsidR="00517E6A" w:rsidRPr="002966C9">
        <w:t>ukcesywnie zmniejsza się. W 2021</w:t>
      </w:r>
      <w:r w:rsidRPr="002966C9">
        <w:t>r. liczba rodzin objętych świadczeniami p</w:t>
      </w:r>
      <w:r w:rsidR="00245F3C" w:rsidRPr="002966C9">
        <w:t xml:space="preserve">omocy społecznej wyniosła 69 050. </w:t>
      </w:r>
    </w:p>
    <w:p w:rsidR="00DA53D7" w:rsidRPr="002966C9" w:rsidRDefault="00DA53D7" w:rsidP="00DA53D7">
      <w:pPr>
        <w:ind w:left="1134" w:hanging="1134"/>
        <w:jc w:val="both"/>
        <w:rPr>
          <w:b/>
        </w:rPr>
      </w:pPr>
      <w:r w:rsidRPr="002966C9">
        <w:rPr>
          <w:b/>
        </w:rPr>
        <w:t>Wybrane wskaźniki dot. realizacji celu operacyjnego nr I</w:t>
      </w:r>
      <w:r w:rsidR="00D11B02" w:rsidRPr="002966C9">
        <w:rPr>
          <w:b/>
        </w:rPr>
        <w:t>I</w:t>
      </w:r>
      <w:r w:rsidRPr="002966C9">
        <w:rPr>
          <w:b/>
        </w:rPr>
        <w:t xml:space="preserve">I. </w:t>
      </w:r>
    </w:p>
    <w:p w:rsidR="00DA53D7" w:rsidRPr="002966C9" w:rsidRDefault="00DA53D7" w:rsidP="00DA53D7">
      <w:pPr>
        <w:ind w:left="1134" w:hanging="1134"/>
        <w:jc w:val="both"/>
      </w:pPr>
    </w:p>
    <w:tbl>
      <w:tblPr>
        <w:tblStyle w:val="Tabelasiatki4akcent1"/>
        <w:tblW w:w="9351" w:type="dxa"/>
        <w:tblLayout w:type="fixed"/>
        <w:tblLook w:val="04A0" w:firstRow="1" w:lastRow="0" w:firstColumn="1" w:lastColumn="0" w:noHBand="0" w:noVBand="1"/>
        <w:tblCaption w:val="tabela"/>
        <w:tblDescription w:val="Wybrane wskaźniki dot. realizacji celu operacyjnego nr 3"/>
      </w:tblPr>
      <w:tblGrid>
        <w:gridCol w:w="4390"/>
        <w:gridCol w:w="1559"/>
        <w:gridCol w:w="992"/>
        <w:gridCol w:w="992"/>
        <w:gridCol w:w="1418"/>
      </w:tblGrid>
      <w:tr w:rsidR="00DA53D7" w:rsidRPr="002966C9" w:rsidTr="00770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DA53D7" w:rsidRPr="00015442" w:rsidRDefault="00DA53D7" w:rsidP="009D5780">
            <w:pPr>
              <w:spacing w:before="40" w:after="4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DA53D7" w:rsidRPr="00015442" w:rsidRDefault="00DA53D7" w:rsidP="009D5780">
            <w:pPr>
              <w:spacing w:before="40" w:after="4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15442">
              <w:rPr>
                <w:rFonts w:ascii="Arial" w:hAnsi="Arial" w:cs="Arial"/>
                <w:bCs w:val="0"/>
                <w:sz w:val="20"/>
                <w:szCs w:val="20"/>
              </w:rPr>
              <w:t>Nazwa wskaźnika</w:t>
            </w:r>
          </w:p>
        </w:tc>
        <w:tc>
          <w:tcPr>
            <w:tcW w:w="1559" w:type="dxa"/>
            <w:vMerge w:val="restart"/>
          </w:tcPr>
          <w:p w:rsidR="00DA53D7" w:rsidRPr="00015442" w:rsidRDefault="00DA53D7" w:rsidP="009D578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DA53D7" w:rsidRPr="00015442" w:rsidRDefault="00DA53D7" w:rsidP="009D578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15442">
              <w:rPr>
                <w:rFonts w:ascii="Arial" w:hAnsi="Arial" w:cs="Arial"/>
                <w:bCs w:val="0"/>
                <w:sz w:val="20"/>
                <w:szCs w:val="20"/>
              </w:rPr>
              <w:t>Realizator</w:t>
            </w:r>
          </w:p>
        </w:tc>
        <w:tc>
          <w:tcPr>
            <w:tcW w:w="1984" w:type="dxa"/>
            <w:gridSpan w:val="2"/>
          </w:tcPr>
          <w:p w:rsidR="00DA53D7" w:rsidRPr="00015442" w:rsidRDefault="00DA53D7" w:rsidP="009D578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15442">
              <w:rPr>
                <w:rFonts w:ascii="Arial" w:hAnsi="Arial" w:cs="Arial"/>
                <w:bCs w:val="0"/>
                <w:sz w:val="20"/>
                <w:szCs w:val="20"/>
              </w:rPr>
              <w:t xml:space="preserve">Wartość </w:t>
            </w:r>
          </w:p>
          <w:p w:rsidR="00DA53D7" w:rsidRPr="00015442" w:rsidRDefault="00DA53D7" w:rsidP="009D578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15442">
              <w:rPr>
                <w:rFonts w:ascii="Arial" w:hAnsi="Arial" w:cs="Arial"/>
                <w:bCs w:val="0"/>
                <w:sz w:val="20"/>
                <w:szCs w:val="20"/>
              </w:rPr>
              <w:t>wskaźnika</w:t>
            </w:r>
          </w:p>
        </w:tc>
        <w:tc>
          <w:tcPr>
            <w:tcW w:w="1418" w:type="dxa"/>
            <w:vMerge w:val="restart"/>
          </w:tcPr>
          <w:p w:rsidR="00DA53D7" w:rsidRPr="00015442" w:rsidRDefault="00DA53D7" w:rsidP="009D578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DA53D7" w:rsidRPr="00015442" w:rsidRDefault="00DA53D7" w:rsidP="009D578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15442">
              <w:rPr>
                <w:rFonts w:ascii="Arial" w:hAnsi="Arial" w:cs="Arial"/>
                <w:bCs w:val="0"/>
                <w:sz w:val="20"/>
                <w:szCs w:val="20"/>
              </w:rPr>
              <w:t>Trend</w:t>
            </w:r>
          </w:p>
          <w:p w:rsidR="00DA53D7" w:rsidRPr="00015442" w:rsidRDefault="00DA53D7" w:rsidP="009D578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DA53D7" w:rsidRPr="002966C9" w:rsidTr="0077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DA53D7" w:rsidRPr="002966C9" w:rsidRDefault="00DA53D7" w:rsidP="009D5780">
            <w:pPr>
              <w:spacing w:before="40" w:after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53D7" w:rsidRPr="002966C9" w:rsidRDefault="00DA53D7" w:rsidP="009D578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A53D7" w:rsidRPr="002966C9" w:rsidRDefault="00DA53D7" w:rsidP="009D578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6C9">
              <w:rPr>
                <w:rFonts w:ascii="Arial" w:hAnsi="Arial" w:cs="Arial"/>
                <w:b/>
                <w:bCs/>
                <w:sz w:val="20"/>
                <w:szCs w:val="20"/>
              </w:rPr>
              <w:t>2020r.</w:t>
            </w:r>
          </w:p>
        </w:tc>
        <w:tc>
          <w:tcPr>
            <w:tcW w:w="992" w:type="dxa"/>
          </w:tcPr>
          <w:p w:rsidR="00DA53D7" w:rsidRPr="002966C9" w:rsidRDefault="00DA53D7" w:rsidP="009D578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6C9">
              <w:rPr>
                <w:rFonts w:ascii="Arial" w:hAnsi="Arial" w:cs="Arial"/>
                <w:b/>
                <w:bCs/>
                <w:sz w:val="20"/>
                <w:szCs w:val="20"/>
              </w:rPr>
              <w:t>2021r.</w:t>
            </w:r>
          </w:p>
        </w:tc>
        <w:tc>
          <w:tcPr>
            <w:tcW w:w="1418" w:type="dxa"/>
            <w:vMerge/>
          </w:tcPr>
          <w:p w:rsidR="00DA53D7" w:rsidRPr="002966C9" w:rsidRDefault="00DA53D7" w:rsidP="009D578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53D7" w:rsidRPr="002966C9" w:rsidTr="000154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</w:tcPr>
          <w:p w:rsidR="00DA53D7" w:rsidRPr="002966C9" w:rsidRDefault="00EA5CF3" w:rsidP="004609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Liczba </w:t>
            </w:r>
            <w:r w:rsidR="00022E86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instytucji udzielających </w:t>
            </w:r>
            <w:r w:rsidR="003F42F3" w:rsidRPr="002966C9">
              <w:rPr>
                <w:rFonts w:ascii="Arial" w:hAnsi="Arial" w:cs="Arial"/>
                <w:sz w:val="20"/>
                <w:szCs w:val="20"/>
                <w:lang w:eastAsia="en-US"/>
              </w:rPr>
              <w:t>wsparcia</w:t>
            </w:r>
            <w:r w:rsidR="00460952" w:rsidRPr="002966C9">
              <w:t xml:space="preserve">, </w:t>
            </w:r>
            <w:r w:rsidR="00460952" w:rsidRPr="002966C9">
              <w:rPr>
                <w:rFonts w:ascii="Arial" w:hAnsi="Arial" w:cs="Arial"/>
                <w:sz w:val="20"/>
                <w:szCs w:val="20"/>
                <w:lang w:eastAsia="en-US"/>
              </w:rPr>
              <w:t>poradnictwa oraz pomocy psychologicznej dla rodzin.</w:t>
            </w:r>
          </w:p>
        </w:tc>
        <w:tc>
          <w:tcPr>
            <w:tcW w:w="1559" w:type="dxa"/>
            <w:shd w:val="clear" w:color="auto" w:fill="FFFFFF" w:themeFill="background1"/>
          </w:tcPr>
          <w:p w:rsidR="00DA53D7" w:rsidRPr="002966C9" w:rsidRDefault="00022E86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DA53D7" w:rsidRPr="002966C9" w:rsidRDefault="00022E86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92" w:type="dxa"/>
            <w:shd w:val="clear" w:color="auto" w:fill="FFFFFF" w:themeFill="background1"/>
          </w:tcPr>
          <w:p w:rsidR="00DA53D7" w:rsidRPr="002966C9" w:rsidRDefault="00022E86" w:rsidP="003F42F3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418" w:type="dxa"/>
            <w:shd w:val="clear" w:color="auto" w:fill="FFFFFF" w:themeFill="background1"/>
          </w:tcPr>
          <w:p w:rsidR="00DA53D7" w:rsidRPr="002966C9" w:rsidRDefault="00E825F4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DA53D7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DA53D7" w:rsidRPr="002966C9" w:rsidRDefault="00DA53D7" w:rsidP="009D578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A53D7" w:rsidRPr="002966C9" w:rsidRDefault="00DA53D7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DA53D7" w:rsidRPr="002966C9" w:rsidRDefault="00022E86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DA53D7" w:rsidRPr="002966C9" w:rsidRDefault="00022E86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A53D7" w:rsidRPr="002966C9" w:rsidRDefault="00E825F4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3F42F3" w:rsidRPr="002966C9" w:rsidTr="000154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DEEAF6" w:themeFill="accent1" w:themeFillTint="33"/>
          </w:tcPr>
          <w:p w:rsidR="003F42F3" w:rsidRPr="002966C9" w:rsidRDefault="003F42F3" w:rsidP="009D57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rodzin, którym udzielono wsparcia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F42F3" w:rsidRPr="002966C9" w:rsidRDefault="003F42F3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F42F3" w:rsidRPr="002966C9" w:rsidRDefault="003F42F3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5 732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F42F3" w:rsidRPr="002966C9" w:rsidRDefault="003F42F3" w:rsidP="009D5780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4 497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3F42F3" w:rsidRPr="002966C9" w:rsidRDefault="00E825F4" w:rsidP="00E825F4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3F42F3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3F42F3" w:rsidRPr="002966C9" w:rsidRDefault="003F42F3" w:rsidP="009D57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F42F3" w:rsidRPr="002966C9" w:rsidRDefault="003F42F3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</w:tcPr>
          <w:p w:rsidR="003F42F3" w:rsidRPr="002966C9" w:rsidRDefault="003F42F3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1 899 </w:t>
            </w:r>
          </w:p>
        </w:tc>
        <w:tc>
          <w:tcPr>
            <w:tcW w:w="992" w:type="dxa"/>
          </w:tcPr>
          <w:p w:rsidR="003F42F3" w:rsidRPr="002966C9" w:rsidRDefault="003F42F3" w:rsidP="009D5780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1 487</w:t>
            </w:r>
          </w:p>
        </w:tc>
        <w:tc>
          <w:tcPr>
            <w:tcW w:w="1418" w:type="dxa"/>
          </w:tcPr>
          <w:p w:rsidR="003F42F3" w:rsidRPr="002966C9" w:rsidRDefault="00E825F4" w:rsidP="00E825F4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DA53D7" w:rsidRPr="002966C9" w:rsidTr="0001544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</w:tcPr>
          <w:p w:rsidR="00DA53D7" w:rsidRPr="002966C9" w:rsidRDefault="00EA5CF3" w:rsidP="009D57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szkół dla rodziców/liczba osób korzystających ze szkół dla rodziców</w:t>
            </w:r>
          </w:p>
        </w:tc>
        <w:tc>
          <w:tcPr>
            <w:tcW w:w="1559" w:type="dxa"/>
            <w:shd w:val="clear" w:color="auto" w:fill="FFFFFF" w:themeFill="background1"/>
          </w:tcPr>
          <w:p w:rsidR="00DA53D7" w:rsidRPr="002966C9" w:rsidRDefault="003F0F24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DA53D7" w:rsidRPr="002966C9" w:rsidRDefault="00CF75CC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6/117</w:t>
            </w:r>
          </w:p>
        </w:tc>
        <w:tc>
          <w:tcPr>
            <w:tcW w:w="992" w:type="dxa"/>
            <w:shd w:val="clear" w:color="auto" w:fill="FFFFFF" w:themeFill="background1"/>
          </w:tcPr>
          <w:p w:rsidR="00DA53D7" w:rsidRPr="002966C9" w:rsidRDefault="00CF75CC" w:rsidP="009D5780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7/117</w:t>
            </w:r>
          </w:p>
        </w:tc>
        <w:tc>
          <w:tcPr>
            <w:tcW w:w="1418" w:type="dxa"/>
            <w:shd w:val="clear" w:color="auto" w:fill="FFFFFF" w:themeFill="background1"/>
          </w:tcPr>
          <w:p w:rsidR="00DA53D7" w:rsidRPr="002966C9" w:rsidRDefault="00E825F4" w:rsidP="00E825F4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DA53D7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DA53D7" w:rsidRPr="002966C9" w:rsidRDefault="00DA53D7" w:rsidP="009D578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A53D7" w:rsidRPr="002966C9" w:rsidRDefault="00DA53D7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DA53D7" w:rsidRPr="002966C9" w:rsidRDefault="00CF75CC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4/48</w:t>
            </w:r>
          </w:p>
        </w:tc>
        <w:tc>
          <w:tcPr>
            <w:tcW w:w="992" w:type="dxa"/>
            <w:shd w:val="clear" w:color="auto" w:fill="FFFFFF" w:themeFill="background1"/>
          </w:tcPr>
          <w:p w:rsidR="00DA53D7" w:rsidRPr="002966C9" w:rsidRDefault="00CF75CC" w:rsidP="009D5780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7/41</w:t>
            </w:r>
          </w:p>
        </w:tc>
        <w:tc>
          <w:tcPr>
            <w:tcW w:w="1418" w:type="dxa"/>
            <w:shd w:val="clear" w:color="auto" w:fill="FFFFFF" w:themeFill="background1"/>
          </w:tcPr>
          <w:p w:rsidR="00DA53D7" w:rsidRPr="002966C9" w:rsidRDefault="00E825F4" w:rsidP="009D5780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DA53D7" w:rsidRPr="002966C9" w:rsidTr="0001544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DEEAF6" w:themeFill="accent1" w:themeFillTint="33"/>
          </w:tcPr>
          <w:p w:rsidR="00DA53D7" w:rsidRPr="002966C9" w:rsidRDefault="003F0F24" w:rsidP="009D57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i zakres kampanii na rzecz promowania pozytywnego wzorca relacji rodzinnych.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DA53D7" w:rsidRPr="002966C9" w:rsidRDefault="00DA53D7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DA53D7" w:rsidRPr="002966C9" w:rsidRDefault="00CF75CC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DA53D7" w:rsidRPr="002966C9" w:rsidRDefault="00CF75CC" w:rsidP="009D5780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2D5BED" w:rsidRPr="002966C9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DA53D7" w:rsidRPr="002966C9" w:rsidRDefault="00E825F4" w:rsidP="009D5780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DA53D7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DA53D7" w:rsidRPr="002966C9" w:rsidRDefault="00DA53D7" w:rsidP="009D578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A53D7" w:rsidRPr="002966C9" w:rsidRDefault="00CF75CC" w:rsidP="00022E86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</w:tcPr>
          <w:p w:rsidR="00DA53D7" w:rsidRPr="002966C9" w:rsidRDefault="00CF75CC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</w:tcPr>
          <w:p w:rsidR="00DA53D7" w:rsidRPr="002966C9" w:rsidRDefault="00CF75CC" w:rsidP="009D5780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DA53D7" w:rsidRPr="002966C9" w:rsidRDefault="00E825F4" w:rsidP="00E825F4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D11B02" w:rsidRPr="002966C9" w:rsidTr="0001544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D11B02" w:rsidRPr="002966C9" w:rsidRDefault="00D11B02" w:rsidP="009D578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Liczba porad udzielonych rodzinom zagrożonym kryzysem </w:t>
            </w:r>
          </w:p>
        </w:tc>
        <w:tc>
          <w:tcPr>
            <w:tcW w:w="1559" w:type="dxa"/>
            <w:shd w:val="clear" w:color="auto" w:fill="FFFFFF" w:themeFill="background1"/>
          </w:tcPr>
          <w:p w:rsidR="00D11B02" w:rsidRPr="002966C9" w:rsidRDefault="00D11B02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1B02" w:rsidRPr="002966C9" w:rsidRDefault="00D11B02" w:rsidP="009D5780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9 025</w:t>
            </w:r>
          </w:p>
        </w:tc>
        <w:tc>
          <w:tcPr>
            <w:tcW w:w="992" w:type="dxa"/>
            <w:shd w:val="clear" w:color="auto" w:fill="FFFFFF" w:themeFill="background1"/>
          </w:tcPr>
          <w:p w:rsidR="00D11B02" w:rsidRPr="002966C9" w:rsidRDefault="00D11B02" w:rsidP="00E825F4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7 343</w:t>
            </w:r>
          </w:p>
        </w:tc>
        <w:tc>
          <w:tcPr>
            <w:tcW w:w="1418" w:type="dxa"/>
            <w:shd w:val="clear" w:color="auto" w:fill="FFFFFF" w:themeFill="background1"/>
          </w:tcPr>
          <w:p w:rsidR="00D11B02" w:rsidRPr="002966C9" w:rsidRDefault="00E825F4" w:rsidP="00E825F4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D156CE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D156CE" w:rsidRPr="002966C9" w:rsidRDefault="00D156CE" w:rsidP="00D156C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kampanii informacyjnych w zakresie wczesnej  interwencji w rodzinach zagrożonych dysfunkcją</w:t>
            </w:r>
          </w:p>
        </w:tc>
        <w:tc>
          <w:tcPr>
            <w:tcW w:w="1559" w:type="dxa"/>
          </w:tcPr>
          <w:p w:rsidR="00D156CE" w:rsidRPr="002966C9" w:rsidRDefault="00D156CE" w:rsidP="00D156C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</w:tcPr>
          <w:p w:rsidR="00D156CE" w:rsidRPr="002966C9" w:rsidRDefault="00D156CE" w:rsidP="00D156C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</w:tcPr>
          <w:p w:rsidR="00D156CE" w:rsidRPr="002966C9" w:rsidRDefault="00D156CE" w:rsidP="00D156C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D156CE" w:rsidRPr="002966C9" w:rsidRDefault="00D156CE" w:rsidP="00D156CE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D156CE" w:rsidRPr="002966C9" w:rsidTr="0001544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DEEAF6" w:themeFill="accent1" w:themeFillTint="33"/>
          </w:tcPr>
          <w:p w:rsidR="00D156CE" w:rsidRPr="002966C9" w:rsidRDefault="00D156CE" w:rsidP="00D156C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D156CE" w:rsidRPr="002966C9" w:rsidRDefault="00D156CE" w:rsidP="00D156C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D156CE" w:rsidRPr="002966C9" w:rsidRDefault="00D156CE" w:rsidP="00D156C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D156CE" w:rsidRPr="002966C9" w:rsidRDefault="00D156CE" w:rsidP="00D156C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D156CE" w:rsidRPr="002966C9" w:rsidRDefault="00E825F4" w:rsidP="00D156CE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D156CE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D156CE" w:rsidRPr="002966C9" w:rsidRDefault="00D156CE" w:rsidP="00D156C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rodzin zagrożonych kryzysem</w:t>
            </w:r>
          </w:p>
        </w:tc>
        <w:tc>
          <w:tcPr>
            <w:tcW w:w="1559" w:type="dxa"/>
            <w:shd w:val="clear" w:color="auto" w:fill="FFFFFF" w:themeFill="background1"/>
          </w:tcPr>
          <w:p w:rsidR="00D156CE" w:rsidRPr="002966C9" w:rsidRDefault="00E825F4" w:rsidP="00D156C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D156CE" w:rsidRPr="002966C9" w:rsidRDefault="00E825F4" w:rsidP="00D156CE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73 362</w:t>
            </w:r>
          </w:p>
        </w:tc>
        <w:tc>
          <w:tcPr>
            <w:tcW w:w="992" w:type="dxa"/>
            <w:shd w:val="clear" w:color="auto" w:fill="FFFFFF" w:themeFill="background1"/>
          </w:tcPr>
          <w:p w:rsidR="00D156CE" w:rsidRPr="002966C9" w:rsidRDefault="00122E10" w:rsidP="00D156CE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69 050</w:t>
            </w:r>
          </w:p>
        </w:tc>
        <w:tc>
          <w:tcPr>
            <w:tcW w:w="1418" w:type="dxa"/>
            <w:shd w:val="clear" w:color="auto" w:fill="FFFFFF" w:themeFill="background1"/>
          </w:tcPr>
          <w:p w:rsidR="00D156CE" w:rsidRPr="002966C9" w:rsidRDefault="00E825F4" w:rsidP="00D156CE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07457D" w:rsidRPr="002966C9" w:rsidTr="0001544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rodzin zastępczych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984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7457D" w:rsidRPr="002966C9" w:rsidRDefault="00E825F4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07457D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umieszczonych dzieci</w:t>
            </w:r>
          </w:p>
        </w:tc>
        <w:tc>
          <w:tcPr>
            <w:tcW w:w="1559" w:type="dxa"/>
            <w:shd w:val="clear" w:color="auto" w:fill="FFFFFF" w:themeFill="background1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1 345</w:t>
            </w:r>
          </w:p>
        </w:tc>
        <w:tc>
          <w:tcPr>
            <w:tcW w:w="992" w:type="dxa"/>
            <w:shd w:val="clear" w:color="auto" w:fill="FFFFFF" w:themeFill="background1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1 354</w:t>
            </w:r>
          </w:p>
        </w:tc>
        <w:tc>
          <w:tcPr>
            <w:tcW w:w="1418" w:type="dxa"/>
            <w:shd w:val="clear" w:color="auto" w:fill="FFFFFF" w:themeFill="background1"/>
          </w:tcPr>
          <w:p w:rsidR="0007457D" w:rsidRPr="002966C9" w:rsidRDefault="00E825F4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07457D" w:rsidRPr="002966C9" w:rsidTr="0001544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Nakłady finansowe na funkcjonowanie pieczy zastępczej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7457D" w:rsidRPr="002966C9" w:rsidRDefault="00CE1E83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1 834 mld PLN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7457D" w:rsidRPr="002966C9" w:rsidRDefault="00CE1E83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1 826 mld PLN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7457D" w:rsidRPr="002966C9" w:rsidRDefault="00E825F4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07457D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07457D" w:rsidRPr="002966C9" w:rsidRDefault="00E3425D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Liczba przeprowadzonych działań </w:t>
            </w:r>
            <w:r w:rsidR="0007457D" w:rsidRPr="002966C9">
              <w:rPr>
                <w:rFonts w:ascii="Arial" w:hAnsi="Arial" w:cs="Arial"/>
                <w:sz w:val="20"/>
                <w:szCs w:val="20"/>
                <w:lang w:eastAsia="en-US"/>
              </w:rPr>
              <w:t>promujących rodzicielstwo zastępcze.</w:t>
            </w:r>
          </w:p>
        </w:tc>
        <w:tc>
          <w:tcPr>
            <w:tcW w:w="1559" w:type="dxa"/>
            <w:shd w:val="clear" w:color="auto" w:fill="FFFFFF" w:themeFill="background1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07457D" w:rsidRPr="002966C9" w:rsidRDefault="005A2789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07457D" w:rsidRPr="002966C9" w:rsidRDefault="00E825F4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C201CD" w:rsidRPr="002966C9" w:rsidTr="0001544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Liczba rodzin pomocowych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201CD" w:rsidRPr="002966C9" w:rsidRDefault="00E825F4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07457D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grup wsparcia dla rodziców zastępczych.</w:t>
            </w:r>
          </w:p>
        </w:tc>
        <w:tc>
          <w:tcPr>
            <w:tcW w:w="1559" w:type="dxa"/>
            <w:shd w:val="clear" w:color="auto" w:fill="FFFFFF" w:themeFill="background1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07457D" w:rsidRPr="002966C9" w:rsidRDefault="00666FB7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7457D" w:rsidRPr="002966C9" w:rsidRDefault="0007457D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07457D" w:rsidRPr="002966C9" w:rsidRDefault="00E825F4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07457D" w:rsidRPr="002966C9" w:rsidTr="0001544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07457D" w:rsidRPr="002966C9" w:rsidRDefault="00C43F7D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Liczba  punktów wsparcia  i  poradnictwa  oraz pomocy psychologicznej dla rodzin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7457D" w:rsidRPr="002966C9" w:rsidRDefault="00C43F7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7457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7457D" w:rsidRPr="002966C9" w:rsidRDefault="00C43F7D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7457D" w:rsidRPr="002966C9" w:rsidRDefault="00E825F4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07457D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07457D" w:rsidRPr="002966C9" w:rsidRDefault="00013752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udzielonych porad</w:t>
            </w:r>
          </w:p>
        </w:tc>
        <w:tc>
          <w:tcPr>
            <w:tcW w:w="1559" w:type="dxa"/>
            <w:shd w:val="clear" w:color="auto" w:fill="FFFFFF" w:themeFill="background1"/>
          </w:tcPr>
          <w:p w:rsidR="0007457D" w:rsidRPr="002966C9" w:rsidRDefault="00013752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07457D" w:rsidRPr="002966C9" w:rsidRDefault="00013752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9 672</w:t>
            </w:r>
          </w:p>
        </w:tc>
        <w:tc>
          <w:tcPr>
            <w:tcW w:w="992" w:type="dxa"/>
            <w:shd w:val="clear" w:color="auto" w:fill="FFFFFF" w:themeFill="background1"/>
          </w:tcPr>
          <w:p w:rsidR="0007457D" w:rsidRPr="002966C9" w:rsidRDefault="00013752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6 096</w:t>
            </w:r>
          </w:p>
        </w:tc>
        <w:tc>
          <w:tcPr>
            <w:tcW w:w="1418" w:type="dxa"/>
            <w:shd w:val="clear" w:color="auto" w:fill="FFFFFF" w:themeFill="background1"/>
          </w:tcPr>
          <w:p w:rsidR="0007457D" w:rsidRPr="002966C9" w:rsidRDefault="00E825F4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013752" w:rsidRPr="002966C9" w:rsidTr="0001544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013752" w:rsidRPr="002966C9" w:rsidRDefault="00013752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rodzin, które skorzystały z poradnictwa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13752" w:rsidRPr="002966C9" w:rsidRDefault="00013752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13752" w:rsidRPr="002966C9" w:rsidRDefault="00013752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1 899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13752" w:rsidRPr="002966C9" w:rsidRDefault="00013752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1 487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13752" w:rsidRPr="002966C9" w:rsidRDefault="00E825F4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013752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013752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asystentów rodziny</w:t>
            </w:r>
          </w:p>
        </w:tc>
        <w:tc>
          <w:tcPr>
            <w:tcW w:w="1559" w:type="dxa"/>
            <w:shd w:val="clear" w:color="auto" w:fill="FFFFFF" w:themeFill="background1"/>
          </w:tcPr>
          <w:p w:rsidR="00013752" w:rsidRPr="002966C9" w:rsidRDefault="00013752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13752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992" w:type="dxa"/>
            <w:shd w:val="clear" w:color="auto" w:fill="FFFFFF" w:themeFill="background1"/>
          </w:tcPr>
          <w:p w:rsidR="00013752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418" w:type="dxa"/>
            <w:shd w:val="clear" w:color="auto" w:fill="FFFFFF" w:themeFill="background1"/>
          </w:tcPr>
          <w:p w:rsidR="00013752" w:rsidRPr="002966C9" w:rsidRDefault="00E825F4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C201CD" w:rsidRPr="002966C9" w:rsidTr="0001544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dzieci, które powróciły z rodziny zastępczej lub instytucjonalnej pieczy do rodziny biologicznej.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201CD" w:rsidRPr="002966C9" w:rsidRDefault="00FD1FF2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C201CD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C201CD" w:rsidRPr="002966C9" w:rsidRDefault="00C201CD" w:rsidP="00C201C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</w:t>
            </w:r>
            <w:r w:rsidR="00696A50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posiedzeń </w:t>
            </w:r>
            <w:r w:rsidR="00066CE3">
              <w:rPr>
                <w:rFonts w:ascii="Arial" w:hAnsi="Arial" w:cs="Arial"/>
                <w:sz w:val="20"/>
                <w:szCs w:val="20"/>
                <w:lang w:eastAsia="en-US"/>
              </w:rPr>
              <w:t>zespołów</w:t>
            </w:r>
            <w:r w:rsidR="00E45F94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96A50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interdyscyplinarnych  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dot. problemów rodzinnych</w:t>
            </w:r>
            <w:r w:rsidR="00E45F94" w:rsidRPr="002966C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:rsidR="00C201CD" w:rsidRPr="002966C9" w:rsidRDefault="00E45F94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C201CD" w:rsidRPr="002966C9" w:rsidRDefault="00E45F94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92" w:type="dxa"/>
            <w:shd w:val="clear" w:color="auto" w:fill="FFFFFF" w:themeFill="background1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418" w:type="dxa"/>
            <w:shd w:val="clear" w:color="auto" w:fill="FFFFFF" w:themeFill="background1"/>
          </w:tcPr>
          <w:p w:rsidR="00C201CD" w:rsidRPr="002966C9" w:rsidRDefault="00FD1FF2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C201CD" w:rsidRPr="002966C9" w:rsidTr="0001544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zawiązanych partnerstw na rzecz rodziny</w:t>
            </w:r>
            <w:r w:rsidR="00E45F94" w:rsidRPr="002966C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201CD" w:rsidRPr="002966C9" w:rsidRDefault="00E45F94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201CD" w:rsidRPr="002966C9" w:rsidRDefault="00C201CD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201CD" w:rsidRPr="002966C9" w:rsidRDefault="008E35DE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201CD" w:rsidRPr="002966C9" w:rsidRDefault="008E35DE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C201CD" w:rsidRPr="002966C9" w:rsidTr="0001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C201CD" w:rsidRPr="002966C9" w:rsidRDefault="00696A50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gmin współpracujących organizacjami pozarządowymi w obszarze wspierania rodziny.</w:t>
            </w:r>
          </w:p>
        </w:tc>
        <w:tc>
          <w:tcPr>
            <w:tcW w:w="1559" w:type="dxa"/>
            <w:shd w:val="clear" w:color="auto" w:fill="FFFFFF" w:themeFill="background1"/>
          </w:tcPr>
          <w:p w:rsidR="00C201CD" w:rsidRPr="002966C9" w:rsidRDefault="00E45F94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C201CD" w:rsidRPr="002966C9" w:rsidRDefault="00696A50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992" w:type="dxa"/>
            <w:shd w:val="clear" w:color="auto" w:fill="FFFFFF" w:themeFill="background1"/>
          </w:tcPr>
          <w:p w:rsidR="00C201CD" w:rsidRPr="002966C9" w:rsidRDefault="00E3425D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418" w:type="dxa"/>
            <w:shd w:val="clear" w:color="auto" w:fill="FFFFFF" w:themeFill="background1"/>
          </w:tcPr>
          <w:p w:rsidR="00C201CD" w:rsidRPr="002966C9" w:rsidRDefault="002C221D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696A50" w:rsidRPr="002966C9" w:rsidTr="0001544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696A50" w:rsidRPr="002966C9" w:rsidRDefault="00696A50" w:rsidP="0007457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powiatów współpracujących organizacjami pozarządowymi w obszarze wspierania rodziny.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696A50" w:rsidRPr="002966C9" w:rsidRDefault="00E45F94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696A50" w:rsidRPr="002966C9" w:rsidRDefault="00696A50" w:rsidP="0007457D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696A50" w:rsidRPr="002966C9" w:rsidRDefault="00E3425D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96A50" w:rsidRPr="002966C9" w:rsidRDefault="00607C20" w:rsidP="0007457D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</w:tbl>
    <w:p w:rsidR="00066CE3" w:rsidRDefault="00066CE3" w:rsidP="00707146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591699" w:rsidRPr="002966C9" w:rsidRDefault="00707146" w:rsidP="0070714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2966C9">
        <w:t>Jednym z elementów systemu pomocy społecznej  jest zapewnienie dostępu do poradnictwa specjalistycznego, z którego mogą korzystać osoby oraz</w:t>
      </w:r>
      <w:r w:rsidRPr="002966C9">
        <w:br/>
        <w:t>rodziny wymagające takiego wsparcia. Na poziomie gminy</w:t>
      </w:r>
      <w:r w:rsidR="009D5780" w:rsidRPr="002966C9">
        <w:t xml:space="preserve"> na przestrzeni 2020 – 2021 roku </w:t>
      </w:r>
      <w:r w:rsidRPr="002966C9">
        <w:t xml:space="preserve"> uległa zmniejszeniu liczba instytucji udzielających wsparcia, poradnictwa oraz po</w:t>
      </w:r>
      <w:r w:rsidR="009D5780" w:rsidRPr="002966C9">
        <w:t xml:space="preserve">mocy psychologicznej dla rodzin i wyniosła 52 instytucje, natomiast liczba instytucji podlegających samorządowi powiatowemu </w:t>
      </w:r>
      <w:r w:rsidR="0048173F" w:rsidRPr="002966C9">
        <w:t xml:space="preserve"> w omawianym okresie nie uległa zmianie </w:t>
      </w:r>
      <w:r w:rsidR="009D5780" w:rsidRPr="002966C9">
        <w:t xml:space="preserve">i wyniosła 12. Zmniejszyła się także liczba rodzin korzystających z form wsparcia oferowanych przez te instytucje. </w:t>
      </w:r>
    </w:p>
    <w:p w:rsidR="00AD53EB" w:rsidRPr="002966C9" w:rsidRDefault="00FA6E8E" w:rsidP="00BD0021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en-US"/>
        </w:rPr>
      </w:pPr>
      <w:r w:rsidRPr="002966C9">
        <w:rPr>
          <w:lang w:eastAsia="en-US"/>
        </w:rPr>
        <w:t>W wo</w:t>
      </w:r>
      <w:r w:rsidR="00AD53EB" w:rsidRPr="002966C9">
        <w:rPr>
          <w:lang w:eastAsia="en-US"/>
        </w:rPr>
        <w:t>jewództwie świętokrzyskim w latach 2020 -</w:t>
      </w:r>
      <w:r w:rsidRPr="002966C9">
        <w:rPr>
          <w:lang w:eastAsia="en-US"/>
        </w:rPr>
        <w:t xml:space="preserve"> 2021 wskaźnik realizowanych</w:t>
      </w:r>
      <w:r w:rsidR="00AD53EB" w:rsidRPr="002966C9">
        <w:t xml:space="preserve"> </w:t>
      </w:r>
      <w:r w:rsidR="00AD53EB" w:rsidRPr="002966C9">
        <w:rPr>
          <w:lang w:eastAsia="en-US"/>
        </w:rPr>
        <w:t>kampanii na rzecz promowania pozytywnego wzorca relacji rodzinnych zmniejszył się</w:t>
      </w:r>
      <w:r w:rsidR="008A5341" w:rsidRPr="002966C9">
        <w:rPr>
          <w:lang w:eastAsia="en-US"/>
        </w:rPr>
        <w:t>: gminy przeprowadziły 46 a powiaty 8 przedsięwzięć</w:t>
      </w:r>
      <w:r w:rsidR="00AD53EB" w:rsidRPr="002966C9">
        <w:rPr>
          <w:lang w:eastAsia="en-US"/>
        </w:rPr>
        <w:t xml:space="preserve">. </w:t>
      </w:r>
      <w:r w:rsidR="00BD0021" w:rsidRPr="002966C9">
        <w:rPr>
          <w:lang w:eastAsia="en-US"/>
        </w:rPr>
        <w:t>Wśród 23 samorządów gminnych, które wykazały aktywność w tym obszarze do najpopularniejszych przedsięwzięć wymienianych przez respondentów należały: organizowanie konferencji, prelekcji, konsultacji i spotkań ze specjalistami, festynów rodzinnych, warsztatów, biegów międzypokoleniowych oraz kolportaż ulotek i plakatów. Najszerszym wachlarzem użytych form wykazywały się gminy: Busko Zdrój oraz Opatowiec. Do inicjatyw realizowanych przez powiaty należały kolportaż ulotek, broszur, plakatów,</w:t>
      </w:r>
      <w:r w:rsidR="006430C9" w:rsidRPr="002966C9">
        <w:rPr>
          <w:lang w:eastAsia="en-US"/>
        </w:rPr>
        <w:t xml:space="preserve"> utworzenie strony internetowej.</w:t>
      </w:r>
      <w:r w:rsidR="00BD0021" w:rsidRPr="002966C9">
        <w:rPr>
          <w:lang w:eastAsia="en-US"/>
        </w:rPr>
        <w:t xml:space="preserve"> Na uwagę zasługuje zwiększenie wykorzystania mediów społecznościowych będących najskuteczniejszym narzędziem przepływu informacji </w:t>
      </w:r>
      <w:r w:rsidR="00A06489">
        <w:rPr>
          <w:lang w:eastAsia="en-US"/>
        </w:rPr>
        <w:t xml:space="preserve">                     </w:t>
      </w:r>
      <w:r w:rsidR="00BD0021" w:rsidRPr="002966C9">
        <w:rPr>
          <w:lang w:eastAsia="en-US"/>
        </w:rPr>
        <w:lastRenderedPageBreak/>
        <w:t>i dotarcia do jak najszerszego grona odbiorców; aktywnością wykazały się powiaty: kielecki, konecki, opatowski oraz staszowski.</w:t>
      </w:r>
    </w:p>
    <w:p w:rsidR="00FA6E8E" w:rsidRPr="002966C9" w:rsidRDefault="00AD53EB" w:rsidP="00FA6E8E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en-US"/>
        </w:rPr>
      </w:pPr>
      <w:r w:rsidRPr="002966C9">
        <w:rPr>
          <w:lang w:eastAsia="en-US"/>
        </w:rPr>
        <w:t>Wskaźnik realizowanych</w:t>
      </w:r>
      <w:r w:rsidR="00FA6E8E" w:rsidRPr="002966C9">
        <w:rPr>
          <w:lang w:eastAsia="en-US"/>
        </w:rPr>
        <w:t xml:space="preserve"> przez powiaty kampanii, akcji informacyjnych oraz warsztatów z zakresu profilaktyki i wczesnej interwencji w obszarach problemowych wyniósł 10 inicjatyw. Cztery powiaty: buski, kielecki, konecki oraz opatowski inicjowały działania w obszarach m.in.: </w:t>
      </w:r>
    </w:p>
    <w:p w:rsidR="00FA6E8E" w:rsidRPr="002966C9" w:rsidRDefault="00FA6E8E" w:rsidP="00FA6E8E">
      <w:pPr>
        <w:autoSpaceDE w:val="0"/>
        <w:autoSpaceDN w:val="0"/>
        <w:adjustRightInd w:val="0"/>
        <w:spacing w:line="360" w:lineRule="auto"/>
        <w:ind w:firstLine="426"/>
        <w:jc w:val="both"/>
        <w:rPr>
          <w:lang w:eastAsia="en-US"/>
        </w:rPr>
      </w:pPr>
      <w:r w:rsidRPr="002966C9">
        <w:rPr>
          <w:lang w:eastAsia="en-US"/>
        </w:rPr>
        <w:t>•</w:t>
      </w:r>
      <w:r w:rsidRPr="002966C9">
        <w:rPr>
          <w:lang w:eastAsia="en-US"/>
        </w:rPr>
        <w:tab/>
        <w:t>warsztatów kompetencji i umiejętności wychowawczych rodziców i opiekunów,</w:t>
      </w:r>
    </w:p>
    <w:p w:rsidR="00FA6E8E" w:rsidRPr="002966C9" w:rsidRDefault="0089238A" w:rsidP="00FA6E8E">
      <w:pPr>
        <w:autoSpaceDE w:val="0"/>
        <w:autoSpaceDN w:val="0"/>
        <w:adjustRightInd w:val="0"/>
        <w:spacing w:line="360" w:lineRule="auto"/>
        <w:ind w:firstLine="426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wsparcie</w:t>
      </w:r>
      <w:r w:rsidR="00FA6E8E" w:rsidRPr="002966C9">
        <w:rPr>
          <w:lang w:eastAsia="en-US"/>
        </w:rPr>
        <w:t xml:space="preserve"> pedagogiczne, terapeutyczne, logopedyczne rodziców,</w:t>
      </w:r>
    </w:p>
    <w:p w:rsidR="00FA6E8E" w:rsidRPr="002966C9" w:rsidRDefault="0089238A" w:rsidP="00FA6E8E">
      <w:pPr>
        <w:autoSpaceDE w:val="0"/>
        <w:autoSpaceDN w:val="0"/>
        <w:adjustRightInd w:val="0"/>
        <w:spacing w:line="360" w:lineRule="auto"/>
        <w:ind w:firstLine="426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konsultacje</w:t>
      </w:r>
      <w:r w:rsidR="00FA6E8E" w:rsidRPr="002966C9">
        <w:rPr>
          <w:lang w:eastAsia="en-US"/>
        </w:rPr>
        <w:t xml:space="preserve"> z dietetykiem, warsztaty zdrowego odżywiania,</w:t>
      </w:r>
    </w:p>
    <w:p w:rsidR="00FA6E8E" w:rsidRPr="002966C9" w:rsidRDefault="0089238A" w:rsidP="00FA6E8E">
      <w:pPr>
        <w:autoSpaceDE w:val="0"/>
        <w:autoSpaceDN w:val="0"/>
        <w:adjustRightInd w:val="0"/>
        <w:spacing w:line="360" w:lineRule="auto"/>
        <w:ind w:firstLine="426"/>
        <w:jc w:val="both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ab/>
        <w:t>zajęcia psychoedukacyjne</w:t>
      </w:r>
      <w:r w:rsidR="00FA6E8E" w:rsidRPr="002966C9">
        <w:rPr>
          <w:lang w:eastAsia="en-US"/>
        </w:rPr>
        <w:t xml:space="preserve"> dla uczniów, </w:t>
      </w:r>
    </w:p>
    <w:p w:rsidR="00FA6E8E" w:rsidRPr="002966C9" w:rsidRDefault="00FA6E8E" w:rsidP="00FA6E8E">
      <w:pPr>
        <w:autoSpaceDE w:val="0"/>
        <w:autoSpaceDN w:val="0"/>
        <w:adjustRightInd w:val="0"/>
        <w:spacing w:line="360" w:lineRule="auto"/>
        <w:ind w:firstLine="426"/>
        <w:jc w:val="both"/>
        <w:rPr>
          <w:lang w:eastAsia="en-US"/>
        </w:rPr>
      </w:pPr>
      <w:r w:rsidRPr="002966C9">
        <w:rPr>
          <w:lang w:eastAsia="en-US"/>
        </w:rPr>
        <w:t>•</w:t>
      </w:r>
      <w:r w:rsidRPr="002966C9">
        <w:rPr>
          <w:lang w:eastAsia="en-US"/>
        </w:rPr>
        <w:tab/>
        <w:t xml:space="preserve">organizacji pikników integracyjnych,  </w:t>
      </w:r>
    </w:p>
    <w:p w:rsidR="00FA6E8E" w:rsidRPr="002966C9" w:rsidRDefault="00FA6E8E" w:rsidP="00FA6E8E">
      <w:pPr>
        <w:autoSpaceDE w:val="0"/>
        <w:autoSpaceDN w:val="0"/>
        <w:adjustRightInd w:val="0"/>
        <w:spacing w:line="360" w:lineRule="auto"/>
        <w:ind w:firstLine="708"/>
        <w:jc w:val="both"/>
        <w:rPr>
          <w:lang w:eastAsia="en-US"/>
        </w:rPr>
      </w:pPr>
      <w:r w:rsidRPr="002966C9">
        <w:rPr>
          <w:lang w:eastAsia="en-US"/>
        </w:rPr>
        <w:t xml:space="preserve">W zakresie realizacji powyższego wskaźnika 15 gmin: Chęciny, Górno, Imielno, Kielce, Nowiny, Opatowiec, Ostrowiec Świętokrzyski, Pierzchnica, Piekoszów, Staszów, Secemin, Skarżysko Kamienna, Stąporków, Sędziszów, Zagnańsk przeprowadziło łącznie 15 inicjatyw dotyczących m.in.: </w:t>
      </w:r>
    </w:p>
    <w:p w:rsidR="00FA6E8E" w:rsidRPr="002966C9" w:rsidRDefault="00FA6E8E" w:rsidP="00AC2DB1">
      <w:pPr>
        <w:numPr>
          <w:ilvl w:val="0"/>
          <w:numId w:val="23"/>
        </w:numPr>
        <w:spacing w:after="160" w:line="360" w:lineRule="auto"/>
        <w:ind w:left="709" w:hanging="295"/>
        <w:contextualSpacing/>
        <w:jc w:val="both"/>
        <w:rPr>
          <w:lang w:eastAsia="en-US"/>
        </w:rPr>
      </w:pPr>
      <w:r w:rsidRPr="002966C9">
        <w:rPr>
          <w:lang w:eastAsia="en-US"/>
        </w:rPr>
        <w:t xml:space="preserve">przeciwdziałania nałogom: alkoholizmowi, narkomani, dopalaczom, </w:t>
      </w:r>
    </w:p>
    <w:p w:rsidR="00FA6E8E" w:rsidRPr="002966C9" w:rsidRDefault="00FA6E8E" w:rsidP="00AC2DB1">
      <w:pPr>
        <w:numPr>
          <w:ilvl w:val="0"/>
          <w:numId w:val="23"/>
        </w:numPr>
        <w:spacing w:after="160" w:line="360" w:lineRule="auto"/>
        <w:ind w:left="709" w:hanging="295"/>
        <w:contextualSpacing/>
        <w:jc w:val="both"/>
        <w:rPr>
          <w:lang w:eastAsia="en-US"/>
        </w:rPr>
      </w:pPr>
      <w:r w:rsidRPr="002966C9">
        <w:rPr>
          <w:lang w:eastAsia="en-US"/>
        </w:rPr>
        <w:t>wspierających zdrowy tryb życia oraz zdrowe odżywianie,</w:t>
      </w:r>
    </w:p>
    <w:p w:rsidR="00FA6E8E" w:rsidRPr="002966C9" w:rsidRDefault="00FA6E8E" w:rsidP="00AC2DB1">
      <w:pPr>
        <w:numPr>
          <w:ilvl w:val="0"/>
          <w:numId w:val="23"/>
        </w:numPr>
        <w:spacing w:after="160" w:line="360" w:lineRule="auto"/>
        <w:ind w:left="709" w:hanging="295"/>
        <w:contextualSpacing/>
        <w:jc w:val="both"/>
        <w:rPr>
          <w:lang w:eastAsia="en-US"/>
        </w:rPr>
      </w:pPr>
      <w:r w:rsidRPr="002966C9">
        <w:rPr>
          <w:lang w:eastAsia="en-US"/>
        </w:rPr>
        <w:t>prelekcji z zakresu przeciwdziałania przemocy i profilaktyki,</w:t>
      </w:r>
    </w:p>
    <w:p w:rsidR="00FA6E8E" w:rsidRPr="002966C9" w:rsidRDefault="00FA6E8E" w:rsidP="00AC2DB1">
      <w:pPr>
        <w:numPr>
          <w:ilvl w:val="0"/>
          <w:numId w:val="23"/>
        </w:numPr>
        <w:spacing w:after="160" w:line="360" w:lineRule="auto"/>
        <w:ind w:left="709" w:hanging="295"/>
        <w:contextualSpacing/>
        <w:jc w:val="both"/>
        <w:rPr>
          <w:lang w:eastAsia="en-US"/>
        </w:rPr>
      </w:pPr>
      <w:r w:rsidRPr="002966C9">
        <w:rPr>
          <w:lang w:eastAsia="en-US"/>
        </w:rPr>
        <w:t>finansowanie telefonu zaufania.</w:t>
      </w:r>
    </w:p>
    <w:p w:rsidR="00FD1FF2" w:rsidRPr="002966C9" w:rsidRDefault="0044204E" w:rsidP="006430C9">
      <w:pPr>
        <w:spacing w:line="360" w:lineRule="auto"/>
        <w:ind w:firstLine="567"/>
        <w:contextualSpacing/>
        <w:jc w:val="both"/>
        <w:rPr>
          <w:lang w:eastAsia="en-US"/>
        </w:rPr>
      </w:pPr>
      <w:r w:rsidRPr="002966C9">
        <w:rPr>
          <w:lang w:eastAsia="en-US"/>
        </w:rPr>
        <w:t>Liczba świętokrzyskich rodzin zagrożonych szeroko rozumianym kry</w:t>
      </w:r>
      <w:r w:rsidR="006430C9" w:rsidRPr="002966C9">
        <w:rPr>
          <w:lang w:eastAsia="en-US"/>
        </w:rPr>
        <w:t>zysem</w:t>
      </w:r>
      <w:r w:rsidR="00B830AC" w:rsidRPr="002966C9">
        <w:rPr>
          <w:lang w:eastAsia="en-US"/>
        </w:rPr>
        <w:t xml:space="preserve"> </w:t>
      </w:r>
      <w:r w:rsidR="006430C9" w:rsidRPr="002966C9">
        <w:rPr>
          <w:lang w:eastAsia="en-US"/>
        </w:rPr>
        <w:t xml:space="preserve">wniosła                  69 050 i </w:t>
      </w:r>
      <w:r w:rsidR="00B830AC" w:rsidRPr="002966C9">
        <w:rPr>
          <w:lang w:eastAsia="en-US"/>
        </w:rPr>
        <w:t>wykazuje tendencję</w:t>
      </w:r>
      <w:r w:rsidRPr="002966C9">
        <w:rPr>
          <w:lang w:eastAsia="en-US"/>
        </w:rPr>
        <w:t xml:space="preserve"> spadkową</w:t>
      </w:r>
      <w:r w:rsidR="00B830AC" w:rsidRPr="002966C9">
        <w:rPr>
          <w:lang w:eastAsia="en-US"/>
        </w:rPr>
        <w:t xml:space="preserve"> na poziomie blisko 8%.</w:t>
      </w:r>
      <w:r w:rsidRPr="002966C9">
        <w:rPr>
          <w:lang w:eastAsia="en-US"/>
        </w:rPr>
        <w:t xml:space="preserve"> </w:t>
      </w:r>
    </w:p>
    <w:p w:rsidR="00C73104" w:rsidRPr="002966C9" w:rsidRDefault="004D238E" w:rsidP="006430C9">
      <w:pPr>
        <w:pStyle w:val="Default"/>
        <w:spacing w:line="360" w:lineRule="auto"/>
        <w:ind w:firstLine="709"/>
        <w:jc w:val="both"/>
        <w:rPr>
          <w:iCs/>
          <w:color w:val="auto"/>
        </w:rPr>
      </w:pPr>
      <w:r w:rsidRPr="002966C9">
        <w:rPr>
          <w:color w:val="auto"/>
        </w:rPr>
        <w:t>W 2021 roku liczba rodzin zastępczych w województwie wyniosła 984</w:t>
      </w:r>
      <w:r w:rsidR="006430C9" w:rsidRPr="002966C9">
        <w:rPr>
          <w:color w:val="auto"/>
        </w:rPr>
        <w:t xml:space="preserve">, co stanowiło redukcję </w:t>
      </w:r>
      <w:r w:rsidRPr="002966C9">
        <w:rPr>
          <w:color w:val="auto"/>
        </w:rPr>
        <w:t xml:space="preserve"> o 11 rodzin w porównaniu do roku 2020, natomiast liczba dzieci umieszczonych </w:t>
      </w:r>
      <w:r w:rsidR="00E77C6B">
        <w:rPr>
          <w:color w:val="auto"/>
        </w:rPr>
        <w:br/>
      </w:r>
      <w:r w:rsidRPr="002966C9">
        <w:rPr>
          <w:color w:val="auto"/>
        </w:rPr>
        <w:t xml:space="preserve">w rodzinach zastępczych wzrosła o 9 i wyniosła 1 354. </w:t>
      </w:r>
      <w:r w:rsidR="00C73104" w:rsidRPr="002966C9">
        <w:rPr>
          <w:iCs/>
          <w:color w:val="auto"/>
        </w:rPr>
        <w:t xml:space="preserve">Łącznie nakłady finansowe na  funkcjonowanie pieczy zastępczej w roku 2021 wyniosły </w:t>
      </w:r>
      <w:r w:rsidR="00C73104" w:rsidRPr="002966C9">
        <w:rPr>
          <w:color w:val="auto"/>
        </w:rPr>
        <w:t>1 826 842 470</w:t>
      </w:r>
      <w:r w:rsidR="00C73104" w:rsidRPr="002966C9">
        <w:rPr>
          <w:iCs/>
          <w:color w:val="auto"/>
        </w:rPr>
        <w:t xml:space="preserve"> zł i były niższe o 7,6 mln. zł niż w roku 2020. </w:t>
      </w:r>
    </w:p>
    <w:p w:rsidR="00C73104" w:rsidRPr="002966C9" w:rsidRDefault="00C73104" w:rsidP="00C73104">
      <w:pPr>
        <w:pStyle w:val="Default"/>
        <w:spacing w:line="360" w:lineRule="auto"/>
        <w:ind w:firstLine="709"/>
        <w:jc w:val="both"/>
        <w:rPr>
          <w:b/>
          <w:bCs/>
          <w:color w:val="auto"/>
        </w:rPr>
      </w:pPr>
      <w:r w:rsidRPr="002966C9">
        <w:rPr>
          <w:iCs/>
          <w:color w:val="auto"/>
        </w:rPr>
        <w:t xml:space="preserve">Liczba inicjatyw na rzecz rodziny realizowanych przez powiaty </w:t>
      </w:r>
      <w:r w:rsidR="001E06B2" w:rsidRPr="002966C9">
        <w:rPr>
          <w:iCs/>
          <w:color w:val="auto"/>
        </w:rPr>
        <w:t xml:space="preserve">w partnerstwie </w:t>
      </w:r>
      <w:r w:rsidRPr="002966C9">
        <w:rPr>
          <w:iCs/>
          <w:color w:val="auto"/>
        </w:rPr>
        <w:t xml:space="preserve">uległa istotnemu </w:t>
      </w:r>
      <w:r w:rsidR="008E35DE" w:rsidRPr="002966C9">
        <w:rPr>
          <w:iCs/>
          <w:color w:val="auto"/>
        </w:rPr>
        <w:t xml:space="preserve">wzrostowi </w:t>
      </w:r>
      <w:r w:rsidRPr="002966C9">
        <w:rPr>
          <w:iCs/>
          <w:color w:val="auto"/>
        </w:rPr>
        <w:t xml:space="preserve">w roku 2021 </w:t>
      </w:r>
      <w:r w:rsidR="008E35DE" w:rsidRPr="002966C9">
        <w:rPr>
          <w:iCs/>
          <w:color w:val="auto"/>
        </w:rPr>
        <w:t>wyniosła 31</w:t>
      </w:r>
      <w:r w:rsidR="00B00D1A" w:rsidRPr="002966C9">
        <w:rPr>
          <w:iCs/>
          <w:color w:val="auto"/>
        </w:rPr>
        <w:t xml:space="preserve"> i była </w:t>
      </w:r>
      <w:r w:rsidR="008E35DE" w:rsidRPr="002966C9">
        <w:rPr>
          <w:iCs/>
          <w:color w:val="auto"/>
        </w:rPr>
        <w:t xml:space="preserve">o 5 większa </w:t>
      </w:r>
      <w:r w:rsidR="00B00D1A" w:rsidRPr="002966C9">
        <w:rPr>
          <w:iCs/>
          <w:color w:val="auto"/>
        </w:rPr>
        <w:t xml:space="preserve">niż w roku 2020. </w:t>
      </w:r>
      <w:r w:rsidR="001E06B2" w:rsidRPr="002966C9">
        <w:rPr>
          <w:iCs/>
          <w:color w:val="auto"/>
        </w:rPr>
        <w:t>Powiatami</w:t>
      </w:r>
      <w:r w:rsidR="00F17718" w:rsidRPr="002966C9">
        <w:rPr>
          <w:iCs/>
          <w:color w:val="auto"/>
        </w:rPr>
        <w:t>, które związały</w:t>
      </w:r>
      <w:r w:rsidR="008E35DE" w:rsidRPr="002966C9">
        <w:rPr>
          <w:iCs/>
          <w:color w:val="auto"/>
        </w:rPr>
        <w:t xml:space="preserve"> </w:t>
      </w:r>
      <w:r w:rsidR="00F17718" w:rsidRPr="002966C9">
        <w:rPr>
          <w:iCs/>
          <w:color w:val="auto"/>
        </w:rPr>
        <w:t>partnerstwa</w:t>
      </w:r>
      <w:r w:rsidR="008E35DE" w:rsidRPr="002966C9">
        <w:rPr>
          <w:iCs/>
          <w:color w:val="auto"/>
        </w:rPr>
        <w:t xml:space="preserve"> były: buski, </w:t>
      </w:r>
      <w:r w:rsidR="00F17718" w:rsidRPr="002966C9">
        <w:rPr>
          <w:iCs/>
          <w:color w:val="auto"/>
        </w:rPr>
        <w:t>jędrzejowski</w:t>
      </w:r>
      <w:r w:rsidR="008E35DE" w:rsidRPr="002966C9">
        <w:rPr>
          <w:iCs/>
          <w:color w:val="auto"/>
        </w:rPr>
        <w:t xml:space="preserve">, kielecki, miasto </w:t>
      </w:r>
      <w:r w:rsidR="00F17718" w:rsidRPr="002966C9">
        <w:rPr>
          <w:iCs/>
          <w:color w:val="auto"/>
        </w:rPr>
        <w:t xml:space="preserve">Kielce, ostrowiecki, pińczowski, staszowski oraz włoszczowski. Największą aktywnością wykazał się powiat buski zawiązując 11 partnerstw z udziałem 21 partnerów. </w:t>
      </w:r>
      <w:r w:rsidR="008E35DE" w:rsidRPr="002966C9">
        <w:rPr>
          <w:iCs/>
          <w:color w:val="auto"/>
        </w:rPr>
        <w:t xml:space="preserve">  </w:t>
      </w:r>
    </w:p>
    <w:p w:rsidR="00FD1FF2" w:rsidRPr="002966C9" w:rsidRDefault="007F2202" w:rsidP="004D238E">
      <w:pPr>
        <w:spacing w:after="160" w:line="360" w:lineRule="auto"/>
        <w:ind w:firstLine="567"/>
        <w:contextualSpacing/>
        <w:jc w:val="both"/>
        <w:rPr>
          <w:lang w:eastAsia="en-US"/>
        </w:rPr>
      </w:pPr>
      <w:r w:rsidRPr="002966C9">
        <w:rPr>
          <w:shd w:val="clear" w:color="auto" w:fill="FFFFFF"/>
        </w:rPr>
        <w:t>W  2021</w:t>
      </w:r>
      <w:r w:rsidR="00E3425D" w:rsidRPr="002966C9">
        <w:rPr>
          <w:shd w:val="clear" w:color="auto" w:fill="FFFFFF"/>
        </w:rPr>
        <w:t xml:space="preserve"> roku 46</w:t>
      </w:r>
      <w:r w:rsidRPr="002966C9">
        <w:rPr>
          <w:shd w:val="clear" w:color="auto" w:fill="FFFFFF"/>
        </w:rPr>
        <w:t xml:space="preserve"> s</w:t>
      </w:r>
      <w:r w:rsidR="00E3425D" w:rsidRPr="002966C9">
        <w:rPr>
          <w:shd w:val="clear" w:color="auto" w:fill="FFFFFF"/>
        </w:rPr>
        <w:t>amorządów gminnych</w:t>
      </w:r>
      <w:r w:rsidRPr="002966C9">
        <w:rPr>
          <w:shd w:val="clear" w:color="auto" w:fill="FFFFFF"/>
        </w:rPr>
        <w:t xml:space="preserve"> podejmowało współpracę z organizacjami pozarządowymi w</w:t>
      </w:r>
      <w:r w:rsidR="00D35327" w:rsidRPr="002966C9">
        <w:rPr>
          <w:shd w:val="clear" w:color="auto" w:fill="FFFFFF"/>
        </w:rPr>
        <w:t xml:space="preserve"> szeroko rozumianym </w:t>
      </w:r>
      <w:r w:rsidRPr="002966C9">
        <w:rPr>
          <w:shd w:val="clear" w:color="auto" w:fill="FFFFFF"/>
        </w:rPr>
        <w:t xml:space="preserve"> obszarze wspierania rodziny.</w:t>
      </w:r>
      <w:r w:rsidR="00D35327" w:rsidRPr="002966C9">
        <w:rPr>
          <w:shd w:val="clear" w:color="auto" w:fill="FFFFFF"/>
        </w:rPr>
        <w:t xml:space="preserve"> Łącznie gminy na ten </w:t>
      </w:r>
      <w:r w:rsidR="009E36B0">
        <w:rPr>
          <w:shd w:val="clear" w:color="auto" w:fill="FFFFFF"/>
        </w:rPr>
        <w:lastRenderedPageBreak/>
        <w:t xml:space="preserve">cel  wydatkowały 595 </w:t>
      </w:r>
      <w:r w:rsidR="00D35327" w:rsidRPr="002966C9">
        <w:rPr>
          <w:shd w:val="clear" w:color="auto" w:fill="FFFFFF"/>
        </w:rPr>
        <w:t xml:space="preserve">500,00 zł. Z kolei </w:t>
      </w:r>
      <w:r w:rsidR="00EB4D49" w:rsidRPr="002966C9">
        <w:rPr>
          <w:shd w:val="clear" w:color="auto" w:fill="FFFFFF"/>
        </w:rPr>
        <w:t>9</w:t>
      </w:r>
      <w:r w:rsidR="00D35327" w:rsidRPr="002966C9">
        <w:rPr>
          <w:shd w:val="clear" w:color="auto" w:fill="FFFFFF"/>
        </w:rPr>
        <w:t xml:space="preserve"> </w:t>
      </w:r>
      <w:r w:rsidR="00B86873" w:rsidRPr="002966C9">
        <w:rPr>
          <w:shd w:val="clear" w:color="auto" w:fill="FFFFFF"/>
        </w:rPr>
        <w:t>samorządów</w:t>
      </w:r>
      <w:r w:rsidR="00D35327" w:rsidRPr="002966C9">
        <w:rPr>
          <w:shd w:val="clear" w:color="auto" w:fill="FFFFFF"/>
        </w:rPr>
        <w:t xml:space="preserve"> powiatowych </w:t>
      </w:r>
      <w:r w:rsidR="00B86873" w:rsidRPr="002966C9">
        <w:rPr>
          <w:shd w:val="clear" w:color="auto" w:fill="FFFFFF"/>
        </w:rPr>
        <w:t>w rok</w:t>
      </w:r>
      <w:r w:rsidR="00506DA4" w:rsidRPr="002966C9">
        <w:rPr>
          <w:shd w:val="clear" w:color="auto" w:fill="FFFFFF"/>
        </w:rPr>
        <w:t>u</w:t>
      </w:r>
      <w:r w:rsidR="00B86873" w:rsidRPr="002966C9">
        <w:rPr>
          <w:shd w:val="clear" w:color="auto" w:fill="FFFFFF"/>
        </w:rPr>
        <w:t xml:space="preserve"> 2021 podjęło współpracę z organizacjami pozarządowymi w zakresie wsparcia rodziny i systemu pieczy zastępczej. </w:t>
      </w:r>
      <w:r w:rsidR="00607C20" w:rsidRPr="002966C9">
        <w:rPr>
          <w:shd w:val="clear" w:color="auto" w:fill="FFFFFF"/>
        </w:rPr>
        <w:t xml:space="preserve">Dane wskazują o dwukrotnym wzroście tego wskaźnika w </w:t>
      </w:r>
      <w:r w:rsidR="002C221D" w:rsidRPr="002966C9">
        <w:rPr>
          <w:shd w:val="clear" w:color="auto" w:fill="FFFFFF"/>
        </w:rPr>
        <w:t>omawianym</w:t>
      </w:r>
      <w:r w:rsidR="00607C20" w:rsidRPr="002966C9">
        <w:rPr>
          <w:shd w:val="clear" w:color="auto" w:fill="FFFFFF"/>
        </w:rPr>
        <w:t xml:space="preserve"> okresie.  </w:t>
      </w:r>
      <w:r w:rsidR="00EB4D49" w:rsidRPr="002966C9">
        <w:rPr>
          <w:shd w:val="clear" w:color="auto" w:fill="FFFFFF"/>
        </w:rPr>
        <w:t>P</w:t>
      </w:r>
      <w:r w:rsidR="00506DA4" w:rsidRPr="002966C9">
        <w:rPr>
          <w:shd w:val="clear" w:color="auto" w:fill="FFFFFF"/>
        </w:rPr>
        <w:t xml:space="preserve">owiaty: </w:t>
      </w:r>
      <w:r w:rsidR="00EB4D49" w:rsidRPr="002966C9">
        <w:rPr>
          <w:shd w:val="clear" w:color="auto" w:fill="FFFFFF"/>
        </w:rPr>
        <w:t xml:space="preserve">buski, kazimierski, kielecki, konecki, pińczowski </w:t>
      </w:r>
      <w:r w:rsidR="00506DA4" w:rsidRPr="002966C9">
        <w:rPr>
          <w:shd w:val="clear" w:color="auto" w:fill="FFFFFF"/>
        </w:rPr>
        <w:t xml:space="preserve">nie realizowały tego typu działalności.   Łącznie </w:t>
      </w:r>
      <w:r w:rsidR="00607C20" w:rsidRPr="002966C9">
        <w:rPr>
          <w:shd w:val="clear" w:color="auto" w:fill="FFFFFF"/>
        </w:rPr>
        <w:t>powiaty</w:t>
      </w:r>
      <w:r w:rsidR="00506DA4" w:rsidRPr="002966C9">
        <w:rPr>
          <w:shd w:val="clear" w:color="auto" w:fill="FFFFFF"/>
        </w:rPr>
        <w:t xml:space="preserve"> wydatkowały </w:t>
      </w:r>
      <w:r w:rsidR="00607C20" w:rsidRPr="002966C9">
        <w:rPr>
          <w:shd w:val="clear" w:color="auto" w:fill="FFFFFF"/>
        </w:rPr>
        <w:t xml:space="preserve">2 291 647,00 </w:t>
      </w:r>
      <w:r w:rsidR="00506DA4" w:rsidRPr="002966C9">
        <w:rPr>
          <w:shd w:val="clear" w:color="auto" w:fill="FFFFFF"/>
        </w:rPr>
        <w:t>zł.</w:t>
      </w:r>
    </w:p>
    <w:p w:rsidR="009071F6" w:rsidRPr="002966C9" w:rsidRDefault="009E36B0" w:rsidP="009071F6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W 2021 r. Samorząd</w:t>
      </w:r>
      <w:r w:rsidR="009071F6" w:rsidRPr="002966C9">
        <w:rPr>
          <w:shd w:val="clear" w:color="auto" w:fill="FFFFFF"/>
        </w:rPr>
        <w:t xml:space="preserve"> Województwa Świętokrzyskiego rozdysponował kwotę ponad 800 tyś zł dla organizacji pozarządowych na zdania związane ze wsparciem rodzin. </w:t>
      </w:r>
    </w:p>
    <w:p w:rsidR="00FD1FF2" w:rsidRPr="002966C9" w:rsidRDefault="00FD1FF2" w:rsidP="000B0C83">
      <w:pPr>
        <w:spacing w:after="160" w:line="276" w:lineRule="auto"/>
        <w:contextualSpacing/>
        <w:jc w:val="both"/>
        <w:rPr>
          <w:lang w:eastAsia="en-US"/>
        </w:rPr>
      </w:pPr>
    </w:p>
    <w:p w:rsidR="00737A54" w:rsidRPr="002966C9" w:rsidRDefault="009071F6" w:rsidP="000B0C83">
      <w:pPr>
        <w:spacing w:line="276" w:lineRule="auto"/>
        <w:ind w:left="2268" w:hanging="2268"/>
        <w:jc w:val="both"/>
        <w:rPr>
          <w:b/>
        </w:rPr>
      </w:pPr>
      <w:r w:rsidRPr="002966C9">
        <w:rPr>
          <w:b/>
          <w:sz w:val="26"/>
          <w:szCs w:val="26"/>
        </w:rPr>
        <w:t xml:space="preserve">Cel operacyjny </w:t>
      </w:r>
      <w:r w:rsidR="00737A54" w:rsidRPr="002966C9">
        <w:rPr>
          <w:b/>
          <w:sz w:val="26"/>
          <w:szCs w:val="26"/>
        </w:rPr>
        <w:t xml:space="preserve">IV. </w:t>
      </w:r>
      <w:r w:rsidR="00F25302" w:rsidRPr="002966C9">
        <w:rPr>
          <w:b/>
          <w:sz w:val="26"/>
          <w:szCs w:val="26"/>
        </w:rPr>
        <w:t xml:space="preserve">Podnoszenie skuteczności, wspieranie </w:t>
      </w:r>
      <w:r w:rsidR="00550BE1">
        <w:rPr>
          <w:b/>
          <w:sz w:val="26"/>
          <w:szCs w:val="26"/>
        </w:rPr>
        <w:t>innowacyjnej pomocy społecznej</w:t>
      </w:r>
    </w:p>
    <w:p w:rsidR="00737A54" w:rsidRPr="002966C9" w:rsidRDefault="00737A54" w:rsidP="000B0C83">
      <w:pPr>
        <w:jc w:val="both"/>
      </w:pPr>
    </w:p>
    <w:p w:rsidR="003D07D1" w:rsidRPr="002966C9" w:rsidRDefault="005D727A" w:rsidP="00775AAD">
      <w:pPr>
        <w:spacing w:line="360" w:lineRule="auto"/>
        <w:ind w:firstLine="708"/>
        <w:jc w:val="both"/>
      </w:pPr>
      <w:r w:rsidRPr="002966C9">
        <w:t xml:space="preserve">Szybkość i złożoność współczesnych przemian ekonomicznych i cywilizacyjnych sprawia, że wraz z nimi w dużym tempie narastają potrzeby społeczne, które </w:t>
      </w:r>
      <w:r w:rsidR="00CD3D85" w:rsidRPr="002966C9">
        <w:t xml:space="preserve">szczególnie </w:t>
      </w:r>
      <w:r w:rsidR="00FB4BAF" w:rsidRPr="002966C9">
        <w:t xml:space="preserve">dotyczą </w:t>
      </w:r>
      <w:r w:rsidRPr="002966C9">
        <w:t>gru</w:t>
      </w:r>
      <w:r w:rsidR="00C66EF3" w:rsidRPr="002966C9">
        <w:t>p i jednostek niesamodzielnych,</w:t>
      </w:r>
      <w:r w:rsidRPr="002966C9">
        <w:t xml:space="preserve"> dysfunkcyjnych, dotkniętych zdarzeniami losowymi. </w:t>
      </w:r>
      <w:r w:rsidR="003D07D1" w:rsidRPr="002966C9">
        <w:t xml:space="preserve">Przesłankami </w:t>
      </w:r>
      <w:r w:rsidR="0089238A">
        <w:t xml:space="preserve">do </w:t>
      </w:r>
      <w:r w:rsidR="003D07D1" w:rsidRPr="002966C9">
        <w:t xml:space="preserve">rozwoju innowacji społecznych są m.in.:  dokonujące się zmiany w strategii polityki społecznej w kierunku rozwoju polityki aktywizacji, wzrost roli </w:t>
      </w:r>
      <w:r w:rsidR="0089238A">
        <w:t>usług</w:t>
      </w:r>
      <w:r w:rsidR="003D07D1" w:rsidRPr="002966C9">
        <w:t>, konieczność nieustannych poszukiwań nowych sposobów rozwiązywania problemów społecznych z uwagi na wyczerpywanie się tradycyjnych form działania.</w:t>
      </w:r>
    </w:p>
    <w:p w:rsidR="003722FF" w:rsidRPr="002966C9" w:rsidRDefault="005D727A" w:rsidP="004D0821">
      <w:pPr>
        <w:spacing w:line="360" w:lineRule="auto"/>
        <w:ind w:firstLine="708"/>
        <w:jc w:val="both"/>
      </w:pPr>
      <w:r w:rsidRPr="002966C9">
        <w:t>Szansę taką dają organizacje pozarządowe, które wspomagają, uzupełniają działania organów instytucji publicznych; stanowią „tkankę łączną” systemu, pełniącą rolę pośrednika między obywatelem a państwem.</w:t>
      </w:r>
    </w:p>
    <w:p w:rsidR="00E3641E" w:rsidRPr="002966C9" w:rsidRDefault="00E3641E" w:rsidP="00E3641E">
      <w:pPr>
        <w:ind w:left="1134" w:hanging="1134"/>
        <w:jc w:val="both"/>
        <w:rPr>
          <w:b/>
        </w:rPr>
      </w:pPr>
      <w:r w:rsidRPr="002966C9">
        <w:rPr>
          <w:b/>
        </w:rPr>
        <w:t xml:space="preserve">Wybrane wskaźniki dot. realizacji celu operacyjnego nr IV. </w:t>
      </w:r>
    </w:p>
    <w:p w:rsidR="00A82D57" w:rsidRPr="002966C9" w:rsidRDefault="00A82D57" w:rsidP="00082C06">
      <w:pPr>
        <w:spacing w:line="360" w:lineRule="auto"/>
        <w:jc w:val="both"/>
      </w:pPr>
    </w:p>
    <w:tbl>
      <w:tblPr>
        <w:tblStyle w:val="Tabelasiatki4akcent1"/>
        <w:tblW w:w="9351" w:type="dxa"/>
        <w:tblLayout w:type="fixed"/>
        <w:tblLook w:val="04A0" w:firstRow="1" w:lastRow="0" w:firstColumn="1" w:lastColumn="0" w:noHBand="0" w:noVBand="1"/>
        <w:tblCaption w:val="tabela"/>
        <w:tblDescription w:val="Wybrane wskaźniki dot. realizacji celu operacyjnego nr 4 w tym nazwa wskaźnika, realizator, wartość wskaźnika oraz trend"/>
      </w:tblPr>
      <w:tblGrid>
        <w:gridCol w:w="4390"/>
        <w:gridCol w:w="1559"/>
        <w:gridCol w:w="992"/>
        <w:gridCol w:w="992"/>
        <w:gridCol w:w="1418"/>
      </w:tblGrid>
      <w:tr w:rsidR="00A82D57" w:rsidRPr="002966C9" w:rsidTr="00770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A82D57" w:rsidRPr="00E435DF" w:rsidRDefault="00A82D57" w:rsidP="00E95909">
            <w:pPr>
              <w:spacing w:before="40" w:after="4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A82D57" w:rsidRPr="00E435DF" w:rsidRDefault="00A82D57" w:rsidP="00E95909">
            <w:pPr>
              <w:spacing w:before="40" w:after="4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435DF">
              <w:rPr>
                <w:rFonts w:ascii="Arial" w:hAnsi="Arial" w:cs="Arial"/>
                <w:bCs w:val="0"/>
                <w:sz w:val="20"/>
                <w:szCs w:val="20"/>
              </w:rPr>
              <w:t>Nazwa wskaźnika</w:t>
            </w:r>
          </w:p>
        </w:tc>
        <w:tc>
          <w:tcPr>
            <w:tcW w:w="1559" w:type="dxa"/>
            <w:vMerge w:val="restart"/>
          </w:tcPr>
          <w:p w:rsidR="00A82D57" w:rsidRPr="00E435DF" w:rsidRDefault="00A82D57" w:rsidP="00E9590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A82D57" w:rsidRPr="00E435DF" w:rsidRDefault="00A82D57" w:rsidP="00E9590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435DF">
              <w:rPr>
                <w:rFonts w:ascii="Arial" w:hAnsi="Arial" w:cs="Arial"/>
                <w:bCs w:val="0"/>
                <w:sz w:val="20"/>
                <w:szCs w:val="20"/>
              </w:rPr>
              <w:t>Realizator</w:t>
            </w:r>
          </w:p>
        </w:tc>
        <w:tc>
          <w:tcPr>
            <w:tcW w:w="1984" w:type="dxa"/>
            <w:gridSpan w:val="2"/>
          </w:tcPr>
          <w:p w:rsidR="00A82D57" w:rsidRPr="00E435DF" w:rsidRDefault="00A82D57" w:rsidP="00E9590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435DF">
              <w:rPr>
                <w:rFonts w:ascii="Arial" w:hAnsi="Arial" w:cs="Arial"/>
                <w:bCs w:val="0"/>
                <w:sz w:val="20"/>
                <w:szCs w:val="20"/>
              </w:rPr>
              <w:t xml:space="preserve">Wartość </w:t>
            </w:r>
          </w:p>
          <w:p w:rsidR="00A82D57" w:rsidRPr="00E435DF" w:rsidRDefault="00A82D57" w:rsidP="00E9590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435DF">
              <w:rPr>
                <w:rFonts w:ascii="Arial" w:hAnsi="Arial" w:cs="Arial"/>
                <w:bCs w:val="0"/>
                <w:sz w:val="20"/>
                <w:szCs w:val="20"/>
              </w:rPr>
              <w:t>wskaźnika</w:t>
            </w:r>
          </w:p>
        </w:tc>
        <w:tc>
          <w:tcPr>
            <w:tcW w:w="1418" w:type="dxa"/>
            <w:vMerge w:val="restart"/>
          </w:tcPr>
          <w:p w:rsidR="00A82D57" w:rsidRPr="00E435DF" w:rsidRDefault="00A82D57" w:rsidP="00E9590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A82D57" w:rsidRPr="00E435DF" w:rsidRDefault="00A82D57" w:rsidP="00E9590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435DF">
              <w:rPr>
                <w:rFonts w:ascii="Arial" w:hAnsi="Arial" w:cs="Arial"/>
                <w:bCs w:val="0"/>
                <w:sz w:val="20"/>
                <w:szCs w:val="20"/>
              </w:rPr>
              <w:t>Trend</w:t>
            </w:r>
          </w:p>
          <w:p w:rsidR="00A82D57" w:rsidRPr="00E435DF" w:rsidRDefault="00A82D57" w:rsidP="00E9590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</w:tr>
      <w:tr w:rsidR="00A82D57" w:rsidRPr="002966C9" w:rsidTr="0077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A82D57" w:rsidRPr="002966C9" w:rsidRDefault="00A82D57" w:rsidP="00E95909">
            <w:pPr>
              <w:spacing w:before="40" w:after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2D57" w:rsidRPr="002966C9" w:rsidRDefault="00A82D57" w:rsidP="00E9590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82D57" w:rsidRPr="002966C9" w:rsidRDefault="00A82D57" w:rsidP="00E9590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6C9">
              <w:rPr>
                <w:rFonts w:ascii="Arial" w:hAnsi="Arial" w:cs="Arial"/>
                <w:b/>
                <w:bCs/>
                <w:sz w:val="20"/>
                <w:szCs w:val="20"/>
              </w:rPr>
              <w:t>2020r.</w:t>
            </w:r>
          </w:p>
        </w:tc>
        <w:tc>
          <w:tcPr>
            <w:tcW w:w="992" w:type="dxa"/>
          </w:tcPr>
          <w:p w:rsidR="00A82D57" w:rsidRPr="002966C9" w:rsidRDefault="00A82D57" w:rsidP="00E9590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6C9">
              <w:rPr>
                <w:rFonts w:ascii="Arial" w:hAnsi="Arial" w:cs="Arial"/>
                <w:b/>
                <w:bCs/>
                <w:sz w:val="20"/>
                <w:szCs w:val="20"/>
              </w:rPr>
              <w:t>2021r.</w:t>
            </w:r>
          </w:p>
        </w:tc>
        <w:tc>
          <w:tcPr>
            <w:tcW w:w="1418" w:type="dxa"/>
            <w:vMerge/>
          </w:tcPr>
          <w:p w:rsidR="00A82D57" w:rsidRPr="002966C9" w:rsidRDefault="00A82D57" w:rsidP="00E9590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2FA5" w:rsidRPr="002966C9" w:rsidTr="0077000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462FA5" w:rsidRPr="002966C9" w:rsidRDefault="00462FA5" w:rsidP="00E71D4B">
            <w:pPr>
              <w:tabs>
                <w:tab w:val="left" w:pos="61"/>
              </w:tabs>
              <w:jc w:val="both"/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CIS</w:t>
            </w:r>
            <w:r w:rsidR="00E71D4B" w:rsidRPr="002966C9">
              <w:rPr>
                <w:rFonts w:ascii="Arial" w:hAnsi="Arial" w:cs="Arial"/>
                <w:sz w:val="20"/>
                <w:szCs w:val="20"/>
                <w:lang w:eastAsia="en-US"/>
              </w:rPr>
              <w:t>/KIS</w:t>
            </w:r>
          </w:p>
        </w:tc>
        <w:tc>
          <w:tcPr>
            <w:tcW w:w="1559" w:type="dxa"/>
          </w:tcPr>
          <w:p w:rsidR="00462FA5" w:rsidRPr="002966C9" w:rsidRDefault="009533D8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</w:tcPr>
          <w:p w:rsidR="00462FA5" w:rsidRPr="002966C9" w:rsidRDefault="007A63D9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6/20</w:t>
            </w:r>
          </w:p>
        </w:tc>
        <w:tc>
          <w:tcPr>
            <w:tcW w:w="992" w:type="dxa"/>
          </w:tcPr>
          <w:p w:rsidR="00462FA5" w:rsidRPr="002966C9" w:rsidRDefault="00462FA5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6/19</w:t>
            </w:r>
          </w:p>
        </w:tc>
        <w:tc>
          <w:tcPr>
            <w:tcW w:w="1418" w:type="dxa"/>
          </w:tcPr>
          <w:p w:rsidR="00462FA5" w:rsidRPr="002966C9" w:rsidRDefault="00462FA5" w:rsidP="00E71D4B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462FA5" w:rsidRPr="002966C9" w:rsidTr="0077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462FA5" w:rsidRPr="002966C9" w:rsidRDefault="00462FA5" w:rsidP="00E62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uczestników CIS/KIS</w:t>
            </w:r>
          </w:p>
        </w:tc>
        <w:tc>
          <w:tcPr>
            <w:tcW w:w="1559" w:type="dxa"/>
          </w:tcPr>
          <w:p w:rsidR="00462FA5" w:rsidRPr="002966C9" w:rsidRDefault="009533D8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Gmina </w:t>
            </w:r>
          </w:p>
        </w:tc>
        <w:tc>
          <w:tcPr>
            <w:tcW w:w="992" w:type="dxa"/>
          </w:tcPr>
          <w:p w:rsidR="00462FA5" w:rsidRPr="002966C9" w:rsidRDefault="00F96C85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489/962</w:t>
            </w:r>
          </w:p>
        </w:tc>
        <w:tc>
          <w:tcPr>
            <w:tcW w:w="992" w:type="dxa"/>
          </w:tcPr>
          <w:p w:rsidR="00462FA5" w:rsidRPr="002966C9" w:rsidRDefault="00462FA5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434/1038</w:t>
            </w:r>
          </w:p>
        </w:tc>
        <w:tc>
          <w:tcPr>
            <w:tcW w:w="1418" w:type="dxa"/>
          </w:tcPr>
          <w:p w:rsidR="00462FA5" w:rsidRPr="002966C9" w:rsidRDefault="00462FA5" w:rsidP="00E71D4B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AE6229"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ED4A9E" w:rsidRPr="002966C9" w:rsidTr="0077000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ED4A9E" w:rsidRPr="002966C9" w:rsidRDefault="00ED4A9E" w:rsidP="00E95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spółdzielni socjalnych</w:t>
            </w:r>
          </w:p>
        </w:tc>
        <w:tc>
          <w:tcPr>
            <w:tcW w:w="1559" w:type="dxa"/>
          </w:tcPr>
          <w:p w:rsidR="00ED4A9E" w:rsidRPr="002966C9" w:rsidRDefault="00ED4A9E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</w:tcPr>
          <w:p w:rsidR="00ED4A9E" w:rsidRPr="002966C9" w:rsidRDefault="007A63D9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47</w:t>
            </w:r>
          </w:p>
          <w:p w:rsidR="001E06B2" w:rsidRPr="002966C9" w:rsidRDefault="001E06B2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966C9">
              <w:rPr>
                <w:rFonts w:ascii="Arial" w:hAnsi="Arial" w:cs="Arial"/>
                <w:sz w:val="18"/>
                <w:szCs w:val="18"/>
                <w:lang w:eastAsia="en-US"/>
              </w:rPr>
              <w:t xml:space="preserve">(w tym 14 w likwidacji) </w:t>
            </w:r>
          </w:p>
        </w:tc>
        <w:tc>
          <w:tcPr>
            <w:tcW w:w="992" w:type="dxa"/>
          </w:tcPr>
          <w:p w:rsidR="00AB5715" w:rsidRDefault="00AB5715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</w:t>
            </w:r>
          </w:p>
          <w:p w:rsidR="00ED4A9E" w:rsidRPr="002966C9" w:rsidRDefault="00AB5715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57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(w tym 14 w likwidacji</w:t>
            </w:r>
            <w:r w:rsidRPr="00AB5715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ED4A9E" w:rsidRPr="002966C9" w:rsidRDefault="00AB5715" w:rsidP="00ED4A9E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A82D57" w:rsidRPr="002966C9" w:rsidTr="00770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</w:tcPr>
          <w:p w:rsidR="00A82D57" w:rsidRPr="002966C9" w:rsidRDefault="00E62C06" w:rsidP="00E62C06">
            <w:pPr>
              <w:tabs>
                <w:tab w:val="left" w:pos="61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podmiotów pozyskujących środki finansowe zewnętrzne.</w:t>
            </w:r>
          </w:p>
        </w:tc>
        <w:tc>
          <w:tcPr>
            <w:tcW w:w="1559" w:type="dxa"/>
          </w:tcPr>
          <w:p w:rsidR="00A82D57" w:rsidRPr="002966C9" w:rsidRDefault="00C05761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</w:tcPr>
          <w:p w:rsidR="00A82D57" w:rsidRPr="002966C9" w:rsidRDefault="000E0630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92" w:type="dxa"/>
          </w:tcPr>
          <w:p w:rsidR="00A82D57" w:rsidRPr="002966C9" w:rsidRDefault="00C05761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418" w:type="dxa"/>
          </w:tcPr>
          <w:p w:rsidR="00A82D57" w:rsidRPr="002966C9" w:rsidRDefault="000E0630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A82D57" w:rsidRPr="002966C9" w:rsidTr="00226B6A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</w:tcPr>
          <w:p w:rsidR="00A82D57" w:rsidRPr="002966C9" w:rsidRDefault="00A82D57" w:rsidP="00E9590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A82D57" w:rsidRPr="002966C9" w:rsidRDefault="00C05761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A82D57" w:rsidRPr="002966C9" w:rsidRDefault="000E0630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A82D57" w:rsidRPr="002966C9" w:rsidRDefault="000E0630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A82D57" w:rsidRPr="002966C9" w:rsidRDefault="000E0630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A82D57" w:rsidRPr="002966C9" w:rsidTr="0022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A82D57" w:rsidRPr="002966C9" w:rsidRDefault="00E62C06" w:rsidP="00E9590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Wysokość pozyskanych środków zewnętrznych</w:t>
            </w:r>
          </w:p>
        </w:tc>
        <w:tc>
          <w:tcPr>
            <w:tcW w:w="1559" w:type="dxa"/>
            <w:shd w:val="clear" w:color="auto" w:fill="FFFFFF" w:themeFill="background1"/>
          </w:tcPr>
          <w:p w:rsidR="00A82D57" w:rsidRPr="002966C9" w:rsidRDefault="009533D8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Gmina, 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A82D57" w:rsidRPr="002966C9" w:rsidRDefault="00AD2C77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43,6</w:t>
            </w:r>
            <w:r w:rsidR="000E0630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mln</w:t>
            </w:r>
          </w:p>
          <w:p w:rsidR="000E0630" w:rsidRPr="002966C9" w:rsidRDefault="000E0630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FFFFFF" w:themeFill="background1"/>
          </w:tcPr>
          <w:p w:rsidR="00A82D57" w:rsidRPr="002966C9" w:rsidRDefault="00C85252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42,9</w:t>
            </w:r>
            <w:r w:rsidR="00E6026E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mln zł</w:t>
            </w:r>
          </w:p>
        </w:tc>
        <w:tc>
          <w:tcPr>
            <w:tcW w:w="1418" w:type="dxa"/>
            <w:shd w:val="clear" w:color="auto" w:fill="FFFFFF" w:themeFill="background1"/>
          </w:tcPr>
          <w:p w:rsidR="00A82D57" w:rsidRPr="002966C9" w:rsidRDefault="00AD2C77" w:rsidP="000E0630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  <w:tr w:rsidR="00E62C06" w:rsidRPr="002966C9" w:rsidTr="00226B6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E62C06" w:rsidRPr="002966C9" w:rsidRDefault="00962C8F" w:rsidP="006702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instytucji</w:t>
            </w:r>
            <w:r w:rsidR="00E62C06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integracji</w:t>
            </w:r>
            <w:r w:rsidR="0067026C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wsparcia dla dzieci i młodzieży </w:t>
            </w:r>
            <w:r w:rsidR="00E62C06"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np. świetlice, kluby, </w:t>
            </w:r>
            <w:r w:rsidR="00E62C06" w:rsidRPr="002966C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placówki wsparcia dziennego, świetlice socjoterapeutyczne.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E62C06" w:rsidRPr="002966C9" w:rsidRDefault="00A209AA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Gmina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62C06" w:rsidRPr="002966C9" w:rsidRDefault="00A209AA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62C06" w:rsidRPr="002966C9" w:rsidRDefault="00A209AA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62C06" w:rsidRPr="002966C9" w:rsidRDefault="00A209AA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E62C06" w:rsidRPr="002966C9" w:rsidTr="0022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E62C06" w:rsidRPr="002966C9" w:rsidRDefault="00E62C06" w:rsidP="00E62C06">
            <w:pPr>
              <w:autoSpaceDE w:val="0"/>
              <w:autoSpaceDN w:val="0"/>
              <w:adjustRightInd w:val="0"/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inkubatorów. przedsiębiorczości</w:t>
            </w:r>
            <w:r w:rsidRPr="002966C9">
              <w:t>.</w:t>
            </w:r>
          </w:p>
          <w:p w:rsidR="00E62C06" w:rsidRPr="002966C9" w:rsidRDefault="00E62C06" w:rsidP="00E9590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2C06" w:rsidRPr="002966C9" w:rsidRDefault="009533D8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E62C06" w:rsidRPr="002966C9" w:rsidRDefault="00905FEC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E62C06" w:rsidRPr="002966C9" w:rsidRDefault="00905FEC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E62C06" w:rsidRPr="002966C9" w:rsidRDefault="00AD2C77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B"/>
            </w:r>
          </w:p>
        </w:tc>
      </w:tr>
      <w:tr w:rsidR="00E62C06" w:rsidRPr="002966C9" w:rsidTr="00226B6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E62C06" w:rsidRPr="002966C9" w:rsidRDefault="00E62C06" w:rsidP="00E9590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podmiotów ekonomii społecznej.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E62C06" w:rsidRPr="0089238A" w:rsidRDefault="0089238A" w:rsidP="00666FD4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238A">
              <w:rPr>
                <w:rFonts w:ascii="Arial" w:hAnsi="Arial" w:cs="Arial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62C06" w:rsidRPr="002966C9" w:rsidRDefault="00FF786E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62C06" w:rsidRPr="002966C9" w:rsidRDefault="00FF786E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62C06" w:rsidRPr="002966C9" w:rsidRDefault="00ED4A9E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E62C06" w:rsidRPr="002966C9" w:rsidTr="0022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:rsidR="00E62C06" w:rsidRPr="002966C9" w:rsidRDefault="00E62C06" w:rsidP="00E9590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samorządów terytorialnych zlecających zadania pomocy społecznej organizacjom pozarządowym.</w:t>
            </w:r>
          </w:p>
        </w:tc>
        <w:tc>
          <w:tcPr>
            <w:tcW w:w="1559" w:type="dxa"/>
            <w:shd w:val="clear" w:color="auto" w:fill="FFFFFF" w:themeFill="background1"/>
          </w:tcPr>
          <w:p w:rsidR="00E62C06" w:rsidRPr="002966C9" w:rsidRDefault="009533D8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Gmina, Powiat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E62C06" w:rsidRPr="002966C9" w:rsidRDefault="00F420D2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992" w:type="dxa"/>
            <w:shd w:val="clear" w:color="auto" w:fill="FFFFFF" w:themeFill="background1"/>
          </w:tcPr>
          <w:p w:rsidR="00E62C06" w:rsidRPr="002966C9" w:rsidRDefault="0033543E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418" w:type="dxa"/>
            <w:shd w:val="clear" w:color="auto" w:fill="FFFFFF" w:themeFill="background1"/>
          </w:tcPr>
          <w:p w:rsidR="00E62C06" w:rsidRPr="002966C9" w:rsidRDefault="00147489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C279B0" w:rsidRPr="002966C9" w:rsidTr="00226B6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1" w:themeFillTint="33"/>
          </w:tcPr>
          <w:p w:rsidR="00C279B0" w:rsidRPr="002966C9" w:rsidRDefault="00C279B0" w:rsidP="00C279B0">
            <w:pPr>
              <w:tabs>
                <w:tab w:val="left" w:pos="1305"/>
              </w:tabs>
              <w:ind w:left="-57"/>
              <w:jc w:val="both"/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przedsięwzięć realizowanych we współpracy z NGO’S.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279B0" w:rsidRPr="002966C9" w:rsidRDefault="009533D8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  <w:r w:rsidR="00475366" w:rsidRPr="002966C9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Powiat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279B0" w:rsidRPr="002966C9" w:rsidRDefault="00517999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279B0" w:rsidRPr="002966C9" w:rsidRDefault="0033543E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C279B0" w:rsidRPr="002966C9" w:rsidRDefault="00517999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2C221D" w:rsidRPr="002966C9" w:rsidTr="0022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</w:tcPr>
          <w:p w:rsidR="002C221D" w:rsidRPr="002966C9" w:rsidRDefault="002C221D" w:rsidP="00E9590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opracowanych programów współpracy samorządów z organizacjami pozarządowymi.</w:t>
            </w:r>
          </w:p>
        </w:tc>
        <w:tc>
          <w:tcPr>
            <w:tcW w:w="1559" w:type="dxa"/>
            <w:shd w:val="clear" w:color="auto" w:fill="FFFFFF" w:themeFill="background1"/>
          </w:tcPr>
          <w:p w:rsidR="002C221D" w:rsidRPr="002966C9" w:rsidRDefault="002C221D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992" w:type="dxa"/>
            <w:shd w:val="clear" w:color="auto" w:fill="FFFFFF" w:themeFill="background1"/>
          </w:tcPr>
          <w:p w:rsidR="002C221D" w:rsidRPr="002966C9" w:rsidRDefault="00F420D2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92" w:type="dxa"/>
            <w:shd w:val="clear" w:color="auto" w:fill="FFFFFF" w:themeFill="background1"/>
          </w:tcPr>
          <w:p w:rsidR="002C221D" w:rsidRPr="002966C9" w:rsidRDefault="0089238A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418" w:type="dxa"/>
            <w:shd w:val="clear" w:color="auto" w:fill="FFFFFF" w:themeFill="background1"/>
          </w:tcPr>
          <w:p w:rsidR="002C221D" w:rsidRPr="002966C9" w:rsidRDefault="00F420D2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2C221D" w:rsidRPr="002966C9" w:rsidTr="00226B6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</w:tcPr>
          <w:p w:rsidR="002C221D" w:rsidRPr="002966C9" w:rsidRDefault="002C221D" w:rsidP="00E9590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221D" w:rsidRPr="002966C9" w:rsidRDefault="00603DE0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2C221D" w:rsidRPr="002966C9">
              <w:rPr>
                <w:rFonts w:ascii="Arial" w:hAnsi="Arial" w:cs="Arial"/>
                <w:sz w:val="20"/>
                <w:szCs w:val="20"/>
                <w:lang w:eastAsia="en-US"/>
              </w:rPr>
              <w:t>owiat</w:t>
            </w:r>
          </w:p>
        </w:tc>
        <w:tc>
          <w:tcPr>
            <w:tcW w:w="992" w:type="dxa"/>
            <w:shd w:val="clear" w:color="auto" w:fill="FFFFFF" w:themeFill="background1"/>
          </w:tcPr>
          <w:p w:rsidR="002C221D" w:rsidRPr="002966C9" w:rsidRDefault="00F420D2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2C221D" w:rsidRPr="002966C9" w:rsidRDefault="002C221D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2C221D" w:rsidRPr="002966C9" w:rsidRDefault="00F420D2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D"/>
            </w:r>
          </w:p>
        </w:tc>
      </w:tr>
      <w:tr w:rsidR="00C279B0" w:rsidRPr="002966C9" w:rsidTr="0022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C279B0" w:rsidRPr="002966C9" w:rsidRDefault="00C279B0" w:rsidP="00E95909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Liczba wolontariuszy w jednostkach pomocy społecznej.</w:t>
            </w:r>
          </w:p>
        </w:tc>
        <w:tc>
          <w:tcPr>
            <w:tcW w:w="1559" w:type="dxa"/>
          </w:tcPr>
          <w:p w:rsidR="00C279B0" w:rsidRPr="002966C9" w:rsidRDefault="00FF786E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Gmina, Powiat</w:t>
            </w:r>
          </w:p>
        </w:tc>
        <w:tc>
          <w:tcPr>
            <w:tcW w:w="992" w:type="dxa"/>
          </w:tcPr>
          <w:p w:rsidR="00C279B0" w:rsidRPr="002966C9" w:rsidRDefault="00517999" w:rsidP="00E95909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1 110</w:t>
            </w:r>
          </w:p>
        </w:tc>
        <w:tc>
          <w:tcPr>
            <w:tcW w:w="992" w:type="dxa"/>
          </w:tcPr>
          <w:p w:rsidR="00C279B0" w:rsidRPr="002966C9" w:rsidRDefault="00517999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t>86</w:t>
            </w:r>
            <w:r w:rsidR="00C05761" w:rsidRPr="002966C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C279B0" w:rsidRPr="002966C9" w:rsidRDefault="00517999" w:rsidP="00E95909">
            <w:pPr>
              <w:autoSpaceDE w:val="0"/>
              <w:autoSpaceDN w:val="0"/>
              <w:adjustRightInd w:val="0"/>
              <w:spacing w:before="40" w:after="40"/>
              <w:ind w:left="-152" w:firstLine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66C9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AF"/>
            </w:r>
          </w:p>
        </w:tc>
      </w:tr>
    </w:tbl>
    <w:p w:rsidR="00A82D57" w:rsidRPr="002966C9" w:rsidRDefault="00A82D57" w:rsidP="004D0821">
      <w:pPr>
        <w:spacing w:line="360" w:lineRule="auto"/>
        <w:ind w:firstLine="708"/>
        <w:jc w:val="both"/>
      </w:pPr>
    </w:p>
    <w:p w:rsidR="0065672D" w:rsidRPr="002966C9" w:rsidRDefault="000E56BA" w:rsidP="0065672D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Analizie poddano dane dotyczące</w:t>
      </w:r>
      <w:r w:rsidR="0065672D" w:rsidRPr="002966C9">
        <w:rPr>
          <w:color w:val="auto"/>
        </w:rPr>
        <w:t xml:space="preserve"> realizacji projektów z zakresu polityki społecznej finansowanych ze środków Europejskiego Funduszu Społecznego. </w:t>
      </w:r>
    </w:p>
    <w:p w:rsidR="00A82D57" w:rsidRPr="002966C9" w:rsidRDefault="0065672D" w:rsidP="0001703F">
      <w:pPr>
        <w:spacing w:line="360" w:lineRule="auto"/>
        <w:ind w:firstLine="708"/>
        <w:jc w:val="both"/>
      </w:pPr>
      <w:r w:rsidRPr="002966C9">
        <w:t xml:space="preserve">W roku  2021 liczba  samorządów gminnych realizujących projekty  ze środków Unii Europejskiej  w stosunku do roku 2020r. zmalała o jeden i wyniosła  73. </w:t>
      </w:r>
      <w:r w:rsidR="001E06B2" w:rsidRPr="002966C9">
        <w:t xml:space="preserve">Dane ankietowe wskazują, iż zarówno w </w:t>
      </w:r>
      <w:r w:rsidR="00EF379D" w:rsidRPr="002966C9">
        <w:t xml:space="preserve"> 2020 i 2021</w:t>
      </w:r>
      <w:r w:rsidR="001E06B2" w:rsidRPr="002966C9">
        <w:t xml:space="preserve"> roku </w:t>
      </w:r>
      <w:r w:rsidR="00EF379D" w:rsidRPr="002966C9">
        <w:t xml:space="preserve"> wszystkie powiaty realizowały projekty ze środków Unii Europejskiej. Wysokość pozyskanych środków </w:t>
      </w:r>
      <w:r w:rsidR="00ED4A9E" w:rsidRPr="002966C9">
        <w:t>finansowych</w:t>
      </w:r>
      <w:r w:rsidR="001E06B2" w:rsidRPr="002966C9">
        <w:t xml:space="preserve"> przez gminy i powiaty</w:t>
      </w:r>
      <w:r w:rsidR="00ED4A9E" w:rsidRPr="002966C9">
        <w:t xml:space="preserve"> </w:t>
      </w:r>
      <w:r w:rsidR="00EF379D" w:rsidRPr="002966C9">
        <w:t>nieznacznie</w:t>
      </w:r>
      <w:r w:rsidR="00EE76AF" w:rsidRPr="002966C9">
        <w:t xml:space="preserve"> zmniejszyła się: 43,6 mln zł w roku 2020 wobec 42,9 mln zł w roku 2021. </w:t>
      </w:r>
    </w:p>
    <w:p w:rsidR="00905FEC" w:rsidRPr="002966C9" w:rsidRDefault="00905FEC" w:rsidP="00905FEC">
      <w:pPr>
        <w:pStyle w:val="HTML-adres"/>
        <w:numPr>
          <w:ilvl w:val="0"/>
          <w:numId w:val="0"/>
        </w:numPr>
        <w:spacing w:line="360" w:lineRule="auto"/>
        <w:ind w:firstLine="708"/>
        <w:jc w:val="both"/>
        <w:rPr>
          <w:i w:val="0"/>
        </w:rPr>
      </w:pPr>
      <w:r w:rsidRPr="002966C9">
        <w:rPr>
          <w:i w:val="0"/>
          <w:shd w:val="clear" w:color="auto" w:fill="FFFFFF"/>
        </w:rPr>
        <w:t xml:space="preserve">Z danych wynika, iż liczba inkubatorów przedsiębiorczości w regionie nie uległa zmianie. Na terenie 5 świętokrzyskich powiatów </w:t>
      </w:r>
      <w:r w:rsidR="00EE76AF" w:rsidRPr="002966C9">
        <w:rPr>
          <w:i w:val="0"/>
          <w:shd w:val="clear" w:color="auto" w:fill="FFFFFF"/>
        </w:rPr>
        <w:t xml:space="preserve">oraz w Mieście Kielce powstało </w:t>
      </w:r>
      <w:r w:rsidRPr="002966C9">
        <w:rPr>
          <w:i w:val="0"/>
          <w:shd w:val="clear" w:color="auto" w:fill="FFFFFF"/>
        </w:rPr>
        <w:t xml:space="preserve"> łącznie </w:t>
      </w:r>
      <w:r w:rsidRPr="002966C9">
        <w:rPr>
          <w:b/>
          <w:i w:val="0"/>
          <w:shd w:val="clear" w:color="auto" w:fill="FFFFFF"/>
        </w:rPr>
        <w:t>8 inkubatorów przedsiębiorczości</w:t>
      </w:r>
      <w:r w:rsidRPr="002966C9">
        <w:rPr>
          <w:i w:val="0"/>
          <w:shd w:val="clear" w:color="auto" w:fill="FFFFFF"/>
        </w:rPr>
        <w:t>. Zostały one utworzone w powiatach:</w:t>
      </w:r>
    </w:p>
    <w:p w:rsidR="00905FEC" w:rsidRPr="002966C9" w:rsidRDefault="00905FEC" w:rsidP="00905FEC">
      <w:pPr>
        <w:pStyle w:val="NormalnyWeb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>- ostrowieckim – 2 inkubatory,</w:t>
      </w:r>
    </w:p>
    <w:p w:rsidR="00905FEC" w:rsidRPr="002966C9" w:rsidRDefault="00905FEC" w:rsidP="00905FEC">
      <w:pPr>
        <w:pStyle w:val="NormalnyWeb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>- koneckim – 1 inkubator,</w:t>
      </w:r>
    </w:p>
    <w:p w:rsidR="00905FEC" w:rsidRPr="002966C9" w:rsidRDefault="00905FEC" w:rsidP="00905FEC">
      <w:pPr>
        <w:pStyle w:val="NormalnyWeb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>- starachowickim – 1 inkubator,</w:t>
      </w:r>
    </w:p>
    <w:p w:rsidR="00905FEC" w:rsidRPr="002966C9" w:rsidRDefault="00905FEC" w:rsidP="00905FEC">
      <w:pPr>
        <w:pStyle w:val="NormalnyWeb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 xml:space="preserve">-  skarżyskim – 1 inkubator, </w:t>
      </w:r>
    </w:p>
    <w:p w:rsidR="00905FEC" w:rsidRPr="002966C9" w:rsidRDefault="00905FEC" w:rsidP="00905FEC">
      <w:pPr>
        <w:pStyle w:val="NormalnyWeb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>- sandomierskim – 1 inkubator,</w:t>
      </w:r>
    </w:p>
    <w:p w:rsidR="00905FEC" w:rsidRPr="002966C9" w:rsidRDefault="00905FEC" w:rsidP="00905FEC">
      <w:pPr>
        <w:pStyle w:val="NormalnyWeb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2966C9">
        <w:rPr>
          <w:shd w:val="clear" w:color="auto" w:fill="FFFFFF"/>
        </w:rPr>
        <w:t>- mieście Kielce – 2 inkubatory.</w:t>
      </w:r>
    </w:p>
    <w:p w:rsidR="0067026C" w:rsidRPr="002966C9" w:rsidRDefault="00C309F9" w:rsidP="0067026C">
      <w:pPr>
        <w:spacing w:line="360" w:lineRule="auto"/>
        <w:ind w:firstLine="708"/>
        <w:jc w:val="both"/>
      </w:pPr>
      <w:r w:rsidRPr="002966C9">
        <w:t>Dane ankietowe wskazują, ze s</w:t>
      </w:r>
      <w:r w:rsidR="007B7240" w:rsidRPr="002966C9">
        <w:t xml:space="preserve">ektor </w:t>
      </w:r>
      <w:r w:rsidR="00B20EE4" w:rsidRPr="002966C9">
        <w:t>świętokrzyskich podmiotów ekonomii społecznej</w:t>
      </w:r>
      <w:r w:rsidR="007B7240" w:rsidRPr="002966C9">
        <w:t>, do których należą m.in. centra integracji społecznej, kluby integracji społecznej, warsztaty terapii zajęciowej zakłady aktywności zajęciowej</w:t>
      </w:r>
      <w:r w:rsidR="00EA417D" w:rsidRPr="002966C9">
        <w:t xml:space="preserve">, spółdzielnie socjalne oraz organizacje pozarządowe liczył  </w:t>
      </w:r>
      <w:r w:rsidRPr="002966C9">
        <w:t xml:space="preserve">316 podmiotów. </w:t>
      </w:r>
    </w:p>
    <w:p w:rsidR="00962C8F" w:rsidRPr="002966C9" w:rsidRDefault="0067026C" w:rsidP="004D0821">
      <w:pPr>
        <w:spacing w:line="360" w:lineRule="auto"/>
        <w:ind w:firstLine="708"/>
        <w:jc w:val="both"/>
      </w:pPr>
      <w:r w:rsidRPr="002966C9">
        <w:t xml:space="preserve">Liczba dla dzieci i młodzieży np. świetlice, kluby, placówki wsparcia dziennego, świetlice </w:t>
      </w:r>
      <w:r w:rsidR="00F32ABB" w:rsidRPr="002966C9">
        <w:t xml:space="preserve">instytucji integracji i wsparcia </w:t>
      </w:r>
      <w:r w:rsidRPr="002966C9">
        <w:t xml:space="preserve">socjoterapeutyczne </w:t>
      </w:r>
      <w:r w:rsidR="00962C8F" w:rsidRPr="002966C9">
        <w:t xml:space="preserve">w omawianym okresie </w:t>
      </w:r>
      <w:r w:rsidR="00EA58F7" w:rsidRPr="002966C9">
        <w:t>wzrosła</w:t>
      </w:r>
      <w:r w:rsidR="00351411" w:rsidRPr="002966C9">
        <w:t xml:space="preserve"> </w:t>
      </w:r>
      <w:r w:rsidR="00351411" w:rsidRPr="002966C9">
        <w:lastRenderedPageBreak/>
        <w:t xml:space="preserve">blisko dwukrotnie i </w:t>
      </w:r>
      <w:r w:rsidR="00EA58F7" w:rsidRPr="002966C9">
        <w:t>wyniosła 29</w:t>
      </w:r>
      <w:r w:rsidR="00351411" w:rsidRPr="002966C9">
        <w:t>1 placówek</w:t>
      </w:r>
      <w:r w:rsidR="00962C8F" w:rsidRPr="002966C9">
        <w:t xml:space="preserve">. Respondenci wykazali, że w roku 2021 z usług w/w instytucji skorzystało blisko 5 tys. dzieci.  </w:t>
      </w:r>
      <w:r w:rsidR="00351411" w:rsidRPr="002966C9">
        <w:t>Dane ankietowe wskazują, iż najpopularniejszą formę stanowiły świetlice , których w 2021r. funkcjonowało</w:t>
      </w:r>
      <w:r w:rsidR="00EA58F7" w:rsidRPr="002966C9">
        <w:t xml:space="preserve"> 230, z czego: środowiskowych 210 i socjoterapeutycznych 20.  Liczba dzieci, które zostały objęte opieką i wsparciem w ramach oferowanych zajęć świetlic jest wartością szacowaną i została określona na nieznacznie ponad 4 tyś. </w:t>
      </w:r>
    </w:p>
    <w:p w:rsidR="006E2D78" w:rsidRPr="002966C9" w:rsidRDefault="000E56BA" w:rsidP="008A69C6">
      <w:pPr>
        <w:spacing w:line="360" w:lineRule="auto"/>
        <w:ind w:firstLine="708"/>
        <w:jc w:val="both"/>
      </w:pPr>
      <w:r>
        <w:t xml:space="preserve">W </w:t>
      </w:r>
      <w:r w:rsidR="00DD0E0B" w:rsidRPr="002966C9">
        <w:t>2022 roku na terenie wo</w:t>
      </w:r>
      <w:r>
        <w:t xml:space="preserve">jewództwa świętokrzyskiego   </w:t>
      </w:r>
      <w:r w:rsidR="00DD0E0B" w:rsidRPr="002966C9">
        <w:t xml:space="preserve"> w wolontariat w obszarze pomocy społecznej zaangażowanych było 862 osoby, w porównaniu do roku 2020 ich liczba </w:t>
      </w:r>
      <w:r w:rsidR="00482E32" w:rsidRPr="002966C9">
        <w:t xml:space="preserve">wyraźnie </w:t>
      </w:r>
      <w:r w:rsidR="00DD0E0B" w:rsidRPr="002966C9">
        <w:t xml:space="preserve">zmniejszyła się. </w:t>
      </w:r>
      <w:r w:rsidR="00482E32" w:rsidRPr="002966C9">
        <w:t xml:space="preserve">Wpływ na taki stan rzeczy mogła mieć sytuacja epidemiologiczna, i ograniczenia z niej wynikające. </w:t>
      </w:r>
      <w:r w:rsidR="00875C9E" w:rsidRPr="002966C9">
        <w:t xml:space="preserve"> Powiat</w:t>
      </w:r>
      <w:r w:rsidR="004F7DAC" w:rsidRPr="002966C9">
        <w:t xml:space="preserve">: buski oraz </w:t>
      </w:r>
      <w:r w:rsidR="00DD0E0B" w:rsidRPr="002966C9">
        <w:t xml:space="preserve">miasto Kielce </w:t>
      </w:r>
      <w:r w:rsidR="00C66EF3" w:rsidRPr="002966C9">
        <w:t xml:space="preserve">posiadają najlepiej rozwinięty wolontariat oraz </w:t>
      </w:r>
      <w:r w:rsidR="00DD0E0B" w:rsidRPr="002966C9">
        <w:t>wykazały się inicjatywami propagującymi</w:t>
      </w:r>
      <w:r w:rsidR="00C66EF3" w:rsidRPr="002966C9">
        <w:t xml:space="preserve"> tą ideę </w:t>
      </w:r>
      <w:r w:rsidR="00DD0E0B" w:rsidRPr="002966C9">
        <w:t>wśród społeczności lokalnej</w:t>
      </w:r>
      <w:r w:rsidR="004F7DAC" w:rsidRPr="002966C9">
        <w:t xml:space="preserve">. </w:t>
      </w:r>
    </w:p>
    <w:p w:rsidR="006E2D78" w:rsidRPr="00AE0397" w:rsidRDefault="006E2D78" w:rsidP="000B0C83">
      <w:pPr>
        <w:pStyle w:val="Nagwek1"/>
        <w:keepLines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03164435"/>
      <w:bookmarkStart w:id="3" w:name="_Toc103950180"/>
      <w:r w:rsidRPr="00AE0397">
        <w:rPr>
          <w:rFonts w:ascii="Times New Roman" w:hAnsi="Times New Roman" w:cs="Times New Roman"/>
          <w:sz w:val="28"/>
          <w:szCs w:val="28"/>
        </w:rPr>
        <w:t xml:space="preserve">Działania na rzecz wsparcia i rozwoju systemu pomocy i integracji społecznej realizowane </w:t>
      </w:r>
      <w:bookmarkEnd w:id="2"/>
      <w:bookmarkEnd w:id="3"/>
      <w:r w:rsidRPr="00AE0397">
        <w:rPr>
          <w:rFonts w:ascii="Times New Roman" w:hAnsi="Times New Roman" w:cs="Times New Roman"/>
          <w:sz w:val="28"/>
          <w:szCs w:val="28"/>
        </w:rPr>
        <w:t>przez samorzą</w:t>
      </w:r>
      <w:r w:rsidR="00550BE1">
        <w:rPr>
          <w:rFonts w:ascii="Times New Roman" w:hAnsi="Times New Roman" w:cs="Times New Roman"/>
          <w:sz w:val="28"/>
          <w:szCs w:val="28"/>
        </w:rPr>
        <w:t>d województwa świętokrzyskiego</w:t>
      </w:r>
    </w:p>
    <w:p w:rsidR="00C67592" w:rsidRPr="002966C9" w:rsidRDefault="00467417" w:rsidP="00C67592">
      <w:pPr>
        <w:spacing w:line="360" w:lineRule="auto"/>
        <w:ind w:firstLine="708"/>
        <w:jc w:val="both"/>
        <w:rPr>
          <w:rStyle w:val="markedcontent"/>
        </w:rPr>
      </w:pPr>
      <w:r w:rsidRPr="002966C9">
        <w:rPr>
          <w:rStyle w:val="markedcontent"/>
        </w:rPr>
        <w:t>Na wojewódzkim szczeblu administracji samorządowej zadania z zakresu pomocy społecznej  realizowane są przez regionalne ośrodki polityki społecznej. Z</w:t>
      </w:r>
      <w:r w:rsidR="003D7733" w:rsidRPr="002966C9">
        <w:rPr>
          <w:rStyle w:val="markedcontent"/>
        </w:rPr>
        <w:t>adania</w:t>
      </w:r>
      <w:r w:rsidRPr="002966C9">
        <w:rPr>
          <w:rStyle w:val="markedcontent"/>
        </w:rPr>
        <w:t xml:space="preserve"> dotyczą przede wszystkim działalności</w:t>
      </w:r>
      <w:r w:rsidR="00C67592" w:rsidRPr="002966C9">
        <w:t xml:space="preserve"> </w:t>
      </w:r>
      <w:r w:rsidR="00C67592" w:rsidRPr="002966C9">
        <w:rPr>
          <w:rStyle w:val="markedcontent"/>
        </w:rPr>
        <w:t xml:space="preserve">promocyjnej, programowej, inspiratorskiej, diagnozowaniu problemów społecznych i ich monitorowaniu. Pozostałe to: praca nad tworzeniem nowych rozwiązań, które będą zmierzały do zmniejszania skali problemów. Istotne są też działania na rzecz kadry pomocy społecznej – samorząd województwa powinien dbać o regularne kształcenia, dokształcanie kadry. </w:t>
      </w:r>
    </w:p>
    <w:p w:rsidR="00F87E33" w:rsidRPr="002966C9" w:rsidRDefault="00467417" w:rsidP="00C67592">
      <w:pPr>
        <w:spacing w:line="360" w:lineRule="auto"/>
        <w:ind w:firstLine="708"/>
        <w:jc w:val="both"/>
        <w:rPr>
          <w:rStyle w:val="markedcontent"/>
        </w:rPr>
      </w:pPr>
      <w:r w:rsidRPr="002966C9">
        <w:rPr>
          <w:rStyle w:val="markedcontent"/>
        </w:rPr>
        <w:t xml:space="preserve">Do najważniejszych z punktu </w:t>
      </w:r>
      <w:r w:rsidR="00F87E33" w:rsidRPr="002966C9">
        <w:rPr>
          <w:rStyle w:val="markedcontent"/>
        </w:rPr>
        <w:t xml:space="preserve">widzenia </w:t>
      </w:r>
      <w:r w:rsidRPr="002966C9">
        <w:rPr>
          <w:rStyle w:val="markedcontent"/>
        </w:rPr>
        <w:t>realizacji</w:t>
      </w:r>
      <w:r w:rsidR="00C20EB9" w:rsidRPr="002966C9">
        <w:rPr>
          <w:rStyle w:val="markedcontent"/>
        </w:rPr>
        <w:t xml:space="preserve"> regionalnej polityki społecznej </w:t>
      </w:r>
      <w:r w:rsidRPr="002966C9">
        <w:rPr>
          <w:rStyle w:val="markedcontent"/>
        </w:rPr>
        <w:t xml:space="preserve"> działań w 2021r. należały</w:t>
      </w:r>
    </w:p>
    <w:p w:rsidR="006E2D78" w:rsidRPr="002966C9" w:rsidRDefault="00F87E33" w:rsidP="00F87E33">
      <w:pPr>
        <w:pStyle w:val="Akapitzlist"/>
        <w:numPr>
          <w:ilvl w:val="0"/>
          <w:numId w:val="26"/>
        </w:numPr>
        <w:spacing w:line="360" w:lineRule="auto"/>
        <w:ind w:left="284" w:hanging="21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966C9">
        <w:rPr>
          <w:rStyle w:val="markedcontent"/>
          <w:rFonts w:ascii="Times New Roman" w:hAnsi="Times New Roman"/>
          <w:sz w:val="24"/>
          <w:szCs w:val="24"/>
        </w:rPr>
        <w:t>Uchwalenie</w:t>
      </w:r>
      <w:r w:rsidR="00467417" w:rsidRPr="002966C9">
        <w:rPr>
          <w:rStyle w:val="markedcontent"/>
          <w:rFonts w:ascii="Times New Roman" w:hAnsi="Times New Roman"/>
          <w:sz w:val="24"/>
          <w:szCs w:val="24"/>
        </w:rPr>
        <w:t>:</w:t>
      </w:r>
    </w:p>
    <w:p w:rsidR="00773E30" w:rsidRPr="002966C9" w:rsidRDefault="00467417" w:rsidP="00FD6A68">
      <w:pPr>
        <w:pStyle w:val="Akapitzlist"/>
        <w:numPr>
          <w:ilvl w:val="0"/>
          <w:numId w:val="25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„Strategii Polityki Społecznej Województwa Świętokrzyskiego na lata 2021-2030”</w:t>
      </w:r>
      <w:r w:rsidR="00773E30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73E30" w:rsidRPr="002966C9" w:rsidRDefault="00773E30" w:rsidP="00FD6A68">
      <w:pPr>
        <w:pStyle w:val="Akapitzlist"/>
        <w:numPr>
          <w:ilvl w:val="0"/>
          <w:numId w:val="25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Programu Współpracy Samorządu Województwa Świętokrzyskiego z Organizacjami Pozarządowymi na 2022 r.</w:t>
      </w:r>
    </w:p>
    <w:p w:rsidR="00773E30" w:rsidRPr="002966C9" w:rsidRDefault="00773E30" w:rsidP="00FD6A68">
      <w:pPr>
        <w:pStyle w:val="Akapitzlist"/>
        <w:numPr>
          <w:ilvl w:val="0"/>
          <w:numId w:val="25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Program Profilaktyki i Rozwiązywania Problemów Alkoholowych Województwa Świętokrzyskiego na lata 2021-2026.</w:t>
      </w:r>
    </w:p>
    <w:p w:rsidR="00F87E33" w:rsidRPr="002966C9" w:rsidRDefault="00F87E33" w:rsidP="00F87E33">
      <w:pPr>
        <w:pStyle w:val="Akapitzlist"/>
        <w:numPr>
          <w:ilvl w:val="0"/>
          <w:numId w:val="26"/>
        </w:numPr>
        <w:spacing w:line="360" w:lineRule="auto"/>
        <w:ind w:left="284" w:hanging="218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Prowadzenie monitorowania wybranych problemów społecznych:</w:t>
      </w:r>
    </w:p>
    <w:p w:rsidR="00F87E33" w:rsidRPr="002966C9" w:rsidRDefault="00F87E33" w:rsidP="00FD6A68">
      <w:pPr>
        <w:pStyle w:val="Akapitzlist"/>
        <w:numPr>
          <w:ilvl w:val="0"/>
          <w:numId w:val="27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Monitoring Wojewódzkiego Programu Przeciwdziałania Przemocy w Rodzinie, Raport za rok 2020.</w:t>
      </w:r>
    </w:p>
    <w:p w:rsidR="00F87E33" w:rsidRPr="002966C9" w:rsidRDefault="00F87E33" w:rsidP="00FD6A68">
      <w:pPr>
        <w:pStyle w:val="Akapitzlist"/>
        <w:numPr>
          <w:ilvl w:val="0"/>
          <w:numId w:val="27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lastRenderedPageBreak/>
        <w:t>Raport z monitoringu Świętokrzyskiego Programu na rzecz osób starszych za 2020 rok.</w:t>
      </w:r>
    </w:p>
    <w:p w:rsidR="00F87E33" w:rsidRPr="002966C9" w:rsidRDefault="00F87E33" w:rsidP="00FD6A68">
      <w:pPr>
        <w:pStyle w:val="Akapitzlist"/>
        <w:numPr>
          <w:ilvl w:val="0"/>
          <w:numId w:val="27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Ocena Zasobów Pomocy Społecznej Województwa Świętokrzyskiego za 2020 rok.</w:t>
      </w:r>
    </w:p>
    <w:p w:rsidR="00F87E33" w:rsidRPr="002966C9" w:rsidRDefault="00F87E33" w:rsidP="00FD6A68">
      <w:pPr>
        <w:pStyle w:val="Akapitzlist"/>
        <w:numPr>
          <w:ilvl w:val="0"/>
          <w:numId w:val="27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Analiza ubóstwa „Indeks Zagrożenia Ubóstwem w Województwie Świętokrzyskim za 2020 rok”.</w:t>
      </w:r>
    </w:p>
    <w:p w:rsidR="00F87E33" w:rsidRPr="002966C9" w:rsidRDefault="00F87E33" w:rsidP="00FD6A68">
      <w:pPr>
        <w:pStyle w:val="Akapitzlist"/>
        <w:numPr>
          <w:ilvl w:val="0"/>
          <w:numId w:val="27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Monitoring z realizacji Regionalnego Programu Rozwoju Ekonomii Społecznej za 2020 rok.</w:t>
      </w:r>
    </w:p>
    <w:p w:rsidR="00F87E33" w:rsidRPr="002966C9" w:rsidRDefault="00F87E33" w:rsidP="00FD6A68">
      <w:pPr>
        <w:pStyle w:val="Akapitzlist"/>
        <w:numPr>
          <w:ilvl w:val="0"/>
          <w:numId w:val="27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„Karty Gmin i Powiatów Województwa Świętokrzyskiego” – zastawienie danych statystycznych z obszaru polityki społecznej.</w:t>
      </w:r>
    </w:p>
    <w:p w:rsidR="00F87E33" w:rsidRPr="002966C9" w:rsidRDefault="00F87E33" w:rsidP="00FD6A68">
      <w:pPr>
        <w:pStyle w:val="Akapitzlist"/>
        <w:numPr>
          <w:ilvl w:val="0"/>
          <w:numId w:val="27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Sprawozdanie z realizacji programu współpracy samorządu województwa świętokrzyskiego z organizacjami pozarządowymi za 2020 r.</w:t>
      </w:r>
    </w:p>
    <w:p w:rsidR="00F87E33" w:rsidRPr="002966C9" w:rsidRDefault="00F87E33" w:rsidP="00FD6A68">
      <w:pPr>
        <w:pStyle w:val="Akapitzlist"/>
        <w:numPr>
          <w:ilvl w:val="0"/>
          <w:numId w:val="27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Analiza potrzeb infrastrukturalnych placówek pomocy społecznej funkcjonujących na terenie województwa świętokrzyskiego.</w:t>
      </w:r>
    </w:p>
    <w:p w:rsidR="00F87E33" w:rsidRPr="002966C9" w:rsidRDefault="00F87E33" w:rsidP="00FD6A68">
      <w:pPr>
        <w:pStyle w:val="Akapitzlist"/>
        <w:numPr>
          <w:ilvl w:val="0"/>
          <w:numId w:val="27"/>
        </w:numPr>
        <w:spacing w:line="360" w:lineRule="auto"/>
        <w:ind w:left="567" w:hanging="284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Diagnoza dostępności oraz zapotrzebowania na wybrane usługi społeczne adresowane do seniorów w województwie świętokrzyskim.</w:t>
      </w:r>
    </w:p>
    <w:p w:rsidR="003D7733" w:rsidRPr="002966C9" w:rsidRDefault="00FD6A68" w:rsidP="00FD6A68">
      <w:pPr>
        <w:pStyle w:val="Akapitzlist"/>
        <w:numPr>
          <w:ilvl w:val="0"/>
          <w:numId w:val="26"/>
        </w:numPr>
        <w:spacing w:line="360" w:lineRule="auto"/>
        <w:ind w:left="142" w:hanging="142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0EB9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Organizacja szkoleń</w:t>
      </w:r>
      <w:r w:rsidR="003D7733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20EB9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konferencji oraz warsztatów</w:t>
      </w:r>
      <w:r w:rsidR="000E56BA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 poniżej przedstawionej tematyce</w:t>
      </w:r>
      <w:r w:rsidR="00C20EB9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Zmiany przepisów dotyczących domów pomocy społecznej ze szczególnym uwzględnieniem osób z zaburzeniami psychicznymi i osób z niepełnosprawnościami.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Ustawa o pomocy społecznej – zmiany prawne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Realizację usług opiekuńczych, w tym specjalistycznych usług opiekuńczych.</w:t>
      </w:r>
    </w:p>
    <w:p w:rsidR="00C20EB9" w:rsidRPr="002966C9" w:rsidRDefault="00D95475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Aspekty prawne.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Tworzenie mieszkań chronionych i mieszkań wspomaganych dl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a osób </w:t>
      </w:r>
      <w:r w:rsidR="00A0648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z niepełnosprawnościami.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Zapewnianie bezpieczeństwa mieszkańcom DPS.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Program kompleksowego wsparcia dla rodzin. „Za życiem” – zmiany w ŚDS.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Zasady i procedury kierowania osób bezdomnych do placówek udzielającyc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h schronienia – zmiany prawne.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Zapewnianie bezpieczeństwa pracowników socjalnych w trakcie wykon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ywania czynności zawodowych. </w:t>
      </w:r>
    </w:p>
    <w:p w:rsidR="00C20EB9" w:rsidRPr="002966C9" w:rsidRDefault="00D95475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Program Opieka 75+. 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Program Dostępność plus. 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Szkolenia z zakresu przeciwdziałania przemocy w rodzinie dla Gminnych Zespołów Interdyscyplinarnyc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h.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Zarządzanie i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organizacja usług społecznych.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lastRenderedPageBreak/>
        <w:t>Opracowywanie i realizacja indywidualnych planów usług społecznych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Organ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izacja społeczności lokalnej.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Trzydniowe szkolenie seminaryjno-webinarowe dla PCPR upowszechn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iające „3 Modele Kooperacji”.</w:t>
      </w:r>
    </w:p>
    <w:p w:rsidR="00C20EB9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Szkolenie z zakresu Dialogu Motywującego dla członków Gminnych Komisji Rozwiązywania Problemów Alkoholowych 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E2D78" w:rsidRPr="002966C9" w:rsidRDefault="00C20EB9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Szkolenie PRIDE przygotowujące do pełnie roli rodzica adopcyjnego</w:t>
      </w:r>
      <w:r w:rsidR="00D95475" w:rsidRPr="002966C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95475" w:rsidRPr="002966C9" w:rsidRDefault="00D95475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 xml:space="preserve"> „Złość – sprzymierzeniec czy wróg” – warsztaty dla rodzin zastępczych.</w:t>
      </w:r>
    </w:p>
    <w:p w:rsidR="00D95475" w:rsidRPr="002966C9" w:rsidRDefault="0031153F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D95475" w:rsidRPr="002966C9">
        <w:rPr>
          <w:rFonts w:ascii="Times New Roman" w:eastAsia="Times New Roman" w:hAnsi="Times New Roman"/>
          <w:sz w:val="24"/>
          <w:szCs w:val="24"/>
          <w:lang w:eastAsia="pl-PL"/>
        </w:rPr>
        <w:t>arsztaty wspierające rozwój dzieci</w:t>
      </w: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1153F" w:rsidRPr="002966C9" w:rsidRDefault="0031153F" w:rsidP="00FD6A68">
      <w:pPr>
        <w:pStyle w:val="Akapitzlist"/>
        <w:numPr>
          <w:ilvl w:val="0"/>
          <w:numId w:val="28"/>
        </w:numPr>
        <w:spacing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>Konferencja pn. Alkohol i przemoc – niebezpieczne oblicze pandemii COVID-19.</w:t>
      </w:r>
    </w:p>
    <w:p w:rsidR="0031153F" w:rsidRPr="002966C9" w:rsidRDefault="0031153F" w:rsidP="00FD6A68">
      <w:pPr>
        <w:pStyle w:val="Akapitzlist"/>
        <w:numPr>
          <w:ilvl w:val="0"/>
          <w:numId w:val="2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6C9">
        <w:rPr>
          <w:rFonts w:ascii="Times New Roman" w:eastAsia="Times New Roman" w:hAnsi="Times New Roman"/>
          <w:sz w:val="24"/>
          <w:szCs w:val="24"/>
          <w:lang w:eastAsia="pl-PL"/>
        </w:rPr>
        <w:t xml:space="preserve">Współorganizacja konferencji pn. „Dostępność na serio autentyczne niwelowanie skutków niepełnosprawności w dążeniu </w:t>
      </w:r>
      <w:r w:rsidR="004A5E7F" w:rsidRPr="002966C9">
        <w:rPr>
          <w:rFonts w:ascii="Times New Roman" w:eastAsia="Times New Roman" w:hAnsi="Times New Roman"/>
          <w:sz w:val="24"/>
          <w:szCs w:val="24"/>
          <w:lang w:eastAsia="pl-PL"/>
        </w:rPr>
        <w:t>do wyrównania życiowych szans”.</w:t>
      </w:r>
    </w:p>
    <w:p w:rsidR="00203DBE" w:rsidRDefault="004A5E7F" w:rsidP="00FD6A68">
      <w:pPr>
        <w:spacing w:line="360" w:lineRule="auto"/>
        <w:ind w:left="567" w:firstLine="567"/>
        <w:jc w:val="both"/>
      </w:pPr>
      <w:r w:rsidRPr="002966C9">
        <w:t xml:space="preserve">Ponadto Regionalny Ośrodek Polityki Społecznej zorganizował Świętokrzyski Kongres Organizacji Pozarządowych dla  przedstawicieli organizacji pozarządowych </w:t>
      </w:r>
      <w:r w:rsidR="00A06489">
        <w:t xml:space="preserve">                   </w:t>
      </w:r>
      <w:r w:rsidRPr="002966C9">
        <w:t xml:space="preserve">i społecznych, rządu, samorządu i świata biznesu, poświęcone nowym kierunkom rozwoju i działalności organizacji pozarządowych w zmieniającej się sytuacji epidemicznej, społecznej i gospodarczej. </w:t>
      </w:r>
      <w:r w:rsidR="00FD6A68" w:rsidRPr="002966C9">
        <w:t xml:space="preserve"> </w:t>
      </w:r>
    </w:p>
    <w:p w:rsidR="004A5E7F" w:rsidRPr="002966C9" w:rsidRDefault="004A5E7F" w:rsidP="00FD6A68">
      <w:pPr>
        <w:spacing w:line="360" w:lineRule="auto"/>
        <w:ind w:left="567" w:firstLine="567"/>
        <w:jc w:val="both"/>
      </w:pPr>
      <w:r w:rsidRPr="002966C9">
        <w:t>Łącznie w ramach podnosze</w:t>
      </w:r>
      <w:r w:rsidR="00FE0D6A">
        <w:t>nia kompetencji i kwalifikacji R</w:t>
      </w:r>
      <w:r w:rsidRPr="002966C9">
        <w:t>egionalny Ośrodek Polityki Społecznej objął wsparciem</w:t>
      </w:r>
      <w:r w:rsidR="009749AA" w:rsidRPr="002966C9">
        <w:t xml:space="preserve"> 1 272 pracowników podmiotów pomocy i integracji społecznej. </w:t>
      </w:r>
    </w:p>
    <w:p w:rsidR="006E2D78" w:rsidRPr="002966C9" w:rsidRDefault="009749AA" w:rsidP="00624AF9">
      <w:pPr>
        <w:pStyle w:val="Akapitzlist"/>
        <w:numPr>
          <w:ilvl w:val="0"/>
          <w:numId w:val="26"/>
        </w:numPr>
        <w:spacing w:line="360" w:lineRule="auto"/>
        <w:ind w:left="284" w:hanging="218"/>
        <w:jc w:val="both"/>
      </w:pPr>
      <w:r w:rsidRPr="002966C9">
        <w:rPr>
          <w:rFonts w:ascii="Times New Roman" w:hAnsi="Times New Roman"/>
          <w:bCs/>
          <w:sz w:val="24"/>
          <w:szCs w:val="24"/>
        </w:rPr>
        <w:t>Inspirowanie i promowanie nowych rozwiązań w zakresie pomocy społecznej:</w:t>
      </w:r>
    </w:p>
    <w:p w:rsidR="009749AA" w:rsidRPr="002966C9" w:rsidRDefault="009749AA" w:rsidP="00FD6A68">
      <w:pPr>
        <w:pStyle w:val="Akapitzlist"/>
        <w:numPr>
          <w:ilvl w:val="0"/>
          <w:numId w:val="29"/>
        </w:numPr>
        <w:spacing w:line="360" w:lineRule="auto"/>
        <w:ind w:left="567"/>
        <w:jc w:val="both"/>
      </w:pPr>
      <w:r w:rsidRPr="002966C9">
        <w:rPr>
          <w:rFonts w:ascii="Times New Roman" w:hAnsi="Times New Roman"/>
          <w:sz w:val="24"/>
          <w:szCs w:val="24"/>
        </w:rPr>
        <w:t>Organizacja konkursu "Świętokrzyski Anioł Dobroci".</w:t>
      </w:r>
    </w:p>
    <w:p w:rsidR="009749AA" w:rsidRPr="002966C9" w:rsidRDefault="009749AA" w:rsidP="00FD6A68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>Udział w  organizacji  Regionalnego Forum Seniora</w:t>
      </w:r>
      <w:r w:rsidR="00624AF9" w:rsidRPr="002966C9">
        <w:rPr>
          <w:rFonts w:ascii="Times New Roman" w:hAnsi="Times New Roman"/>
          <w:bCs/>
          <w:sz w:val="24"/>
          <w:szCs w:val="24"/>
        </w:rPr>
        <w:t>.</w:t>
      </w:r>
    </w:p>
    <w:p w:rsidR="00624AF9" w:rsidRPr="002966C9" w:rsidRDefault="000E56BA" w:rsidP="00FD6A68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624AF9" w:rsidRPr="002966C9">
        <w:rPr>
          <w:rFonts w:ascii="Times New Roman" w:hAnsi="Times New Roman"/>
          <w:bCs/>
          <w:sz w:val="24"/>
          <w:szCs w:val="24"/>
        </w:rPr>
        <w:t>pracowanie i dystrybucja dwóch wydań Biuletynu Regionalnego Ośrodka Polityki Społecznej Urzędu Marszałkowskiego Województwa Świętokrzyskiego.</w:t>
      </w:r>
    </w:p>
    <w:p w:rsidR="00624AF9" w:rsidRPr="002966C9" w:rsidRDefault="00FD6A68" w:rsidP="00FD6A68">
      <w:pPr>
        <w:pStyle w:val="Akapitzlist"/>
        <w:numPr>
          <w:ilvl w:val="0"/>
          <w:numId w:val="29"/>
        </w:numPr>
        <w:spacing w:line="360" w:lineRule="auto"/>
        <w:ind w:left="567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>P</w:t>
      </w:r>
      <w:r w:rsidR="00624AF9" w:rsidRPr="002966C9">
        <w:rPr>
          <w:rFonts w:ascii="Times New Roman" w:hAnsi="Times New Roman"/>
          <w:bCs/>
          <w:sz w:val="24"/>
          <w:szCs w:val="24"/>
        </w:rPr>
        <w:t>owołanie Świętokrzyskiego Rzecznika ds. Osób z Niepełnosprawnościami,</w:t>
      </w:r>
    </w:p>
    <w:p w:rsidR="00624AF9" w:rsidRPr="002966C9" w:rsidRDefault="00FD6A68" w:rsidP="00FD6A68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>U</w:t>
      </w:r>
      <w:r w:rsidR="00624AF9" w:rsidRPr="002966C9">
        <w:rPr>
          <w:rFonts w:ascii="Times New Roman" w:hAnsi="Times New Roman"/>
          <w:bCs/>
          <w:sz w:val="24"/>
          <w:szCs w:val="24"/>
        </w:rPr>
        <w:t>dział w ogólnokrajowych pracach zespołu przedstawicieli ROPS zajmujących się badaniami i analizą danych – podgrupy ds. opracowania uwag do narzędzia Oceny Zasobów Pomocy Społecznej,</w:t>
      </w:r>
    </w:p>
    <w:p w:rsidR="00624AF9" w:rsidRPr="002966C9" w:rsidRDefault="00FD6A68" w:rsidP="00FD6A68">
      <w:pPr>
        <w:pStyle w:val="Akapitzlist"/>
        <w:numPr>
          <w:ilvl w:val="0"/>
          <w:numId w:val="29"/>
        </w:numPr>
        <w:spacing w:line="36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>P</w:t>
      </w:r>
      <w:r w:rsidR="00624AF9" w:rsidRPr="002966C9">
        <w:rPr>
          <w:rFonts w:ascii="Times New Roman" w:hAnsi="Times New Roman"/>
          <w:bCs/>
          <w:sz w:val="24"/>
          <w:szCs w:val="24"/>
        </w:rPr>
        <w:t>owołanie zespołu ds. przygotowania i opracowania dokumentów w sprawie planowanej realizacji projektu w ramach Programu Regionalnego na lata 2021-2027 Fundusze Europejskie dla Świętokrzyskiego pt. „Tworzenie lokalnych systemów wsparcia dla seniorów”.</w:t>
      </w:r>
    </w:p>
    <w:p w:rsidR="00FD6A68" w:rsidRPr="002966C9" w:rsidRDefault="00FD6A68" w:rsidP="00FD6A68">
      <w:pPr>
        <w:pStyle w:val="Akapitzlist"/>
        <w:numPr>
          <w:ilvl w:val="0"/>
          <w:numId w:val="26"/>
        </w:numPr>
        <w:spacing w:line="360" w:lineRule="auto"/>
        <w:ind w:left="284" w:hanging="218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lastRenderedPageBreak/>
        <w:t xml:space="preserve">Działalność projektowa: </w:t>
      </w:r>
    </w:p>
    <w:p w:rsidR="00FD6A68" w:rsidRPr="002966C9" w:rsidRDefault="00FD6A68" w:rsidP="00D34E95">
      <w:pPr>
        <w:pStyle w:val="Akapitzlist"/>
        <w:numPr>
          <w:ilvl w:val="0"/>
          <w:numId w:val="30"/>
        </w:numPr>
        <w:spacing w:line="360" w:lineRule="auto"/>
        <w:ind w:left="567"/>
        <w:jc w:val="both"/>
        <w:rPr>
          <w:bCs/>
        </w:rPr>
      </w:pPr>
      <w:r w:rsidRPr="002966C9">
        <w:rPr>
          <w:rFonts w:ascii="Times New Roman" w:hAnsi="Times New Roman"/>
          <w:bCs/>
          <w:sz w:val="24"/>
          <w:szCs w:val="24"/>
        </w:rPr>
        <w:t>Projekt pn.: „Bezpieczna Przyszłość”</w:t>
      </w:r>
      <w:r w:rsidRPr="002966C9">
        <w:rPr>
          <w:rFonts w:ascii="Times New Roman" w:hAnsi="Times New Roman"/>
          <w:sz w:val="24"/>
          <w:szCs w:val="24"/>
        </w:rPr>
        <w:t xml:space="preserve"> – </w:t>
      </w:r>
      <w:r w:rsidR="00D34E95" w:rsidRPr="002966C9">
        <w:rPr>
          <w:rFonts w:ascii="Times New Roman" w:hAnsi="Times New Roman"/>
          <w:bCs/>
          <w:sz w:val="24"/>
          <w:szCs w:val="24"/>
        </w:rPr>
        <w:t xml:space="preserve"> dotyczący wsparcia</w:t>
      </w:r>
      <w:r w:rsidRPr="002966C9">
        <w:rPr>
          <w:rFonts w:ascii="Times New Roman" w:hAnsi="Times New Roman"/>
          <w:bCs/>
          <w:sz w:val="24"/>
          <w:szCs w:val="24"/>
        </w:rPr>
        <w:t xml:space="preserve"> mieszkańców oraz personelu w Domach Pomocy Społecznej województwa świętokrzyskiego w związku z sytuacją epidemiologiczną COVID-19”</w:t>
      </w:r>
      <w:r w:rsidRPr="002966C9">
        <w:rPr>
          <w:rFonts w:ascii="Times New Roman" w:hAnsi="Times New Roman"/>
          <w:sz w:val="24"/>
          <w:szCs w:val="24"/>
        </w:rPr>
        <w:t>.</w:t>
      </w:r>
    </w:p>
    <w:p w:rsidR="00D34E95" w:rsidRPr="002966C9" w:rsidRDefault="00D34E95" w:rsidP="00D34E95">
      <w:pPr>
        <w:pStyle w:val="Akapitzlist"/>
        <w:numPr>
          <w:ilvl w:val="0"/>
          <w:numId w:val="30"/>
        </w:numPr>
        <w:spacing w:line="36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 xml:space="preserve">Projekt pn.: „Kompetencje plus” – dotyczący doskonalenia kompetencji kadry – kluczowych pracowników instytucji pomocy i integracji społecznej z zakresu nowych rozwiązań organizacyjno-prawnych w pomocy społecznej, wprowadzonych w ustawie </w:t>
      </w:r>
      <w:r w:rsidR="00A06489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2966C9">
        <w:rPr>
          <w:rFonts w:ascii="Times New Roman" w:hAnsi="Times New Roman"/>
          <w:bCs/>
          <w:sz w:val="24"/>
          <w:szCs w:val="24"/>
        </w:rPr>
        <w:t>o pomocy społecznej z dnia 12 marca 2004 r. oraz ze zmian wprowadzonych w innych ustawach dotyczących obszaru pomocy i integracji społecznej, mający istotny wpływ na wykonywanie przez nich zadań z makroregionu  (województwa: podkarpackie, lubelskie i świętokrzyskie).</w:t>
      </w:r>
    </w:p>
    <w:p w:rsidR="00D34E95" w:rsidRPr="002966C9" w:rsidRDefault="00D34E95" w:rsidP="00D34E95">
      <w:pPr>
        <w:pStyle w:val="Akapitzlist"/>
        <w:numPr>
          <w:ilvl w:val="0"/>
          <w:numId w:val="30"/>
        </w:numPr>
        <w:spacing w:line="36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>Projekt pn.: „Liderzy Kooperacji”</w:t>
      </w:r>
      <w:r w:rsidRPr="002966C9">
        <w:rPr>
          <w:rFonts w:ascii="Times New Roman" w:hAnsi="Times New Roman"/>
          <w:sz w:val="24"/>
          <w:szCs w:val="24"/>
        </w:rPr>
        <w:t xml:space="preserve"> – dotyczący wypracowania i wdrożenia modelu kooperacji pomiędzy instytucjami pomocy i integracji społecznej a podmiotami innych polityk sektorowych istotnych z punktu widzenia włączenia społecznego i zwalczania ubóstwa dla gmin wiejskich, populary</w:t>
      </w:r>
      <w:r w:rsidR="00A5526D" w:rsidRPr="002966C9">
        <w:rPr>
          <w:rFonts w:ascii="Times New Roman" w:hAnsi="Times New Roman"/>
          <w:sz w:val="24"/>
          <w:szCs w:val="24"/>
        </w:rPr>
        <w:t>zacja deinstytucjonalizacji</w:t>
      </w:r>
      <w:r w:rsidRPr="002966C9">
        <w:rPr>
          <w:rFonts w:ascii="Times New Roman" w:hAnsi="Times New Roman"/>
          <w:sz w:val="24"/>
          <w:szCs w:val="24"/>
        </w:rPr>
        <w:t xml:space="preserve"> oraz</w:t>
      </w:r>
      <w:r w:rsidR="00A5526D" w:rsidRPr="002966C9">
        <w:rPr>
          <w:rFonts w:ascii="Times New Roman" w:hAnsi="Times New Roman"/>
          <w:sz w:val="24"/>
          <w:szCs w:val="24"/>
        </w:rPr>
        <w:t xml:space="preserve"> Centrów Usług Społecznych</w:t>
      </w:r>
      <w:r w:rsidRPr="002966C9">
        <w:rPr>
          <w:rFonts w:ascii="Times New Roman" w:hAnsi="Times New Roman"/>
          <w:sz w:val="24"/>
          <w:szCs w:val="24"/>
        </w:rPr>
        <w:t xml:space="preserve"> na obszarze makroregionu I, tj. województwa: lubelskiego, mazowieckiego, podkarpackiego, podlaskiego i świętokrzyskiego, oraz wsparcie instytucji w przeciwdziałaniu rozprzestrzeniania się choroby COVID-19, zabezpieczenie instytucji przed nawrotem epidemii.</w:t>
      </w:r>
    </w:p>
    <w:p w:rsidR="00A5526D" w:rsidRPr="002966C9" w:rsidRDefault="00A5526D" w:rsidP="00D34E95">
      <w:pPr>
        <w:pStyle w:val="Akapitzlist"/>
        <w:numPr>
          <w:ilvl w:val="0"/>
          <w:numId w:val="30"/>
        </w:numPr>
        <w:spacing w:line="36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>Projekt pn.: „Standardy w zakresie mieszkalnictwa wspomaganego dla osób chorujących psychicznie po wielokrotnych pobytach w szpitalu psychiatrycznym”</w:t>
      </w:r>
      <w:r w:rsidRPr="002966C9">
        <w:rPr>
          <w:rFonts w:ascii="Times New Roman" w:hAnsi="Times New Roman"/>
          <w:sz w:val="24"/>
          <w:szCs w:val="24"/>
        </w:rPr>
        <w:t xml:space="preserve"> – cel projektu: wypracowanie, wdrożenie i upowszechnienie standardu w zakresie mieszkalnictwa wspomaganego dla osób chorujących psychicznie po wielokrotnych pobytach w szpitalu psychiatrycznym.</w:t>
      </w:r>
    </w:p>
    <w:p w:rsidR="00624AF9" w:rsidRPr="002966C9" w:rsidRDefault="00A5526D" w:rsidP="00AA1BA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>P</w:t>
      </w:r>
      <w:r w:rsidR="008E6D8A" w:rsidRPr="002966C9">
        <w:rPr>
          <w:rFonts w:ascii="Times New Roman" w:hAnsi="Times New Roman"/>
          <w:bCs/>
          <w:sz w:val="24"/>
          <w:szCs w:val="24"/>
        </w:rPr>
        <w:t>rojekt</w:t>
      </w:r>
      <w:r w:rsidRPr="002966C9">
        <w:rPr>
          <w:rFonts w:ascii="Times New Roman" w:hAnsi="Times New Roman"/>
          <w:bCs/>
          <w:sz w:val="24"/>
          <w:szCs w:val="24"/>
        </w:rPr>
        <w:t xml:space="preserve"> </w:t>
      </w:r>
      <w:r w:rsidR="00AA1BAE" w:rsidRPr="002966C9">
        <w:rPr>
          <w:rFonts w:ascii="Times New Roman" w:hAnsi="Times New Roman"/>
          <w:bCs/>
          <w:sz w:val="24"/>
          <w:szCs w:val="24"/>
        </w:rPr>
        <w:t xml:space="preserve">pn. „Świętokrzyska Ekonomia Społeczna” </w:t>
      </w:r>
      <w:r w:rsidRPr="002966C9">
        <w:rPr>
          <w:rFonts w:ascii="Times New Roman" w:hAnsi="Times New Roman"/>
          <w:bCs/>
          <w:sz w:val="24"/>
          <w:szCs w:val="24"/>
        </w:rPr>
        <w:t xml:space="preserve">realizowany w ramach działań na rzecz sektora ekonomii społecznej </w:t>
      </w:r>
      <w:r w:rsidR="00AA1BAE" w:rsidRPr="002966C9">
        <w:rPr>
          <w:rFonts w:ascii="Times New Roman" w:hAnsi="Times New Roman"/>
          <w:bCs/>
          <w:sz w:val="24"/>
          <w:szCs w:val="24"/>
        </w:rPr>
        <w:t xml:space="preserve">mający na celu rozwój sektora ekonomii społecznej </w:t>
      </w:r>
      <w:r w:rsidR="00A06489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AA1BAE" w:rsidRPr="002966C9">
        <w:rPr>
          <w:rFonts w:ascii="Times New Roman" w:hAnsi="Times New Roman"/>
          <w:bCs/>
          <w:sz w:val="24"/>
          <w:szCs w:val="24"/>
        </w:rPr>
        <w:t>w województwie świętokrzyskim, w zakresie kreowania nowych miejsc pracy poprzez upowszechnianie, promocję i budowanie współpracy międzysektorowej.</w:t>
      </w:r>
    </w:p>
    <w:p w:rsidR="00AA1BAE" w:rsidRPr="002966C9" w:rsidRDefault="00AA1BAE" w:rsidP="00AA1BAE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>Działania realizowane w ramach rehabilitacji społecznej i zawodowej osób niepełnosprawnych</w:t>
      </w:r>
      <w:r w:rsidR="00A72334" w:rsidRPr="002966C9">
        <w:rPr>
          <w:rFonts w:ascii="Times New Roman" w:hAnsi="Times New Roman"/>
          <w:bCs/>
          <w:sz w:val="24"/>
          <w:szCs w:val="24"/>
        </w:rPr>
        <w:t xml:space="preserve">. </w:t>
      </w:r>
    </w:p>
    <w:p w:rsidR="00A72334" w:rsidRPr="002966C9" w:rsidRDefault="00A72334" w:rsidP="00A72334">
      <w:pPr>
        <w:pStyle w:val="Akapitzlist"/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>Do zadań z zakresu rehabilitacji osób niepełnosprawnych realizowanych przez samorząd województwa należy:</w:t>
      </w:r>
    </w:p>
    <w:p w:rsidR="00A72334" w:rsidRPr="002966C9" w:rsidRDefault="00A72334" w:rsidP="008D4C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lastRenderedPageBreak/>
        <w:t>dofinansowanie robót budowlanych w rozumieniu przepisów ustawy z dnia 7 lipca 1994r. Prawo budowlane, dotyczących obiektów służących rehabilitacji w związku z potrzebami osób niepełnosprawnych, z wyjątkiem rozbiórki tych obiektów.</w:t>
      </w:r>
    </w:p>
    <w:p w:rsidR="00A72334" w:rsidRPr="002966C9" w:rsidRDefault="00A72334" w:rsidP="008D4C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>dofinansowanie kosztów tworzenia i działani</w:t>
      </w:r>
      <w:r w:rsidR="008D4C5A" w:rsidRPr="002966C9">
        <w:rPr>
          <w:rFonts w:ascii="Times New Roman" w:hAnsi="Times New Roman"/>
          <w:bCs/>
          <w:sz w:val="24"/>
          <w:szCs w:val="24"/>
        </w:rPr>
        <w:t>a zakładów aktywności zawodowej,</w:t>
      </w:r>
    </w:p>
    <w:p w:rsidR="008D4C5A" w:rsidRPr="002966C9" w:rsidRDefault="008D4C5A" w:rsidP="008D4C5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C9">
        <w:rPr>
          <w:rFonts w:ascii="Times New Roman" w:hAnsi="Times New Roman"/>
          <w:bCs/>
          <w:sz w:val="24"/>
          <w:szCs w:val="24"/>
        </w:rPr>
        <w:t xml:space="preserve">dofinansowanie realizacji zadań z zakresu rehabilitacji zawodowej i społecznej osób niepełnosprawnych zlecanych fundacjom </w:t>
      </w:r>
      <w:r w:rsidR="00A06489">
        <w:rPr>
          <w:rFonts w:ascii="Times New Roman" w:hAnsi="Times New Roman"/>
          <w:bCs/>
          <w:sz w:val="24"/>
          <w:szCs w:val="24"/>
        </w:rPr>
        <w:t xml:space="preserve">oraz organizacjom pozarządowym                           </w:t>
      </w:r>
      <w:r w:rsidRPr="002966C9">
        <w:rPr>
          <w:rFonts w:ascii="Times New Roman" w:hAnsi="Times New Roman"/>
          <w:bCs/>
          <w:sz w:val="24"/>
          <w:szCs w:val="24"/>
        </w:rPr>
        <w:t>w trybie art. 36 ust. 2 i 3 ustawy o rehabilitacji zawodowej i społecznej  oraz zatrudnianiu osób niepełnosprawnych.</w:t>
      </w:r>
    </w:p>
    <w:p w:rsidR="008D4C5A" w:rsidRPr="002966C9" w:rsidRDefault="00A72334" w:rsidP="00203DBE">
      <w:pPr>
        <w:spacing w:line="360" w:lineRule="auto"/>
        <w:ind w:left="426" w:firstLine="425"/>
        <w:jc w:val="both"/>
      </w:pPr>
      <w:r w:rsidRPr="002966C9">
        <w:t xml:space="preserve">W 2021 roku w zakresie dofinansowania robót budowalnych obiektów służących rehabilitacji osób z niepełnosprawnościami zawarto 6 umów obejmujących 8 obiektów na łączną  kwotę dofinansowania </w:t>
      </w:r>
      <w:r w:rsidRPr="002966C9">
        <w:rPr>
          <w:bCs/>
        </w:rPr>
        <w:t>1 853 192,93 zł</w:t>
      </w:r>
      <w:r w:rsidR="00203DBE">
        <w:t>.</w:t>
      </w:r>
    </w:p>
    <w:p w:rsidR="008D4C5A" w:rsidRPr="002966C9" w:rsidRDefault="008D4C5A" w:rsidP="008D4C5A">
      <w:pPr>
        <w:spacing w:line="360" w:lineRule="auto"/>
        <w:ind w:left="426" w:firstLine="425"/>
        <w:jc w:val="both"/>
        <w:rPr>
          <w:bCs/>
        </w:rPr>
      </w:pPr>
      <w:r w:rsidRPr="002966C9">
        <w:t xml:space="preserve">W 2021 roku łączna wartość przekazanego dofinansowania dla zakładów aktywności zawodowej (ZAZ) wyniosła: </w:t>
      </w:r>
      <w:r w:rsidRPr="002966C9">
        <w:rPr>
          <w:bCs/>
        </w:rPr>
        <w:t>9 341 799,29 zł.</w:t>
      </w:r>
      <w:r w:rsidRPr="002966C9">
        <w:t xml:space="preserve"> </w:t>
      </w:r>
      <w:r w:rsidRPr="002966C9">
        <w:rPr>
          <w:b/>
          <w:bCs/>
        </w:rPr>
        <w:t xml:space="preserve">W </w:t>
      </w:r>
      <w:r w:rsidRPr="002966C9">
        <w:rPr>
          <w:bCs/>
        </w:rPr>
        <w:t>2021 roku powstał nowy Zakład Aktywności Zawodowej z siedzibą w Chmielniku. W zakładach aktywności zawodowej zatrudnionych było łącznie 398 osób, w tym 104 osoby personelu oraz 294 osoby                           z niepełnosprawnościami, tj. więcej o 73 niż w 2020 roku.</w:t>
      </w:r>
    </w:p>
    <w:p w:rsidR="008D4C5A" w:rsidRPr="002966C9" w:rsidRDefault="008D4C5A" w:rsidP="008D4C5A">
      <w:pPr>
        <w:spacing w:line="360" w:lineRule="auto"/>
        <w:ind w:left="426" w:firstLine="425"/>
        <w:jc w:val="both"/>
        <w:rPr>
          <w:bCs/>
        </w:rPr>
      </w:pPr>
      <w:r w:rsidRPr="002966C9">
        <w:rPr>
          <w:rFonts w:eastAsia="Calibri"/>
        </w:rPr>
        <w:t>Łącznie na realizację zadań publicznych z zakresu polityki społecznej przez organizację pozarządowe przekazano 1 080 000,00 zł</w:t>
      </w:r>
      <w:r w:rsidRPr="002966C9">
        <w:rPr>
          <w:rFonts w:eastAsia="Calibri"/>
          <w:b/>
        </w:rPr>
        <w:t xml:space="preserve"> </w:t>
      </w:r>
      <w:r w:rsidRPr="002966C9">
        <w:rPr>
          <w:rFonts w:eastAsia="Calibri"/>
        </w:rPr>
        <w:t>i podpisano</w:t>
      </w:r>
      <w:r w:rsidRPr="002966C9">
        <w:rPr>
          <w:rFonts w:eastAsia="Calibri"/>
          <w:b/>
        </w:rPr>
        <w:t xml:space="preserve"> </w:t>
      </w:r>
      <w:r w:rsidRPr="002966C9">
        <w:rPr>
          <w:rFonts w:eastAsia="Calibri"/>
        </w:rPr>
        <w:t xml:space="preserve">110 </w:t>
      </w:r>
      <w:r w:rsidRPr="002966C9">
        <w:rPr>
          <w:rFonts w:eastAsia="Calibri"/>
          <w:bCs/>
        </w:rPr>
        <w:t>umów, w zakresie:</w:t>
      </w:r>
    </w:p>
    <w:p w:rsidR="008D4C5A" w:rsidRPr="002966C9" w:rsidRDefault="000E56BA" w:rsidP="00AF70B8">
      <w:pPr>
        <w:numPr>
          <w:ilvl w:val="0"/>
          <w:numId w:val="34"/>
        </w:numPr>
        <w:spacing w:line="36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rehabilitacji zawodowej i społecznej</w:t>
      </w:r>
      <w:r w:rsidR="008D4C5A" w:rsidRPr="002966C9">
        <w:rPr>
          <w:rFonts w:eastAsia="Calibri"/>
          <w:bCs/>
        </w:rPr>
        <w:t xml:space="preserve"> osób niepełnoprawnych ze środków PFRON – 16 umów,</w:t>
      </w:r>
    </w:p>
    <w:p w:rsidR="008D4C5A" w:rsidRPr="002966C9" w:rsidRDefault="008D4C5A" w:rsidP="00AF70B8">
      <w:pPr>
        <w:numPr>
          <w:ilvl w:val="0"/>
          <w:numId w:val="34"/>
        </w:numPr>
        <w:spacing w:line="360" w:lineRule="auto"/>
        <w:jc w:val="both"/>
        <w:rPr>
          <w:rFonts w:eastAsia="Calibri"/>
          <w:bCs/>
        </w:rPr>
      </w:pPr>
      <w:r w:rsidRPr="002966C9">
        <w:rPr>
          <w:rFonts w:eastAsia="Calibri"/>
          <w:bCs/>
        </w:rPr>
        <w:t>pomocy społecznej – 31 umów,</w:t>
      </w:r>
    </w:p>
    <w:p w:rsidR="008D4C5A" w:rsidRPr="002966C9" w:rsidRDefault="008D4C5A" w:rsidP="00AF70B8">
      <w:pPr>
        <w:numPr>
          <w:ilvl w:val="0"/>
          <w:numId w:val="34"/>
        </w:numPr>
        <w:spacing w:line="360" w:lineRule="auto"/>
        <w:jc w:val="both"/>
        <w:rPr>
          <w:rFonts w:eastAsia="Calibri"/>
          <w:bCs/>
        </w:rPr>
      </w:pPr>
      <w:r w:rsidRPr="002966C9">
        <w:rPr>
          <w:rFonts w:eastAsia="Calibri"/>
          <w:bCs/>
        </w:rPr>
        <w:t>przeciwdziałania przemocy – 9 umów,</w:t>
      </w:r>
    </w:p>
    <w:p w:rsidR="008D4C5A" w:rsidRPr="002966C9" w:rsidRDefault="008D4C5A" w:rsidP="00AF70B8">
      <w:pPr>
        <w:numPr>
          <w:ilvl w:val="0"/>
          <w:numId w:val="34"/>
        </w:numPr>
        <w:spacing w:line="360" w:lineRule="auto"/>
        <w:jc w:val="both"/>
        <w:rPr>
          <w:rFonts w:eastAsia="Calibri"/>
          <w:bCs/>
        </w:rPr>
      </w:pPr>
      <w:r w:rsidRPr="002966C9">
        <w:rPr>
          <w:rFonts w:eastAsia="Calibri"/>
          <w:bCs/>
        </w:rPr>
        <w:t>działalności na rzecz osób niepełnosprawnych – 34 umowy,</w:t>
      </w:r>
    </w:p>
    <w:p w:rsidR="008D4C5A" w:rsidRPr="002966C9" w:rsidRDefault="008D4C5A" w:rsidP="00AF70B8">
      <w:pPr>
        <w:numPr>
          <w:ilvl w:val="0"/>
          <w:numId w:val="34"/>
        </w:numPr>
        <w:spacing w:line="360" w:lineRule="auto"/>
        <w:jc w:val="both"/>
        <w:rPr>
          <w:rFonts w:eastAsia="Calibri"/>
          <w:bCs/>
        </w:rPr>
      </w:pPr>
      <w:r w:rsidRPr="002966C9">
        <w:rPr>
          <w:rFonts w:eastAsia="Calibri"/>
          <w:bCs/>
        </w:rPr>
        <w:t>profilaktyki i rozwiązywania problemów alkoholowych – 11 umów,</w:t>
      </w:r>
    </w:p>
    <w:p w:rsidR="000B0C83" w:rsidRPr="000B0C83" w:rsidRDefault="008D4C5A" w:rsidP="000B0C83">
      <w:pPr>
        <w:numPr>
          <w:ilvl w:val="0"/>
          <w:numId w:val="34"/>
        </w:numPr>
        <w:spacing w:after="120" w:line="360" w:lineRule="auto"/>
        <w:jc w:val="both"/>
        <w:rPr>
          <w:rFonts w:eastAsia="Calibri"/>
          <w:bCs/>
        </w:rPr>
      </w:pPr>
      <w:r w:rsidRPr="002966C9">
        <w:rPr>
          <w:rFonts w:eastAsia="Calibri"/>
          <w:bCs/>
        </w:rPr>
        <w:t>ekonomia społeczna – 9 umów.</w:t>
      </w:r>
      <w:bookmarkStart w:id="4" w:name="_Toc90633826"/>
    </w:p>
    <w:p w:rsidR="00E57561" w:rsidRPr="00AE0397" w:rsidRDefault="000971A5" w:rsidP="000971A5">
      <w:pPr>
        <w:spacing w:after="120" w:line="360" w:lineRule="auto"/>
        <w:jc w:val="both"/>
        <w:rPr>
          <w:rFonts w:eastAsia="Calibri"/>
          <w:b/>
          <w:bCs/>
          <w:sz w:val="28"/>
          <w:szCs w:val="28"/>
        </w:rPr>
      </w:pPr>
      <w:r w:rsidRPr="00AE0397">
        <w:rPr>
          <w:rFonts w:eastAsia="Calibri"/>
          <w:b/>
          <w:bCs/>
          <w:sz w:val="28"/>
          <w:szCs w:val="28"/>
        </w:rPr>
        <w:t>W</w:t>
      </w:r>
      <w:r w:rsidR="00E57561" w:rsidRPr="00AE0397">
        <w:rPr>
          <w:rFonts w:eastAsiaTheme="majorEastAsia"/>
          <w:b/>
          <w:bCs/>
          <w:sz w:val="28"/>
          <w:szCs w:val="28"/>
        </w:rPr>
        <w:t>nioski</w:t>
      </w:r>
      <w:bookmarkEnd w:id="4"/>
    </w:p>
    <w:p w:rsidR="00072D68" w:rsidRPr="002966C9" w:rsidRDefault="00072D68" w:rsidP="00E57561">
      <w:pPr>
        <w:spacing w:line="360" w:lineRule="auto"/>
        <w:ind w:firstLine="708"/>
        <w:jc w:val="both"/>
      </w:pPr>
      <w:r w:rsidRPr="002966C9">
        <w:t>Niniejszy dokument stanowi podsumowanie działań podejmowanych pr</w:t>
      </w:r>
      <w:r w:rsidR="0001703F" w:rsidRPr="002966C9">
        <w:t>zez realizatorów programu na przestrzeni 2020 i 2022</w:t>
      </w:r>
      <w:r w:rsidR="00560531" w:rsidRPr="002966C9">
        <w:t>r</w:t>
      </w:r>
      <w:r w:rsidRPr="002966C9">
        <w:t>.</w:t>
      </w:r>
      <w:r w:rsidR="00E57561" w:rsidRPr="002966C9">
        <w:t xml:space="preserve"> </w:t>
      </w:r>
      <w:r w:rsidRPr="002966C9">
        <w:t xml:space="preserve">Na podstawie analizy danych zgromadzonych na potrzeby monitoringu  Programu  określono najważniejsze wnioski: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Poziom bezrobocia wyrażony liczbą osób bezrobotnych charakteryzuje się systematycznym spadkiem.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lastRenderedPageBreak/>
        <w:t>Stopa bezrobocia zmniejsza się, lecz pomimo zmniejszenia regionalnego wskaźnika stopy bezrobocia był on wyższy niż średnia krajowa.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Poprawia się sytuacja materialna świętokrzyskich rodzin,  systematycznie zmniejsza się liczba świadczeń udzielonych z pomocy społecznej.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>Główne powody udzielania pomocy społecznej w województwie świętokrzyskim nie ulegają zmianom. Należą do nich długotrwała lub ciężka choroba, bezrobocie, ubóstwo oraz niepełnosprawność (22 901).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Pogarsza się sytuacja demograficzna regionu: zmniejsza się ogólna liczba mieszkańców, rośnie udział w społeczeństwie osób starszych. 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Liczba pracowników służb społecznych na przestrzeni lat 2020 – 2021 nieznacznie spadła.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>13 ośrodków pomocy społecznej nie spełniało ustawowego wskaźnika zatrudnienia minimalnej liczby  pracowników socjalnych.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>12 samorządów gminnych oraz 2 samorządy powiatowe prowadziły monitoring natężenia i rozpoznawania problemów społecznych.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Wzrosła liczebność placówek pomocowych dla osób starszych.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Wzrosła liczba działających rad seniorów.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W przypadku usług opiekuńczych w miejscu zamieszkania uległa zmniejszeniu liczba osób i liczba gmin świadczących tego typu usługi.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Liczba partnerstw/partnerów zawiązanych w zakresie wsparcia realizowanego na rzecz seniorów w powiatach nie uległa zmianie.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Liczba rodzin zastępczych uległa zmniejszeniu przy wzroście liczby dzieci w nich umieszczonych.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Liczba przeprowadzonych działań promujących rodzicielstwo zastępcze uległa zmniejszeniu.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>Ponad czterokrotnie wzrosła liczba grup wsparcia dla rodziców zastępczych.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Liczba rodzin pomocowych uległa redukcji.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>Nakłady finansowe na funkcjonowanie pieczy zastępczej na przestrzenia  lat 2020 – 2022 nieznacznie zmalały.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Wzrasta zaangażowanie we współpracę samorządów z organizacjami pozarządowymi.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Nieznacznie spadła pozyskana kwota ze źródeł zewnętrznych na realizacje projektów z zakresu pomocy społecznej. </w:t>
      </w:r>
    </w:p>
    <w:p w:rsidR="001555AB" w:rsidRPr="002966C9" w:rsidRDefault="001555AB" w:rsidP="001555A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lastRenderedPageBreak/>
        <w:t xml:space="preserve">Zmniejszeniu uległa liczba wolontariuszy współpracujących z gminami i powiatami.  </w:t>
      </w:r>
    </w:p>
    <w:p w:rsidR="00F223AD" w:rsidRPr="002966C9" w:rsidRDefault="00ED7363" w:rsidP="001555AB">
      <w:pPr>
        <w:spacing w:line="360" w:lineRule="auto"/>
        <w:jc w:val="both"/>
        <w:rPr>
          <w:rStyle w:val="markedcontent"/>
          <w:b/>
          <w:sz w:val="28"/>
          <w:szCs w:val="28"/>
        </w:rPr>
      </w:pPr>
      <w:r w:rsidRPr="002966C9">
        <w:rPr>
          <w:rStyle w:val="markedcontent"/>
          <w:b/>
          <w:sz w:val="28"/>
          <w:szCs w:val="28"/>
        </w:rPr>
        <w:t>Rekomendacje</w:t>
      </w:r>
    </w:p>
    <w:p w:rsidR="00F223AD" w:rsidRPr="002966C9" w:rsidRDefault="00F223AD" w:rsidP="00ED7363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>Upowszechnienie usług opiekuńczych w miejscu zamieszkania</w:t>
      </w:r>
      <w:r w:rsidR="00ED7363" w:rsidRPr="002966C9">
        <w:rPr>
          <w:rFonts w:ascii="Times New Roman" w:hAnsi="Times New Roman"/>
          <w:sz w:val="24"/>
          <w:szCs w:val="24"/>
        </w:rPr>
        <w:t>.</w:t>
      </w:r>
    </w:p>
    <w:p w:rsidR="00ED7363" w:rsidRPr="002966C9" w:rsidRDefault="00ED7363" w:rsidP="00ED736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Style w:val="markedcontent"/>
          <w:rFonts w:ascii="Times New Roman" w:hAnsi="Times New Roman"/>
          <w:sz w:val="24"/>
          <w:szCs w:val="24"/>
        </w:rPr>
        <w:t>D</w:t>
      </w:r>
      <w:r w:rsidR="00F223AD" w:rsidRPr="002966C9">
        <w:rPr>
          <w:rStyle w:val="markedcontent"/>
          <w:rFonts w:ascii="Times New Roman" w:hAnsi="Times New Roman"/>
          <w:sz w:val="24"/>
          <w:szCs w:val="24"/>
        </w:rPr>
        <w:t>ywersyfikacja</w:t>
      </w:r>
      <w:r w:rsidR="001555AB" w:rsidRPr="002966C9">
        <w:rPr>
          <w:rStyle w:val="markedcontent"/>
          <w:rFonts w:ascii="Times New Roman" w:hAnsi="Times New Roman"/>
          <w:sz w:val="24"/>
          <w:szCs w:val="24"/>
        </w:rPr>
        <w:t xml:space="preserve"> form wsparcia instytucjonaln</w:t>
      </w:r>
      <w:r w:rsidRPr="002966C9">
        <w:rPr>
          <w:rStyle w:val="markedcontent"/>
          <w:rFonts w:ascii="Times New Roman" w:hAnsi="Times New Roman"/>
          <w:sz w:val="24"/>
          <w:szCs w:val="24"/>
        </w:rPr>
        <w:t>ego oferowanego osobom starszym.</w:t>
      </w:r>
      <w:r w:rsidRPr="002966C9">
        <w:rPr>
          <w:rFonts w:ascii="Times New Roman" w:hAnsi="Times New Roman"/>
          <w:sz w:val="24"/>
          <w:szCs w:val="24"/>
        </w:rPr>
        <w:t xml:space="preserve"> Wspieranie budowy infrastruktury społecznej z uwzględnieniem potrzeb osób starszych.</w:t>
      </w:r>
    </w:p>
    <w:p w:rsidR="00F223AD" w:rsidRPr="002966C9" w:rsidRDefault="00ED7363" w:rsidP="00ED7363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>Rozwój</w:t>
      </w:r>
      <w:r w:rsidR="00F223AD" w:rsidRPr="002966C9">
        <w:rPr>
          <w:rFonts w:ascii="Times New Roman" w:hAnsi="Times New Roman"/>
          <w:sz w:val="24"/>
          <w:szCs w:val="24"/>
        </w:rPr>
        <w:t xml:space="preserve"> oferty poradnictwa specjalistycznego (psychologicznego, rodzinnego, prawnego).</w:t>
      </w:r>
    </w:p>
    <w:p w:rsidR="00F223AD" w:rsidRPr="002966C9" w:rsidRDefault="00ED7363" w:rsidP="00ED7363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966C9">
        <w:rPr>
          <w:rStyle w:val="markedcontent"/>
          <w:rFonts w:ascii="Times New Roman" w:hAnsi="Times New Roman"/>
          <w:sz w:val="24"/>
          <w:szCs w:val="24"/>
        </w:rPr>
        <w:t>Z</w:t>
      </w:r>
      <w:r w:rsidR="00F223AD" w:rsidRPr="002966C9">
        <w:rPr>
          <w:rStyle w:val="markedcontent"/>
          <w:rFonts w:ascii="Times New Roman" w:hAnsi="Times New Roman"/>
          <w:sz w:val="24"/>
          <w:szCs w:val="24"/>
        </w:rPr>
        <w:t>większenie dostępności pomocy w postaci opieki instytucjonalnej nad dziećmi (żłobki,  przedszkola, świetlice oraz kluby dla dzieci)</w:t>
      </w:r>
      <w:r w:rsidRPr="002966C9">
        <w:rPr>
          <w:rStyle w:val="markedcontent"/>
          <w:rFonts w:ascii="Times New Roman" w:hAnsi="Times New Roman"/>
          <w:sz w:val="24"/>
          <w:szCs w:val="24"/>
        </w:rPr>
        <w:t>.</w:t>
      </w:r>
    </w:p>
    <w:p w:rsidR="00F223AD" w:rsidRPr="002966C9" w:rsidRDefault="00ED7363" w:rsidP="00ED7363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966C9">
        <w:rPr>
          <w:rStyle w:val="markedcontent"/>
          <w:rFonts w:ascii="Times New Roman" w:hAnsi="Times New Roman"/>
          <w:sz w:val="24"/>
          <w:szCs w:val="24"/>
        </w:rPr>
        <w:t>U</w:t>
      </w:r>
      <w:r w:rsidR="001555AB" w:rsidRPr="002966C9">
        <w:rPr>
          <w:rStyle w:val="markedcontent"/>
          <w:rFonts w:ascii="Times New Roman" w:hAnsi="Times New Roman"/>
          <w:sz w:val="24"/>
          <w:szCs w:val="24"/>
        </w:rPr>
        <w:t>powszechnienie</w:t>
      </w:r>
      <w:r w:rsidRPr="002966C9">
        <w:rPr>
          <w:rStyle w:val="markedcontent"/>
          <w:rFonts w:ascii="Times New Roman" w:hAnsi="Times New Roman"/>
          <w:sz w:val="24"/>
          <w:szCs w:val="24"/>
        </w:rPr>
        <w:t xml:space="preserve"> opieki wytchnieniowej.</w:t>
      </w:r>
    </w:p>
    <w:p w:rsidR="00F223AD" w:rsidRPr="002966C9" w:rsidRDefault="00ED7363" w:rsidP="00ED736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Style w:val="markedcontent"/>
          <w:rFonts w:ascii="Times New Roman" w:hAnsi="Times New Roman"/>
          <w:sz w:val="24"/>
          <w:szCs w:val="24"/>
        </w:rPr>
        <w:t>Z</w:t>
      </w:r>
      <w:r w:rsidR="001555AB" w:rsidRPr="002966C9">
        <w:rPr>
          <w:rStyle w:val="markedcontent"/>
          <w:rFonts w:ascii="Times New Roman" w:hAnsi="Times New Roman"/>
          <w:sz w:val="24"/>
          <w:szCs w:val="24"/>
        </w:rPr>
        <w:t>większenie nakładów na szkolenia dla rodzin zastępczych, osób</w:t>
      </w:r>
      <w:r w:rsidR="001555AB" w:rsidRPr="002966C9">
        <w:rPr>
          <w:rFonts w:ascii="Times New Roman" w:hAnsi="Times New Roman"/>
          <w:sz w:val="24"/>
          <w:szCs w:val="24"/>
        </w:rPr>
        <w:br/>
      </w:r>
      <w:r w:rsidR="001555AB" w:rsidRPr="002966C9">
        <w:rPr>
          <w:rStyle w:val="markedcontent"/>
          <w:rFonts w:ascii="Times New Roman" w:hAnsi="Times New Roman"/>
          <w:sz w:val="24"/>
          <w:szCs w:val="24"/>
        </w:rPr>
        <w:t>prowadzących rodzinne domy dziecka oraz kandydatów na rodziny zastępcze</w:t>
      </w:r>
      <w:r w:rsidR="00A06489"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</w:t>
      </w:r>
      <w:r w:rsidR="001555AB" w:rsidRPr="002966C9">
        <w:rPr>
          <w:rStyle w:val="markedcontent"/>
          <w:rFonts w:ascii="Times New Roman" w:hAnsi="Times New Roman"/>
          <w:sz w:val="24"/>
          <w:szCs w:val="24"/>
        </w:rPr>
        <w:t xml:space="preserve"> i adopcyjne</w:t>
      </w:r>
      <w:r w:rsidR="00F223AD" w:rsidRPr="002966C9">
        <w:rPr>
          <w:rStyle w:val="markedcontent"/>
          <w:rFonts w:ascii="Times New Roman" w:hAnsi="Times New Roman"/>
          <w:sz w:val="24"/>
          <w:szCs w:val="24"/>
        </w:rPr>
        <w:t>.</w:t>
      </w:r>
    </w:p>
    <w:p w:rsidR="00ED7363" w:rsidRPr="002966C9" w:rsidRDefault="00ED7363" w:rsidP="00ED736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>P</w:t>
      </w:r>
      <w:r w:rsidR="00F223AD" w:rsidRPr="002966C9">
        <w:rPr>
          <w:rFonts w:ascii="Times New Roman" w:hAnsi="Times New Roman"/>
          <w:sz w:val="24"/>
          <w:szCs w:val="24"/>
        </w:rPr>
        <w:t>romocja idei rodzicielstwa zastępczego.</w:t>
      </w:r>
    </w:p>
    <w:p w:rsidR="002966C9" w:rsidRPr="002966C9" w:rsidRDefault="002966C9" w:rsidP="00ED736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>Rozwój i profesjonalizacja  asystentury rodzinnej.</w:t>
      </w:r>
    </w:p>
    <w:p w:rsidR="002966C9" w:rsidRPr="002966C9" w:rsidRDefault="002966C9" w:rsidP="002966C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Wspieranie i rozwój współpracy międzyinstytucjonalnej w rozwiązywaniu problemów społecznych. </w:t>
      </w:r>
    </w:p>
    <w:p w:rsidR="002966C9" w:rsidRPr="002966C9" w:rsidRDefault="002966C9" w:rsidP="002966C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 xml:space="preserve">Wzmacnianie roli podmiotów ekonomii społecznej w zakresie aktywizacji społecznej </w:t>
      </w:r>
      <w:r w:rsidR="00A06489">
        <w:rPr>
          <w:rFonts w:ascii="Times New Roman" w:hAnsi="Times New Roman"/>
          <w:sz w:val="24"/>
          <w:szCs w:val="24"/>
        </w:rPr>
        <w:t xml:space="preserve">                   </w:t>
      </w:r>
      <w:r w:rsidRPr="002966C9">
        <w:rPr>
          <w:rFonts w:ascii="Times New Roman" w:hAnsi="Times New Roman"/>
          <w:sz w:val="24"/>
          <w:szCs w:val="24"/>
        </w:rPr>
        <w:t>i zawodowej osób zagrożonych wykluczeniem społecznym.</w:t>
      </w:r>
    </w:p>
    <w:p w:rsidR="006C54AD" w:rsidRPr="00AE0397" w:rsidRDefault="00ED7363" w:rsidP="00AE0397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66C9">
        <w:rPr>
          <w:rFonts w:ascii="Times New Roman" w:hAnsi="Times New Roman"/>
          <w:sz w:val="24"/>
          <w:szCs w:val="24"/>
        </w:rPr>
        <w:t>Wspieranie rozwoju wolontariatu w społeczności lokalnej.</w:t>
      </w:r>
    </w:p>
    <w:sectPr w:rsidR="006C54AD" w:rsidRPr="00AE0397" w:rsidSect="00F84595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53" w:rsidRDefault="00956653" w:rsidP="00737A54">
      <w:r>
        <w:separator/>
      </w:r>
    </w:p>
  </w:endnote>
  <w:endnote w:type="continuationSeparator" w:id="0">
    <w:p w:rsidR="00956653" w:rsidRDefault="00956653" w:rsidP="007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7449"/>
      <w:docPartObj>
        <w:docPartGallery w:val="Page Numbers (Bottom of Page)"/>
        <w:docPartUnique/>
      </w:docPartObj>
    </w:sdtPr>
    <w:sdtEndPr/>
    <w:sdtContent>
      <w:p w:rsidR="00B50F79" w:rsidRDefault="00B50F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DD">
          <w:rPr>
            <w:noProof/>
          </w:rPr>
          <w:t>11</w:t>
        </w:r>
        <w:r>
          <w:fldChar w:fldCharType="end"/>
        </w:r>
      </w:p>
    </w:sdtContent>
  </w:sdt>
  <w:p w:rsidR="00B50F79" w:rsidRDefault="00B50F79">
    <w:pPr>
      <w:pStyle w:val="Stopka"/>
    </w:pPr>
  </w:p>
  <w:p w:rsidR="00B50F79" w:rsidRDefault="00B50F79"/>
  <w:p w:rsidR="00B50F79" w:rsidRDefault="00B50F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53" w:rsidRDefault="00956653" w:rsidP="00737A54">
      <w:r>
        <w:separator/>
      </w:r>
    </w:p>
  </w:footnote>
  <w:footnote w:type="continuationSeparator" w:id="0">
    <w:p w:rsidR="00956653" w:rsidRDefault="00956653" w:rsidP="00737A54">
      <w:r>
        <w:continuationSeparator/>
      </w:r>
    </w:p>
  </w:footnote>
  <w:footnote w:id="1">
    <w:p w:rsidR="00B50F79" w:rsidRPr="00C74788" w:rsidRDefault="00B50F79">
      <w:pPr>
        <w:pStyle w:val="Tekstprzypisudolnego"/>
      </w:pPr>
      <w:r w:rsidRPr="00C74788">
        <w:rPr>
          <w:rStyle w:val="Odwoanieprzypisudolnego"/>
        </w:rPr>
        <w:footnoteRef/>
      </w:r>
      <w:r w:rsidRPr="00C74788">
        <w:t xml:space="preserve"> Pod red. M. Grewińskiego i J. Krzyszkowskiego, Współczesne tendencje w pomocy społecznej i pracy socjalnej, MCPC, Warszawa 2011.</w:t>
      </w:r>
    </w:p>
  </w:footnote>
  <w:footnote w:id="2">
    <w:p w:rsidR="00B50F79" w:rsidRDefault="00B50F79" w:rsidP="00737A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F05">
        <w:t>Grazyna Cieslak</w:t>
      </w:r>
      <w:r>
        <w:t xml:space="preserve"> „</w:t>
      </w:r>
      <w:r w:rsidRPr="003A3F05">
        <w:t>Cele i zasady realizacji polityki społecznej w Warszawie</w:t>
      </w:r>
      <w:r>
        <w:t xml:space="preserve">”  2010r. UW Warszawa </w:t>
      </w:r>
    </w:p>
  </w:footnote>
  <w:footnote w:id="3">
    <w:p w:rsidR="00B50F79" w:rsidRDefault="00B50F79" w:rsidP="00737A54">
      <w:pPr>
        <w:pStyle w:val="Tekstprzypisudolnego"/>
      </w:pPr>
      <w:r>
        <w:rPr>
          <w:rStyle w:val="Odwoanieprzypisudolnego"/>
        </w:rPr>
        <w:footnoteRef/>
      </w:r>
      <w:r>
        <w:t xml:space="preserve"> Gilowska Z., Społeczno – polityczne bariery transformacji ustrojowej, Samorząd Terytorialny 6/2006</w:t>
      </w:r>
    </w:p>
  </w:footnote>
  <w:footnote w:id="4">
    <w:p w:rsidR="00B50F79" w:rsidRDefault="00B50F79">
      <w:pPr>
        <w:pStyle w:val="Tekstprzypisudolnego"/>
      </w:pPr>
      <w:r>
        <w:rPr>
          <w:rStyle w:val="Odwoanieprzypisudolnego"/>
        </w:rPr>
        <w:footnoteRef/>
      </w:r>
      <w:r>
        <w:t xml:space="preserve"> Informacja o poziomie i strukturze bezrobocia w województwie świętokrzyskim w 2021 r. – Wojewódzki Urząd Pracy w Kielcach, 2022r.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8"/>
      </v:shape>
    </w:pict>
  </w:numPicBullet>
  <w:abstractNum w:abstractNumId="0" w15:restartNumberingAfterBreak="0">
    <w:nsid w:val="FFFFFF83"/>
    <w:multiLevelType w:val="singleLevel"/>
    <w:tmpl w:val="2A08DE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A7A3C1E"/>
    <w:lvl w:ilvl="0">
      <w:start w:val="1"/>
      <w:numFmt w:val="bullet"/>
      <w:pStyle w:val="HTML-ad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D1F52"/>
    <w:multiLevelType w:val="hybridMultilevel"/>
    <w:tmpl w:val="B2ECAF50"/>
    <w:lvl w:ilvl="0" w:tplc="763EC28A">
      <w:start w:val="1"/>
      <w:numFmt w:val="bullet"/>
      <w:lvlText w:val=""/>
      <w:lvlJc w:val="left"/>
      <w:pPr>
        <w:tabs>
          <w:tab w:val="num" w:pos="1862"/>
        </w:tabs>
        <w:ind w:left="22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3BB9"/>
    <w:multiLevelType w:val="hybridMultilevel"/>
    <w:tmpl w:val="76840F8A"/>
    <w:lvl w:ilvl="0" w:tplc="6B4A76FA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17161D6"/>
    <w:multiLevelType w:val="multilevel"/>
    <w:tmpl w:val="298C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440"/>
      </w:pPr>
      <w:rPr>
        <w:rFonts w:hint="default"/>
        <w:sz w:val="24"/>
      </w:rPr>
    </w:lvl>
  </w:abstractNum>
  <w:abstractNum w:abstractNumId="5" w15:restartNumberingAfterBreak="0">
    <w:nsid w:val="12BF679C"/>
    <w:multiLevelType w:val="hybridMultilevel"/>
    <w:tmpl w:val="3398C3B2"/>
    <w:lvl w:ilvl="0" w:tplc="B134AC46">
      <w:start w:val="1"/>
      <w:numFmt w:val="upperRoman"/>
      <w:lvlText w:val="%1."/>
      <w:lvlJc w:val="right"/>
      <w:pPr>
        <w:ind w:left="720" w:hanging="360"/>
      </w:pPr>
      <w:rPr>
        <w:color w:val="1F4E79" w:themeColor="accent1" w:themeShade="8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F47"/>
    <w:multiLevelType w:val="hybridMultilevel"/>
    <w:tmpl w:val="76D64A62"/>
    <w:lvl w:ilvl="0" w:tplc="EA3CC47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7B65125"/>
    <w:multiLevelType w:val="hybridMultilevel"/>
    <w:tmpl w:val="C818FAA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0607"/>
    <w:multiLevelType w:val="hybridMultilevel"/>
    <w:tmpl w:val="5DE81398"/>
    <w:lvl w:ilvl="0" w:tplc="9158805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3B3C4E"/>
    <w:multiLevelType w:val="hybridMultilevel"/>
    <w:tmpl w:val="9892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416"/>
    <w:multiLevelType w:val="hybridMultilevel"/>
    <w:tmpl w:val="2AA4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A4A02"/>
    <w:multiLevelType w:val="hybridMultilevel"/>
    <w:tmpl w:val="D5C47BF4"/>
    <w:lvl w:ilvl="0" w:tplc="5704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D6F24"/>
    <w:multiLevelType w:val="hybridMultilevel"/>
    <w:tmpl w:val="036ED0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F3119"/>
    <w:multiLevelType w:val="hybridMultilevel"/>
    <w:tmpl w:val="6C9A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102FF"/>
    <w:multiLevelType w:val="hybridMultilevel"/>
    <w:tmpl w:val="5542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2A47"/>
    <w:multiLevelType w:val="hybridMultilevel"/>
    <w:tmpl w:val="6720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F0142"/>
    <w:multiLevelType w:val="hybridMultilevel"/>
    <w:tmpl w:val="6338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64A80"/>
    <w:multiLevelType w:val="hybridMultilevel"/>
    <w:tmpl w:val="A1801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2A384D"/>
    <w:multiLevelType w:val="hybridMultilevel"/>
    <w:tmpl w:val="5EE4D42E"/>
    <w:lvl w:ilvl="0" w:tplc="5704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6436"/>
    <w:multiLevelType w:val="hybridMultilevel"/>
    <w:tmpl w:val="EBC0E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D413C"/>
    <w:multiLevelType w:val="hybridMultilevel"/>
    <w:tmpl w:val="AE047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C3899"/>
    <w:multiLevelType w:val="hybridMultilevel"/>
    <w:tmpl w:val="E3388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A15A4"/>
    <w:multiLevelType w:val="hybridMultilevel"/>
    <w:tmpl w:val="C2086674"/>
    <w:lvl w:ilvl="0" w:tplc="5704A9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B51B78"/>
    <w:multiLevelType w:val="hybridMultilevel"/>
    <w:tmpl w:val="0A300EEE"/>
    <w:lvl w:ilvl="0" w:tplc="CCB013C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732F2"/>
    <w:multiLevelType w:val="hybridMultilevel"/>
    <w:tmpl w:val="88AA63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59632C"/>
    <w:multiLevelType w:val="hybridMultilevel"/>
    <w:tmpl w:val="93B03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40935"/>
    <w:multiLevelType w:val="hybridMultilevel"/>
    <w:tmpl w:val="49C2F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A57A0"/>
    <w:multiLevelType w:val="hybridMultilevel"/>
    <w:tmpl w:val="6D9A07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03BD0"/>
    <w:multiLevelType w:val="hybridMultilevel"/>
    <w:tmpl w:val="B2B0BE66"/>
    <w:lvl w:ilvl="0" w:tplc="0415000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614653"/>
    <w:multiLevelType w:val="hybridMultilevel"/>
    <w:tmpl w:val="658E6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E5BF3"/>
    <w:multiLevelType w:val="hybridMultilevel"/>
    <w:tmpl w:val="B7D0448A"/>
    <w:lvl w:ilvl="0" w:tplc="C194D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A4069"/>
    <w:multiLevelType w:val="multilevel"/>
    <w:tmpl w:val="6D5E1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7044BC3"/>
    <w:multiLevelType w:val="hybridMultilevel"/>
    <w:tmpl w:val="94B45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E4975"/>
    <w:multiLevelType w:val="hybridMultilevel"/>
    <w:tmpl w:val="192AC162"/>
    <w:lvl w:ilvl="0" w:tplc="4EE2AADC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0E5401E"/>
    <w:multiLevelType w:val="multilevel"/>
    <w:tmpl w:val="85105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7A3989"/>
    <w:multiLevelType w:val="hybridMultilevel"/>
    <w:tmpl w:val="4920A774"/>
    <w:lvl w:ilvl="0" w:tplc="ABA8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B3523"/>
    <w:multiLevelType w:val="hybridMultilevel"/>
    <w:tmpl w:val="776A9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F35B31"/>
    <w:multiLevelType w:val="hybridMultilevel"/>
    <w:tmpl w:val="48E8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4"/>
  </w:num>
  <w:num w:numId="7">
    <w:abstractNumId w:val="29"/>
  </w:num>
  <w:num w:numId="8">
    <w:abstractNumId w:val="26"/>
  </w:num>
  <w:num w:numId="9">
    <w:abstractNumId w:val="21"/>
  </w:num>
  <w:num w:numId="10">
    <w:abstractNumId w:val="17"/>
  </w:num>
  <w:num w:numId="11">
    <w:abstractNumId w:val="20"/>
  </w:num>
  <w:num w:numId="12">
    <w:abstractNumId w:val="9"/>
  </w:num>
  <w:num w:numId="13">
    <w:abstractNumId w:val="12"/>
  </w:num>
  <w:num w:numId="14">
    <w:abstractNumId w:val="28"/>
  </w:num>
  <w:num w:numId="15">
    <w:abstractNumId w:val="10"/>
  </w:num>
  <w:num w:numId="16">
    <w:abstractNumId w:val="37"/>
  </w:num>
  <w:num w:numId="17">
    <w:abstractNumId w:val="36"/>
  </w:num>
  <w:num w:numId="18">
    <w:abstractNumId w:val="32"/>
  </w:num>
  <w:num w:numId="19">
    <w:abstractNumId w:val="25"/>
  </w:num>
  <w:num w:numId="20">
    <w:abstractNumId w:val="31"/>
  </w:num>
  <w:num w:numId="21">
    <w:abstractNumId w:val="15"/>
  </w:num>
  <w:num w:numId="22">
    <w:abstractNumId w:val="34"/>
  </w:num>
  <w:num w:numId="23">
    <w:abstractNumId w:val="30"/>
  </w:num>
  <w:num w:numId="24">
    <w:abstractNumId w:val="5"/>
  </w:num>
  <w:num w:numId="25">
    <w:abstractNumId w:val="8"/>
  </w:num>
  <w:num w:numId="26">
    <w:abstractNumId w:val="24"/>
  </w:num>
  <w:num w:numId="27">
    <w:abstractNumId w:val="19"/>
  </w:num>
  <w:num w:numId="28">
    <w:abstractNumId w:val="6"/>
  </w:num>
  <w:num w:numId="29">
    <w:abstractNumId w:val="33"/>
  </w:num>
  <w:num w:numId="30">
    <w:abstractNumId w:val="3"/>
  </w:num>
  <w:num w:numId="31">
    <w:abstractNumId w:val="22"/>
  </w:num>
  <w:num w:numId="32">
    <w:abstractNumId w:val="27"/>
  </w:num>
  <w:num w:numId="33">
    <w:abstractNumId w:val="16"/>
  </w:num>
  <w:num w:numId="34">
    <w:abstractNumId w:val="11"/>
  </w:num>
  <w:num w:numId="35">
    <w:abstractNumId w:val="35"/>
  </w:num>
  <w:num w:numId="36">
    <w:abstractNumId w:val="23"/>
  </w:num>
  <w:num w:numId="37">
    <w:abstractNumId w:val="18"/>
  </w:num>
  <w:num w:numId="3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54"/>
    <w:rsid w:val="00000043"/>
    <w:rsid w:val="0000056B"/>
    <w:rsid w:val="00002C5C"/>
    <w:rsid w:val="00002FE1"/>
    <w:rsid w:val="00006740"/>
    <w:rsid w:val="00006B01"/>
    <w:rsid w:val="00006B62"/>
    <w:rsid w:val="0001050A"/>
    <w:rsid w:val="00010958"/>
    <w:rsid w:val="00010AF8"/>
    <w:rsid w:val="00010BCE"/>
    <w:rsid w:val="00010D6F"/>
    <w:rsid w:val="00010DBD"/>
    <w:rsid w:val="000110FE"/>
    <w:rsid w:val="0001220E"/>
    <w:rsid w:val="00012AD0"/>
    <w:rsid w:val="00012C8D"/>
    <w:rsid w:val="00013752"/>
    <w:rsid w:val="000139DA"/>
    <w:rsid w:val="00013BB6"/>
    <w:rsid w:val="00014ABA"/>
    <w:rsid w:val="00015442"/>
    <w:rsid w:val="0001697C"/>
    <w:rsid w:val="0001703F"/>
    <w:rsid w:val="0002027A"/>
    <w:rsid w:val="00020282"/>
    <w:rsid w:val="00022E86"/>
    <w:rsid w:val="00022F3E"/>
    <w:rsid w:val="00023EA7"/>
    <w:rsid w:val="00025339"/>
    <w:rsid w:val="00026F70"/>
    <w:rsid w:val="00031A3C"/>
    <w:rsid w:val="0003218F"/>
    <w:rsid w:val="00032959"/>
    <w:rsid w:val="00032CFC"/>
    <w:rsid w:val="00034049"/>
    <w:rsid w:val="00034D6E"/>
    <w:rsid w:val="000356F7"/>
    <w:rsid w:val="00036B6E"/>
    <w:rsid w:val="00037F85"/>
    <w:rsid w:val="00043D97"/>
    <w:rsid w:val="00044A3E"/>
    <w:rsid w:val="00046151"/>
    <w:rsid w:val="000464E4"/>
    <w:rsid w:val="00047FAF"/>
    <w:rsid w:val="0005663A"/>
    <w:rsid w:val="00061AD7"/>
    <w:rsid w:val="00063E30"/>
    <w:rsid w:val="00064AF5"/>
    <w:rsid w:val="00065E0A"/>
    <w:rsid w:val="00066CE3"/>
    <w:rsid w:val="00067BED"/>
    <w:rsid w:val="000706A7"/>
    <w:rsid w:val="00071E27"/>
    <w:rsid w:val="00072D68"/>
    <w:rsid w:val="00072EFC"/>
    <w:rsid w:val="000741B8"/>
    <w:rsid w:val="0007457D"/>
    <w:rsid w:val="00076870"/>
    <w:rsid w:val="00076C27"/>
    <w:rsid w:val="000778AB"/>
    <w:rsid w:val="00077F35"/>
    <w:rsid w:val="00082B90"/>
    <w:rsid w:val="00082C06"/>
    <w:rsid w:val="00084414"/>
    <w:rsid w:val="000863D4"/>
    <w:rsid w:val="0008707D"/>
    <w:rsid w:val="00091221"/>
    <w:rsid w:val="00091EEB"/>
    <w:rsid w:val="000930DD"/>
    <w:rsid w:val="00094AC1"/>
    <w:rsid w:val="00095E98"/>
    <w:rsid w:val="0009714D"/>
    <w:rsid w:val="000971A5"/>
    <w:rsid w:val="000A08CA"/>
    <w:rsid w:val="000A2040"/>
    <w:rsid w:val="000A3B44"/>
    <w:rsid w:val="000A4DC1"/>
    <w:rsid w:val="000A62E5"/>
    <w:rsid w:val="000A71C8"/>
    <w:rsid w:val="000A7AE2"/>
    <w:rsid w:val="000B0C83"/>
    <w:rsid w:val="000B1F48"/>
    <w:rsid w:val="000B2A06"/>
    <w:rsid w:val="000B39BC"/>
    <w:rsid w:val="000B3C9A"/>
    <w:rsid w:val="000B40B3"/>
    <w:rsid w:val="000B5BC7"/>
    <w:rsid w:val="000B5D58"/>
    <w:rsid w:val="000C2E82"/>
    <w:rsid w:val="000C3568"/>
    <w:rsid w:val="000C3C09"/>
    <w:rsid w:val="000C4940"/>
    <w:rsid w:val="000C5E63"/>
    <w:rsid w:val="000C7A92"/>
    <w:rsid w:val="000C7F27"/>
    <w:rsid w:val="000D1E63"/>
    <w:rsid w:val="000D240F"/>
    <w:rsid w:val="000D512E"/>
    <w:rsid w:val="000D5D8E"/>
    <w:rsid w:val="000E0174"/>
    <w:rsid w:val="000E0630"/>
    <w:rsid w:val="000E2148"/>
    <w:rsid w:val="000E56BA"/>
    <w:rsid w:val="000E57C5"/>
    <w:rsid w:val="000E6737"/>
    <w:rsid w:val="000E6E6F"/>
    <w:rsid w:val="000E75D9"/>
    <w:rsid w:val="000E75DC"/>
    <w:rsid w:val="000E7992"/>
    <w:rsid w:val="000F1028"/>
    <w:rsid w:val="000F2C35"/>
    <w:rsid w:val="000F3813"/>
    <w:rsid w:val="000F40C5"/>
    <w:rsid w:val="000F4ED3"/>
    <w:rsid w:val="000F65D0"/>
    <w:rsid w:val="000F71E1"/>
    <w:rsid w:val="000F78B0"/>
    <w:rsid w:val="0010258D"/>
    <w:rsid w:val="00103212"/>
    <w:rsid w:val="00103D87"/>
    <w:rsid w:val="0010470F"/>
    <w:rsid w:val="00107DE6"/>
    <w:rsid w:val="0011110F"/>
    <w:rsid w:val="00111224"/>
    <w:rsid w:val="00112C8B"/>
    <w:rsid w:val="00112DDD"/>
    <w:rsid w:val="001133FD"/>
    <w:rsid w:val="001147B3"/>
    <w:rsid w:val="00117C18"/>
    <w:rsid w:val="00120C4D"/>
    <w:rsid w:val="001223A9"/>
    <w:rsid w:val="001224FE"/>
    <w:rsid w:val="00122E10"/>
    <w:rsid w:val="00122F8A"/>
    <w:rsid w:val="001246DB"/>
    <w:rsid w:val="00124BAE"/>
    <w:rsid w:val="001266D2"/>
    <w:rsid w:val="001272FD"/>
    <w:rsid w:val="00127DEB"/>
    <w:rsid w:val="00130657"/>
    <w:rsid w:val="00130E49"/>
    <w:rsid w:val="001315C5"/>
    <w:rsid w:val="0013198C"/>
    <w:rsid w:val="00131DEA"/>
    <w:rsid w:val="001334A9"/>
    <w:rsid w:val="00133E75"/>
    <w:rsid w:val="001352C0"/>
    <w:rsid w:val="00135EA8"/>
    <w:rsid w:val="001366E7"/>
    <w:rsid w:val="001412B7"/>
    <w:rsid w:val="001444B9"/>
    <w:rsid w:val="0014560C"/>
    <w:rsid w:val="00147489"/>
    <w:rsid w:val="00150215"/>
    <w:rsid w:val="00150E33"/>
    <w:rsid w:val="00152B92"/>
    <w:rsid w:val="00154B28"/>
    <w:rsid w:val="001555AB"/>
    <w:rsid w:val="00155E9E"/>
    <w:rsid w:val="0015687E"/>
    <w:rsid w:val="00156DE5"/>
    <w:rsid w:val="001606F0"/>
    <w:rsid w:val="00160748"/>
    <w:rsid w:val="00160A08"/>
    <w:rsid w:val="001613E7"/>
    <w:rsid w:val="001623A1"/>
    <w:rsid w:val="00163B02"/>
    <w:rsid w:val="00166A10"/>
    <w:rsid w:val="00167A60"/>
    <w:rsid w:val="00170319"/>
    <w:rsid w:val="00173998"/>
    <w:rsid w:val="00173A6A"/>
    <w:rsid w:val="00174B08"/>
    <w:rsid w:val="001804D8"/>
    <w:rsid w:val="00180D5B"/>
    <w:rsid w:val="00180F21"/>
    <w:rsid w:val="00181C5D"/>
    <w:rsid w:val="001831D1"/>
    <w:rsid w:val="0018397B"/>
    <w:rsid w:val="00184016"/>
    <w:rsid w:val="00184CD7"/>
    <w:rsid w:val="001860A1"/>
    <w:rsid w:val="00186EE1"/>
    <w:rsid w:val="00187413"/>
    <w:rsid w:val="00187C65"/>
    <w:rsid w:val="00187D12"/>
    <w:rsid w:val="00190121"/>
    <w:rsid w:val="00190B21"/>
    <w:rsid w:val="0019169C"/>
    <w:rsid w:val="001922D7"/>
    <w:rsid w:val="001924CB"/>
    <w:rsid w:val="00192A32"/>
    <w:rsid w:val="00194185"/>
    <w:rsid w:val="0019426C"/>
    <w:rsid w:val="00194B7E"/>
    <w:rsid w:val="00195F17"/>
    <w:rsid w:val="001A13D9"/>
    <w:rsid w:val="001A30AC"/>
    <w:rsid w:val="001A42AC"/>
    <w:rsid w:val="001A48E3"/>
    <w:rsid w:val="001A53AD"/>
    <w:rsid w:val="001A678F"/>
    <w:rsid w:val="001A7140"/>
    <w:rsid w:val="001B00D6"/>
    <w:rsid w:val="001B11BD"/>
    <w:rsid w:val="001B214F"/>
    <w:rsid w:val="001B349C"/>
    <w:rsid w:val="001B58D8"/>
    <w:rsid w:val="001B5B41"/>
    <w:rsid w:val="001B604F"/>
    <w:rsid w:val="001C0670"/>
    <w:rsid w:val="001C094B"/>
    <w:rsid w:val="001C2E5E"/>
    <w:rsid w:val="001C357C"/>
    <w:rsid w:val="001C7875"/>
    <w:rsid w:val="001D1839"/>
    <w:rsid w:val="001D41EC"/>
    <w:rsid w:val="001D519E"/>
    <w:rsid w:val="001E0240"/>
    <w:rsid w:val="001E06B2"/>
    <w:rsid w:val="001E0EC2"/>
    <w:rsid w:val="001E376D"/>
    <w:rsid w:val="001E3A9F"/>
    <w:rsid w:val="001E3D05"/>
    <w:rsid w:val="001E4682"/>
    <w:rsid w:val="001E6AD2"/>
    <w:rsid w:val="001E6CD7"/>
    <w:rsid w:val="001E7442"/>
    <w:rsid w:val="001E78CB"/>
    <w:rsid w:val="001F0D69"/>
    <w:rsid w:val="001F10FF"/>
    <w:rsid w:val="001F1645"/>
    <w:rsid w:val="001F50DD"/>
    <w:rsid w:val="001F6887"/>
    <w:rsid w:val="00201313"/>
    <w:rsid w:val="00201B0F"/>
    <w:rsid w:val="00201CFB"/>
    <w:rsid w:val="002031C3"/>
    <w:rsid w:val="00203577"/>
    <w:rsid w:val="00203DBE"/>
    <w:rsid w:val="00204B47"/>
    <w:rsid w:val="0020709B"/>
    <w:rsid w:val="00211CF2"/>
    <w:rsid w:val="00212D88"/>
    <w:rsid w:val="00212E52"/>
    <w:rsid w:val="0021441E"/>
    <w:rsid w:val="00214D37"/>
    <w:rsid w:val="00215365"/>
    <w:rsid w:val="002165AE"/>
    <w:rsid w:val="002166C5"/>
    <w:rsid w:val="00217D01"/>
    <w:rsid w:val="00222FF5"/>
    <w:rsid w:val="00224A45"/>
    <w:rsid w:val="00224AA0"/>
    <w:rsid w:val="002254D1"/>
    <w:rsid w:val="00225A50"/>
    <w:rsid w:val="00225B00"/>
    <w:rsid w:val="00226733"/>
    <w:rsid w:val="00226B6A"/>
    <w:rsid w:val="00227EE3"/>
    <w:rsid w:val="00230BF8"/>
    <w:rsid w:val="002311D7"/>
    <w:rsid w:val="0023219F"/>
    <w:rsid w:val="00237528"/>
    <w:rsid w:val="00237675"/>
    <w:rsid w:val="0024284C"/>
    <w:rsid w:val="002440E3"/>
    <w:rsid w:val="00245F3C"/>
    <w:rsid w:val="00246768"/>
    <w:rsid w:val="00252CA7"/>
    <w:rsid w:val="00252E5A"/>
    <w:rsid w:val="00253C27"/>
    <w:rsid w:val="00262433"/>
    <w:rsid w:val="00262F5E"/>
    <w:rsid w:val="00266582"/>
    <w:rsid w:val="002669B4"/>
    <w:rsid w:val="00267A82"/>
    <w:rsid w:val="002702F5"/>
    <w:rsid w:val="0027071E"/>
    <w:rsid w:val="002719EA"/>
    <w:rsid w:val="00274618"/>
    <w:rsid w:val="0027511F"/>
    <w:rsid w:val="0027537E"/>
    <w:rsid w:val="002764CB"/>
    <w:rsid w:val="002766B5"/>
    <w:rsid w:val="00276A6F"/>
    <w:rsid w:val="00281746"/>
    <w:rsid w:val="002879F0"/>
    <w:rsid w:val="0029106E"/>
    <w:rsid w:val="002912DD"/>
    <w:rsid w:val="002937AC"/>
    <w:rsid w:val="00294CCC"/>
    <w:rsid w:val="00294E1A"/>
    <w:rsid w:val="002966C9"/>
    <w:rsid w:val="00296B60"/>
    <w:rsid w:val="002A0F45"/>
    <w:rsid w:val="002A3116"/>
    <w:rsid w:val="002A3FB0"/>
    <w:rsid w:val="002A62C8"/>
    <w:rsid w:val="002A7331"/>
    <w:rsid w:val="002A7706"/>
    <w:rsid w:val="002B19CE"/>
    <w:rsid w:val="002B4247"/>
    <w:rsid w:val="002B4569"/>
    <w:rsid w:val="002B4C44"/>
    <w:rsid w:val="002B524F"/>
    <w:rsid w:val="002B72FA"/>
    <w:rsid w:val="002B7B37"/>
    <w:rsid w:val="002C06EB"/>
    <w:rsid w:val="002C1B0B"/>
    <w:rsid w:val="002C221D"/>
    <w:rsid w:val="002C3453"/>
    <w:rsid w:val="002C4561"/>
    <w:rsid w:val="002C4ED1"/>
    <w:rsid w:val="002C7B1D"/>
    <w:rsid w:val="002D016B"/>
    <w:rsid w:val="002D018D"/>
    <w:rsid w:val="002D046B"/>
    <w:rsid w:val="002D0E83"/>
    <w:rsid w:val="002D1038"/>
    <w:rsid w:val="002D12F9"/>
    <w:rsid w:val="002D1384"/>
    <w:rsid w:val="002D1C20"/>
    <w:rsid w:val="002D2C23"/>
    <w:rsid w:val="002D40C5"/>
    <w:rsid w:val="002D442A"/>
    <w:rsid w:val="002D46F0"/>
    <w:rsid w:val="002D4A85"/>
    <w:rsid w:val="002D52CD"/>
    <w:rsid w:val="002D5BED"/>
    <w:rsid w:val="002D5D1B"/>
    <w:rsid w:val="002D5E6A"/>
    <w:rsid w:val="002D6757"/>
    <w:rsid w:val="002E0120"/>
    <w:rsid w:val="002E0A70"/>
    <w:rsid w:val="002E1C75"/>
    <w:rsid w:val="002E1EBE"/>
    <w:rsid w:val="002E2133"/>
    <w:rsid w:val="002E2913"/>
    <w:rsid w:val="002E4AB8"/>
    <w:rsid w:val="002F0EFC"/>
    <w:rsid w:val="002F4ED2"/>
    <w:rsid w:val="002F6F73"/>
    <w:rsid w:val="003048B4"/>
    <w:rsid w:val="0030590C"/>
    <w:rsid w:val="00307BB7"/>
    <w:rsid w:val="00307CEC"/>
    <w:rsid w:val="00307FEF"/>
    <w:rsid w:val="0031153F"/>
    <w:rsid w:val="00313110"/>
    <w:rsid w:val="00316E2C"/>
    <w:rsid w:val="00321641"/>
    <w:rsid w:val="00324B86"/>
    <w:rsid w:val="00324BC4"/>
    <w:rsid w:val="00325B97"/>
    <w:rsid w:val="003263F7"/>
    <w:rsid w:val="00326C25"/>
    <w:rsid w:val="003275F8"/>
    <w:rsid w:val="00330323"/>
    <w:rsid w:val="00330D95"/>
    <w:rsid w:val="003337E4"/>
    <w:rsid w:val="0033524A"/>
    <w:rsid w:val="0033543E"/>
    <w:rsid w:val="003366A4"/>
    <w:rsid w:val="00336905"/>
    <w:rsid w:val="0033694F"/>
    <w:rsid w:val="0034195A"/>
    <w:rsid w:val="00342D95"/>
    <w:rsid w:val="003430C7"/>
    <w:rsid w:val="00343569"/>
    <w:rsid w:val="003442A6"/>
    <w:rsid w:val="00344E18"/>
    <w:rsid w:val="0034658D"/>
    <w:rsid w:val="00346901"/>
    <w:rsid w:val="00351411"/>
    <w:rsid w:val="003534C5"/>
    <w:rsid w:val="00355CEF"/>
    <w:rsid w:val="003604BC"/>
    <w:rsid w:val="003614D0"/>
    <w:rsid w:val="00365CD0"/>
    <w:rsid w:val="00367157"/>
    <w:rsid w:val="003722FF"/>
    <w:rsid w:val="003778F1"/>
    <w:rsid w:val="0038099C"/>
    <w:rsid w:val="003813D4"/>
    <w:rsid w:val="00381ED1"/>
    <w:rsid w:val="00383956"/>
    <w:rsid w:val="003851FD"/>
    <w:rsid w:val="0038796D"/>
    <w:rsid w:val="003911CA"/>
    <w:rsid w:val="00392A9F"/>
    <w:rsid w:val="00392FCD"/>
    <w:rsid w:val="003932A6"/>
    <w:rsid w:val="00394C22"/>
    <w:rsid w:val="00396C8D"/>
    <w:rsid w:val="003A1920"/>
    <w:rsid w:val="003A1CC3"/>
    <w:rsid w:val="003A39BE"/>
    <w:rsid w:val="003A485D"/>
    <w:rsid w:val="003A6078"/>
    <w:rsid w:val="003A6555"/>
    <w:rsid w:val="003A719C"/>
    <w:rsid w:val="003B1B1D"/>
    <w:rsid w:val="003B1B67"/>
    <w:rsid w:val="003B3AB6"/>
    <w:rsid w:val="003B44E4"/>
    <w:rsid w:val="003B5C50"/>
    <w:rsid w:val="003C117F"/>
    <w:rsid w:val="003C2A0E"/>
    <w:rsid w:val="003C37E4"/>
    <w:rsid w:val="003C4E88"/>
    <w:rsid w:val="003C611C"/>
    <w:rsid w:val="003C72BF"/>
    <w:rsid w:val="003C7B42"/>
    <w:rsid w:val="003D07D1"/>
    <w:rsid w:val="003D1913"/>
    <w:rsid w:val="003D1963"/>
    <w:rsid w:val="003D2D2F"/>
    <w:rsid w:val="003D3342"/>
    <w:rsid w:val="003D7733"/>
    <w:rsid w:val="003E0EFC"/>
    <w:rsid w:val="003E0F36"/>
    <w:rsid w:val="003E1297"/>
    <w:rsid w:val="003E4780"/>
    <w:rsid w:val="003F0F24"/>
    <w:rsid w:val="003F14C1"/>
    <w:rsid w:val="003F18D1"/>
    <w:rsid w:val="003F229C"/>
    <w:rsid w:val="003F265D"/>
    <w:rsid w:val="003F42F3"/>
    <w:rsid w:val="003F4753"/>
    <w:rsid w:val="003F4799"/>
    <w:rsid w:val="003F4E93"/>
    <w:rsid w:val="003F5A3C"/>
    <w:rsid w:val="003F7927"/>
    <w:rsid w:val="004002AE"/>
    <w:rsid w:val="00400E86"/>
    <w:rsid w:val="004015E6"/>
    <w:rsid w:val="004021EB"/>
    <w:rsid w:val="00403501"/>
    <w:rsid w:val="00404A5E"/>
    <w:rsid w:val="00410491"/>
    <w:rsid w:val="00411E8A"/>
    <w:rsid w:val="00413275"/>
    <w:rsid w:val="004143D2"/>
    <w:rsid w:val="00414ACC"/>
    <w:rsid w:val="00420551"/>
    <w:rsid w:val="00423A51"/>
    <w:rsid w:val="004242B8"/>
    <w:rsid w:val="00425F58"/>
    <w:rsid w:val="00430E34"/>
    <w:rsid w:val="004315B1"/>
    <w:rsid w:val="0043207F"/>
    <w:rsid w:val="0043237D"/>
    <w:rsid w:val="00432E64"/>
    <w:rsid w:val="00433862"/>
    <w:rsid w:val="004339D9"/>
    <w:rsid w:val="00433CE4"/>
    <w:rsid w:val="0043519A"/>
    <w:rsid w:val="004357EF"/>
    <w:rsid w:val="004372A5"/>
    <w:rsid w:val="004407E2"/>
    <w:rsid w:val="0044204E"/>
    <w:rsid w:val="00443712"/>
    <w:rsid w:val="0044414C"/>
    <w:rsid w:val="00444CDC"/>
    <w:rsid w:val="00444DF5"/>
    <w:rsid w:val="004457CE"/>
    <w:rsid w:val="00451671"/>
    <w:rsid w:val="00451DBA"/>
    <w:rsid w:val="00454412"/>
    <w:rsid w:val="00454A87"/>
    <w:rsid w:val="00455815"/>
    <w:rsid w:val="00457112"/>
    <w:rsid w:val="00457D5D"/>
    <w:rsid w:val="00460952"/>
    <w:rsid w:val="00462E78"/>
    <w:rsid w:val="00462FA5"/>
    <w:rsid w:val="004636FA"/>
    <w:rsid w:val="00463B78"/>
    <w:rsid w:val="00465E39"/>
    <w:rsid w:val="004662F7"/>
    <w:rsid w:val="0046730C"/>
    <w:rsid w:val="00467417"/>
    <w:rsid w:val="0046794A"/>
    <w:rsid w:val="0047257D"/>
    <w:rsid w:val="0047359C"/>
    <w:rsid w:val="00474BB9"/>
    <w:rsid w:val="00474BFF"/>
    <w:rsid w:val="00475366"/>
    <w:rsid w:val="00475DBC"/>
    <w:rsid w:val="004769A2"/>
    <w:rsid w:val="00477C67"/>
    <w:rsid w:val="0048173F"/>
    <w:rsid w:val="00482482"/>
    <w:rsid w:val="00482E32"/>
    <w:rsid w:val="00483E66"/>
    <w:rsid w:val="00483F8E"/>
    <w:rsid w:val="004849FA"/>
    <w:rsid w:val="00484D60"/>
    <w:rsid w:val="00484DE1"/>
    <w:rsid w:val="00485169"/>
    <w:rsid w:val="00486768"/>
    <w:rsid w:val="00486919"/>
    <w:rsid w:val="0049103D"/>
    <w:rsid w:val="00494093"/>
    <w:rsid w:val="004945C6"/>
    <w:rsid w:val="00494670"/>
    <w:rsid w:val="004953BE"/>
    <w:rsid w:val="004960B2"/>
    <w:rsid w:val="00497C9B"/>
    <w:rsid w:val="004A04A4"/>
    <w:rsid w:val="004A05C5"/>
    <w:rsid w:val="004A0C8B"/>
    <w:rsid w:val="004A4298"/>
    <w:rsid w:val="004A436D"/>
    <w:rsid w:val="004A546F"/>
    <w:rsid w:val="004A583F"/>
    <w:rsid w:val="004A5E7F"/>
    <w:rsid w:val="004A7108"/>
    <w:rsid w:val="004A7CD7"/>
    <w:rsid w:val="004B1A34"/>
    <w:rsid w:val="004B4D0C"/>
    <w:rsid w:val="004B4D7D"/>
    <w:rsid w:val="004B5055"/>
    <w:rsid w:val="004B555A"/>
    <w:rsid w:val="004B5C0E"/>
    <w:rsid w:val="004C042D"/>
    <w:rsid w:val="004C0961"/>
    <w:rsid w:val="004C16CF"/>
    <w:rsid w:val="004C2991"/>
    <w:rsid w:val="004C4ADF"/>
    <w:rsid w:val="004C534C"/>
    <w:rsid w:val="004C5A50"/>
    <w:rsid w:val="004C5DC6"/>
    <w:rsid w:val="004D02EE"/>
    <w:rsid w:val="004D0821"/>
    <w:rsid w:val="004D0885"/>
    <w:rsid w:val="004D238E"/>
    <w:rsid w:val="004D2DA9"/>
    <w:rsid w:val="004E0433"/>
    <w:rsid w:val="004E1646"/>
    <w:rsid w:val="004E1CFF"/>
    <w:rsid w:val="004E27A9"/>
    <w:rsid w:val="004E33E3"/>
    <w:rsid w:val="004E4FE7"/>
    <w:rsid w:val="004F0EF3"/>
    <w:rsid w:val="004F4005"/>
    <w:rsid w:val="004F44BA"/>
    <w:rsid w:val="004F7DAC"/>
    <w:rsid w:val="00500914"/>
    <w:rsid w:val="005015AA"/>
    <w:rsid w:val="00501638"/>
    <w:rsid w:val="00502178"/>
    <w:rsid w:val="0050269E"/>
    <w:rsid w:val="00504974"/>
    <w:rsid w:val="00504C43"/>
    <w:rsid w:val="00506DA4"/>
    <w:rsid w:val="00511321"/>
    <w:rsid w:val="00511D4D"/>
    <w:rsid w:val="00514074"/>
    <w:rsid w:val="00514574"/>
    <w:rsid w:val="00515303"/>
    <w:rsid w:val="00517999"/>
    <w:rsid w:val="00517E6A"/>
    <w:rsid w:val="00523D2B"/>
    <w:rsid w:val="005244F4"/>
    <w:rsid w:val="00532528"/>
    <w:rsid w:val="00532811"/>
    <w:rsid w:val="00534E0A"/>
    <w:rsid w:val="00535FB2"/>
    <w:rsid w:val="00536BE6"/>
    <w:rsid w:val="005371F7"/>
    <w:rsid w:val="005379FE"/>
    <w:rsid w:val="00540037"/>
    <w:rsid w:val="00542C7C"/>
    <w:rsid w:val="005432B8"/>
    <w:rsid w:val="00545FA7"/>
    <w:rsid w:val="00546BDB"/>
    <w:rsid w:val="00547604"/>
    <w:rsid w:val="00550450"/>
    <w:rsid w:val="00550BE1"/>
    <w:rsid w:val="00550F08"/>
    <w:rsid w:val="00551F85"/>
    <w:rsid w:val="00553FB6"/>
    <w:rsid w:val="0055542C"/>
    <w:rsid w:val="00556004"/>
    <w:rsid w:val="00557217"/>
    <w:rsid w:val="00560531"/>
    <w:rsid w:val="00563C69"/>
    <w:rsid w:val="00565434"/>
    <w:rsid w:val="00565841"/>
    <w:rsid w:val="00565B84"/>
    <w:rsid w:val="00566B05"/>
    <w:rsid w:val="00566EBE"/>
    <w:rsid w:val="00567C05"/>
    <w:rsid w:val="0057244A"/>
    <w:rsid w:val="00573AF2"/>
    <w:rsid w:val="00573E21"/>
    <w:rsid w:val="00574EDA"/>
    <w:rsid w:val="00575659"/>
    <w:rsid w:val="005768C7"/>
    <w:rsid w:val="00580168"/>
    <w:rsid w:val="0058080C"/>
    <w:rsid w:val="0058102D"/>
    <w:rsid w:val="00581BC4"/>
    <w:rsid w:val="00582962"/>
    <w:rsid w:val="005902FD"/>
    <w:rsid w:val="005908B7"/>
    <w:rsid w:val="00591699"/>
    <w:rsid w:val="005934EC"/>
    <w:rsid w:val="005953D3"/>
    <w:rsid w:val="00597863"/>
    <w:rsid w:val="005A2789"/>
    <w:rsid w:val="005A3E04"/>
    <w:rsid w:val="005A6437"/>
    <w:rsid w:val="005A696D"/>
    <w:rsid w:val="005A77DD"/>
    <w:rsid w:val="005B0859"/>
    <w:rsid w:val="005B1DF7"/>
    <w:rsid w:val="005B21D8"/>
    <w:rsid w:val="005B3A6B"/>
    <w:rsid w:val="005B3F3B"/>
    <w:rsid w:val="005B496C"/>
    <w:rsid w:val="005B5A41"/>
    <w:rsid w:val="005B6C14"/>
    <w:rsid w:val="005B71A9"/>
    <w:rsid w:val="005C251D"/>
    <w:rsid w:val="005C573E"/>
    <w:rsid w:val="005C675D"/>
    <w:rsid w:val="005C7525"/>
    <w:rsid w:val="005C7541"/>
    <w:rsid w:val="005D01DF"/>
    <w:rsid w:val="005D5181"/>
    <w:rsid w:val="005D51E3"/>
    <w:rsid w:val="005D5DB4"/>
    <w:rsid w:val="005D5E44"/>
    <w:rsid w:val="005D727A"/>
    <w:rsid w:val="005D7B53"/>
    <w:rsid w:val="005E6A12"/>
    <w:rsid w:val="005E6E81"/>
    <w:rsid w:val="005F1658"/>
    <w:rsid w:val="005F1ED0"/>
    <w:rsid w:val="005F21B9"/>
    <w:rsid w:val="005F2BFA"/>
    <w:rsid w:val="005F49BE"/>
    <w:rsid w:val="005F4F1D"/>
    <w:rsid w:val="005F515F"/>
    <w:rsid w:val="005F6900"/>
    <w:rsid w:val="005F7738"/>
    <w:rsid w:val="00600288"/>
    <w:rsid w:val="00600BB5"/>
    <w:rsid w:val="00600C3B"/>
    <w:rsid w:val="00601A06"/>
    <w:rsid w:val="00602040"/>
    <w:rsid w:val="00602A81"/>
    <w:rsid w:val="00603DE0"/>
    <w:rsid w:val="00604A45"/>
    <w:rsid w:val="006063F2"/>
    <w:rsid w:val="00606CE8"/>
    <w:rsid w:val="006073D3"/>
    <w:rsid w:val="00607C20"/>
    <w:rsid w:val="00610CAB"/>
    <w:rsid w:val="00611CEC"/>
    <w:rsid w:val="0061267E"/>
    <w:rsid w:val="00614331"/>
    <w:rsid w:val="00614DF5"/>
    <w:rsid w:val="006175FC"/>
    <w:rsid w:val="006200EA"/>
    <w:rsid w:val="00622E67"/>
    <w:rsid w:val="006237A6"/>
    <w:rsid w:val="00623A85"/>
    <w:rsid w:val="00623E01"/>
    <w:rsid w:val="006243D3"/>
    <w:rsid w:val="00624AF9"/>
    <w:rsid w:val="00624EA3"/>
    <w:rsid w:val="006252A4"/>
    <w:rsid w:val="0063049E"/>
    <w:rsid w:val="00630786"/>
    <w:rsid w:val="00631DCA"/>
    <w:rsid w:val="00632CCC"/>
    <w:rsid w:val="00632F77"/>
    <w:rsid w:val="00633494"/>
    <w:rsid w:val="006352F3"/>
    <w:rsid w:val="00641F7D"/>
    <w:rsid w:val="0064222F"/>
    <w:rsid w:val="006430C9"/>
    <w:rsid w:val="0064322A"/>
    <w:rsid w:val="00645B3C"/>
    <w:rsid w:val="006540B6"/>
    <w:rsid w:val="0065590D"/>
    <w:rsid w:val="0065672D"/>
    <w:rsid w:val="00656922"/>
    <w:rsid w:val="00660B84"/>
    <w:rsid w:val="00660F7F"/>
    <w:rsid w:val="006669F9"/>
    <w:rsid w:val="00666FB7"/>
    <w:rsid w:val="00666FD4"/>
    <w:rsid w:val="006675BC"/>
    <w:rsid w:val="0067026C"/>
    <w:rsid w:val="00671A37"/>
    <w:rsid w:val="006733A8"/>
    <w:rsid w:val="00674114"/>
    <w:rsid w:val="00680E28"/>
    <w:rsid w:val="0068493B"/>
    <w:rsid w:val="006856D5"/>
    <w:rsid w:val="00686220"/>
    <w:rsid w:val="00686E7A"/>
    <w:rsid w:val="00690A88"/>
    <w:rsid w:val="00692633"/>
    <w:rsid w:val="00693BE3"/>
    <w:rsid w:val="006940B4"/>
    <w:rsid w:val="006957C7"/>
    <w:rsid w:val="00696A50"/>
    <w:rsid w:val="006A228D"/>
    <w:rsid w:val="006A3EDD"/>
    <w:rsid w:val="006A537C"/>
    <w:rsid w:val="006B06F4"/>
    <w:rsid w:val="006B27E8"/>
    <w:rsid w:val="006B28F2"/>
    <w:rsid w:val="006B2C5E"/>
    <w:rsid w:val="006B3768"/>
    <w:rsid w:val="006B58C4"/>
    <w:rsid w:val="006B6963"/>
    <w:rsid w:val="006B6CB6"/>
    <w:rsid w:val="006C06F8"/>
    <w:rsid w:val="006C2B2F"/>
    <w:rsid w:val="006C36EA"/>
    <w:rsid w:val="006C36F3"/>
    <w:rsid w:val="006C3CEE"/>
    <w:rsid w:val="006C54AD"/>
    <w:rsid w:val="006C59BA"/>
    <w:rsid w:val="006D47C9"/>
    <w:rsid w:val="006D5CE5"/>
    <w:rsid w:val="006D7601"/>
    <w:rsid w:val="006E24F5"/>
    <w:rsid w:val="006E2D78"/>
    <w:rsid w:val="006E44A4"/>
    <w:rsid w:val="006E4EF5"/>
    <w:rsid w:val="006E754A"/>
    <w:rsid w:val="006F2053"/>
    <w:rsid w:val="006F6FA6"/>
    <w:rsid w:val="006F7973"/>
    <w:rsid w:val="00700373"/>
    <w:rsid w:val="007013B6"/>
    <w:rsid w:val="007044E5"/>
    <w:rsid w:val="00705B22"/>
    <w:rsid w:val="00705C32"/>
    <w:rsid w:val="00705D1A"/>
    <w:rsid w:val="00707146"/>
    <w:rsid w:val="00707A69"/>
    <w:rsid w:val="00710E2F"/>
    <w:rsid w:val="00711553"/>
    <w:rsid w:val="00714E3D"/>
    <w:rsid w:val="007176A5"/>
    <w:rsid w:val="00722F0F"/>
    <w:rsid w:val="0072354B"/>
    <w:rsid w:val="007253D1"/>
    <w:rsid w:val="007253E2"/>
    <w:rsid w:val="00725A2C"/>
    <w:rsid w:val="0072651C"/>
    <w:rsid w:val="00727185"/>
    <w:rsid w:val="007274C1"/>
    <w:rsid w:val="00730204"/>
    <w:rsid w:val="00730227"/>
    <w:rsid w:val="00734B6F"/>
    <w:rsid w:val="0073501E"/>
    <w:rsid w:val="00735281"/>
    <w:rsid w:val="00735DB8"/>
    <w:rsid w:val="0073680C"/>
    <w:rsid w:val="00737A54"/>
    <w:rsid w:val="0074170B"/>
    <w:rsid w:val="007450E2"/>
    <w:rsid w:val="00746C15"/>
    <w:rsid w:val="00747375"/>
    <w:rsid w:val="0075325C"/>
    <w:rsid w:val="00753D0D"/>
    <w:rsid w:val="007551C2"/>
    <w:rsid w:val="00756A50"/>
    <w:rsid w:val="00756E47"/>
    <w:rsid w:val="00757B6D"/>
    <w:rsid w:val="00760F4A"/>
    <w:rsid w:val="00761F8D"/>
    <w:rsid w:val="00762FB5"/>
    <w:rsid w:val="00763101"/>
    <w:rsid w:val="00763389"/>
    <w:rsid w:val="00763875"/>
    <w:rsid w:val="00770002"/>
    <w:rsid w:val="007712D8"/>
    <w:rsid w:val="007728D6"/>
    <w:rsid w:val="00772F7A"/>
    <w:rsid w:val="00773E30"/>
    <w:rsid w:val="00774C20"/>
    <w:rsid w:val="00774F35"/>
    <w:rsid w:val="00775AAD"/>
    <w:rsid w:val="00775B76"/>
    <w:rsid w:val="007771E8"/>
    <w:rsid w:val="00781254"/>
    <w:rsid w:val="007819D7"/>
    <w:rsid w:val="00781EBA"/>
    <w:rsid w:val="0078455D"/>
    <w:rsid w:val="0078635F"/>
    <w:rsid w:val="00787AD2"/>
    <w:rsid w:val="007917D3"/>
    <w:rsid w:val="00794C69"/>
    <w:rsid w:val="007965D2"/>
    <w:rsid w:val="007A232A"/>
    <w:rsid w:val="007A26D4"/>
    <w:rsid w:val="007A63D9"/>
    <w:rsid w:val="007A7AA6"/>
    <w:rsid w:val="007B0137"/>
    <w:rsid w:val="007B137A"/>
    <w:rsid w:val="007B1999"/>
    <w:rsid w:val="007B3ABE"/>
    <w:rsid w:val="007B3C82"/>
    <w:rsid w:val="007B67E6"/>
    <w:rsid w:val="007B7240"/>
    <w:rsid w:val="007B7C28"/>
    <w:rsid w:val="007B7D72"/>
    <w:rsid w:val="007C0112"/>
    <w:rsid w:val="007C25DA"/>
    <w:rsid w:val="007C2816"/>
    <w:rsid w:val="007C35F3"/>
    <w:rsid w:val="007C4BA0"/>
    <w:rsid w:val="007C52F1"/>
    <w:rsid w:val="007C702D"/>
    <w:rsid w:val="007C70FA"/>
    <w:rsid w:val="007D3A78"/>
    <w:rsid w:val="007D59ED"/>
    <w:rsid w:val="007D6ECA"/>
    <w:rsid w:val="007D6FE6"/>
    <w:rsid w:val="007D752E"/>
    <w:rsid w:val="007E1FCF"/>
    <w:rsid w:val="007E2464"/>
    <w:rsid w:val="007E2B7F"/>
    <w:rsid w:val="007E2BBC"/>
    <w:rsid w:val="007E57CB"/>
    <w:rsid w:val="007E6E76"/>
    <w:rsid w:val="007E7823"/>
    <w:rsid w:val="007F2202"/>
    <w:rsid w:val="007F2618"/>
    <w:rsid w:val="007F26AA"/>
    <w:rsid w:val="007F3247"/>
    <w:rsid w:val="007F4188"/>
    <w:rsid w:val="007F4372"/>
    <w:rsid w:val="007F4652"/>
    <w:rsid w:val="007F4658"/>
    <w:rsid w:val="007F562D"/>
    <w:rsid w:val="00800934"/>
    <w:rsid w:val="00801099"/>
    <w:rsid w:val="00801E72"/>
    <w:rsid w:val="0080374C"/>
    <w:rsid w:val="00805EA6"/>
    <w:rsid w:val="00806996"/>
    <w:rsid w:val="008116FD"/>
    <w:rsid w:val="00811A17"/>
    <w:rsid w:val="008129B0"/>
    <w:rsid w:val="00813299"/>
    <w:rsid w:val="00813A28"/>
    <w:rsid w:val="0081687A"/>
    <w:rsid w:val="00817258"/>
    <w:rsid w:val="00821EEE"/>
    <w:rsid w:val="00822FDA"/>
    <w:rsid w:val="00824539"/>
    <w:rsid w:val="008245AC"/>
    <w:rsid w:val="008270EB"/>
    <w:rsid w:val="008275B4"/>
    <w:rsid w:val="00831380"/>
    <w:rsid w:val="00834738"/>
    <w:rsid w:val="00834B2C"/>
    <w:rsid w:val="00836D63"/>
    <w:rsid w:val="00840B4A"/>
    <w:rsid w:val="00844A2E"/>
    <w:rsid w:val="00844BE1"/>
    <w:rsid w:val="008518D6"/>
    <w:rsid w:val="00852B09"/>
    <w:rsid w:val="0085422E"/>
    <w:rsid w:val="0085431D"/>
    <w:rsid w:val="008556F7"/>
    <w:rsid w:val="00856055"/>
    <w:rsid w:val="00861DAB"/>
    <w:rsid w:val="00862E57"/>
    <w:rsid w:val="0086328C"/>
    <w:rsid w:val="00864778"/>
    <w:rsid w:val="00864B7B"/>
    <w:rsid w:val="00865281"/>
    <w:rsid w:val="00867CB1"/>
    <w:rsid w:val="0087094B"/>
    <w:rsid w:val="00870E1E"/>
    <w:rsid w:val="00873906"/>
    <w:rsid w:val="00873AA2"/>
    <w:rsid w:val="00873E03"/>
    <w:rsid w:val="00875C9E"/>
    <w:rsid w:val="008771D6"/>
    <w:rsid w:val="008812BD"/>
    <w:rsid w:val="00882079"/>
    <w:rsid w:val="00882B75"/>
    <w:rsid w:val="0088339B"/>
    <w:rsid w:val="0088658E"/>
    <w:rsid w:val="00886930"/>
    <w:rsid w:val="00887310"/>
    <w:rsid w:val="008905D1"/>
    <w:rsid w:val="008911EA"/>
    <w:rsid w:val="00891209"/>
    <w:rsid w:val="00891DB9"/>
    <w:rsid w:val="00891EC9"/>
    <w:rsid w:val="0089238A"/>
    <w:rsid w:val="0089348D"/>
    <w:rsid w:val="008965A6"/>
    <w:rsid w:val="008965E4"/>
    <w:rsid w:val="008973A7"/>
    <w:rsid w:val="00897A5B"/>
    <w:rsid w:val="008A0814"/>
    <w:rsid w:val="008A1B72"/>
    <w:rsid w:val="008A4D82"/>
    <w:rsid w:val="008A5341"/>
    <w:rsid w:val="008A69C6"/>
    <w:rsid w:val="008A6C33"/>
    <w:rsid w:val="008A6F3D"/>
    <w:rsid w:val="008A7453"/>
    <w:rsid w:val="008B1DD4"/>
    <w:rsid w:val="008B23B7"/>
    <w:rsid w:val="008B23D2"/>
    <w:rsid w:val="008B5120"/>
    <w:rsid w:val="008B5C6C"/>
    <w:rsid w:val="008B7676"/>
    <w:rsid w:val="008B7B3B"/>
    <w:rsid w:val="008C2E0F"/>
    <w:rsid w:val="008C2E54"/>
    <w:rsid w:val="008C4C87"/>
    <w:rsid w:val="008C78BA"/>
    <w:rsid w:val="008C7E2C"/>
    <w:rsid w:val="008D108D"/>
    <w:rsid w:val="008D1D45"/>
    <w:rsid w:val="008D25CD"/>
    <w:rsid w:val="008D33E0"/>
    <w:rsid w:val="008D3A03"/>
    <w:rsid w:val="008D3ED7"/>
    <w:rsid w:val="008D4C5A"/>
    <w:rsid w:val="008D4E35"/>
    <w:rsid w:val="008D782E"/>
    <w:rsid w:val="008E0615"/>
    <w:rsid w:val="008E1D70"/>
    <w:rsid w:val="008E328C"/>
    <w:rsid w:val="008E35DE"/>
    <w:rsid w:val="008E5409"/>
    <w:rsid w:val="008E583F"/>
    <w:rsid w:val="008E599E"/>
    <w:rsid w:val="008E6D8A"/>
    <w:rsid w:val="008F0291"/>
    <w:rsid w:val="008F1734"/>
    <w:rsid w:val="008F23F2"/>
    <w:rsid w:val="008F2F0B"/>
    <w:rsid w:val="008F345C"/>
    <w:rsid w:val="008F3590"/>
    <w:rsid w:val="008F4531"/>
    <w:rsid w:val="008F45A5"/>
    <w:rsid w:val="008F5A42"/>
    <w:rsid w:val="008F69FB"/>
    <w:rsid w:val="008F72E4"/>
    <w:rsid w:val="008F7EF5"/>
    <w:rsid w:val="00901020"/>
    <w:rsid w:val="00901A91"/>
    <w:rsid w:val="00902454"/>
    <w:rsid w:val="0090286B"/>
    <w:rsid w:val="00905953"/>
    <w:rsid w:val="00905FEC"/>
    <w:rsid w:val="009071F6"/>
    <w:rsid w:val="00907AFC"/>
    <w:rsid w:val="00910571"/>
    <w:rsid w:val="00911220"/>
    <w:rsid w:val="009122E4"/>
    <w:rsid w:val="0091251A"/>
    <w:rsid w:val="009139E2"/>
    <w:rsid w:val="00913FAB"/>
    <w:rsid w:val="00913FDC"/>
    <w:rsid w:val="00915121"/>
    <w:rsid w:val="00916C3E"/>
    <w:rsid w:val="00916D49"/>
    <w:rsid w:val="00917AD8"/>
    <w:rsid w:val="00917D7D"/>
    <w:rsid w:val="00917EA1"/>
    <w:rsid w:val="009202FA"/>
    <w:rsid w:val="00922B00"/>
    <w:rsid w:val="009250BC"/>
    <w:rsid w:val="00930FC2"/>
    <w:rsid w:val="009311F7"/>
    <w:rsid w:val="009315CD"/>
    <w:rsid w:val="00932675"/>
    <w:rsid w:val="009349BE"/>
    <w:rsid w:val="009365FF"/>
    <w:rsid w:val="0093700E"/>
    <w:rsid w:val="00942696"/>
    <w:rsid w:val="00945DDA"/>
    <w:rsid w:val="00946916"/>
    <w:rsid w:val="009477D1"/>
    <w:rsid w:val="009533D8"/>
    <w:rsid w:val="0095373A"/>
    <w:rsid w:val="00954D7A"/>
    <w:rsid w:val="00956653"/>
    <w:rsid w:val="00960DB2"/>
    <w:rsid w:val="00961037"/>
    <w:rsid w:val="009616FA"/>
    <w:rsid w:val="00962C8F"/>
    <w:rsid w:val="0096426A"/>
    <w:rsid w:val="0096429A"/>
    <w:rsid w:val="00965582"/>
    <w:rsid w:val="009659C8"/>
    <w:rsid w:val="0097492C"/>
    <w:rsid w:val="009749AA"/>
    <w:rsid w:val="00976A5D"/>
    <w:rsid w:val="00976B48"/>
    <w:rsid w:val="00980182"/>
    <w:rsid w:val="009806EB"/>
    <w:rsid w:val="009809B9"/>
    <w:rsid w:val="00982F20"/>
    <w:rsid w:val="009834F3"/>
    <w:rsid w:val="00984950"/>
    <w:rsid w:val="009860B9"/>
    <w:rsid w:val="009861F6"/>
    <w:rsid w:val="00990CD1"/>
    <w:rsid w:val="00990F93"/>
    <w:rsid w:val="00996D34"/>
    <w:rsid w:val="00996E6A"/>
    <w:rsid w:val="00997FF4"/>
    <w:rsid w:val="009A0004"/>
    <w:rsid w:val="009A049E"/>
    <w:rsid w:val="009A29B2"/>
    <w:rsid w:val="009A2E0D"/>
    <w:rsid w:val="009A53D3"/>
    <w:rsid w:val="009A7392"/>
    <w:rsid w:val="009B3A3C"/>
    <w:rsid w:val="009B6571"/>
    <w:rsid w:val="009B6DDF"/>
    <w:rsid w:val="009B79B9"/>
    <w:rsid w:val="009B7BCB"/>
    <w:rsid w:val="009C0427"/>
    <w:rsid w:val="009C2E14"/>
    <w:rsid w:val="009C4DAB"/>
    <w:rsid w:val="009C53B1"/>
    <w:rsid w:val="009C78DF"/>
    <w:rsid w:val="009D02B1"/>
    <w:rsid w:val="009D08E9"/>
    <w:rsid w:val="009D2ADE"/>
    <w:rsid w:val="009D3FE5"/>
    <w:rsid w:val="009D5780"/>
    <w:rsid w:val="009E3202"/>
    <w:rsid w:val="009E36B0"/>
    <w:rsid w:val="009E3B08"/>
    <w:rsid w:val="009E3EFA"/>
    <w:rsid w:val="009E4044"/>
    <w:rsid w:val="009E613B"/>
    <w:rsid w:val="009E63A3"/>
    <w:rsid w:val="009E7418"/>
    <w:rsid w:val="009F2BE8"/>
    <w:rsid w:val="009F61E3"/>
    <w:rsid w:val="00A017A7"/>
    <w:rsid w:val="00A024EE"/>
    <w:rsid w:val="00A02F62"/>
    <w:rsid w:val="00A04354"/>
    <w:rsid w:val="00A06333"/>
    <w:rsid w:val="00A06489"/>
    <w:rsid w:val="00A111E0"/>
    <w:rsid w:val="00A11AB4"/>
    <w:rsid w:val="00A12649"/>
    <w:rsid w:val="00A13586"/>
    <w:rsid w:val="00A13E90"/>
    <w:rsid w:val="00A15428"/>
    <w:rsid w:val="00A1556C"/>
    <w:rsid w:val="00A163AA"/>
    <w:rsid w:val="00A1778E"/>
    <w:rsid w:val="00A209AA"/>
    <w:rsid w:val="00A21B37"/>
    <w:rsid w:val="00A2260E"/>
    <w:rsid w:val="00A2326A"/>
    <w:rsid w:val="00A240FC"/>
    <w:rsid w:val="00A25030"/>
    <w:rsid w:val="00A26535"/>
    <w:rsid w:val="00A27BBF"/>
    <w:rsid w:val="00A27DDE"/>
    <w:rsid w:val="00A27F8B"/>
    <w:rsid w:val="00A31B3E"/>
    <w:rsid w:val="00A357B8"/>
    <w:rsid w:val="00A35E74"/>
    <w:rsid w:val="00A376F0"/>
    <w:rsid w:val="00A37DC1"/>
    <w:rsid w:val="00A400DA"/>
    <w:rsid w:val="00A41725"/>
    <w:rsid w:val="00A4251F"/>
    <w:rsid w:val="00A43400"/>
    <w:rsid w:val="00A46764"/>
    <w:rsid w:val="00A5090C"/>
    <w:rsid w:val="00A51803"/>
    <w:rsid w:val="00A527E3"/>
    <w:rsid w:val="00A544A9"/>
    <w:rsid w:val="00A54A62"/>
    <w:rsid w:val="00A5526D"/>
    <w:rsid w:val="00A554AA"/>
    <w:rsid w:val="00A56029"/>
    <w:rsid w:val="00A56F2D"/>
    <w:rsid w:val="00A57E4E"/>
    <w:rsid w:val="00A61865"/>
    <w:rsid w:val="00A61AFD"/>
    <w:rsid w:val="00A61EB7"/>
    <w:rsid w:val="00A62066"/>
    <w:rsid w:val="00A65E2F"/>
    <w:rsid w:val="00A6780D"/>
    <w:rsid w:val="00A67D10"/>
    <w:rsid w:val="00A72334"/>
    <w:rsid w:val="00A732F3"/>
    <w:rsid w:val="00A746AE"/>
    <w:rsid w:val="00A75694"/>
    <w:rsid w:val="00A76B5A"/>
    <w:rsid w:val="00A82BDC"/>
    <w:rsid w:val="00A82D57"/>
    <w:rsid w:val="00A84858"/>
    <w:rsid w:val="00A86E3B"/>
    <w:rsid w:val="00A91E33"/>
    <w:rsid w:val="00A93415"/>
    <w:rsid w:val="00A94E74"/>
    <w:rsid w:val="00A95DA1"/>
    <w:rsid w:val="00A95DD5"/>
    <w:rsid w:val="00A9630B"/>
    <w:rsid w:val="00A97C59"/>
    <w:rsid w:val="00AA003C"/>
    <w:rsid w:val="00AA004A"/>
    <w:rsid w:val="00AA1B02"/>
    <w:rsid w:val="00AA1BAE"/>
    <w:rsid w:val="00AA22A7"/>
    <w:rsid w:val="00AA4410"/>
    <w:rsid w:val="00AA6B2C"/>
    <w:rsid w:val="00AA6C29"/>
    <w:rsid w:val="00AA7C29"/>
    <w:rsid w:val="00AB282F"/>
    <w:rsid w:val="00AB3DF0"/>
    <w:rsid w:val="00AB4411"/>
    <w:rsid w:val="00AB5109"/>
    <w:rsid w:val="00AB5715"/>
    <w:rsid w:val="00AB5A32"/>
    <w:rsid w:val="00AB5BF0"/>
    <w:rsid w:val="00AB73DD"/>
    <w:rsid w:val="00AB7761"/>
    <w:rsid w:val="00AC05FC"/>
    <w:rsid w:val="00AC2226"/>
    <w:rsid w:val="00AC250F"/>
    <w:rsid w:val="00AC2DB1"/>
    <w:rsid w:val="00AC4324"/>
    <w:rsid w:val="00AC4B02"/>
    <w:rsid w:val="00AC4E1E"/>
    <w:rsid w:val="00AC5A97"/>
    <w:rsid w:val="00AC5FEF"/>
    <w:rsid w:val="00AC6B13"/>
    <w:rsid w:val="00AC6E60"/>
    <w:rsid w:val="00AD0F15"/>
    <w:rsid w:val="00AD117D"/>
    <w:rsid w:val="00AD1728"/>
    <w:rsid w:val="00AD2497"/>
    <w:rsid w:val="00AD2C77"/>
    <w:rsid w:val="00AD2CD1"/>
    <w:rsid w:val="00AD53EB"/>
    <w:rsid w:val="00AD7242"/>
    <w:rsid w:val="00AE0397"/>
    <w:rsid w:val="00AE122F"/>
    <w:rsid w:val="00AE1E56"/>
    <w:rsid w:val="00AE5CA8"/>
    <w:rsid w:val="00AE6229"/>
    <w:rsid w:val="00AE78C6"/>
    <w:rsid w:val="00AF0891"/>
    <w:rsid w:val="00AF0A65"/>
    <w:rsid w:val="00AF0EDF"/>
    <w:rsid w:val="00AF2119"/>
    <w:rsid w:val="00AF2B6A"/>
    <w:rsid w:val="00AF4AA9"/>
    <w:rsid w:val="00AF4B10"/>
    <w:rsid w:val="00AF4B59"/>
    <w:rsid w:val="00AF5515"/>
    <w:rsid w:val="00AF62B9"/>
    <w:rsid w:val="00AF6695"/>
    <w:rsid w:val="00AF6D4A"/>
    <w:rsid w:val="00AF70B8"/>
    <w:rsid w:val="00AF798B"/>
    <w:rsid w:val="00B00D1A"/>
    <w:rsid w:val="00B01037"/>
    <w:rsid w:val="00B022A5"/>
    <w:rsid w:val="00B033E7"/>
    <w:rsid w:val="00B034FB"/>
    <w:rsid w:val="00B0519A"/>
    <w:rsid w:val="00B06555"/>
    <w:rsid w:val="00B075F6"/>
    <w:rsid w:val="00B076C3"/>
    <w:rsid w:val="00B07DC7"/>
    <w:rsid w:val="00B10FC1"/>
    <w:rsid w:val="00B111E3"/>
    <w:rsid w:val="00B1205B"/>
    <w:rsid w:val="00B12281"/>
    <w:rsid w:val="00B12FE3"/>
    <w:rsid w:val="00B150D8"/>
    <w:rsid w:val="00B1568C"/>
    <w:rsid w:val="00B20EE4"/>
    <w:rsid w:val="00B210EB"/>
    <w:rsid w:val="00B21422"/>
    <w:rsid w:val="00B224B0"/>
    <w:rsid w:val="00B233BF"/>
    <w:rsid w:val="00B24124"/>
    <w:rsid w:val="00B25BF7"/>
    <w:rsid w:val="00B25F60"/>
    <w:rsid w:val="00B26930"/>
    <w:rsid w:val="00B27336"/>
    <w:rsid w:val="00B277C4"/>
    <w:rsid w:val="00B27FCA"/>
    <w:rsid w:val="00B32449"/>
    <w:rsid w:val="00B34C96"/>
    <w:rsid w:val="00B35F1B"/>
    <w:rsid w:val="00B37B59"/>
    <w:rsid w:val="00B45900"/>
    <w:rsid w:val="00B46A1E"/>
    <w:rsid w:val="00B46B6E"/>
    <w:rsid w:val="00B47F87"/>
    <w:rsid w:val="00B50F79"/>
    <w:rsid w:val="00B52FE5"/>
    <w:rsid w:val="00B532EE"/>
    <w:rsid w:val="00B5523E"/>
    <w:rsid w:val="00B55DE9"/>
    <w:rsid w:val="00B56470"/>
    <w:rsid w:val="00B56F3A"/>
    <w:rsid w:val="00B575EA"/>
    <w:rsid w:val="00B606B2"/>
    <w:rsid w:val="00B62147"/>
    <w:rsid w:val="00B62E7E"/>
    <w:rsid w:val="00B640D9"/>
    <w:rsid w:val="00B6477E"/>
    <w:rsid w:val="00B67707"/>
    <w:rsid w:val="00B708C7"/>
    <w:rsid w:val="00B717EC"/>
    <w:rsid w:val="00B71F33"/>
    <w:rsid w:val="00B729D3"/>
    <w:rsid w:val="00B72ADF"/>
    <w:rsid w:val="00B74B6D"/>
    <w:rsid w:val="00B74DCB"/>
    <w:rsid w:val="00B768DA"/>
    <w:rsid w:val="00B769FC"/>
    <w:rsid w:val="00B7771D"/>
    <w:rsid w:val="00B80151"/>
    <w:rsid w:val="00B81043"/>
    <w:rsid w:val="00B830AC"/>
    <w:rsid w:val="00B850D2"/>
    <w:rsid w:val="00B8611C"/>
    <w:rsid w:val="00B86873"/>
    <w:rsid w:val="00B901C6"/>
    <w:rsid w:val="00B95A11"/>
    <w:rsid w:val="00B965C5"/>
    <w:rsid w:val="00B972AE"/>
    <w:rsid w:val="00BA0C27"/>
    <w:rsid w:val="00BA297C"/>
    <w:rsid w:val="00BA2E6D"/>
    <w:rsid w:val="00BA4A0A"/>
    <w:rsid w:val="00BA79CE"/>
    <w:rsid w:val="00BB2C16"/>
    <w:rsid w:val="00BB39F5"/>
    <w:rsid w:val="00BB4C3D"/>
    <w:rsid w:val="00BB540D"/>
    <w:rsid w:val="00BB557A"/>
    <w:rsid w:val="00BB65B4"/>
    <w:rsid w:val="00BB7975"/>
    <w:rsid w:val="00BB7D72"/>
    <w:rsid w:val="00BC037C"/>
    <w:rsid w:val="00BC0CB9"/>
    <w:rsid w:val="00BC0CBA"/>
    <w:rsid w:val="00BC4E2B"/>
    <w:rsid w:val="00BC5047"/>
    <w:rsid w:val="00BC53E8"/>
    <w:rsid w:val="00BC643D"/>
    <w:rsid w:val="00BC68E7"/>
    <w:rsid w:val="00BC7EEE"/>
    <w:rsid w:val="00BD0021"/>
    <w:rsid w:val="00BD0791"/>
    <w:rsid w:val="00BD2334"/>
    <w:rsid w:val="00BD3388"/>
    <w:rsid w:val="00BD338C"/>
    <w:rsid w:val="00BD343E"/>
    <w:rsid w:val="00BD38A7"/>
    <w:rsid w:val="00BD5F63"/>
    <w:rsid w:val="00BD6573"/>
    <w:rsid w:val="00BE0D6A"/>
    <w:rsid w:val="00BE2F17"/>
    <w:rsid w:val="00BE45CD"/>
    <w:rsid w:val="00BE4E6F"/>
    <w:rsid w:val="00BF06BD"/>
    <w:rsid w:val="00BF1C35"/>
    <w:rsid w:val="00BF3125"/>
    <w:rsid w:val="00BF3CEB"/>
    <w:rsid w:val="00BF6BD9"/>
    <w:rsid w:val="00C0089E"/>
    <w:rsid w:val="00C00EE2"/>
    <w:rsid w:val="00C01AA9"/>
    <w:rsid w:val="00C020CD"/>
    <w:rsid w:val="00C020DE"/>
    <w:rsid w:val="00C03B92"/>
    <w:rsid w:val="00C04B2F"/>
    <w:rsid w:val="00C05761"/>
    <w:rsid w:val="00C05AC6"/>
    <w:rsid w:val="00C0614F"/>
    <w:rsid w:val="00C10FC3"/>
    <w:rsid w:val="00C113D6"/>
    <w:rsid w:val="00C11701"/>
    <w:rsid w:val="00C12F65"/>
    <w:rsid w:val="00C1390E"/>
    <w:rsid w:val="00C17C2C"/>
    <w:rsid w:val="00C201CD"/>
    <w:rsid w:val="00C20EB9"/>
    <w:rsid w:val="00C2148E"/>
    <w:rsid w:val="00C2197D"/>
    <w:rsid w:val="00C25728"/>
    <w:rsid w:val="00C25E95"/>
    <w:rsid w:val="00C25ED8"/>
    <w:rsid w:val="00C264FB"/>
    <w:rsid w:val="00C2659A"/>
    <w:rsid w:val="00C270FF"/>
    <w:rsid w:val="00C279B0"/>
    <w:rsid w:val="00C305F8"/>
    <w:rsid w:val="00C3083E"/>
    <w:rsid w:val="00C308F1"/>
    <w:rsid w:val="00C309F9"/>
    <w:rsid w:val="00C3132D"/>
    <w:rsid w:val="00C33BA5"/>
    <w:rsid w:val="00C346FC"/>
    <w:rsid w:val="00C34E69"/>
    <w:rsid w:val="00C35BB6"/>
    <w:rsid w:val="00C36655"/>
    <w:rsid w:val="00C40434"/>
    <w:rsid w:val="00C4192E"/>
    <w:rsid w:val="00C41936"/>
    <w:rsid w:val="00C41EEC"/>
    <w:rsid w:val="00C420B4"/>
    <w:rsid w:val="00C42D73"/>
    <w:rsid w:val="00C430C9"/>
    <w:rsid w:val="00C43F7D"/>
    <w:rsid w:val="00C44879"/>
    <w:rsid w:val="00C459AA"/>
    <w:rsid w:val="00C46AC1"/>
    <w:rsid w:val="00C521B3"/>
    <w:rsid w:val="00C54013"/>
    <w:rsid w:val="00C55AA4"/>
    <w:rsid w:val="00C60AE5"/>
    <w:rsid w:val="00C61DED"/>
    <w:rsid w:val="00C63115"/>
    <w:rsid w:val="00C64456"/>
    <w:rsid w:val="00C64917"/>
    <w:rsid w:val="00C64B5E"/>
    <w:rsid w:val="00C66CA1"/>
    <w:rsid w:val="00C66EF3"/>
    <w:rsid w:val="00C671A4"/>
    <w:rsid w:val="00C67592"/>
    <w:rsid w:val="00C679C5"/>
    <w:rsid w:val="00C7192B"/>
    <w:rsid w:val="00C73104"/>
    <w:rsid w:val="00C7370D"/>
    <w:rsid w:val="00C73E28"/>
    <w:rsid w:val="00C74788"/>
    <w:rsid w:val="00C750EE"/>
    <w:rsid w:val="00C76E52"/>
    <w:rsid w:val="00C77757"/>
    <w:rsid w:val="00C811D6"/>
    <w:rsid w:val="00C817B9"/>
    <w:rsid w:val="00C82925"/>
    <w:rsid w:val="00C8329D"/>
    <w:rsid w:val="00C83D62"/>
    <w:rsid w:val="00C85252"/>
    <w:rsid w:val="00C91059"/>
    <w:rsid w:val="00C91D80"/>
    <w:rsid w:val="00C91DD8"/>
    <w:rsid w:val="00C93B68"/>
    <w:rsid w:val="00C94B09"/>
    <w:rsid w:val="00C96F32"/>
    <w:rsid w:val="00C9761F"/>
    <w:rsid w:val="00CA1F40"/>
    <w:rsid w:val="00CA30E2"/>
    <w:rsid w:val="00CA691D"/>
    <w:rsid w:val="00CB0A14"/>
    <w:rsid w:val="00CB120B"/>
    <w:rsid w:val="00CB3452"/>
    <w:rsid w:val="00CB5901"/>
    <w:rsid w:val="00CB6660"/>
    <w:rsid w:val="00CB680D"/>
    <w:rsid w:val="00CB70C3"/>
    <w:rsid w:val="00CB7117"/>
    <w:rsid w:val="00CB7A93"/>
    <w:rsid w:val="00CB7EC3"/>
    <w:rsid w:val="00CC274F"/>
    <w:rsid w:val="00CC5EA9"/>
    <w:rsid w:val="00CC6176"/>
    <w:rsid w:val="00CC6DC4"/>
    <w:rsid w:val="00CC7906"/>
    <w:rsid w:val="00CD018C"/>
    <w:rsid w:val="00CD226A"/>
    <w:rsid w:val="00CD23AE"/>
    <w:rsid w:val="00CD2B7C"/>
    <w:rsid w:val="00CD3D85"/>
    <w:rsid w:val="00CE134D"/>
    <w:rsid w:val="00CE16B1"/>
    <w:rsid w:val="00CE1E68"/>
    <w:rsid w:val="00CE1E83"/>
    <w:rsid w:val="00CE4C81"/>
    <w:rsid w:val="00CE50DC"/>
    <w:rsid w:val="00CF0397"/>
    <w:rsid w:val="00CF0AFF"/>
    <w:rsid w:val="00CF1157"/>
    <w:rsid w:val="00CF1C98"/>
    <w:rsid w:val="00CF2460"/>
    <w:rsid w:val="00CF2B6A"/>
    <w:rsid w:val="00CF3B5E"/>
    <w:rsid w:val="00CF519B"/>
    <w:rsid w:val="00CF6243"/>
    <w:rsid w:val="00CF75CC"/>
    <w:rsid w:val="00D01F84"/>
    <w:rsid w:val="00D03EEC"/>
    <w:rsid w:val="00D045A2"/>
    <w:rsid w:val="00D05208"/>
    <w:rsid w:val="00D05D96"/>
    <w:rsid w:val="00D07608"/>
    <w:rsid w:val="00D07946"/>
    <w:rsid w:val="00D1081B"/>
    <w:rsid w:val="00D11B02"/>
    <w:rsid w:val="00D12E68"/>
    <w:rsid w:val="00D13248"/>
    <w:rsid w:val="00D148C6"/>
    <w:rsid w:val="00D14ABB"/>
    <w:rsid w:val="00D1532C"/>
    <w:rsid w:val="00D156CE"/>
    <w:rsid w:val="00D16F1F"/>
    <w:rsid w:val="00D1721D"/>
    <w:rsid w:val="00D17C72"/>
    <w:rsid w:val="00D204AF"/>
    <w:rsid w:val="00D25054"/>
    <w:rsid w:val="00D26566"/>
    <w:rsid w:val="00D30E98"/>
    <w:rsid w:val="00D3160D"/>
    <w:rsid w:val="00D33DDF"/>
    <w:rsid w:val="00D34823"/>
    <w:rsid w:val="00D34E95"/>
    <w:rsid w:val="00D35327"/>
    <w:rsid w:val="00D37095"/>
    <w:rsid w:val="00D41796"/>
    <w:rsid w:val="00D41B54"/>
    <w:rsid w:val="00D41DCE"/>
    <w:rsid w:val="00D430F8"/>
    <w:rsid w:val="00D43BC9"/>
    <w:rsid w:val="00D43F89"/>
    <w:rsid w:val="00D44661"/>
    <w:rsid w:val="00D45F16"/>
    <w:rsid w:val="00D463D6"/>
    <w:rsid w:val="00D46439"/>
    <w:rsid w:val="00D56ABB"/>
    <w:rsid w:val="00D56D74"/>
    <w:rsid w:val="00D571A0"/>
    <w:rsid w:val="00D62389"/>
    <w:rsid w:val="00D62CEB"/>
    <w:rsid w:val="00D65B4C"/>
    <w:rsid w:val="00D66706"/>
    <w:rsid w:val="00D67E58"/>
    <w:rsid w:val="00D70405"/>
    <w:rsid w:val="00D7153C"/>
    <w:rsid w:val="00D73701"/>
    <w:rsid w:val="00D75822"/>
    <w:rsid w:val="00D81892"/>
    <w:rsid w:val="00D81E33"/>
    <w:rsid w:val="00D83107"/>
    <w:rsid w:val="00D840B4"/>
    <w:rsid w:val="00D86699"/>
    <w:rsid w:val="00D87806"/>
    <w:rsid w:val="00D90C18"/>
    <w:rsid w:val="00D912A9"/>
    <w:rsid w:val="00D914E7"/>
    <w:rsid w:val="00D94861"/>
    <w:rsid w:val="00D95475"/>
    <w:rsid w:val="00DA3FEA"/>
    <w:rsid w:val="00DA53D7"/>
    <w:rsid w:val="00DA6D8D"/>
    <w:rsid w:val="00DA72CD"/>
    <w:rsid w:val="00DB099A"/>
    <w:rsid w:val="00DB1443"/>
    <w:rsid w:val="00DB148C"/>
    <w:rsid w:val="00DB29E7"/>
    <w:rsid w:val="00DB2CC7"/>
    <w:rsid w:val="00DB4361"/>
    <w:rsid w:val="00DB5012"/>
    <w:rsid w:val="00DB7284"/>
    <w:rsid w:val="00DB7D14"/>
    <w:rsid w:val="00DC2C18"/>
    <w:rsid w:val="00DC5168"/>
    <w:rsid w:val="00DC54B2"/>
    <w:rsid w:val="00DC56F4"/>
    <w:rsid w:val="00DD0330"/>
    <w:rsid w:val="00DD0E0B"/>
    <w:rsid w:val="00DD21E8"/>
    <w:rsid w:val="00DD5372"/>
    <w:rsid w:val="00DE258D"/>
    <w:rsid w:val="00DE2CA0"/>
    <w:rsid w:val="00DE322D"/>
    <w:rsid w:val="00DE3376"/>
    <w:rsid w:val="00DE3F5D"/>
    <w:rsid w:val="00DE7123"/>
    <w:rsid w:val="00DE7937"/>
    <w:rsid w:val="00DF27CB"/>
    <w:rsid w:val="00DF2EA8"/>
    <w:rsid w:val="00DF3A39"/>
    <w:rsid w:val="00DF41E3"/>
    <w:rsid w:val="00DF57D5"/>
    <w:rsid w:val="00DF7270"/>
    <w:rsid w:val="00E021F3"/>
    <w:rsid w:val="00E0286D"/>
    <w:rsid w:val="00E02DB4"/>
    <w:rsid w:val="00E0309B"/>
    <w:rsid w:val="00E030B2"/>
    <w:rsid w:val="00E0485C"/>
    <w:rsid w:val="00E11ABC"/>
    <w:rsid w:val="00E15F76"/>
    <w:rsid w:val="00E16113"/>
    <w:rsid w:val="00E16715"/>
    <w:rsid w:val="00E21E96"/>
    <w:rsid w:val="00E22D51"/>
    <w:rsid w:val="00E24B4C"/>
    <w:rsid w:val="00E26292"/>
    <w:rsid w:val="00E26B8C"/>
    <w:rsid w:val="00E274A1"/>
    <w:rsid w:val="00E3158B"/>
    <w:rsid w:val="00E31D04"/>
    <w:rsid w:val="00E31FBF"/>
    <w:rsid w:val="00E3425D"/>
    <w:rsid w:val="00E34FB7"/>
    <w:rsid w:val="00E3587B"/>
    <w:rsid w:val="00E3602F"/>
    <w:rsid w:val="00E3641E"/>
    <w:rsid w:val="00E364D1"/>
    <w:rsid w:val="00E40B1E"/>
    <w:rsid w:val="00E4167B"/>
    <w:rsid w:val="00E42A02"/>
    <w:rsid w:val="00E435DF"/>
    <w:rsid w:val="00E43E4A"/>
    <w:rsid w:val="00E45F94"/>
    <w:rsid w:val="00E46D95"/>
    <w:rsid w:val="00E4757C"/>
    <w:rsid w:val="00E47941"/>
    <w:rsid w:val="00E5314B"/>
    <w:rsid w:val="00E53D7A"/>
    <w:rsid w:val="00E545F9"/>
    <w:rsid w:val="00E54F88"/>
    <w:rsid w:val="00E558FE"/>
    <w:rsid w:val="00E57561"/>
    <w:rsid w:val="00E6026E"/>
    <w:rsid w:val="00E60C36"/>
    <w:rsid w:val="00E61177"/>
    <w:rsid w:val="00E617BF"/>
    <w:rsid w:val="00E629FE"/>
    <w:rsid w:val="00E62C06"/>
    <w:rsid w:val="00E65229"/>
    <w:rsid w:val="00E6735A"/>
    <w:rsid w:val="00E67C92"/>
    <w:rsid w:val="00E7055B"/>
    <w:rsid w:val="00E706AD"/>
    <w:rsid w:val="00E71D4B"/>
    <w:rsid w:val="00E71FF7"/>
    <w:rsid w:val="00E72119"/>
    <w:rsid w:val="00E72D28"/>
    <w:rsid w:val="00E757ED"/>
    <w:rsid w:val="00E769D3"/>
    <w:rsid w:val="00E76E0F"/>
    <w:rsid w:val="00E76F97"/>
    <w:rsid w:val="00E77C6B"/>
    <w:rsid w:val="00E80EEC"/>
    <w:rsid w:val="00E825F4"/>
    <w:rsid w:val="00E82E83"/>
    <w:rsid w:val="00E856B6"/>
    <w:rsid w:val="00E85A6F"/>
    <w:rsid w:val="00E85BE8"/>
    <w:rsid w:val="00E87322"/>
    <w:rsid w:val="00E90011"/>
    <w:rsid w:val="00E932C6"/>
    <w:rsid w:val="00E93FC5"/>
    <w:rsid w:val="00E94EAA"/>
    <w:rsid w:val="00E95386"/>
    <w:rsid w:val="00E95909"/>
    <w:rsid w:val="00E963E4"/>
    <w:rsid w:val="00E9653C"/>
    <w:rsid w:val="00EA2209"/>
    <w:rsid w:val="00EA3E5A"/>
    <w:rsid w:val="00EA417D"/>
    <w:rsid w:val="00EA4224"/>
    <w:rsid w:val="00EA53C6"/>
    <w:rsid w:val="00EA58F7"/>
    <w:rsid w:val="00EA5CF3"/>
    <w:rsid w:val="00EB060B"/>
    <w:rsid w:val="00EB1F56"/>
    <w:rsid w:val="00EB428D"/>
    <w:rsid w:val="00EB4D49"/>
    <w:rsid w:val="00EC0192"/>
    <w:rsid w:val="00EC0C85"/>
    <w:rsid w:val="00ED1105"/>
    <w:rsid w:val="00ED4A9E"/>
    <w:rsid w:val="00ED5FFF"/>
    <w:rsid w:val="00ED7363"/>
    <w:rsid w:val="00ED74F5"/>
    <w:rsid w:val="00EE27B5"/>
    <w:rsid w:val="00EE2B61"/>
    <w:rsid w:val="00EE5F54"/>
    <w:rsid w:val="00EE6711"/>
    <w:rsid w:val="00EE76AF"/>
    <w:rsid w:val="00EF2C0A"/>
    <w:rsid w:val="00EF379D"/>
    <w:rsid w:val="00EF4C37"/>
    <w:rsid w:val="00EF5260"/>
    <w:rsid w:val="00EF610B"/>
    <w:rsid w:val="00F008B5"/>
    <w:rsid w:val="00F043F5"/>
    <w:rsid w:val="00F0441F"/>
    <w:rsid w:val="00F047B0"/>
    <w:rsid w:val="00F05533"/>
    <w:rsid w:val="00F0670D"/>
    <w:rsid w:val="00F07189"/>
    <w:rsid w:val="00F07879"/>
    <w:rsid w:val="00F11380"/>
    <w:rsid w:val="00F12D4F"/>
    <w:rsid w:val="00F13968"/>
    <w:rsid w:val="00F151F8"/>
    <w:rsid w:val="00F15B31"/>
    <w:rsid w:val="00F17718"/>
    <w:rsid w:val="00F20E4E"/>
    <w:rsid w:val="00F20FCA"/>
    <w:rsid w:val="00F2204F"/>
    <w:rsid w:val="00F223AD"/>
    <w:rsid w:val="00F233E5"/>
    <w:rsid w:val="00F2418E"/>
    <w:rsid w:val="00F25302"/>
    <w:rsid w:val="00F256DD"/>
    <w:rsid w:val="00F25D6F"/>
    <w:rsid w:val="00F261FD"/>
    <w:rsid w:val="00F2691E"/>
    <w:rsid w:val="00F30114"/>
    <w:rsid w:val="00F32225"/>
    <w:rsid w:val="00F32ABB"/>
    <w:rsid w:val="00F33065"/>
    <w:rsid w:val="00F3310D"/>
    <w:rsid w:val="00F33B0F"/>
    <w:rsid w:val="00F36234"/>
    <w:rsid w:val="00F3631D"/>
    <w:rsid w:val="00F37BA1"/>
    <w:rsid w:val="00F4048C"/>
    <w:rsid w:val="00F419EF"/>
    <w:rsid w:val="00F41F56"/>
    <w:rsid w:val="00F420D2"/>
    <w:rsid w:val="00F424D4"/>
    <w:rsid w:val="00F43AE5"/>
    <w:rsid w:val="00F47317"/>
    <w:rsid w:val="00F5131B"/>
    <w:rsid w:val="00F5161B"/>
    <w:rsid w:val="00F52D3D"/>
    <w:rsid w:val="00F53706"/>
    <w:rsid w:val="00F54995"/>
    <w:rsid w:val="00F56EFC"/>
    <w:rsid w:val="00F57E99"/>
    <w:rsid w:val="00F603A9"/>
    <w:rsid w:val="00F6235E"/>
    <w:rsid w:val="00F623B9"/>
    <w:rsid w:val="00F62BF5"/>
    <w:rsid w:val="00F63388"/>
    <w:rsid w:val="00F636F5"/>
    <w:rsid w:val="00F66692"/>
    <w:rsid w:val="00F66D65"/>
    <w:rsid w:val="00F7099B"/>
    <w:rsid w:val="00F70F44"/>
    <w:rsid w:val="00F724DD"/>
    <w:rsid w:val="00F7701B"/>
    <w:rsid w:val="00F7751D"/>
    <w:rsid w:val="00F77817"/>
    <w:rsid w:val="00F803C8"/>
    <w:rsid w:val="00F80F27"/>
    <w:rsid w:val="00F816E8"/>
    <w:rsid w:val="00F819EF"/>
    <w:rsid w:val="00F8363C"/>
    <w:rsid w:val="00F84595"/>
    <w:rsid w:val="00F84642"/>
    <w:rsid w:val="00F84E0B"/>
    <w:rsid w:val="00F85A6A"/>
    <w:rsid w:val="00F87E33"/>
    <w:rsid w:val="00F90F07"/>
    <w:rsid w:val="00F910D9"/>
    <w:rsid w:val="00F92B32"/>
    <w:rsid w:val="00F951DB"/>
    <w:rsid w:val="00F96C85"/>
    <w:rsid w:val="00FA0C43"/>
    <w:rsid w:val="00FA3316"/>
    <w:rsid w:val="00FA4E6C"/>
    <w:rsid w:val="00FA5410"/>
    <w:rsid w:val="00FA5C39"/>
    <w:rsid w:val="00FA6E8E"/>
    <w:rsid w:val="00FA730C"/>
    <w:rsid w:val="00FA7531"/>
    <w:rsid w:val="00FA783A"/>
    <w:rsid w:val="00FA793D"/>
    <w:rsid w:val="00FA7F07"/>
    <w:rsid w:val="00FB01E5"/>
    <w:rsid w:val="00FB0F1D"/>
    <w:rsid w:val="00FB1A24"/>
    <w:rsid w:val="00FB4BAF"/>
    <w:rsid w:val="00FB604A"/>
    <w:rsid w:val="00FB69C8"/>
    <w:rsid w:val="00FB6BCD"/>
    <w:rsid w:val="00FC0010"/>
    <w:rsid w:val="00FC068F"/>
    <w:rsid w:val="00FC3C13"/>
    <w:rsid w:val="00FC4553"/>
    <w:rsid w:val="00FC4F0F"/>
    <w:rsid w:val="00FC53CB"/>
    <w:rsid w:val="00FC614E"/>
    <w:rsid w:val="00FC630E"/>
    <w:rsid w:val="00FC6DEE"/>
    <w:rsid w:val="00FD1FF2"/>
    <w:rsid w:val="00FD2F59"/>
    <w:rsid w:val="00FD32F8"/>
    <w:rsid w:val="00FD33EE"/>
    <w:rsid w:val="00FD34A4"/>
    <w:rsid w:val="00FD6A68"/>
    <w:rsid w:val="00FE0D6A"/>
    <w:rsid w:val="00FE1262"/>
    <w:rsid w:val="00FE2FA0"/>
    <w:rsid w:val="00FF0D66"/>
    <w:rsid w:val="00FF22D4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12C7-52E9-41D3-97AF-3247D545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1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7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37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37A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7A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37A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7A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A54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37A54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37A54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37A54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37A5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7A54"/>
    <w:rPr>
      <w:rFonts w:ascii="Times New Roman" w:hAnsi="Times New Roman" w:cs="Times New Roman"/>
      <w:b/>
      <w:bCs/>
      <w:lang w:eastAsia="pl-PL"/>
    </w:rPr>
  </w:style>
  <w:style w:type="paragraph" w:customStyle="1" w:styleId="Default">
    <w:name w:val="Default"/>
    <w:rsid w:val="00737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37A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7A5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7A54"/>
    <w:rPr>
      <w:vertAlign w:val="superscript"/>
    </w:rPr>
  </w:style>
  <w:style w:type="character" w:styleId="Pogrubienie">
    <w:name w:val="Strong"/>
    <w:uiPriority w:val="22"/>
    <w:qFormat/>
    <w:rsid w:val="00737A54"/>
    <w:rPr>
      <w:b/>
      <w:bCs/>
    </w:rPr>
  </w:style>
  <w:style w:type="character" w:customStyle="1" w:styleId="apple-converted-space">
    <w:name w:val="apple-converted-space"/>
    <w:basedOn w:val="Domylnaczcionkaakapitu"/>
    <w:rsid w:val="00737A54"/>
  </w:style>
  <w:style w:type="table" w:styleId="Tabela-Siatka">
    <w:name w:val="Table Grid"/>
    <w:basedOn w:val="Standardowy"/>
    <w:rsid w:val="00737A5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37A54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737A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A54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7A54"/>
  </w:style>
  <w:style w:type="paragraph" w:customStyle="1" w:styleId="justifyfull">
    <w:name w:val="justifyfull"/>
    <w:basedOn w:val="Normalny"/>
    <w:rsid w:val="00737A54"/>
    <w:pPr>
      <w:spacing w:before="100" w:beforeAutospacing="1" w:after="100" w:afterAutospacing="1"/>
    </w:pPr>
  </w:style>
  <w:style w:type="character" w:customStyle="1" w:styleId="nextooltip">
    <w:name w:val="nextooltip"/>
    <w:basedOn w:val="Domylnaczcionkaakapitu"/>
    <w:rsid w:val="00737A54"/>
  </w:style>
  <w:style w:type="character" w:styleId="Hipercze">
    <w:name w:val="Hyperlink"/>
    <w:uiPriority w:val="99"/>
    <w:rsid w:val="00737A54"/>
    <w:rPr>
      <w:color w:val="0000FF"/>
      <w:u w:val="single"/>
    </w:rPr>
  </w:style>
  <w:style w:type="paragraph" w:styleId="HTML-adres">
    <w:name w:val="HTML Address"/>
    <w:basedOn w:val="Normalny"/>
    <w:link w:val="HTML-adresZnak"/>
    <w:rsid w:val="00737A54"/>
    <w:pPr>
      <w:numPr>
        <w:numId w:val="3"/>
      </w:numPr>
      <w:tabs>
        <w:tab w:val="clear" w:pos="360"/>
      </w:tabs>
      <w:ind w:left="0" w:firstLine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rsid w:val="00737A54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737A54"/>
    <w:pPr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Akapit z listą BS,Obiekt,List Paragraph1,01ListaArabska,List Paragraph,Numerowanie"/>
    <w:basedOn w:val="Normalny"/>
    <w:link w:val="AkapitzlistZnak"/>
    <w:uiPriority w:val="34"/>
    <w:qFormat/>
    <w:rsid w:val="00737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7A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7A5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37A54"/>
    <w:pPr>
      <w:spacing w:after="200" w:line="276" w:lineRule="auto"/>
      <w:ind w:left="720"/>
      <w:contextualSpacing/>
    </w:pPr>
    <w:rPr>
      <w:rFonts w:ascii="Calibri" w:eastAsia="Franklin Gothic Book" w:hAnsi="Calibri"/>
      <w:sz w:val="22"/>
      <w:szCs w:val="22"/>
      <w:lang w:eastAsia="en-US"/>
    </w:rPr>
  </w:style>
  <w:style w:type="paragraph" w:styleId="Lista">
    <w:name w:val="List"/>
    <w:basedOn w:val="Normalny"/>
    <w:rsid w:val="00737A54"/>
    <w:pPr>
      <w:ind w:left="283" w:hanging="283"/>
    </w:pPr>
  </w:style>
  <w:style w:type="paragraph" w:styleId="Lista2">
    <w:name w:val="List 2"/>
    <w:basedOn w:val="Normalny"/>
    <w:rsid w:val="00737A54"/>
    <w:pPr>
      <w:ind w:left="566" w:hanging="283"/>
    </w:pPr>
  </w:style>
  <w:style w:type="paragraph" w:styleId="Lista3">
    <w:name w:val="List 3"/>
    <w:basedOn w:val="Normalny"/>
    <w:rsid w:val="00737A54"/>
    <w:pPr>
      <w:ind w:left="849" w:hanging="283"/>
    </w:pPr>
  </w:style>
  <w:style w:type="paragraph" w:styleId="Listapunktowana">
    <w:name w:val="List Bullet"/>
    <w:basedOn w:val="Normalny"/>
    <w:rsid w:val="00737A54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rsid w:val="00737A54"/>
    <w:pPr>
      <w:numPr>
        <w:numId w:val="4"/>
      </w:numPr>
    </w:pPr>
  </w:style>
  <w:style w:type="paragraph" w:styleId="Lista-kontynuacja">
    <w:name w:val="List Continue"/>
    <w:basedOn w:val="Normalny"/>
    <w:rsid w:val="00737A54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737A5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737A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37A54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37A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7A54"/>
    <w:rPr>
      <w:rFonts w:ascii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737A5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7A54"/>
    <w:rPr>
      <w:rFonts w:ascii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737A5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7A5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37A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37A54"/>
    <w:rPr>
      <w:rFonts w:ascii="Segoe UI" w:hAnsi="Segoe UI" w:cs="Segoe UI"/>
      <w:sz w:val="18"/>
      <w:szCs w:val="18"/>
      <w:lang w:eastAsia="pl-PL"/>
    </w:rPr>
  </w:style>
  <w:style w:type="character" w:customStyle="1" w:styleId="h2">
    <w:name w:val="h2"/>
    <w:rsid w:val="00737A54"/>
  </w:style>
  <w:style w:type="character" w:customStyle="1" w:styleId="tgc">
    <w:name w:val="_tgc"/>
    <w:rsid w:val="00737A54"/>
  </w:style>
  <w:style w:type="character" w:styleId="UyteHipercze">
    <w:name w:val="FollowedHyperlink"/>
    <w:uiPriority w:val="99"/>
    <w:unhideWhenUsed/>
    <w:rsid w:val="00737A54"/>
    <w:rPr>
      <w:color w:val="954F7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124"/>
    <w:rPr>
      <w:rFonts w:ascii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57D5"/>
    <w:rPr>
      <w:vertAlign w:val="superscript"/>
    </w:rPr>
  </w:style>
  <w:style w:type="paragraph" w:customStyle="1" w:styleId="Formularz1">
    <w:name w:val="Formularz 1"/>
    <w:basedOn w:val="Normalny"/>
    <w:link w:val="Formularz1Znak"/>
    <w:qFormat/>
    <w:rsid w:val="00C7370D"/>
    <w:pPr>
      <w:spacing w:line="276" w:lineRule="auto"/>
      <w:jc w:val="both"/>
    </w:pPr>
    <w:rPr>
      <w:rFonts w:eastAsia="Calibri"/>
      <w:color w:val="000000"/>
      <w:lang w:eastAsia="en-US"/>
    </w:rPr>
  </w:style>
  <w:style w:type="character" w:customStyle="1" w:styleId="Formularz1Znak">
    <w:name w:val="Formularz 1 Znak"/>
    <w:link w:val="Formularz1"/>
    <w:rsid w:val="00C7370D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3049E"/>
  </w:style>
  <w:style w:type="table" w:customStyle="1" w:styleId="Tabela-Siatka2">
    <w:name w:val="Tabela - Siatka2"/>
    <w:basedOn w:val="Standardowy"/>
    <w:next w:val="Tabela-Siatka"/>
    <w:uiPriority w:val="59"/>
    <w:rsid w:val="001C2E5E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Obiekt Znak,List Paragraph1 Znak,01ListaArabska Znak,List Paragraph Znak,Numerowanie Znak"/>
    <w:link w:val="Akapitzlist"/>
    <w:uiPriority w:val="34"/>
    <w:locked/>
    <w:rsid w:val="00F223AD"/>
    <w:rPr>
      <w:rFonts w:ascii="Calibri" w:eastAsia="Calibri" w:hAnsi="Calibri" w:cs="Times New Roman"/>
    </w:rPr>
  </w:style>
  <w:style w:type="table" w:styleId="Tabelasiatki2akcent5">
    <w:name w:val="Grid Table 2 Accent 5"/>
    <w:basedOn w:val="Standardowy"/>
    <w:uiPriority w:val="47"/>
    <w:rsid w:val="004E164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7700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'[Wykres w programie Microsoft Word]Sheet1'!$A$1:$G$1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'[Wykres w programie Microsoft Word]Sheet1'!$A$2:$G$2</c:f>
              <c:numCache>
                <c:formatCode>General</c:formatCode>
                <c:ptCount val="7"/>
                <c:pt idx="0">
                  <c:v>66131</c:v>
                </c:pt>
                <c:pt idx="1">
                  <c:v>57126</c:v>
                </c:pt>
                <c:pt idx="2">
                  <c:v>46570</c:v>
                </c:pt>
                <c:pt idx="3">
                  <c:v>44118</c:v>
                </c:pt>
                <c:pt idx="4">
                  <c:v>42796</c:v>
                </c:pt>
                <c:pt idx="5">
                  <c:v>44881</c:v>
                </c:pt>
                <c:pt idx="6">
                  <c:v>38035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27248936"/>
        <c:axId val="427249328"/>
      </c:barChart>
      <c:catAx>
        <c:axId val="42724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7249328"/>
        <c:crosses val="autoZero"/>
        <c:auto val="1"/>
        <c:lblAlgn val="ctr"/>
        <c:lblOffset val="100"/>
        <c:noMultiLvlLbl val="0"/>
      </c:catAx>
      <c:valAx>
        <c:axId val="42724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724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'[Wykres 2 w programie Microsoft Word]Sheet1'!$A$2</c:f>
              <c:strCache>
                <c:ptCount val="1"/>
                <c:pt idx="0">
                  <c:v>Liczba osób w rodzinach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Word]Sheet1'!$B$1:$E$1</c:f>
              <c:strCache>
                <c:ptCount val="4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  <c:pt idx="3">
                  <c:v>2021 r.</c:v>
                </c:pt>
              </c:strCache>
            </c:strRef>
          </c:cat>
          <c:val>
            <c:numRef>
              <c:f>'[Wykres 2 w programie Microsoft Word]Sheet1'!$B$2:$E$2</c:f>
              <c:numCache>
                <c:formatCode>#,##0</c:formatCode>
                <c:ptCount val="4"/>
                <c:pt idx="0">
                  <c:v>97755</c:v>
                </c:pt>
                <c:pt idx="1">
                  <c:v>84495</c:v>
                </c:pt>
                <c:pt idx="2">
                  <c:v>74832</c:v>
                </c:pt>
                <c:pt idx="3">
                  <c:v>65281</c:v>
                </c:pt>
              </c:numCache>
            </c:numRef>
          </c:val>
        </c:ser>
        <c:ser>
          <c:idx val="1"/>
          <c:order val="1"/>
          <c:tx>
            <c:strRef>
              <c:f>'[Wykres 2 w programie Microsoft Word]Sheet1'!$A$3</c:f>
              <c:strCache>
                <c:ptCount val="1"/>
                <c:pt idx="0">
                  <c:v>Liczba rodzin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Word]Sheet1'!$B$1:$E$1</c:f>
              <c:strCache>
                <c:ptCount val="4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  <c:pt idx="3">
                  <c:v>2021 r.</c:v>
                </c:pt>
              </c:strCache>
            </c:strRef>
          </c:cat>
          <c:val>
            <c:numRef>
              <c:f>'[Wykres 2 w programie Microsoft Word]Sheet1'!$B$3:$E$3</c:f>
              <c:numCache>
                <c:formatCode>#,##0</c:formatCode>
                <c:ptCount val="4"/>
                <c:pt idx="0">
                  <c:v>44423</c:v>
                </c:pt>
                <c:pt idx="1">
                  <c:v>38776</c:v>
                </c:pt>
                <c:pt idx="2">
                  <c:v>35339</c:v>
                </c:pt>
                <c:pt idx="3">
                  <c:v>32111</c:v>
                </c:pt>
              </c:numCache>
            </c:numRef>
          </c:val>
        </c:ser>
        <c:ser>
          <c:idx val="2"/>
          <c:order val="2"/>
          <c:tx>
            <c:strRef>
              <c:f>'[Wykres 2 w programie Microsoft Word]Sheet1'!$A$4</c:f>
              <c:strCache>
                <c:ptCount val="1"/>
                <c:pt idx="0">
                  <c:v>Liczba osób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'[Wykres 2 w programie Microsoft Word]Sheet1'!$B$1:$E$1</c:f>
              <c:strCache>
                <c:ptCount val="4"/>
                <c:pt idx="0">
                  <c:v>2018 r.</c:v>
                </c:pt>
                <c:pt idx="1">
                  <c:v>2019 r.</c:v>
                </c:pt>
                <c:pt idx="2">
                  <c:v>2020 r.</c:v>
                </c:pt>
                <c:pt idx="3">
                  <c:v>2021 r.</c:v>
                </c:pt>
              </c:strCache>
            </c:strRef>
          </c:cat>
          <c:val>
            <c:numRef>
              <c:f>'[Wykres 2 w programie Microsoft Word]Sheet1'!$B$4:$E$4</c:f>
              <c:numCache>
                <c:formatCode>#,##0</c:formatCode>
                <c:ptCount val="4"/>
                <c:pt idx="0">
                  <c:v>61160</c:v>
                </c:pt>
                <c:pt idx="1">
                  <c:v>53949</c:v>
                </c:pt>
                <c:pt idx="2">
                  <c:v>47992</c:v>
                </c:pt>
                <c:pt idx="3">
                  <c:v>41766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27250504"/>
        <c:axId val="427208752"/>
      </c:barChart>
      <c:catAx>
        <c:axId val="42725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7208752"/>
        <c:crosses val="autoZero"/>
        <c:auto val="1"/>
        <c:lblAlgn val="ctr"/>
        <c:lblOffset val="100"/>
        <c:noMultiLvlLbl val="0"/>
      </c:catAx>
      <c:valAx>
        <c:axId val="42720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7250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'[Wykres w programie Microsoft Word]Rozdział III.'!$D$294</c:f>
              <c:strCache>
                <c:ptCount val="1"/>
                <c:pt idx="0">
                  <c:v>liczba rodzin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Word]Rozdział III.'!$C$295:$C$312</c:f>
              <c:strCache>
                <c:ptCount val="18"/>
                <c:pt idx="0">
                  <c:v>Trudności w integracji osób, które otrzymały status uchodźcy lub ochronę uzupełniającą</c:v>
                </c:pt>
                <c:pt idx="1">
                  <c:v>Ochrona ofiar handlu ludźmi</c:v>
                </c:pt>
                <c:pt idx="2">
                  <c:v>Sieroctwo</c:v>
                </c:pt>
                <c:pt idx="3">
                  <c:v>Klęski żywiołowe i ekologiczne</c:v>
                </c:pt>
                <c:pt idx="4">
                  <c:v>Narkomania</c:v>
                </c:pt>
                <c:pt idx="5">
                  <c:v>Trudności w przystosowaniu do życia po zwolnieniu z zakładu karnego</c:v>
                </c:pt>
                <c:pt idx="6">
                  <c:v>Zdarzenia losowe</c:v>
                </c:pt>
                <c:pt idx="7">
                  <c:v>Bezdomność</c:v>
                </c:pt>
                <c:pt idx="8">
                  <c:v>Sytuacja kryzysowa</c:v>
                </c:pt>
                <c:pt idx="9">
                  <c:v>Przemoc w rodzinie</c:v>
                </c:pt>
                <c:pt idx="10">
                  <c:v>Alkoholizm</c:v>
                </c:pt>
                <c:pt idx="11">
                  <c:v>w tym: wielodzietność</c:v>
                </c:pt>
                <c:pt idx="12">
                  <c:v>Potrzeba ochrony macierzyństwa</c:v>
                </c:pt>
                <c:pt idx="13">
                  <c:v>Bezradność w sprawach opiekuńczo-wychowawczych i prowadzenia gosp. dom.</c:v>
                </c:pt>
                <c:pt idx="14">
                  <c:v>Niepełnosprawność</c:v>
                </c:pt>
                <c:pt idx="15">
                  <c:v>Ubóstwo</c:v>
                </c:pt>
                <c:pt idx="16">
                  <c:v>Bezrobocie</c:v>
                </c:pt>
                <c:pt idx="17">
                  <c:v>Długotrwała lub ciężka choroba</c:v>
                </c:pt>
              </c:strCache>
            </c:strRef>
          </c:cat>
          <c:val>
            <c:numRef>
              <c:f>'[Wykres w programie Microsoft Word]Rozdział III.'!$D$295:$D$312</c:f>
              <c:numCache>
                <c:formatCode>#,##0</c:formatCode>
                <c:ptCount val="18"/>
                <c:pt idx="0">
                  <c:v>1</c:v>
                </c:pt>
                <c:pt idx="1">
                  <c:v>10</c:v>
                </c:pt>
                <c:pt idx="2">
                  <c:v>22</c:v>
                </c:pt>
                <c:pt idx="3">
                  <c:v>140</c:v>
                </c:pt>
                <c:pt idx="4">
                  <c:v>101</c:v>
                </c:pt>
                <c:pt idx="5">
                  <c:v>444</c:v>
                </c:pt>
                <c:pt idx="6">
                  <c:v>265</c:v>
                </c:pt>
                <c:pt idx="7">
                  <c:v>1106</c:v>
                </c:pt>
                <c:pt idx="8">
                  <c:v>573</c:v>
                </c:pt>
                <c:pt idx="9">
                  <c:v>868</c:v>
                </c:pt>
                <c:pt idx="10">
                  <c:v>2386</c:v>
                </c:pt>
                <c:pt idx="11">
                  <c:v>1494</c:v>
                </c:pt>
                <c:pt idx="12">
                  <c:v>2158</c:v>
                </c:pt>
                <c:pt idx="13">
                  <c:v>3675</c:v>
                </c:pt>
                <c:pt idx="14">
                  <c:v>14533</c:v>
                </c:pt>
                <c:pt idx="15">
                  <c:v>12767</c:v>
                </c:pt>
                <c:pt idx="16">
                  <c:v>10923</c:v>
                </c:pt>
                <c:pt idx="17">
                  <c:v>17584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1F-45AD-906F-A28963E201A9}"/>
            </c:ext>
          </c:extLst>
        </c:ser>
        <c:ser>
          <c:idx val="1"/>
          <c:order val="1"/>
          <c:tx>
            <c:strRef>
              <c:f>'[Wykres w programie Microsoft Word]Rozdział III.'!$E$294</c:f>
              <c:strCache>
                <c:ptCount val="1"/>
                <c:pt idx="0">
                  <c:v>liczba osób w rodzinach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Word]Rozdział III.'!$C$295:$C$312</c:f>
              <c:strCache>
                <c:ptCount val="18"/>
                <c:pt idx="0">
                  <c:v>Trudności w integracji osób, które otrzymały status uchodźcy lub ochronę uzupełniającą</c:v>
                </c:pt>
                <c:pt idx="1">
                  <c:v>Ochrona ofiar handlu ludźmi</c:v>
                </c:pt>
                <c:pt idx="2">
                  <c:v>Sieroctwo</c:v>
                </c:pt>
                <c:pt idx="3">
                  <c:v>Klęski żywiołowe i ekologiczne</c:v>
                </c:pt>
                <c:pt idx="4">
                  <c:v>Narkomania</c:v>
                </c:pt>
                <c:pt idx="5">
                  <c:v>Trudności w przystosowaniu do życia po zwolnieniu z zakładu karnego</c:v>
                </c:pt>
                <c:pt idx="6">
                  <c:v>Zdarzenia losowe</c:v>
                </c:pt>
                <c:pt idx="7">
                  <c:v>Bezdomność</c:v>
                </c:pt>
                <c:pt idx="8">
                  <c:v>Sytuacja kryzysowa</c:v>
                </c:pt>
                <c:pt idx="9">
                  <c:v>Przemoc w rodzinie</c:v>
                </c:pt>
                <c:pt idx="10">
                  <c:v>Alkoholizm</c:v>
                </c:pt>
                <c:pt idx="11">
                  <c:v>w tym: wielodzietność</c:v>
                </c:pt>
                <c:pt idx="12">
                  <c:v>Potrzeba ochrony macierzyństwa</c:v>
                </c:pt>
                <c:pt idx="13">
                  <c:v>Bezradność w sprawach opiekuńczo-wychowawczych i prowadzenia gosp. dom.</c:v>
                </c:pt>
                <c:pt idx="14">
                  <c:v>Niepełnosprawność</c:v>
                </c:pt>
                <c:pt idx="15">
                  <c:v>Ubóstwo</c:v>
                </c:pt>
                <c:pt idx="16">
                  <c:v>Bezrobocie</c:v>
                </c:pt>
                <c:pt idx="17">
                  <c:v>Długotrwała lub ciężka choroba</c:v>
                </c:pt>
              </c:strCache>
            </c:strRef>
          </c:cat>
          <c:val>
            <c:numRef>
              <c:f>'[Wykres w programie Microsoft Word]Rozdział III.'!$E$295:$E$312</c:f>
              <c:numCache>
                <c:formatCode>#,##0</c:formatCode>
                <c:ptCount val="18"/>
                <c:pt idx="0">
                  <c:v>1</c:v>
                </c:pt>
                <c:pt idx="1">
                  <c:v>30</c:v>
                </c:pt>
                <c:pt idx="2">
                  <c:v>51</c:v>
                </c:pt>
                <c:pt idx="3">
                  <c:v>382</c:v>
                </c:pt>
                <c:pt idx="4">
                  <c:v>150</c:v>
                </c:pt>
                <c:pt idx="5">
                  <c:v>622</c:v>
                </c:pt>
                <c:pt idx="6">
                  <c:v>603</c:v>
                </c:pt>
                <c:pt idx="7">
                  <c:v>1122</c:v>
                </c:pt>
                <c:pt idx="8">
                  <c:v>1905</c:v>
                </c:pt>
                <c:pt idx="9">
                  <c:v>2555</c:v>
                </c:pt>
                <c:pt idx="10">
                  <c:v>3693</c:v>
                </c:pt>
                <c:pt idx="11">
                  <c:v>8192</c:v>
                </c:pt>
                <c:pt idx="12">
                  <c:v>10579</c:v>
                </c:pt>
                <c:pt idx="13">
                  <c:v>11333</c:v>
                </c:pt>
                <c:pt idx="14">
                  <c:v>22901</c:v>
                </c:pt>
                <c:pt idx="15">
                  <c:v>22508</c:v>
                </c:pt>
                <c:pt idx="16">
                  <c:v>24839</c:v>
                </c:pt>
                <c:pt idx="17">
                  <c:v>29279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1F-45AD-906F-A28963E201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6756000"/>
        <c:axId val="286756392"/>
      </c:barChart>
      <c:catAx>
        <c:axId val="286756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6756392"/>
        <c:crosses val="autoZero"/>
        <c:auto val="1"/>
        <c:lblAlgn val="ctr"/>
        <c:lblOffset val="100"/>
        <c:noMultiLvlLbl val="0"/>
      </c:catAx>
      <c:valAx>
        <c:axId val="286756392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8675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1990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Kraj</c:v>
                </c:pt>
                <c:pt idx="1">
                  <c:v>Woj.Świętokrzyskie 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70.7</c:v>
                </c:pt>
                <c:pt idx="1">
                  <c:v>71.3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Kraj</c:v>
                </c:pt>
                <c:pt idx="1">
                  <c:v>Woj.Świętokrzyskie 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77.900000000000006</c:v>
                </c:pt>
                <c:pt idx="1">
                  <c:v>78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Kraj</c:v>
                </c:pt>
                <c:pt idx="1">
                  <c:v>Woj.Świętokrzyskie 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75.7</c:v>
                </c:pt>
                <c:pt idx="1">
                  <c:v>75.8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6755216"/>
        <c:axId val="427249720"/>
      </c:barChart>
      <c:catAx>
        <c:axId val="28675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7249720"/>
        <c:crosses val="autoZero"/>
        <c:auto val="1"/>
        <c:lblAlgn val="ctr"/>
        <c:lblOffset val="100"/>
        <c:noMultiLvlLbl val="0"/>
      </c:catAx>
      <c:valAx>
        <c:axId val="427249720"/>
        <c:scaling>
          <c:orientation val="minMax"/>
          <c:max val="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675521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45644983461964E-2"/>
          <c:y val="5.2493438320209973E-2"/>
          <c:w val="0.95148842337375961"/>
          <c:h val="0.70224171978502692"/>
        </c:manualLayout>
      </c:layout>
      <c:lineChart>
        <c:grouping val="standard"/>
        <c:varyColors val="0"/>
        <c:ser>
          <c:idx val="0"/>
          <c:order val="0"/>
          <c:tx>
            <c:strRef>
              <c:f>'Nowa OZPS'!$C$90</c:f>
              <c:strCache>
                <c:ptCount val="1"/>
                <c:pt idx="0">
                  <c:v>woj. świętokrzyskie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'Nowa OZPS'!$D$89:$I$89</c:f>
              <c:strCache>
                <c:ptCount val="6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  <c:pt idx="4">
                  <c:v>2020 r.</c:v>
                </c:pt>
                <c:pt idx="5">
                  <c:v>2021 r.</c:v>
                </c:pt>
              </c:strCache>
            </c:strRef>
          </c:cat>
          <c:val>
            <c:numRef>
              <c:f>'Nowa OZPS'!$D$90:$I$90</c:f>
              <c:numCache>
                <c:formatCode>0.0%</c:formatCode>
                <c:ptCount val="6"/>
                <c:pt idx="0">
                  <c:v>0.253</c:v>
                </c:pt>
                <c:pt idx="1">
                  <c:v>0.26</c:v>
                </c:pt>
                <c:pt idx="2">
                  <c:v>0.26700000000000002</c:v>
                </c:pt>
                <c:pt idx="3">
                  <c:v>0.27300000000000002</c:v>
                </c:pt>
                <c:pt idx="4">
                  <c:v>0.27700000000000002</c:v>
                </c:pt>
                <c:pt idx="5">
                  <c:v>0.27800000000000002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A60-4C30-89BB-06B30FFD423A}"/>
            </c:ext>
          </c:extLst>
        </c:ser>
        <c:ser>
          <c:idx val="1"/>
          <c:order val="1"/>
          <c:tx>
            <c:strRef>
              <c:f>'Nowa OZPS'!$C$91</c:f>
              <c:strCache>
                <c:ptCount val="1"/>
                <c:pt idx="0">
                  <c:v>Polska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'Nowa OZPS'!$D$89:$I$89</c:f>
              <c:strCache>
                <c:ptCount val="6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  <c:pt idx="4">
                  <c:v>2020 r.</c:v>
                </c:pt>
                <c:pt idx="5">
                  <c:v>2021 r.</c:v>
                </c:pt>
              </c:strCache>
            </c:strRef>
          </c:cat>
          <c:val>
            <c:numRef>
              <c:f>'Nowa OZPS'!$D$91:$I$91</c:f>
              <c:numCache>
                <c:formatCode>0.0%</c:formatCode>
                <c:ptCount val="6"/>
                <c:pt idx="0">
                  <c:v>0.23599999999999999</c:v>
                </c:pt>
                <c:pt idx="1">
                  <c:v>0.24199999999999999</c:v>
                </c:pt>
                <c:pt idx="2">
                  <c:v>0.248</c:v>
                </c:pt>
                <c:pt idx="3">
                  <c:v>0.253</c:v>
                </c:pt>
                <c:pt idx="4">
                  <c:v>0.25600000000000001</c:v>
                </c:pt>
                <c:pt idx="5">
                  <c:v>0.25700000000000001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A60-4C30-89BB-06B30FFD423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6712624"/>
        <c:axId val="426711840"/>
      </c:lineChart>
      <c:catAx>
        <c:axId val="42671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6711840"/>
        <c:crosses val="autoZero"/>
        <c:auto val="1"/>
        <c:lblAlgn val="ctr"/>
        <c:lblOffset val="100"/>
        <c:noMultiLvlLbl val="0"/>
      </c:catAx>
      <c:valAx>
        <c:axId val="426711840"/>
        <c:scaling>
          <c:orientation val="minMax"/>
          <c:max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2671262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71607715702202"/>
          <c:y val="0.87967830224430499"/>
          <c:w val="0.45173165854268216"/>
          <c:h val="0.120321697755694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8B93-498B-470F-A93A-9200E387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7446</Words>
  <Characters>44682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Siwiec, Robert</cp:lastModifiedBy>
  <cp:revision>2</cp:revision>
  <cp:lastPrinted>2022-12-22T10:47:00Z</cp:lastPrinted>
  <dcterms:created xsi:type="dcterms:W3CDTF">2022-12-30T06:48:00Z</dcterms:created>
  <dcterms:modified xsi:type="dcterms:W3CDTF">2022-12-30T06:48:00Z</dcterms:modified>
</cp:coreProperties>
</file>