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31" w:rsidRPr="00B865C1" w:rsidRDefault="009C0831" w:rsidP="00B865C1">
      <w:pPr>
        <w:ind w:left="33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Zgodnie z art. 13 ogólnego rozporządzenia o ochronie danych osobowych z dnia 27 kwietnia 2016 r. (Dz. Urz. UE L 119 z 04.05.2016,zwane dalej RODO), informuję, iż: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Administratorem Pani/Pana danych osobowych jest Marszałek Województwa Świętok</w:t>
      </w:r>
      <w:r w:rsidR="00FB66AB">
        <w:rPr>
          <w:rFonts w:eastAsia="Times New Roman"/>
          <w:sz w:val="20"/>
          <w:szCs w:val="22"/>
          <w:lang w:eastAsia="pl-PL"/>
        </w:rPr>
        <w:t>rzyskiego z siedzibą w Kielcach</w:t>
      </w:r>
      <w:r w:rsidRPr="00B865C1">
        <w:rPr>
          <w:rFonts w:eastAsia="Times New Roman"/>
          <w:sz w:val="20"/>
          <w:szCs w:val="22"/>
          <w:lang w:eastAsia="pl-PL"/>
        </w:rPr>
        <w:t xml:space="preserve">, al. IX Wieków Kielc 3, 25-516, Kielce. tel.: 41/342-15-30 fax: 41/344-52-65. e-mail: </w:t>
      </w:r>
      <w:hyperlink r:id="rId9" w:history="1">
        <w:r w:rsidRPr="00B865C1">
          <w:rPr>
            <w:rStyle w:val="Hipercze"/>
            <w:rFonts w:eastAsia="Times New Roman"/>
            <w:sz w:val="20"/>
            <w:szCs w:val="22"/>
            <w:lang w:eastAsia="pl-PL"/>
          </w:rPr>
          <w:t>urzad.marszalkowski@sejmik.kielce.pl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Kontakt z Inspektorem Ochrony Danych - al. IX Wieków Kielc 3, 25-516, Kielce, </w:t>
      </w:r>
      <w:proofErr w:type="spellStart"/>
      <w:r w:rsidRPr="00B865C1">
        <w:rPr>
          <w:rFonts w:eastAsia="Times New Roman"/>
          <w:sz w:val="20"/>
          <w:szCs w:val="22"/>
          <w:lang w:eastAsia="pl-PL"/>
        </w:rPr>
        <w:t>tel</w:t>
      </w:r>
      <w:proofErr w:type="spellEnd"/>
      <w:r w:rsidRPr="00B865C1">
        <w:rPr>
          <w:rFonts w:eastAsia="Times New Roman"/>
          <w:sz w:val="20"/>
          <w:szCs w:val="22"/>
          <w:lang w:eastAsia="pl-PL"/>
        </w:rPr>
        <w:t xml:space="preserve">: 41/342-10-16, e-mail: </w:t>
      </w:r>
      <w:hyperlink r:id="rId10" w:history="1">
        <w:r w:rsidRPr="00B865C1">
          <w:rPr>
            <w:rFonts w:eastAsia="Times New Roman"/>
            <w:sz w:val="20"/>
            <w:szCs w:val="22"/>
            <w:u w:val="single"/>
            <w:lang w:eastAsia="pl-PL"/>
          </w:rPr>
          <w:t>iod@sejmik.kielce.pl</w:t>
        </w:r>
      </w:hyperlink>
      <w:r w:rsidRPr="00B865C1">
        <w:rPr>
          <w:rFonts w:eastAsia="Times New Roman"/>
          <w:sz w:val="20"/>
          <w:szCs w:val="22"/>
          <w:lang w:eastAsia="pl-PL"/>
        </w:rPr>
        <w:t xml:space="preserve">,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Pani/Pana dane osobowe przetwarzane będą w związku z: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procedurą rekrutacji do komisji konkursowej </w:t>
      </w:r>
    </w:p>
    <w:p w:rsidR="009C0831" w:rsidRPr="00B865C1" w:rsidRDefault="009C0831" w:rsidP="00B865C1">
      <w:pPr>
        <w:numPr>
          <w:ilvl w:val="1"/>
          <w:numId w:val="1"/>
        </w:numPr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uczestnictwem w pracach komisji konkursow</w:t>
      </w:r>
      <w:r w:rsidR="00B865C1" w:rsidRPr="00B865C1">
        <w:rPr>
          <w:rFonts w:eastAsia="Times New Roman"/>
          <w:sz w:val="20"/>
          <w:szCs w:val="22"/>
          <w:lang w:eastAsia="pl-PL"/>
        </w:rPr>
        <w:t>ej opiniującej oferty złożone w </w:t>
      </w:r>
      <w:r w:rsidRPr="00B865C1">
        <w:rPr>
          <w:rFonts w:eastAsia="Times New Roman"/>
          <w:sz w:val="20"/>
          <w:szCs w:val="22"/>
          <w:lang w:eastAsia="pl-PL"/>
        </w:rPr>
        <w:t>otwartych konkursach ofert na wsparcie w 2022 roku</w:t>
      </w:r>
      <w:r w:rsidR="00B865C1" w:rsidRPr="00B865C1">
        <w:rPr>
          <w:rFonts w:eastAsia="Times New Roman"/>
          <w:sz w:val="20"/>
          <w:szCs w:val="22"/>
          <w:lang w:eastAsia="pl-PL"/>
        </w:rPr>
        <w:t xml:space="preserve"> realizacji zadań publicznych z </w:t>
      </w:r>
      <w:r w:rsidRPr="00B865C1">
        <w:rPr>
          <w:rFonts w:eastAsia="Times New Roman"/>
          <w:sz w:val="20"/>
          <w:szCs w:val="22"/>
          <w:lang w:eastAsia="pl-PL"/>
        </w:rPr>
        <w:t>zakresu ochrony i promocji zdrowia oraz przeciwdziałania narkomanii i</w:t>
      </w:r>
      <w:r w:rsidR="00B865C1" w:rsidRPr="00B865C1">
        <w:rPr>
          <w:rFonts w:eastAsia="Times New Roman"/>
          <w:sz w:val="20"/>
          <w:szCs w:val="22"/>
          <w:lang w:eastAsia="pl-PL"/>
        </w:rPr>
        <w:t> </w:t>
      </w:r>
      <w:r w:rsidRPr="00B865C1">
        <w:rPr>
          <w:rFonts w:eastAsia="Times New Roman"/>
          <w:sz w:val="20"/>
          <w:szCs w:val="22"/>
          <w:lang w:eastAsia="pl-PL"/>
        </w:rPr>
        <w:t>alkoholizmowi.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Podstawą prawną przetwarzania danych osobowych jest art. 6 ust. 1 lit. e RODO w związku z art. 14 ust. 1 pkt 2 ustawy o samorządzie województwa (Dz.U.2020.1668 ze zm.) oraz art. 15 ust. 2 pkt 2d ustawy o działalności pożytku publicznego i o wolontariacie (Dz.U.2020.1057 ze zm.)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:rsidR="009C0831" w:rsidRPr="00B865C1" w:rsidRDefault="009C0831" w:rsidP="00B865C1">
      <w:pPr>
        <w:ind w:left="317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Ponadto w zakresie stanowiącym informację publiczną dane będą ujawniane każdemu zainteresowanemu taką informacją.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Posiada Pani/Pan prawo do żądania od administratora dostępu do danych osobowych, ich sprostowania, lub ograniczenia przetwarzania.</w:t>
      </w:r>
    </w:p>
    <w:p w:rsidR="009C0831" w:rsidRPr="00B865C1" w:rsidRDefault="009C0831" w:rsidP="00B865C1">
      <w:pPr>
        <w:numPr>
          <w:ilvl w:val="0"/>
          <w:numId w:val="1"/>
        </w:numPr>
        <w:ind w:left="284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Ma Pani/Pan prawo wniesienia skargi do organu nadzorczego: Prezesa Urzędu Ochrony Danych Osobowych, ul. Stawki 2, 00-193 Warszawa.</w:t>
      </w:r>
    </w:p>
    <w:p w:rsidR="009C0831" w:rsidRPr="00B865C1" w:rsidRDefault="009C0831" w:rsidP="00B865C1">
      <w:pPr>
        <w:numPr>
          <w:ilvl w:val="0"/>
          <w:numId w:val="1"/>
        </w:numPr>
        <w:ind w:left="317" w:hanging="284"/>
        <w:contextualSpacing/>
        <w:jc w:val="both"/>
        <w:rPr>
          <w:rFonts w:eastAsia="Times New Roman"/>
          <w:sz w:val="20"/>
          <w:szCs w:val="22"/>
          <w:lang w:eastAsia="pl-PL"/>
        </w:rPr>
      </w:pPr>
      <w:r w:rsidRPr="00B865C1">
        <w:rPr>
          <w:rFonts w:eastAsia="Times New Roman"/>
          <w:sz w:val="20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:rsidR="009C0831" w:rsidRPr="00B865C1" w:rsidRDefault="009C0831" w:rsidP="00B865C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B865C1">
        <w:rPr>
          <w:rFonts w:ascii="Times New Roman" w:eastAsia="Times New Roman" w:hAnsi="Times New Roman" w:cs="Times New Roman"/>
          <w:sz w:val="20"/>
          <w:lang w:eastAsia="pl-PL"/>
        </w:rPr>
        <w:t>Pani/Pana dane osobowe nie podlegają zautomatyzowanemu podejmowaniu decyzji, w tym profilowaniu.</w:t>
      </w:r>
    </w:p>
    <w:p w:rsidR="009D4DBD" w:rsidRPr="00B865C1" w:rsidRDefault="009D4DBD" w:rsidP="00B865C1">
      <w:pPr>
        <w:rPr>
          <w:sz w:val="20"/>
          <w:szCs w:val="22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</w:p>
    <w:p w:rsidR="009C0831" w:rsidRPr="00B865C1" w:rsidRDefault="009C0831" w:rsidP="00B865C1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B865C1">
        <w:rPr>
          <w:sz w:val="20"/>
          <w:szCs w:val="22"/>
          <w:lang w:eastAsia="pl-PL"/>
        </w:rPr>
        <w:t>Potwierdzam fakt zapoznania się z treścią klauzuli:</w:t>
      </w:r>
    </w:p>
    <w:p w:rsidR="009C0831" w:rsidRPr="007875B8" w:rsidRDefault="009C0831" w:rsidP="009C0831">
      <w:pPr>
        <w:tabs>
          <w:tab w:val="num" w:pos="1134"/>
        </w:tabs>
        <w:jc w:val="both"/>
        <w:rPr>
          <w:lang w:eastAsia="pl-PL"/>
        </w:rPr>
      </w:pPr>
    </w:p>
    <w:p w:rsidR="009C0831" w:rsidRPr="007875B8" w:rsidRDefault="009C0831" w:rsidP="009C083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9C0831" w:rsidRPr="007875B8" w:rsidRDefault="009C0831" w:rsidP="009C0831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>
        <w:rPr>
          <w:sz w:val="20"/>
          <w:szCs w:val="20"/>
          <w:lang w:eastAsia="pl-PL"/>
        </w:rPr>
        <w:t>(miejscowość, data)</w:t>
      </w:r>
      <w:r>
        <w:rPr>
          <w:sz w:val="20"/>
          <w:szCs w:val="20"/>
          <w:lang w:eastAsia="pl-PL"/>
        </w:rPr>
        <w:tab/>
      </w:r>
      <w:r w:rsidRPr="004F7D7D">
        <w:rPr>
          <w:sz w:val="20"/>
          <w:szCs w:val="20"/>
          <w:lang w:eastAsia="pl-PL"/>
        </w:rPr>
        <w:t>(</w:t>
      </w:r>
      <w:r>
        <w:rPr>
          <w:sz w:val="20"/>
          <w:szCs w:val="20"/>
          <w:lang w:eastAsia="pl-PL"/>
        </w:rPr>
        <w:t xml:space="preserve">czytelny </w:t>
      </w:r>
      <w:r w:rsidRPr="004F7D7D">
        <w:rPr>
          <w:sz w:val="20"/>
          <w:szCs w:val="20"/>
          <w:lang w:eastAsia="pl-PL"/>
        </w:rPr>
        <w:t>podpis)</w:t>
      </w:r>
    </w:p>
    <w:p w:rsidR="009C0831" w:rsidRDefault="009C0831" w:rsidP="008A716D"/>
    <w:sectPr w:rsidR="009C0831" w:rsidSect="0040136B">
      <w:head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595" w:rsidRDefault="00140595" w:rsidP="001D0CA1">
      <w:pPr>
        <w:spacing w:line="240" w:lineRule="auto"/>
      </w:pPr>
      <w:r>
        <w:separator/>
      </w:r>
    </w:p>
  </w:endnote>
  <w:endnote w:type="continuationSeparator" w:id="0">
    <w:p w:rsidR="00140595" w:rsidRDefault="0014059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4" name="Obraz 4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595" w:rsidRDefault="00140595" w:rsidP="001D0CA1">
      <w:pPr>
        <w:spacing w:line="240" w:lineRule="auto"/>
      </w:pPr>
      <w:r>
        <w:separator/>
      </w:r>
    </w:p>
  </w:footnote>
  <w:footnote w:type="continuationSeparator" w:id="0">
    <w:p w:rsidR="00140595" w:rsidRDefault="0014059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2336C"/>
    <w:rsid w:val="0003342C"/>
    <w:rsid w:val="00086B46"/>
    <w:rsid w:val="000C6F51"/>
    <w:rsid w:val="000D7CA7"/>
    <w:rsid w:val="000F4A5C"/>
    <w:rsid w:val="00121649"/>
    <w:rsid w:val="00140595"/>
    <w:rsid w:val="00141DE9"/>
    <w:rsid w:val="0017650D"/>
    <w:rsid w:val="001B3E1A"/>
    <w:rsid w:val="001D0CA1"/>
    <w:rsid w:val="001E2B43"/>
    <w:rsid w:val="001E5DA4"/>
    <w:rsid w:val="001F760A"/>
    <w:rsid w:val="00213222"/>
    <w:rsid w:val="002200B3"/>
    <w:rsid w:val="00221062"/>
    <w:rsid w:val="00285B8C"/>
    <w:rsid w:val="002A1B27"/>
    <w:rsid w:val="002B4426"/>
    <w:rsid w:val="002F23AD"/>
    <w:rsid w:val="002F68DA"/>
    <w:rsid w:val="00311398"/>
    <w:rsid w:val="0031485A"/>
    <w:rsid w:val="00350808"/>
    <w:rsid w:val="0036181F"/>
    <w:rsid w:val="00375179"/>
    <w:rsid w:val="003956A2"/>
    <w:rsid w:val="003B32BA"/>
    <w:rsid w:val="003E1BB7"/>
    <w:rsid w:val="0040136B"/>
    <w:rsid w:val="004732C3"/>
    <w:rsid w:val="00504944"/>
    <w:rsid w:val="00506507"/>
    <w:rsid w:val="00571D5C"/>
    <w:rsid w:val="00597390"/>
    <w:rsid w:val="00625E9E"/>
    <w:rsid w:val="006646C6"/>
    <w:rsid w:val="006739BF"/>
    <w:rsid w:val="006A19E1"/>
    <w:rsid w:val="006A73C8"/>
    <w:rsid w:val="006C75FC"/>
    <w:rsid w:val="006F1F68"/>
    <w:rsid w:val="0070595B"/>
    <w:rsid w:val="00716569"/>
    <w:rsid w:val="00731F66"/>
    <w:rsid w:val="007A0E58"/>
    <w:rsid w:val="007A6F45"/>
    <w:rsid w:val="007B5969"/>
    <w:rsid w:val="007C34AE"/>
    <w:rsid w:val="007D1CF7"/>
    <w:rsid w:val="007E2465"/>
    <w:rsid w:val="007E62A9"/>
    <w:rsid w:val="008030EE"/>
    <w:rsid w:val="008037C4"/>
    <w:rsid w:val="0080392C"/>
    <w:rsid w:val="008238D5"/>
    <w:rsid w:val="0083668B"/>
    <w:rsid w:val="008712E5"/>
    <w:rsid w:val="008A716D"/>
    <w:rsid w:val="009331AB"/>
    <w:rsid w:val="009371BA"/>
    <w:rsid w:val="009429B6"/>
    <w:rsid w:val="00952BB1"/>
    <w:rsid w:val="009606F5"/>
    <w:rsid w:val="009C0831"/>
    <w:rsid w:val="009C3824"/>
    <w:rsid w:val="009C4950"/>
    <w:rsid w:val="009D4DB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B34288"/>
    <w:rsid w:val="00B44079"/>
    <w:rsid w:val="00B47CFF"/>
    <w:rsid w:val="00B62249"/>
    <w:rsid w:val="00B74111"/>
    <w:rsid w:val="00B75853"/>
    <w:rsid w:val="00B82F2E"/>
    <w:rsid w:val="00B865C1"/>
    <w:rsid w:val="00BC093F"/>
    <w:rsid w:val="00BE3B5B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C1E5E"/>
    <w:rsid w:val="00DE6B3A"/>
    <w:rsid w:val="00E02AD5"/>
    <w:rsid w:val="00E12F97"/>
    <w:rsid w:val="00E21532"/>
    <w:rsid w:val="00E61334"/>
    <w:rsid w:val="00E94511"/>
    <w:rsid w:val="00F628EC"/>
    <w:rsid w:val="00F73274"/>
    <w:rsid w:val="00F77F3C"/>
    <w:rsid w:val="00F8113E"/>
    <w:rsid w:val="00F9355B"/>
    <w:rsid w:val="00F93A3B"/>
    <w:rsid w:val="00FB66A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48CE004-B610-4F54-B20F-1E7AB33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08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C0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FCA7-6DE9-48B0-9BAA-A8A5AF03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Bukała-Jachimkowska, Grażyna</cp:lastModifiedBy>
  <cp:revision>2</cp:revision>
  <cp:lastPrinted>2019-11-06T12:29:00Z</cp:lastPrinted>
  <dcterms:created xsi:type="dcterms:W3CDTF">2023-01-11T10:47:00Z</dcterms:created>
  <dcterms:modified xsi:type="dcterms:W3CDTF">2023-01-11T10:47:00Z</dcterms:modified>
</cp:coreProperties>
</file>