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469417EC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018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B8F17D" w14:textId="16F7BFB3" w:rsidR="00D86FC3" w:rsidRPr="00CA2E0D" w:rsidRDefault="00301837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Wojewódzkiej Społecznej Rady do Spraw Osób Niepełnosprawnych</w:t>
      </w:r>
    </w:p>
    <w:p w14:paraId="7C779A32" w14:textId="4EDC58DD" w:rsidR="00D86FC3" w:rsidRPr="00CA2E0D" w:rsidRDefault="003D084C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86FC3"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301837">
        <w:rPr>
          <w:rFonts w:ascii="Times New Roman" w:hAnsi="Times New Roman" w:cs="Times New Roman"/>
          <w:b/>
          <w:bCs/>
          <w:sz w:val="24"/>
          <w:szCs w:val="24"/>
        </w:rPr>
        <w:t>23 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73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3893DF4D" w14:textId="7A230667" w:rsidR="00D45877" w:rsidRPr="00CA2E0D" w:rsidRDefault="00D45877" w:rsidP="00D458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651"/>
      <w:r w:rsidRPr="006D72C3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 w:rsidR="006D72C3">
        <w:rPr>
          <w:rFonts w:ascii="Times New Roman" w:hAnsi="Times New Roman" w:cs="Times New Roman"/>
          <w:sz w:val="24"/>
          <w:szCs w:val="24"/>
        </w:rPr>
        <w:t xml:space="preserve"> </w:t>
      </w:r>
      <w:r w:rsidR="006D72C3" w:rsidRPr="0041157F">
        <w:rPr>
          <w:rFonts w:ascii="Times New Roman" w:hAnsi="Times New Roman" w:cs="Times New Roman"/>
          <w:b/>
          <w:sz w:val="24"/>
          <w:szCs w:val="24"/>
        </w:rPr>
        <w:t>wyrażenia opinii do projektu uchwały Sejmiku Województwa Świętokrzyskiego w</w:t>
      </w:r>
      <w:r w:rsidR="006D72C3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3018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określenia zadań Samorządu Województwa Świętokrzyskiego, które mogą być dofinansowane w 2023 r. ze środków Państwowego Funduszu Rehabilitacji Osób Niepełnosprawnych</w:t>
      </w:r>
    </w:p>
    <w:p w14:paraId="50C740CB" w14:textId="1BEA6A7C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D892F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496F5" w14:textId="77777777" w:rsidR="00D45877" w:rsidRPr="00801034" w:rsidRDefault="00D45877" w:rsidP="00D458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ABDD52" w14:textId="572747EA" w:rsidR="006D72C3" w:rsidRDefault="006D72C3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</w:t>
      </w:r>
      <w:r w:rsidR="00301837">
        <w:rPr>
          <w:rFonts w:ascii="Times New Roman" w:eastAsia="Times New Roman" w:hAnsi="Times New Roman" w:cs="Times New Roman"/>
          <w:i/>
          <w:iCs/>
          <w:sz w:val="24"/>
          <w:szCs w:val="24"/>
        </w:rPr>
        <w:t>4a ust. 2 pkt 4 ustawy z dnia 27 sierpnia 1997 r. o rehabilitacji zawodowej i społecznej oraz zatrudnianiu osób niepełnosprawnych (t. j. Dz. U. 202</w:t>
      </w:r>
      <w:r w:rsidR="00E06667">
        <w:rPr>
          <w:rFonts w:ascii="Times New Roman" w:eastAsia="Times New Roman" w:hAnsi="Times New Roman" w:cs="Times New Roman"/>
          <w:i/>
          <w:iCs/>
          <w:sz w:val="24"/>
          <w:szCs w:val="24"/>
        </w:rPr>
        <w:t>3.100</w:t>
      </w:r>
      <w:r w:rsidR="003018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oraz § 6 ust. </w:t>
      </w:r>
      <w:r w:rsidR="001419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301837">
        <w:rPr>
          <w:rFonts w:ascii="Times New Roman" w:eastAsia="Times New Roman" w:hAnsi="Times New Roman" w:cs="Times New Roman"/>
          <w:i/>
          <w:iCs/>
          <w:sz w:val="24"/>
          <w:szCs w:val="24"/>
        </w:rPr>
        <w:t>1 Rozporządzenia Ministra Gospodarki, Pracy i Polityki Społecznej z dnia 25 marca 2003 r.</w:t>
      </w:r>
      <w:r w:rsidR="001419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3018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 sprawie organizacji oraz trybu działania wojewódzkich i powiatowych społecznych rad </w:t>
      </w:r>
      <w:r w:rsidR="001419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3018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ds. osób niepełnosprawnych (t. j. Dz. U. z 2003 r. Nr 62 poz. 560), </w:t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uchwala </w:t>
      </w:r>
      <w:r w:rsidR="001419B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B046B">
        <w:rPr>
          <w:rFonts w:ascii="Times New Roman" w:eastAsia="Times New Roman" w:hAnsi="Times New Roman" w:cs="Times New Roman"/>
          <w:i/>
          <w:iCs/>
          <w:sz w:val="24"/>
          <w:szCs w:val="24"/>
        </w:rPr>
        <w:t>się co następuje:</w:t>
      </w:r>
    </w:p>
    <w:p w14:paraId="18FED1A6" w14:textId="77777777" w:rsidR="00261049" w:rsidRPr="004B046B" w:rsidRDefault="00261049" w:rsidP="006D72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7E4A9D4" w14:textId="77777777" w:rsidR="006D72C3" w:rsidRPr="004B046B" w:rsidRDefault="006D72C3" w:rsidP="006D72C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4F39883A" w14:textId="4AAAFF76" w:rsidR="00301837" w:rsidRPr="00CA2E0D" w:rsidRDefault="00301837" w:rsidP="00301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Wojewódzka Społeczna Rada do Spraw Osób Niepełnosprawnych</w:t>
      </w:r>
      <w:r w:rsidR="006D72C3" w:rsidRPr="004B046B">
        <w:rPr>
          <w:rFonts w:ascii="Times New Roman" w:eastAsia="Times New Roman" w:hAnsi="Times New Roman" w:cs="Times New Roman"/>
          <w:sz w:val="24"/>
          <w:szCs w:val="24"/>
        </w:rPr>
        <w:t xml:space="preserve"> pozytywnie opiniuje projekt uchwały Sejmiku Województwa Świętokrzyskiego w sprawie </w:t>
      </w:r>
      <w:r w:rsidRPr="00301837">
        <w:rPr>
          <w:rFonts w:ascii="Times New Roman" w:hAnsi="Times New Roman" w:cs="Times New Roman"/>
          <w:sz w:val="24"/>
          <w:szCs w:val="24"/>
          <w:lang w:eastAsia="pl-PL"/>
        </w:rPr>
        <w:t>określenia zadań Samorządu Województwa Świętokrzyskiego, które mogą być dofinansowane w 2023 r. ze środków Państwowego Funduszu Rehabilitacji Osób Niepełnosprawnych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ADC8092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D375B" w14:textId="77777777" w:rsidR="006D72C3" w:rsidRPr="004B046B" w:rsidRDefault="006D72C3" w:rsidP="006D7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1817D" w14:textId="77777777" w:rsidR="006D72C3" w:rsidRPr="004B046B" w:rsidRDefault="006D72C3" w:rsidP="006D72C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66561FC8" w14:textId="02BD8787" w:rsidR="00D25277" w:rsidRPr="00261049" w:rsidRDefault="006D72C3" w:rsidP="002610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6B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4E32D0F0" w:rsidR="00D86FC3" w:rsidRPr="00CA2E0D" w:rsidRDefault="00CA2E0D" w:rsidP="00982B1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Przewodniczący </w:t>
      </w:r>
      <w:r w:rsidR="00301837">
        <w:rPr>
          <w:rFonts w:ascii="Times New Roman" w:hAnsi="Times New Roman" w:cs="Times New Roman"/>
          <w:i/>
          <w:iCs/>
          <w:sz w:val="24"/>
          <w:szCs w:val="24"/>
        </w:rPr>
        <w:t>Wojewódzkiej Społecznej</w:t>
      </w:r>
    </w:p>
    <w:p w14:paraId="5802AAE4" w14:textId="4BF3ED45" w:rsidR="00CA2E0D" w:rsidRPr="00CA2E0D" w:rsidRDefault="00CA2E0D" w:rsidP="00982B1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Rady </w:t>
      </w:r>
      <w:r w:rsidR="00301837">
        <w:rPr>
          <w:rFonts w:ascii="Times New Roman" w:hAnsi="Times New Roman" w:cs="Times New Roman"/>
          <w:i/>
          <w:iCs/>
          <w:sz w:val="24"/>
          <w:szCs w:val="24"/>
        </w:rPr>
        <w:t>do Spraw Osób Niepełnosprawnych</w:t>
      </w:r>
    </w:p>
    <w:p w14:paraId="46EBCD7D" w14:textId="18E85D4C" w:rsid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254FE615" w14:textId="77777777" w:rsidR="00E06667" w:rsidRPr="00CA2E0D" w:rsidRDefault="00E06667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37C2C13B" w:rsidR="00CA2E0D" w:rsidRPr="00E06667" w:rsidRDefault="00E06667" w:rsidP="00E06667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61049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>Ks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>dr</w:t>
      </w:r>
      <w:proofErr w:type="spellEnd"/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hab.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rof. Witold </w:t>
      </w:r>
      <w:proofErr w:type="spellStart"/>
      <w:r w:rsidRPr="00E06667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anocha</w:t>
      </w:r>
      <w:proofErr w:type="spellEnd"/>
    </w:p>
    <w:sectPr w:rsidR="00CA2E0D" w:rsidRPr="00E0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1419B8"/>
    <w:rsid w:val="001B0A30"/>
    <w:rsid w:val="001C0B2C"/>
    <w:rsid w:val="0024718F"/>
    <w:rsid w:val="00261049"/>
    <w:rsid w:val="00301837"/>
    <w:rsid w:val="003D084C"/>
    <w:rsid w:val="004E7A5A"/>
    <w:rsid w:val="00551410"/>
    <w:rsid w:val="0068510F"/>
    <w:rsid w:val="006D72C3"/>
    <w:rsid w:val="00796C52"/>
    <w:rsid w:val="007C737F"/>
    <w:rsid w:val="00945609"/>
    <w:rsid w:val="00982B10"/>
    <w:rsid w:val="009F1945"/>
    <w:rsid w:val="00BB7036"/>
    <w:rsid w:val="00CA2E0D"/>
    <w:rsid w:val="00D25277"/>
    <w:rsid w:val="00D45877"/>
    <w:rsid w:val="00D86FC3"/>
    <w:rsid w:val="00E06667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D4D3-314E-41BC-8C0B-1FFD5023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Strojna-Kowalska, Paulina</cp:lastModifiedBy>
  <cp:revision>2</cp:revision>
  <dcterms:created xsi:type="dcterms:W3CDTF">2023-04-06T11:44:00Z</dcterms:created>
  <dcterms:modified xsi:type="dcterms:W3CDTF">2023-04-06T11:44:00Z</dcterms:modified>
</cp:coreProperties>
</file>