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BBBD6" w14:textId="77777777" w:rsidR="00BE7144" w:rsidRDefault="00BE7144" w:rsidP="00BE714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Uchwała NR 2/2022</w:t>
      </w:r>
    </w:p>
    <w:p w14:paraId="5CB1B710" w14:textId="77777777" w:rsidR="00BE7144" w:rsidRDefault="00BE7144" w:rsidP="00BE714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Wojewódzkiej Społecznej Rady do Spraw Osób Niepełnosprawnych</w:t>
      </w:r>
    </w:p>
    <w:p w14:paraId="28C8D51A" w14:textId="77777777" w:rsidR="00BE7144" w:rsidRDefault="00BE7144" w:rsidP="00BE714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 dnia 22.04.2022 roku</w:t>
      </w:r>
    </w:p>
    <w:p w14:paraId="3BA41CB0" w14:textId="77777777" w:rsidR="00BE7144" w:rsidRDefault="00BE7144" w:rsidP="00BE7144">
      <w:pPr>
        <w:rPr>
          <w:rFonts w:ascii="Times New Roman" w:hAnsi="Times New Roman" w:cs="Times New Roman"/>
          <w:sz w:val="24"/>
          <w:szCs w:val="24"/>
        </w:rPr>
      </w:pPr>
    </w:p>
    <w:p w14:paraId="21ED6867" w14:textId="77777777" w:rsidR="00BE7144" w:rsidRDefault="00BE7144" w:rsidP="00BE714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 sprawie:  wyrażenia opinii do projektu uchwały Sejmiku Województwa Świętokrzyskiego w sprawie zmiany uchwały Nr XLV/569/22 Sejmiku Województwa Świętokrzyskiego w sprawie określenia zadań Samorządu Województwa Świętokrzyskiego, które mogą być dofinansowane w 2022 r. ze środków Państwowego Funduszu Rehabilitacji Osób Niepełnosprawnych.</w:t>
      </w:r>
    </w:p>
    <w:p w14:paraId="2BCAF071" w14:textId="77777777" w:rsidR="00BE7144" w:rsidRDefault="00BE7144" w:rsidP="00BE714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376DB4C" w14:textId="77777777" w:rsidR="00BE7144" w:rsidRDefault="00BE7144" w:rsidP="00BE7144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Na podstawie art. 44a ust. 2 pkt 4 ustawy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z dnia 27 sierpnia 1997 r.   o rehabilitacji zawodowej 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br/>
        <w:t>i społecznej oraz zatrudnianiu osób niepełnosprawnych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(D</w:t>
      </w:r>
      <w:r>
        <w:rPr>
          <w:rStyle w:val="ng-binding"/>
          <w:rFonts w:ascii="Times New Roman" w:hAnsi="Times New Roman" w:cs="Times New Roman"/>
          <w:i/>
          <w:iCs/>
          <w:color w:val="1B1B1B"/>
          <w:sz w:val="24"/>
          <w:szCs w:val="24"/>
        </w:rPr>
        <w:t>z.U.2021.573 t.j. z poźn. zm</w:t>
      </w:r>
      <w:r>
        <w:rPr>
          <w:rFonts w:ascii="Times New Roman" w:hAnsi="Times New Roman" w:cs="Times New Roman"/>
          <w:i/>
          <w:iCs/>
          <w:color w:val="1B1B1B"/>
          <w:sz w:val="24"/>
          <w:szCs w:val="24"/>
          <w:shd w:val="clear" w:color="auto" w:fill="FFFFFF"/>
        </w:rPr>
        <w:t>)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oraz 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br/>
        <w:t>§ 6 ust. 1 Rozporządzenia Ministra Gospodarki, Pracy i Polityki Społecznej z dnia 25 marca 2003 r. w sprawie organizacji oraz trybu działania wojewódzkich i powiatowych społecznych rad ds. osób niepełnosprawnych (t. j. Dz. U. z 2003 r. Nr 62 poz. 560), uchwala się co następuje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</w:p>
    <w:p w14:paraId="21C7A796" w14:textId="77777777" w:rsidR="00BE7144" w:rsidRDefault="00BE7144" w:rsidP="00BE7144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374E915" w14:textId="77777777" w:rsidR="00BE7144" w:rsidRDefault="00BE7144" w:rsidP="00BE7144">
      <w:pPr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§ 1</w:t>
      </w:r>
    </w:p>
    <w:p w14:paraId="371E77F6" w14:textId="77777777" w:rsidR="00BE7144" w:rsidRDefault="00BE7144" w:rsidP="00BE71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Wojewódzka Społeczna  Rada do Spraw Osób Niepełnosprawnych pozytywnie opiniuje projekt  </w:t>
      </w:r>
      <w:r>
        <w:rPr>
          <w:rFonts w:ascii="Times New Roman" w:hAnsi="Times New Roman" w:cs="Times New Roman"/>
          <w:sz w:val="24"/>
          <w:szCs w:val="24"/>
        </w:rPr>
        <w:t>uchwały Sejmiku Województwa Świętokrzyskiego w sprawie zmiany uchwały Nr XLV/569/22 Sejmiku Województwa Świętokrzyskiego w sprawie określenia zadań Samorządu Województwa Świętokrzyskiego, które mogą być dofinansowane w 2022 r. ze środków Państwowego Funduszu Rehabilitacji Osób Niepełnosprawnych.</w:t>
      </w:r>
    </w:p>
    <w:p w14:paraId="26ECEE16" w14:textId="77777777" w:rsidR="00BE7144" w:rsidRDefault="00BE7144" w:rsidP="00BE714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A769409" w14:textId="77777777" w:rsidR="00BE7144" w:rsidRDefault="00BE7144" w:rsidP="00BE7144">
      <w:pPr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21A1980" w14:textId="77777777" w:rsidR="00BE7144" w:rsidRDefault="00BE7144" w:rsidP="00BE7144">
      <w:pPr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§ 2</w:t>
      </w:r>
    </w:p>
    <w:p w14:paraId="1E51237C" w14:textId="77777777" w:rsidR="00BE7144" w:rsidRDefault="00BE7144" w:rsidP="00BE7144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Uchwała wchodzi  w życie z dniem podjęcia. </w:t>
      </w:r>
    </w:p>
    <w:p w14:paraId="29CB19AD" w14:textId="77777777" w:rsidR="00BE7144" w:rsidRDefault="00BE7144" w:rsidP="00BE7144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FA4BC37" w14:textId="77777777" w:rsidR="00BE7144" w:rsidRDefault="00BE7144" w:rsidP="00BE7144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DD576EE" w14:textId="77777777" w:rsidR="00BE7144" w:rsidRDefault="00BE7144" w:rsidP="00BE7144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404023" w14:textId="77777777" w:rsidR="00BE7144" w:rsidRDefault="00BE7144" w:rsidP="00BE7144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8E9309E" w14:textId="77777777" w:rsidR="00BE7144" w:rsidRDefault="00BE7144" w:rsidP="00BE7144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                                                                                 Przewodniczący Wojewódzkiej Społecznej</w:t>
      </w:r>
    </w:p>
    <w:p w14:paraId="64FAF630" w14:textId="77777777" w:rsidR="00BE7144" w:rsidRDefault="00BE7144" w:rsidP="00BE7144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                                                                                Rady do Spraw Osób Niepełnosprawnych </w:t>
      </w:r>
    </w:p>
    <w:p w14:paraId="0AC372A5" w14:textId="77777777" w:rsidR="00BE7144" w:rsidRDefault="00BE7144" w:rsidP="00BE7144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711EA4E" w14:textId="77777777" w:rsidR="00BE7144" w:rsidRDefault="00BE7144" w:rsidP="00BE7144">
      <w:pPr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                                                                                  </w:t>
      </w:r>
    </w:p>
    <w:p w14:paraId="555654F4" w14:textId="77777777" w:rsidR="00BE7144" w:rsidRDefault="00BE7144" w:rsidP="00BE7144">
      <w:pPr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                                                                                      Ks. dr hab. prof. Witold Janocha </w:t>
      </w:r>
    </w:p>
    <w:p w14:paraId="3BDDE38D" w14:textId="77777777" w:rsidR="00A22C80" w:rsidRDefault="00A22C80"/>
    <w:sectPr w:rsidR="00A22C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144"/>
    <w:rsid w:val="00437F5F"/>
    <w:rsid w:val="00A22C80"/>
    <w:rsid w:val="00BE7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E452E"/>
  <w15:chartTrackingRefBased/>
  <w15:docId w15:val="{845FC366-399D-4A67-971D-545767ED9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7144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g-binding">
    <w:name w:val="ng-binding"/>
    <w:basedOn w:val="Domylnaczcionkaakapitu"/>
    <w:rsid w:val="00BE71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72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1546</Characters>
  <Application>Microsoft Office Word</Application>
  <DocSecurity>0</DocSecurity>
  <Lines>12</Lines>
  <Paragraphs>3</Paragraphs>
  <ScaleCrop>false</ScaleCrop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Klimczak, Anna</dc:creator>
  <cp:keywords/>
  <dc:description/>
  <cp:lastModifiedBy>Strojna-Kowalska, Paulina</cp:lastModifiedBy>
  <cp:revision>2</cp:revision>
  <dcterms:created xsi:type="dcterms:W3CDTF">2023-04-06T11:42:00Z</dcterms:created>
  <dcterms:modified xsi:type="dcterms:W3CDTF">2023-04-06T11:42:00Z</dcterms:modified>
</cp:coreProperties>
</file>