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037" w14:textId="0686118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Uchwała nr</w:t>
      </w:r>
      <w:r w:rsidR="007F0BFB">
        <w:rPr>
          <w:rFonts w:ascii="Times New Roman" w:hAnsi="Times New Roman" w:cs="Times New Roman"/>
          <w:b/>
          <w:bCs/>
          <w:sz w:val="26"/>
          <w:szCs w:val="26"/>
        </w:rPr>
        <w:t xml:space="preserve"> VIII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7F0BFB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01762BB8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</w:p>
    <w:p w14:paraId="2D77EE3D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z dnia 1 września 2023 roku</w:t>
      </w:r>
    </w:p>
    <w:p w14:paraId="6CFB5D12" w14:textId="74D6FC8C" w:rsid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 xml:space="preserve">w sprawie </w:t>
      </w:r>
      <w:r w:rsidR="009519C1">
        <w:rPr>
          <w:rFonts w:ascii="Times New Roman" w:hAnsi="Times New Roman" w:cs="Times New Roman"/>
          <w:b/>
          <w:bCs/>
          <w:sz w:val="26"/>
          <w:szCs w:val="26"/>
        </w:rPr>
        <w:t>organizacji stoiska Młodzieżowego Sejmiku podczas XXIII Świętokrzyskich Dożynek Wojewódzkich.</w:t>
      </w:r>
    </w:p>
    <w:p w14:paraId="022E68C0" w14:textId="77777777" w:rsidR="001233A6" w:rsidRP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54A84" w14:textId="031FEDD9" w:rsidR="001233A6" w:rsidRDefault="001233A6" w:rsidP="00A77249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Na podstawie § 8 ust </w:t>
      </w:r>
      <w:r w:rsidR="009519C1">
        <w:rPr>
          <w:rFonts w:ascii="Times New Roman" w:hAnsi="Times New Roman" w:cs="Times New Roman"/>
          <w:sz w:val="26"/>
          <w:szCs w:val="26"/>
        </w:rPr>
        <w:t>1</w:t>
      </w:r>
      <w:r w:rsidRPr="001233A6">
        <w:rPr>
          <w:rFonts w:ascii="Times New Roman" w:hAnsi="Times New Roman" w:cs="Times New Roman"/>
          <w:sz w:val="26"/>
          <w:szCs w:val="26"/>
        </w:rPr>
        <w:t xml:space="preserve"> pkt </w:t>
      </w:r>
      <w:r w:rsidR="009519C1">
        <w:rPr>
          <w:rFonts w:ascii="Times New Roman" w:hAnsi="Times New Roman" w:cs="Times New Roman"/>
          <w:sz w:val="26"/>
          <w:szCs w:val="26"/>
        </w:rPr>
        <w:t xml:space="preserve">1 </w:t>
      </w:r>
      <w:r w:rsidRPr="001233A6">
        <w:rPr>
          <w:rFonts w:ascii="Times New Roman" w:hAnsi="Times New Roman" w:cs="Times New Roman"/>
          <w:sz w:val="26"/>
          <w:szCs w:val="26"/>
        </w:rPr>
        <w:t>Statutu Młodzieżowego Sejmiku Województwa Świętokrzyskiego (Dz. Urz. Woj. Św z 2022</w:t>
      </w:r>
      <w:r w:rsidR="009519C1">
        <w:rPr>
          <w:rFonts w:ascii="Times New Roman" w:hAnsi="Times New Roman" w:cs="Times New Roman"/>
          <w:sz w:val="26"/>
          <w:szCs w:val="26"/>
        </w:rPr>
        <w:t xml:space="preserve"> </w:t>
      </w:r>
      <w:r w:rsidRPr="001233A6">
        <w:rPr>
          <w:rFonts w:ascii="Times New Roman" w:hAnsi="Times New Roman" w:cs="Times New Roman"/>
          <w:sz w:val="26"/>
          <w:szCs w:val="26"/>
        </w:rPr>
        <w:t>r., poz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33A6">
        <w:rPr>
          <w:rFonts w:ascii="Times New Roman" w:hAnsi="Times New Roman" w:cs="Times New Roman"/>
          <w:sz w:val="26"/>
          <w:szCs w:val="26"/>
        </w:rPr>
        <w:t xml:space="preserve"> 1268) uchwala się, co następuje: </w:t>
      </w:r>
    </w:p>
    <w:p w14:paraId="33B88FB6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§1</w:t>
      </w:r>
    </w:p>
    <w:p w14:paraId="4A6DF6DC" w14:textId="53CB5E42" w:rsidR="001233A6" w:rsidRDefault="001233A6" w:rsidP="001233A6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Młodzieżowy Sejmik Województwa Świętokrzyskiego wyraża zgodę </w:t>
      </w:r>
      <w:r w:rsidR="009519C1">
        <w:rPr>
          <w:rFonts w:ascii="Times New Roman" w:hAnsi="Times New Roman" w:cs="Times New Roman"/>
          <w:sz w:val="26"/>
          <w:szCs w:val="26"/>
        </w:rPr>
        <w:t>na aktywne uczestnictwo Młodzieżowego Sejmiku w XXIII Świętokrzyskich Dożynkach Wojewódzkich poprzez organizację sto</w:t>
      </w:r>
      <w:r w:rsidR="008B4272">
        <w:rPr>
          <w:rFonts w:ascii="Times New Roman" w:hAnsi="Times New Roman" w:cs="Times New Roman"/>
          <w:sz w:val="26"/>
          <w:szCs w:val="26"/>
        </w:rPr>
        <w:t>is</w:t>
      </w:r>
      <w:r w:rsidR="009519C1">
        <w:rPr>
          <w:rFonts w:ascii="Times New Roman" w:hAnsi="Times New Roman" w:cs="Times New Roman"/>
          <w:sz w:val="26"/>
          <w:szCs w:val="26"/>
        </w:rPr>
        <w:t>ka promocyjnego</w:t>
      </w:r>
      <w:r w:rsidR="008B4272">
        <w:rPr>
          <w:rFonts w:ascii="Times New Roman" w:hAnsi="Times New Roman" w:cs="Times New Roman"/>
          <w:sz w:val="26"/>
          <w:szCs w:val="26"/>
        </w:rPr>
        <w:t xml:space="preserve">. </w:t>
      </w:r>
      <w:r w:rsidR="007F0BFB">
        <w:rPr>
          <w:rFonts w:ascii="Times New Roman" w:hAnsi="Times New Roman" w:cs="Times New Roman"/>
          <w:sz w:val="26"/>
          <w:szCs w:val="26"/>
        </w:rPr>
        <w:br/>
      </w:r>
      <w:r w:rsidR="008B4272">
        <w:rPr>
          <w:rFonts w:ascii="Times New Roman" w:hAnsi="Times New Roman" w:cs="Times New Roman"/>
          <w:sz w:val="26"/>
          <w:szCs w:val="26"/>
        </w:rPr>
        <w:t xml:space="preserve">Wydarzenie odbędzie się </w:t>
      </w:r>
      <w:r w:rsidR="009519C1">
        <w:rPr>
          <w:rFonts w:ascii="Times New Roman" w:hAnsi="Times New Roman" w:cs="Times New Roman"/>
          <w:sz w:val="26"/>
          <w:szCs w:val="26"/>
        </w:rPr>
        <w:t xml:space="preserve"> 1</w:t>
      </w:r>
      <w:r w:rsidR="007135BF">
        <w:rPr>
          <w:rFonts w:ascii="Times New Roman" w:hAnsi="Times New Roman" w:cs="Times New Roman"/>
          <w:sz w:val="26"/>
          <w:szCs w:val="26"/>
        </w:rPr>
        <w:t>0</w:t>
      </w:r>
      <w:r w:rsidR="009519C1">
        <w:rPr>
          <w:rFonts w:ascii="Times New Roman" w:hAnsi="Times New Roman" w:cs="Times New Roman"/>
          <w:sz w:val="26"/>
          <w:szCs w:val="26"/>
        </w:rPr>
        <w:t xml:space="preserve"> września 2023 r. w Parku Etnograficznym w Tokarni.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4232B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§2</w:t>
      </w:r>
    </w:p>
    <w:p w14:paraId="6EE6333C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Wykonanie uchwały powierza się Przewodniczącemu Młodzieżowego Sejmiku.</w:t>
      </w:r>
    </w:p>
    <w:p w14:paraId="10488680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§3</w:t>
      </w:r>
    </w:p>
    <w:p w14:paraId="495CA029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Uchwała wchodzi w życie z dniem podjęcia. </w:t>
      </w:r>
    </w:p>
    <w:p w14:paraId="01791F90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</w:p>
    <w:p w14:paraId="1EBC828C" w14:textId="77777777" w:rsidR="003149A6" w:rsidRP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Przewodniczący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>Oskar Frydrych</w:t>
      </w:r>
    </w:p>
    <w:sectPr w:rsidR="003149A6" w:rsidRPr="0012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6"/>
    <w:rsid w:val="001233A6"/>
    <w:rsid w:val="002A7E4C"/>
    <w:rsid w:val="003149A6"/>
    <w:rsid w:val="004D7C67"/>
    <w:rsid w:val="007135BF"/>
    <w:rsid w:val="007F0BFB"/>
    <w:rsid w:val="008838EA"/>
    <w:rsid w:val="008B4272"/>
    <w:rsid w:val="00940CDA"/>
    <w:rsid w:val="009519C1"/>
    <w:rsid w:val="00A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301"/>
  <w15:chartTrackingRefBased/>
  <w15:docId w15:val="{D3B195DA-D373-40E5-9354-33838B5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Chruściel, Przemysław</cp:lastModifiedBy>
  <cp:revision>2</cp:revision>
  <cp:lastPrinted>2023-08-30T12:55:00Z</cp:lastPrinted>
  <dcterms:created xsi:type="dcterms:W3CDTF">2023-09-14T05:14:00Z</dcterms:created>
  <dcterms:modified xsi:type="dcterms:W3CDTF">2023-09-14T05:14:00Z</dcterms:modified>
</cp:coreProperties>
</file>