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E104B" w14:textId="6C9F3A0E" w:rsidR="009000BF" w:rsidRPr="00195D76" w:rsidRDefault="00D0614C" w:rsidP="00EA14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5D76">
        <w:rPr>
          <w:rFonts w:ascii="Times New Roman" w:hAnsi="Times New Roman" w:cs="Times New Roman"/>
          <w:b/>
          <w:bCs/>
          <w:sz w:val="24"/>
          <w:szCs w:val="24"/>
        </w:rPr>
        <w:t>Uchwała nr VIII/4</w:t>
      </w:r>
      <w:r w:rsidR="00294A6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95D76">
        <w:rPr>
          <w:rFonts w:ascii="Times New Roman" w:hAnsi="Times New Roman" w:cs="Times New Roman"/>
          <w:b/>
          <w:bCs/>
          <w:sz w:val="24"/>
          <w:szCs w:val="24"/>
        </w:rPr>
        <w:t>/23</w:t>
      </w:r>
    </w:p>
    <w:p w14:paraId="1BBA4511" w14:textId="77777777" w:rsidR="00EA1434" w:rsidRPr="00195D76" w:rsidRDefault="00EA1434" w:rsidP="00EA14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5D76">
        <w:rPr>
          <w:rFonts w:ascii="Times New Roman" w:hAnsi="Times New Roman" w:cs="Times New Roman"/>
          <w:b/>
          <w:bCs/>
          <w:sz w:val="24"/>
          <w:szCs w:val="24"/>
        </w:rPr>
        <w:t>Młodzieżowy Sejmik Województwa Świętokrzyskiego</w:t>
      </w:r>
    </w:p>
    <w:p w14:paraId="34A61E19" w14:textId="77777777" w:rsidR="00EA1434" w:rsidRPr="00195D76" w:rsidRDefault="00EA1434" w:rsidP="00EA14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5D76">
        <w:rPr>
          <w:rFonts w:ascii="Times New Roman" w:hAnsi="Times New Roman" w:cs="Times New Roman"/>
          <w:b/>
          <w:bCs/>
          <w:sz w:val="24"/>
          <w:szCs w:val="24"/>
        </w:rPr>
        <w:t>z dnia 1 września 2023 roku</w:t>
      </w:r>
    </w:p>
    <w:p w14:paraId="3E418163" w14:textId="77777777" w:rsidR="00EA1434" w:rsidRPr="00195D76" w:rsidRDefault="00EA1434" w:rsidP="00195D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96B82" w14:textId="0B24E06D" w:rsidR="00EA1434" w:rsidRPr="00195D76" w:rsidRDefault="00EA1434" w:rsidP="00195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D76">
        <w:rPr>
          <w:rFonts w:ascii="Times New Roman" w:eastAsia="Times New Roman" w:hAnsi="Times New Roman" w:cs="Times New Roman"/>
          <w:b/>
          <w:sz w:val="24"/>
          <w:szCs w:val="24"/>
        </w:rPr>
        <w:t>w sprawie rozwiązania Komisji Współpracy Zagranicznej</w:t>
      </w:r>
      <w:r w:rsidRPr="00195D76">
        <w:rPr>
          <w:rFonts w:ascii="Times New Roman" w:hAnsi="Times New Roman" w:cs="Times New Roman"/>
          <w:b/>
          <w:sz w:val="24"/>
          <w:szCs w:val="24"/>
        </w:rPr>
        <w:t>.</w:t>
      </w:r>
    </w:p>
    <w:p w14:paraId="42092C44" w14:textId="77777777" w:rsidR="00195D76" w:rsidRPr="00195D76" w:rsidRDefault="00195D76" w:rsidP="00195D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08C44D" w14:textId="6D58F904" w:rsidR="00502422" w:rsidRDefault="00195D76" w:rsidP="00195D7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podstawie </w:t>
      </w:r>
      <w:bookmarkStart w:id="0" w:name="_Hlk144361184"/>
      <w:r w:rsidRPr="00195D76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bookmarkEnd w:id="0"/>
      <w:r w:rsidRPr="00195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1A09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195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ust. 2 </w:t>
      </w:r>
      <w:r w:rsidR="00DB0A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3 </w:t>
      </w:r>
      <w:r w:rsidRPr="00195D76">
        <w:rPr>
          <w:rFonts w:ascii="Times New Roman" w:hAnsi="Times New Roman" w:cs="Times New Roman"/>
          <w:color w:val="000000" w:themeColor="text1"/>
          <w:sz w:val="24"/>
          <w:szCs w:val="24"/>
        </w:rPr>
        <w:t>Statutu Młodzieżowego Sejmiku Województwa Świętokrzyskiego (Dz. Urz. Woj. Św z 2022r., poz 1268) uchwala się, co następuje:</w:t>
      </w:r>
    </w:p>
    <w:p w14:paraId="130592D2" w14:textId="15209002" w:rsidR="00502422" w:rsidRDefault="00502422" w:rsidP="00502422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D76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C11A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11AE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4B71F3C" w14:textId="6F5B0768" w:rsidR="00502422" w:rsidRDefault="00502422" w:rsidP="00502422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Rozwiązuje się Komisję Współpracy Zagranicznej. </w:t>
      </w:r>
    </w:p>
    <w:p w14:paraId="7A70D2E3" w14:textId="607F77B7" w:rsidR="00502422" w:rsidRDefault="00502422" w:rsidP="00502422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D76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C11A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11AE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402EBD9" w14:textId="5E989A70" w:rsidR="00502422" w:rsidRDefault="00502422" w:rsidP="0050242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Moc traci uchwała nr II/18/22 Młodzieżowego Sejmiku Województwa Świętokrzyskiego z dnia 23 sierpnia 2022r. </w:t>
      </w:r>
    </w:p>
    <w:p w14:paraId="356497D0" w14:textId="4E6EAAD2" w:rsidR="00502422" w:rsidRDefault="00502422" w:rsidP="00502422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D76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C11A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11AE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12981F6" w14:textId="12D6C900" w:rsidR="00DB0A4A" w:rsidRPr="00DB0A4A" w:rsidRDefault="00DB0A4A" w:rsidP="00DB0A4A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0A4A">
        <w:rPr>
          <w:rFonts w:ascii="Times New Roman" w:hAnsi="Times New Roman" w:cs="Times New Roman"/>
          <w:color w:val="000000"/>
          <w:sz w:val="24"/>
          <w:szCs w:val="24"/>
        </w:rPr>
        <w:t>Wykonanie uchwały powierza się Przewodniczącemu Młodzieżowego Sejmiku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8F3997C" w14:textId="7E34B6FD" w:rsidR="00DB0A4A" w:rsidRDefault="00DB0A4A" w:rsidP="00DB0A4A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D76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</w:t>
      </w:r>
    </w:p>
    <w:p w14:paraId="085655EA" w14:textId="6436D273" w:rsidR="00502422" w:rsidRDefault="00934375" w:rsidP="00934375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Uchwała wchodzi w życie z dniem podęcia. </w:t>
      </w:r>
    </w:p>
    <w:p w14:paraId="0D35634A" w14:textId="77777777" w:rsidR="00C11AE5" w:rsidRDefault="00C11AE5" w:rsidP="00934375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473A5F" w14:textId="57D148AD" w:rsidR="00C11AE5" w:rsidRPr="00C11AE5" w:rsidRDefault="00C11AE5" w:rsidP="00C11AE5">
      <w:pPr>
        <w:spacing w:line="276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11AE5">
        <w:rPr>
          <w:rFonts w:ascii="Times New Roman" w:hAnsi="Times New Roman" w:cs="Times New Roman"/>
          <w:sz w:val="24"/>
          <w:szCs w:val="24"/>
        </w:rPr>
        <w:t>Przewodniczący</w:t>
      </w:r>
    </w:p>
    <w:p w14:paraId="2B1422FC" w14:textId="77777777" w:rsidR="00C11AE5" w:rsidRPr="00C11AE5" w:rsidRDefault="00C11AE5" w:rsidP="00C11AE5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C11AE5">
        <w:rPr>
          <w:rFonts w:ascii="Times New Roman" w:hAnsi="Times New Roman" w:cs="Times New Roman"/>
          <w:sz w:val="24"/>
          <w:szCs w:val="24"/>
        </w:rPr>
        <w:t xml:space="preserve"> Młodzieżowego Sejmiku </w:t>
      </w:r>
    </w:p>
    <w:p w14:paraId="20F355A4" w14:textId="542C50C9" w:rsidR="00C11AE5" w:rsidRPr="00C11AE5" w:rsidRDefault="00C11AE5" w:rsidP="00C11AE5">
      <w:pPr>
        <w:spacing w:line="276" w:lineRule="auto"/>
        <w:ind w:left="4248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11AE5">
        <w:rPr>
          <w:rFonts w:ascii="Times New Roman" w:hAnsi="Times New Roman" w:cs="Times New Roman"/>
          <w:sz w:val="24"/>
          <w:szCs w:val="24"/>
        </w:rPr>
        <w:t>Oskar Frydrych</w:t>
      </w:r>
    </w:p>
    <w:p w14:paraId="78AA937D" w14:textId="77777777" w:rsidR="00502422" w:rsidRPr="00C11AE5" w:rsidRDefault="00502422" w:rsidP="0050242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4757AA" w14:textId="77777777" w:rsidR="004E1A09" w:rsidRDefault="004E1A09" w:rsidP="0050242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9F874A" w14:textId="77777777" w:rsidR="004E1A09" w:rsidRPr="00195D76" w:rsidRDefault="004E1A09" w:rsidP="00195D7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53AC65" w14:textId="77777777" w:rsidR="00EA1434" w:rsidRPr="00195D76" w:rsidRDefault="00EA1434" w:rsidP="00EA14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CE581F" w14:textId="77777777" w:rsidR="00EA1434" w:rsidRPr="00195D76" w:rsidRDefault="00EA1434" w:rsidP="00EA14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DAC2EC" w14:textId="77777777" w:rsidR="00EA1434" w:rsidRPr="00EA1434" w:rsidRDefault="00EA1434" w:rsidP="00EA14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A1434" w:rsidRPr="00EA1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4C"/>
    <w:rsid w:val="00195D76"/>
    <w:rsid w:val="00294A6D"/>
    <w:rsid w:val="004E1A09"/>
    <w:rsid w:val="00502422"/>
    <w:rsid w:val="00720EDE"/>
    <w:rsid w:val="009000BF"/>
    <w:rsid w:val="00934375"/>
    <w:rsid w:val="00C11AE5"/>
    <w:rsid w:val="00D0614C"/>
    <w:rsid w:val="00DB0A4A"/>
    <w:rsid w:val="00EA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6C6B"/>
  <w15:chartTrackingRefBased/>
  <w15:docId w15:val="{D376D55B-1505-4AC2-A96B-9B6DEC1E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Mogielska, Zofia</dc:creator>
  <cp:keywords/>
  <dc:description/>
  <cp:lastModifiedBy>Chruściel, Przemysław</cp:lastModifiedBy>
  <cp:revision>2</cp:revision>
  <cp:lastPrinted>2023-08-31T06:15:00Z</cp:lastPrinted>
  <dcterms:created xsi:type="dcterms:W3CDTF">2023-09-14T05:15:00Z</dcterms:created>
  <dcterms:modified xsi:type="dcterms:W3CDTF">2023-09-14T05:15:00Z</dcterms:modified>
</cp:coreProperties>
</file>