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43F" w:rsidRPr="009A3AEC" w:rsidRDefault="0023543F" w:rsidP="009A3AEC">
      <w:pPr>
        <w:spacing w:line="360" w:lineRule="auto"/>
        <w:jc w:val="both"/>
        <w:rPr>
          <w:rFonts w:ascii="Arial" w:hAnsi="Arial" w:cs="Arial"/>
          <w:b/>
          <w:sz w:val="24"/>
          <w:szCs w:val="24"/>
        </w:rPr>
      </w:pPr>
      <w:r w:rsidRPr="009A3AEC">
        <w:rPr>
          <w:rFonts w:ascii="Arial" w:hAnsi="Arial" w:cs="Arial"/>
          <w:b/>
          <w:sz w:val="24"/>
          <w:szCs w:val="24"/>
        </w:rPr>
        <w:t>Podsumowanie zawierające uzasadnienie wyboru przyjętego „Planu gospodarki odpadami dla wo</w:t>
      </w:r>
      <w:r w:rsidR="00A35EB4" w:rsidRPr="009A3AEC">
        <w:rPr>
          <w:rFonts w:ascii="Arial" w:hAnsi="Arial" w:cs="Arial"/>
          <w:b/>
          <w:sz w:val="24"/>
          <w:szCs w:val="24"/>
        </w:rPr>
        <w:t>jewództwa świętokrzyskiego” 2023-2028</w:t>
      </w:r>
      <w:r w:rsidRPr="009A3AEC">
        <w:rPr>
          <w:rFonts w:ascii="Arial" w:hAnsi="Arial" w:cs="Arial"/>
          <w:b/>
          <w:sz w:val="24"/>
          <w:szCs w:val="24"/>
        </w:rPr>
        <w:t xml:space="preserve"> </w:t>
      </w:r>
      <w:r w:rsidR="00FD488F" w:rsidRPr="009A3AEC">
        <w:rPr>
          <w:rFonts w:ascii="Arial" w:hAnsi="Arial" w:cs="Arial"/>
          <w:b/>
          <w:sz w:val="24"/>
          <w:szCs w:val="24"/>
        </w:rPr>
        <w:t xml:space="preserve">(WPGO) </w:t>
      </w:r>
      <w:r w:rsidRPr="009A3AEC">
        <w:rPr>
          <w:rFonts w:ascii="Arial" w:hAnsi="Arial" w:cs="Arial"/>
          <w:b/>
          <w:sz w:val="24"/>
          <w:szCs w:val="24"/>
        </w:rPr>
        <w:t>w odniesieniu do rozpatrywanych rozwiązań alternatywnych uwzględn</w:t>
      </w:r>
      <w:r w:rsidR="005727EA" w:rsidRPr="009A3AEC">
        <w:rPr>
          <w:rFonts w:ascii="Arial" w:hAnsi="Arial" w:cs="Arial"/>
          <w:b/>
          <w:sz w:val="24"/>
          <w:szCs w:val="24"/>
        </w:rPr>
        <w:t>ionych w prognozie oddziaływania</w:t>
      </w:r>
      <w:r w:rsidRPr="009A3AEC">
        <w:rPr>
          <w:rFonts w:ascii="Arial" w:hAnsi="Arial" w:cs="Arial"/>
          <w:b/>
          <w:sz w:val="24"/>
          <w:szCs w:val="24"/>
        </w:rPr>
        <w:t xml:space="preserve"> na środowisko ww. dokumentu</w:t>
      </w:r>
    </w:p>
    <w:p w:rsidR="000966B7" w:rsidRPr="009A3AEC" w:rsidRDefault="000966B7" w:rsidP="009A3AEC">
      <w:pPr>
        <w:autoSpaceDE w:val="0"/>
        <w:autoSpaceDN w:val="0"/>
        <w:adjustRightInd w:val="0"/>
        <w:spacing w:after="0" w:line="360" w:lineRule="auto"/>
        <w:ind w:firstLine="360"/>
        <w:jc w:val="both"/>
        <w:rPr>
          <w:rFonts w:ascii="Arial" w:eastAsia="TTE1E644B0t00" w:hAnsi="Arial" w:cs="Arial"/>
          <w:sz w:val="24"/>
          <w:szCs w:val="24"/>
          <w:lang w:eastAsia="pl-PL"/>
        </w:rPr>
      </w:pPr>
      <w:r w:rsidRPr="009A3AEC">
        <w:rPr>
          <w:rFonts w:ascii="Arial" w:eastAsia="TTE1E644B0t00" w:hAnsi="Arial" w:cs="Arial"/>
          <w:sz w:val="24"/>
          <w:szCs w:val="24"/>
          <w:lang w:eastAsia="pl-PL"/>
        </w:rPr>
        <w:t xml:space="preserve">Zgodnie z art. 35 ust. 2 ustawy </w:t>
      </w:r>
      <w:r w:rsidR="009A3AEC">
        <w:rPr>
          <w:rFonts w:ascii="Arial" w:hAnsi="Arial" w:cs="Arial"/>
          <w:sz w:val="24"/>
          <w:szCs w:val="24"/>
        </w:rPr>
        <w:t xml:space="preserve">z dnia 14 grudnia 2012 r. o </w:t>
      </w:r>
      <w:r w:rsidRPr="009A3AEC">
        <w:rPr>
          <w:rFonts w:ascii="Arial" w:hAnsi="Arial" w:cs="Arial"/>
          <w:sz w:val="24"/>
          <w:szCs w:val="24"/>
        </w:rPr>
        <w:t>odpadach (</w:t>
      </w:r>
      <w:proofErr w:type="spellStart"/>
      <w:r w:rsidR="009A3AEC">
        <w:rPr>
          <w:rFonts w:ascii="Arial" w:hAnsi="Arial" w:cs="Arial"/>
          <w:sz w:val="24"/>
          <w:szCs w:val="24"/>
        </w:rPr>
        <w:t>t.j</w:t>
      </w:r>
      <w:proofErr w:type="spellEnd"/>
      <w:r w:rsidR="009A3AEC">
        <w:rPr>
          <w:rFonts w:ascii="Arial" w:hAnsi="Arial" w:cs="Arial"/>
          <w:sz w:val="24"/>
          <w:szCs w:val="24"/>
        </w:rPr>
        <w:t xml:space="preserve">. Dz. U. </w:t>
      </w:r>
      <w:r w:rsidR="009A3AEC">
        <w:rPr>
          <w:rFonts w:ascii="Arial" w:hAnsi="Arial" w:cs="Arial"/>
          <w:sz w:val="24"/>
          <w:szCs w:val="24"/>
        </w:rPr>
        <w:br/>
      </w:r>
      <w:proofErr w:type="gramStart"/>
      <w:r w:rsidR="009A3AEC">
        <w:rPr>
          <w:rFonts w:ascii="Arial" w:hAnsi="Arial" w:cs="Arial"/>
          <w:sz w:val="24"/>
          <w:szCs w:val="24"/>
        </w:rPr>
        <w:t>z</w:t>
      </w:r>
      <w:proofErr w:type="gramEnd"/>
      <w:r w:rsidR="009A3AEC">
        <w:rPr>
          <w:rFonts w:ascii="Arial" w:hAnsi="Arial" w:cs="Arial"/>
          <w:sz w:val="24"/>
          <w:szCs w:val="24"/>
        </w:rPr>
        <w:t xml:space="preserve"> </w:t>
      </w:r>
      <w:r w:rsidR="00A35EB4" w:rsidRPr="009A3AEC">
        <w:rPr>
          <w:rFonts w:ascii="Arial" w:hAnsi="Arial" w:cs="Arial"/>
          <w:sz w:val="24"/>
          <w:szCs w:val="24"/>
        </w:rPr>
        <w:t>2023 r. poz. 1587 ze</w:t>
      </w:r>
      <w:r w:rsidRPr="009A3AEC">
        <w:rPr>
          <w:rFonts w:ascii="Arial" w:hAnsi="Arial" w:cs="Arial"/>
          <w:sz w:val="24"/>
          <w:szCs w:val="24"/>
        </w:rPr>
        <w:t xml:space="preserve"> zm.) oraz art. 55 ust. 3 ustawy z dnia 3 października 2008 r. </w:t>
      </w:r>
      <w:r w:rsidR="005A3399" w:rsidRPr="009A3AEC">
        <w:rPr>
          <w:rFonts w:ascii="Arial" w:hAnsi="Arial" w:cs="Arial"/>
          <w:sz w:val="24"/>
          <w:szCs w:val="24"/>
        </w:rPr>
        <w:br/>
      </w:r>
      <w:r w:rsidRPr="009A3AEC">
        <w:rPr>
          <w:rFonts w:ascii="Arial" w:hAnsi="Arial" w:cs="Arial"/>
          <w:sz w:val="24"/>
          <w:szCs w:val="24"/>
        </w:rPr>
        <w:t xml:space="preserve">o udostępnianiu informacji o środowisku i jego ochronie, udziale społeczeństwa </w:t>
      </w:r>
      <w:r w:rsidR="005A3399" w:rsidRPr="009A3AEC">
        <w:rPr>
          <w:rFonts w:ascii="Arial" w:hAnsi="Arial" w:cs="Arial"/>
          <w:sz w:val="24"/>
          <w:szCs w:val="24"/>
        </w:rPr>
        <w:br/>
      </w:r>
      <w:r w:rsidRPr="009A3AEC">
        <w:rPr>
          <w:rFonts w:ascii="Arial" w:hAnsi="Arial" w:cs="Arial"/>
          <w:sz w:val="24"/>
          <w:szCs w:val="24"/>
        </w:rPr>
        <w:t xml:space="preserve">w ochronie </w:t>
      </w:r>
      <w:r w:rsidR="005A3399" w:rsidRPr="009A3AEC">
        <w:rPr>
          <w:rFonts w:ascii="Arial" w:hAnsi="Arial" w:cs="Arial"/>
          <w:sz w:val="24"/>
          <w:szCs w:val="24"/>
        </w:rPr>
        <w:t xml:space="preserve">środowiska oraz </w:t>
      </w:r>
      <w:r w:rsidRPr="009A3AEC">
        <w:rPr>
          <w:rFonts w:ascii="Arial" w:hAnsi="Arial" w:cs="Arial"/>
          <w:sz w:val="24"/>
          <w:szCs w:val="24"/>
        </w:rPr>
        <w:t xml:space="preserve">o ocenach oddziaływania </w:t>
      </w:r>
      <w:r w:rsidR="00A35EB4" w:rsidRPr="009A3AEC">
        <w:rPr>
          <w:rFonts w:ascii="Arial" w:hAnsi="Arial" w:cs="Arial"/>
          <w:sz w:val="24"/>
          <w:szCs w:val="24"/>
        </w:rPr>
        <w:t>na środowisko (</w:t>
      </w:r>
      <w:proofErr w:type="spellStart"/>
      <w:r w:rsidR="00A35EB4" w:rsidRPr="009A3AEC">
        <w:rPr>
          <w:rFonts w:ascii="Arial" w:hAnsi="Arial" w:cs="Arial"/>
          <w:sz w:val="24"/>
          <w:szCs w:val="24"/>
        </w:rPr>
        <w:t>t.j</w:t>
      </w:r>
      <w:proofErr w:type="spellEnd"/>
      <w:r w:rsidR="00A35EB4" w:rsidRPr="009A3AEC">
        <w:rPr>
          <w:rFonts w:ascii="Arial" w:hAnsi="Arial" w:cs="Arial"/>
          <w:sz w:val="24"/>
          <w:szCs w:val="24"/>
        </w:rPr>
        <w:t xml:space="preserve">. Dz.U. </w:t>
      </w:r>
      <w:proofErr w:type="gramStart"/>
      <w:r w:rsidR="00A35EB4" w:rsidRPr="009A3AEC">
        <w:rPr>
          <w:rFonts w:ascii="Arial" w:hAnsi="Arial" w:cs="Arial"/>
          <w:sz w:val="24"/>
          <w:szCs w:val="24"/>
        </w:rPr>
        <w:t>z</w:t>
      </w:r>
      <w:proofErr w:type="gramEnd"/>
      <w:r w:rsidR="00A35EB4" w:rsidRPr="009A3AEC">
        <w:rPr>
          <w:rFonts w:ascii="Arial" w:hAnsi="Arial" w:cs="Arial"/>
          <w:sz w:val="24"/>
          <w:szCs w:val="24"/>
        </w:rPr>
        <w:t xml:space="preserve"> 2023 r. poz. 1094 ze zm.</w:t>
      </w:r>
      <w:r w:rsidRPr="009A3AEC">
        <w:rPr>
          <w:rFonts w:ascii="Arial" w:hAnsi="Arial" w:cs="Arial"/>
          <w:sz w:val="24"/>
          <w:szCs w:val="24"/>
        </w:rPr>
        <w:t xml:space="preserve">), </w:t>
      </w:r>
      <w:r w:rsidR="004860BB" w:rsidRPr="009A3AEC">
        <w:rPr>
          <w:rFonts w:ascii="Arial" w:hAnsi="Arial" w:cs="Arial"/>
          <w:sz w:val="24"/>
          <w:szCs w:val="24"/>
        </w:rPr>
        <w:t xml:space="preserve">do przyjętego </w:t>
      </w:r>
      <w:r w:rsidRPr="009A3AEC">
        <w:rPr>
          <w:rFonts w:ascii="Arial" w:hAnsi="Arial" w:cs="Arial"/>
          <w:sz w:val="24"/>
          <w:szCs w:val="24"/>
        </w:rPr>
        <w:t>plan</w:t>
      </w:r>
      <w:r w:rsidR="004860BB" w:rsidRPr="009A3AEC">
        <w:rPr>
          <w:rFonts w:ascii="Arial" w:hAnsi="Arial" w:cs="Arial"/>
          <w:sz w:val="24"/>
          <w:szCs w:val="24"/>
        </w:rPr>
        <w:t>u</w:t>
      </w:r>
      <w:r w:rsidRPr="009A3AEC">
        <w:rPr>
          <w:rFonts w:ascii="Arial" w:hAnsi="Arial" w:cs="Arial"/>
          <w:sz w:val="24"/>
          <w:szCs w:val="24"/>
        </w:rPr>
        <w:t xml:space="preserve"> gospodarki odpadami </w:t>
      </w:r>
      <w:r w:rsidR="004860BB" w:rsidRPr="009A3AEC">
        <w:rPr>
          <w:rFonts w:ascii="Arial" w:hAnsi="Arial" w:cs="Arial"/>
          <w:sz w:val="24"/>
          <w:szCs w:val="24"/>
        </w:rPr>
        <w:t xml:space="preserve">załącza się </w:t>
      </w:r>
      <w:r w:rsidRPr="009A3AEC">
        <w:rPr>
          <w:rFonts w:ascii="Arial" w:hAnsi="Arial" w:cs="Arial"/>
          <w:sz w:val="24"/>
          <w:szCs w:val="24"/>
        </w:rPr>
        <w:t xml:space="preserve">podsumowanie w przypadku przeprowadzenia strategicznej oceny oddziaływania tego planu na środowisko. </w:t>
      </w:r>
      <w:r w:rsidRPr="009A3AEC">
        <w:rPr>
          <w:rFonts w:ascii="Arial" w:eastAsia="TTE1E644B0t00" w:hAnsi="Arial" w:cs="Arial"/>
          <w:sz w:val="24"/>
          <w:szCs w:val="24"/>
          <w:lang w:eastAsia="pl-PL"/>
        </w:rPr>
        <w:t>W podsumowaniu</w:t>
      </w:r>
      <w:r w:rsidR="00B926AE" w:rsidRPr="009A3AEC">
        <w:rPr>
          <w:rFonts w:ascii="Arial" w:hAnsi="Arial" w:cs="Arial"/>
          <w:b/>
          <w:sz w:val="24"/>
          <w:szCs w:val="24"/>
        </w:rPr>
        <w:t xml:space="preserve"> </w:t>
      </w:r>
      <w:r w:rsidR="00B926AE" w:rsidRPr="009A3AEC">
        <w:rPr>
          <w:rFonts w:ascii="Arial" w:hAnsi="Arial" w:cs="Arial"/>
          <w:sz w:val="24"/>
          <w:szCs w:val="24"/>
        </w:rPr>
        <w:t>zawierającym</w:t>
      </w:r>
      <w:r w:rsidR="00B926AE" w:rsidRPr="009A3AEC">
        <w:rPr>
          <w:rFonts w:ascii="Arial" w:hAnsi="Arial" w:cs="Arial"/>
          <w:sz w:val="24"/>
          <w:szCs w:val="24"/>
        </w:rPr>
        <w:t xml:space="preserve"> uzasadnienie wyboru przyjętego</w:t>
      </w:r>
      <w:r w:rsidRPr="009A3AEC">
        <w:rPr>
          <w:rFonts w:ascii="Arial" w:eastAsia="TTE1E644B0t00" w:hAnsi="Arial" w:cs="Arial"/>
          <w:sz w:val="24"/>
          <w:szCs w:val="24"/>
          <w:lang w:eastAsia="pl-PL"/>
        </w:rPr>
        <w:t xml:space="preserve"> </w:t>
      </w:r>
      <w:r w:rsidR="00B926AE" w:rsidRPr="009A3AEC">
        <w:rPr>
          <w:rFonts w:ascii="Arial" w:eastAsia="TTE1E644B0t00" w:hAnsi="Arial" w:cs="Arial"/>
          <w:sz w:val="24"/>
          <w:szCs w:val="24"/>
          <w:lang w:eastAsia="pl-PL"/>
        </w:rPr>
        <w:t>WPGO</w:t>
      </w:r>
      <w:r w:rsidR="009A3AEC">
        <w:rPr>
          <w:rFonts w:ascii="Arial" w:eastAsia="TTE1E644B0t00" w:hAnsi="Arial" w:cs="Arial"/>
          <w:sz w:val="24"/>
          <w:szCs w:val="24"/>
          <w:lang w:eastAsia="pl-PL"/>
        </w:rPr>
        <w:t xml:space="preserve"> 2023-2028</w:t>
      </w:r>
      <w:r w:rsidR="00B926AE" w:rsidRPr="009A3AEC">
        <w:rPr>
          <w:rFonts w:ascii="Arial" w:eastAsia="TTE1E644B0t00" w:hAnsi="Arial" w:cs="Arial"/>
          <w:sz w:val="24"/>
          <w:szCs w:val="24"/>
          <w:lang w:eastAsia="pl-PL"/>
        </w:rPr>
        <w:t xml:space="preserve"> </w:t>
      </w:r>
      <w:r w:rsidRPr="009A3AEC">
        <w:rPr>
          <w:rFonts w:ascii="Arial" w:eastAsia="TTE1E644B0t00" w:hAnsi="Arial" w:cs="Arial"/>
          <w:sz w:val="24"/>
          <w:szCs w:val="24"/>
          <w:lang w:eastAsia="pl-PL"/>
        </w:rPr>
        <w:t>uwzględniono</w:t>
      </w:r>
      <w:r w:rsidRPr="009A3AEC">
        <w:rPr>
          <w:rFonts w:ascii="Arial" w:hAnsi="Arial" w:cs="Arial"/>
          <w:sz w:val="24"/>
          <w:szCs w:val="24"/>
        </w:rPr>
        <w:t xml:space="preserve"> uzasadnienie wyboru przyjętego dokumentu w odniesieniu do rozpatrywa</w:t>
      </w:r>
      <w:r w:rsidR="005A3399" w:rsidRPr="009A3AEC">
        <w:rPr>
          <w:rFonts w:ascii="Arial" w:hAnsi="Arial" w:cs="Arial"/>
          <w:sz w:val="24"/>
          <w:szCs w:val="24"/>
        </w:rPr>
        <w:t xml:space="preserve">nych rozwiązań alternatywnych, </w:t>
      </w:r>
      <w:r w:rsidRPr="009A3AEC">
        <w:rPr>
          <w:rFonts w:ascii="Arial" w:hAnsi="Arial" w:cs="Arial"/>
          <w:sz w:val="24"/>
          <w:szCs w:val="24"/>
        </w:rPr>
        <w:t>a także informację, w jaki sposób zostały wzięte pod uwagę i w jakim zakresie zostały uwzględnione:</w:t>
      </w:r>
    </w:p>
    <w:p w:rsidR="000966B7" w:rsidRPr="009A3AEC" w:rsidRDefault="000966B7" w:rsidP="009A3AEC">
      <w:pPr>
        <w:numPr>
          <w:ilvl w:val="0"/>
          <w:numId w:val="2"/>
        </w:numPr>
        <w:autoSpaceDE w:val="0"/>
        <w:autoSpaceDN w:val="0"/>
        <w:adjustRightInd w:val="0"/>
        <w:spacing w:after="0" w:line="360" w:lineRule="auto"/>
        <w:jc w:val="both"/>
        <w:rPr>
          <w:rFonts w:ascii="Arial" w:eastAsia="TTE1E644B0t00" w:hAnsi="Arial" w:cs="Arial"/>
          <w:sz w:val="24"/>
          <w:szCs w:val="24"/>
          <w:lang w:eastAsia="pl-PL"/>
        </w:rPr>
      </w:pPr>
      <w:proofErr w:type="gramStart"/>
      <w:r w:rsidRPr="009A3AEC">
        <w:rPr>
          <w:rFonts w:ascii="Arial" w:eastAsia="TTE1E644B0t00" w:hAnsi="Arial" w:cs="Arial"/>
          <w:sz w:val="24"/>
          <w:szCs w:val="24"/>
          <w:lang w:eastAsia="pl-PL"/>
        </w:rPr>
        <w:t>ustalenia</w:t>
      </w:r>
      <w:proofErr w:type="gramEnd"/>
      <w:r w:rsidRPr="009A3AEC">
        <w:rPr>
          <w:rFonts w:ascii="Arial" w:eastAsia="TTE1E644B0t00" w:hAnsi="Arial" w:cs="Arial"/>
          <w:sz w:val="24"/>
          <w:szCs w:val="24"/>
          <w:lang w:eastAsia="pl-PL"/>
        </w:rPr>
        <w:t xml:space="preserve"> zawarte w prognozie oddziaływania na środowisko,</w:t>
      </w:r>
    </w:p>
    <w:p w:rsidR="000966B7" w:rsidRPr="009A3AEC" w:rsidRDefault="000966B7" w:rsidP="009A3AEC">
      <w:pPr>
        <w:numPr>
          <w:ilvl w:val="0"/>
          <w:numId w:val="2"/>
        </w:numPr>
        <w:autoSpaceDE w:val="0"/>
        <w:autoSpaceDN w:val="0"/>
        <w:adjustRightInd w:val="0"/>
        <w:spacing w:after="0" w:line="360" w:lineRule="auto"/>
        <w:jc w:val="both"/>
        <w:rPr>
          <w:rFonts w:ascii="Arial" w:eastAsia="TTE1E644B0t00" w:hAnsi="Arial" w:cs="Arial"/>
          <w:sz w:val="24"/>
          <w:szCs w:val="24"/>
          <w:lang w:eastAsia="pl-PL"/>
        </w:rPr>
      </w:pPr>
      <w:proofErr w:type="gramStart"/>
      <w:r w:rsidRPr="009A3AEC">
        <w:rPr>
          <w:rFonts w:ascii="Arial" w:eastAsia="TTE1E644B0t00" w:hAnsi="Arial" w:cs="Arial"/>
          <w:sz w:val="24"/>
          <w:szCs w:val="24"/>
          <w:lang w:eastAsia="pl-PL"/>
        </w:rPr>
        <w:t>opinie</w:t>
      </w:r>
      <w:proofErr w:type="gramEnd"/>
      <w:r w:rsidRPr="009A3AEC">
        <w:rPr>
          <w:rFonts w:ascii="Arial" w:eastAsia="TTE1E644B0t00" w:hAnsi="Arial" w:cs="Arial"/>
          <w:sz w:val="24"/>
          <w:szCs w:val="24"/>
          <w:lang w:eastAsia="pl-PL"/>
        </w:rPr>
        <w:t xml:space="preserve"> właściwych organów, tj. </w:t>
      </w:r>
      <w:r w:rsidRPr="009A3AEC">
        <w:rPr>
          <w:rFonts w:ascii="Arial" w:hAnsi="Arial" w:cs="Arial"/>
          <w:sz w:val="24"/>
          <w:szCs w:val="24"/>
        </w:rPr>
        <w:t xml:space="preserve">Regionalnego Dyrektora Ochrony Środowiska </w:t>
      </w:r>
      <w:r w:rsidRPr="009A3AEC">
        <w:rPr>
          <w:rFonts w:ascii="Arial" w:hAnsi="Arial" w:cs="Arial"/>
          <w:sz w:val="24"/>
          <w:szCs w:val="24"/>
        </w:rPr>
        <w:br/>
        <w:t>w Kielcach oraz Świętokrzyskiego Państwowego Wojewódzkiego Inspektora Sanitarnego,</w:t>
      </w:r>
    </w:p>
    <w:p w:rsidR="000966B7" w:rsidRPr="009A3AEC" w:rsidRDefault="000966B7" w:rsidP="009A3AEC">
      <w:pPr>
        <w:numPr>
          <w:ilvl w:val="0"/>
          <w:numId w:val="2"/>
        </w:numPr>
        <w:autoSpaceDE w:val="0"/>
        <w:autoSpaceDN w:val="0"/>
        <w:adjustRightInd w:val="0"/>
        <w:spacing w:after="0" w:line="360" w:lineRule="auto"/>
        <w:jc w:val="both"/>
        <w:rPr>
          <w:rFonts w:ascii="Arial" w:eastAsia="TTE1E644B0t00" w:hAnsi="Arial" w:cs="Arial"/>
          <w:sz w:val="24"/>
          <w:szCs w:val="24"/>
          <w:lang w:eastAsia="pl-PL"/>
        </w:rPr>
      </w:pPr>
      <w:proofErr w:type="gramStart"/>
      <w:r w:rsidRPr="009A3AEC">
        <w:rPr>
          <w:rFonts w:ascii="Arial" w:hAnsi="Arial" w:cs="Arial"/>
          <w:sz w:val="24"/>
          <w:szCs w:val="24"/>
        </w:rPr>
        <w:t>zgłoszone</w:t>
      </w:r>
      <w:proofErr w:type="gramEnd"/>
      <w:r w:rsidRPr="009A3AEC">
        <w:rPr>
          <w:rFonts w:ascii="Arial" w:hAnsi="Arial" w:cs="Arial"/>
          <w:sz w:val="24"/>
          <w:szCs w:val="24"/>
        </w:rPr>
        <w:t xml:space="preserve"> uwagi i wnioski,</w:t>
      </w:r>
    </w:p>
    <w:p w:rsidR="000966B7" w:rsidRPr="009A3AEC" w:rsidRDefault="000966B7" w:rsidP="009A3AEC">
      <w:pPr>
        <w:numPr>
          <w:ilvl w:val="0"/>
          <w:numId w:val="2"/>
        </w:numPr>
        <w:autoSpaceDE w:val="0"/>
        <w:autoSpaceDN w:val="0"/>
        <w:adjustRightInd w:val="0"/>
        <w:spacing w:after="0" w:line="360" w:lineRule="auto"/>
        <w:jc w:val="both"/>
        <w:rPr>
          <w:rFonts w:ascii="Arial" w:eastAsia="TTE1E644B0t00" w:hAnsi="Arial" w:cs="Arial"/>
          <w:sz w:val="24"/>
          <w:szCs w:val="24"/>
          <w:lang w:eastAsia="pl-PL"/>
        </w:rPr>
      </w:pPr>
      <w:proofErr w:type="gramStart"/>
      <w:r w:rsidRPr="009A3AEC">
        <w:rPr>
          <w:rFonts w:ascii="Arial" w:hAnsi="Arial" w:cs="Arial"/>
          <w:sz w:val="24"/>
          <w:szCs w:val="24"/>
        </w:rPr>
        <w:t>wyniki</w:t>
      </w:r>
      <w:proofErr w:type="gramEnd"/>
      <w:r w:rsidRPr="009A3AEC">
        <w:rPr>
          <w:rFonts w:ascii="Arial" w:hAnsi="Arial" w:cs="Arial"/>
          <w:sz w:val="24"/>
          <w:szCs w:val="24"/>
        </w:rPr>
        <w:t xml:space="preserve"> postępowania dotyczącego transgranicznego oddziaływania na środowisko, jeżeli zostało przeprowadzone,</w:t>
      </w:r>
    </w:p>
    <w:p w:rsidR="000966B7" w:rsidRPr="009A3AEC" w:rsidRDefault="000966B7" w:rsidP="009A3AEC">
      <w:pPr>
        <w:numPr>
          <w:ilvl w:val="0"/>
          <w:numId w:val="2"/>
        </w:numPr>
        <w:autoSpaceDE w:val="0"/>
        <w:autoSpaceDN w:val="0"/>
        <w:adjustRightInd w:val="0"/>
        <w:spacing w:after="0" w:line="360" w:lineRule="auto"/>
        <w:jc w:val="both"/>
        <w:rPr>
          <w:rFonts w:ascii="Arial" w:eastAsia="TTE1E644B0t00" w:hAnsi="Arial" w:cs="Arial"/>
          <w:sz w:val="24"/>
          <w:szCs w:val="24"/>
          <w:lang w:eastAsia="pl-PL"/>
        </w:rPr>
      </w:pPr>
      <w:proofErr w:type="gramStart"/>
      <w:r w:rsidRPr="009A3AEC">
        <w:rPr>
          <w:rFonts w:ascii="Arial" w:hAnsi="Arial" w:cs="Arial"/>
          <w:sz w:val="24"/>
          <w:szCs w:val="24"/>
        </w:rPr>
        <w:t>propozycje</w:t>
      </w:r>
      <w:proofErr w:type="gramEnd"/>
      <w:r w:rsidRPr="009A3AEC">
        <w:rPr>
          <w:rFonts w:ascii="Arial" w:hAnsi="Arial" w:cs="Arial"/>
          <w:sz w:val="24"/>
          <w:szCs w:val="24"/>
        </w:rPr>
        <w:t xml:space="preserve"> dotyczące metod i częstotliwości przeprowadzania monitoringu skutków realizacji postanowień dokumentu.  </w:t>
      </w:r>
    </w:p>
    <w:p w:rsidR="000966B7" w:rsidRPr="009A3AEC" w:rsidRDefault="000966B7" w:rsidP="009A3AEC">
      <w:pPr>
        <w:autoSpaceDE w:val="0"/>
        <w:autoSpaceDN w:val="0"/>
        <w:adjustRightInd w:val="0"/>
        <w:spacing w:after="0" w:line="360" w:lineRule="auto"/>
        <w:ind w:left="720"/>
        <w:jc w:val="both"/>
        <w:rPr>
          <w:rFonts w:ascii="Arial" w:eastAsia="TTE1E644B0t00" w:hAnsi="Arial" w:cs="Arial"/>
          <w:sz w:val="24"/>
          <w:szCs w:val="24"/>
          <w:lang w:eastAsia="pl-PL"/>
        </w:rPr>
      </w:pPr>
    </w:p>
    <w:p w:rsidR="000966B7" w:rsidRPr="009A3AEC" w:rsidRDefault="000966B7" w:rsidP="009A3AEC">
      <w:pPr>
        <w:spacing w:line="360" w:lineRule="auto"/>
        <w:jc w:val="both"/>
        <w:rPr>
          <w:rFonts w:ascii="Arial" w:hAnsi="Arial" w:cs="Arial"/>
          <w:b/>
          <w:sz w:val="24"/>
          <w:szCs w:val="24"/>
        </w:rPr>
      </w:pPr>
      <w:r w:rsidRPr="009A3AEC">
        <w:rPr>
          <w:rFonts w:ascii="Arial" w:hAnsi="Arial" w:cs="Arial"/>
          <w:b/>
          <w:sz w:val="24"/>
          <w:szCs w:val="24"/>
        </w:rPr>
        <w:t>Uzasadnienie wyboru przyjętego dokumentu w odniesieniu do rozpatrywanych rozwiązań alternatywnych uwzględnionych w prognozie</w:t>
      </w:r>
    </w:p>
    <w:p w:rsidR="005A3399" w:rsidRPr="009A3AEC" w:rsidRDefault="00961A34" w:rsidP="009A3AEC">
      <w:pPr>
        <w:pStyle w:val="Mnormal"/>
        <w:spacing w:after="0"/>
        <w:ind w:firstLine="360"/>
        <w:rPr>
          <w:rFonts w:cs="Arial"/>
          <w:szCs w:val="24"/>
        </w:rPr>
      </w:pPr>
      <w:r w:rsidRPr="009A3AEC">
        <w:rPr>
          <w:rFonts w:cs="Arial"/>
          <w:szCs w:val="24"/>
        </w:rPr>
        <w:t>W zakresie rozwiązań alternatywnych uwzględnionych w prognozie oddziaływania na środowisko</w:t>
      </w:r>
      <w:r w:rsidR="00FD488F" w:rsidRPr="009A3AEC">
        <w:rPr>
          <w:rFonts w:cs="Arial"/>
          <w:szCs w:val="24"/>
        </w:rPr>
        <w:t xml:space="preserve"> WPGO</w:t>
      </w:r>
      <w:r w:rsidR="005A3399" w:rsidRPr="009A3AEC">
        <w:rPr>
          <w:rFonts w:cs="Arial"/>
          <w:szCs w:val="24"/>
        </w:rPr>
        <w:t xml:space="preserve"> </w:t>
      </w:r>
      <w:r w:rsidR="00FD488F" w:rsidRPr="009A3AEC">
        <w:rPr>
          <w:rFonts w:cs="Arial"/>
          <w:szCs w:val="24"/>
        </w:rPr>
        <w:t>można wyróżnić</w:t>
      </w:r>
      <w:r w:rsidR="005A3399" w:rsidRPr="009A3AEC">
        <w:rPr>
          <w:rFonts w:cs="Arial"/>
          <w:szCs w:val="24"/>
        </w:rPr>
        <w:t>:</w:t>
      </w:r>
    </w:p>
    <w:p w:rsidR="00150BD7" w:rsidRPr="009A3AEC" w:rsidRDefault="00FD488F" w:rsidP="009A3AEC">
      <w:pPr>
        <w:pStyle w:val="Mlista"/>
        <w:numPr>
          <w:ilvl w:val="0"/>
          <w:numId w:val="23"/>
        </w:numPr>
        <w:rPr>
          <w:rFonts w:cs="Arial"/>
          <w:szCs w:val="24"/>
        </w:rPr>
      </w:pPr>
      <w:proofErr w:type="gramStart"/>
      <w:r w:rsidRPr="009A3AEC">
        <w:rPr>
          <w:rFonts w:cs="Arial"/>
          <w:szCs w:val="24"/>
        </w:rPr>
        <w:t>rezygnację</w:t>
      </w:r>
      <w:proofErr w:type="gramEnd"/>
      <w:r w:rsidR="005A3399" w:rsidRPr="009A3AEC">
        <w:rPr>
          <w:rFonts w:cs="Arial"/>
          <w:szCs w:val="24"/>
        </w:rPr>
        <w:t xml:space="preserve"> z realizacji inwestycji, co może spowodować problemy</w:t>
      </w:r>
      <w:r w:rsidR="00864569" w:rsidRPr="009A3AEC">
        <w:rPr>
          <w:rFonts w:cs="Arial"/>
          <w:szCs w:val="24"/>
        </w:rPr>
        <w:t xml:space="preserve"> </w:t>
      </w:r>
      <w:r w:rsidR="00864569" w:rsidRPr="009A3AEC">
        <w:rPr>
          <w:rFonts w:cs="Arial"/>
          <w:szCs w:val="24"/>
        </w:rPr>
        <w:br/>
      </w:r>
      <w:r w:rsidR="005A3399" w:rsidRPr="009A3AEC">
        <w:rPr>
          <w:rFonts w:cs="Arial"/>
          <w:szCs w:val="24"/>
        </w:rPr>
        <w:t>w zakresie spełnienia wymogów prawnych w zakresie wskaźników</w:t>
      </w:r>
      <w:r w:rsidR="00864569" w:rsidRPr="009A3AEC">
        <w:rPr>
          <w:rFonts w:cs="Arial"/>
          <w:szCs w:val="24"/>
        </w:rPr>
        <w:t xml:space="preserve"> </w:t>
      </w:r>
      <w:r w:rsidR="005A3399" w:rsidRPr="009A3AEC">
        <w:rPr>
          <w:rFonts w:cs="Arial"/>
          <w:szCs w:val="24"/>
        </w:rPr>
        <w:t xml:space="preserve">w </w:t>
      </w:r>
      <w:r w:rsidR="00C67508" w:rsidRPr="009A3AEC">
        <w:rPr>
          <w:rFonts w:cs="Arial"/>
          <w:szCs w:val="24"/>
        </w:rPr>
        <w:t>obszarze</w:t>
      </w:r>
      <w:r w:rsidR="005A3399" w:rsidRPr="009A3AEC">
        <w:rPr>
          <w:rFonts w:cs="Arial"/>
          <w:szCs w:val="24"/>
        </w:rPr>
        <w:t xml:space="preserve"> gospodarki odpadami</w:t>
      </w:r>
      <w:r w:rsidR="00864569" w:rsidRPr="009A3AEC">
        <w:rPr>
          <w:rFonts w:cs="Arial"/>
          <w:szCs w:val="24"/>
        </w:rPr>
        <w:t>,</w:t>
      </w:r>
    </w:p>
    <w:p w:rsidR="00150BD7" w:rsidRPr="009A3AEC" w:rsidRDefault="00C67508" w:rsidP="009A3AEC">
      <w:pPr>
        <w:pStyle w:val="Mlista"/>
        <w:numPr>
          <w:ilvl w:val="0"/>
          <w:numId w:val="23"/>
        </w:numPr>
        <w:rPr>
          <w:rFonts w:cs="Arial"/>
          <w:szCs w:val="24"/>
        </w:rPr>
      </w:pPr>
      <w:proofErr w:type="gramStart"/>
      <w:r w:rsidRPr="009A3AEC">
        <w:rPr>
          <w:rFonts w:cs="Arial"/>
          <w:szCs w:val="24"/>
        </w:rPr>
        <w:lastRenderedPageBreak/>
        <w:t>inny</w:t>
      </w:r>
      <w:proofErr w:type="gramEnd"/>
      <w:r w:rsidRPr="009A3AEC">
        <w:rPr>
          <w:rFonts w:cs="Arial"/>
          <w:szCs w:val="24"/>
        </w:rPr>
        <w:t xml:space="preserve"> sposób</w:t>
      </w:r>
      <w:r w:rsidR="005A3399" w:rsidRPr="009A3AEC">
        <w:rPr>
          <w:rFonts w:cs="Arial"/>
          <w:szCs w:val="24"/>
        </w:rPr>
        <w:t xml:space="preserve"> realizacji/prowadzenia inwestycji (warianty konstrukcyjne</w:t>
      </w:r>
      <w:r w:rsidR="005A3399" w:rsidRPr="009A3AEC">
        <w:rPr>
          <w:rFonts w:cs="Arial"/>
          <w:szCs w:val="24"/>
        </w:rPr>
        <w:br/>
        <w:t>i technologiczne), w sposób jak najmniej oddziałujący na poszczególne elementy środowiska, dobra materialne, ludzi i zabytki,</w:t>
      </w:r>
    </w:p>
    <w:p w:rsidR="00864569" w:rsidRPr="009A3AEC" w:rsidRDefault="005A3399" w:rsidP="009A3AEC">
      <w:pPr>
        <w:pStyle w:val="Mlista"/>
        <w:numPr>
          <w:ilvl w:val="0"/>
          <w:numId w:val="23"/>
        </w:numPr>
        <w:rPr>
          <w:rFonts w:cs="Arial"/>
          <w:szCs w:val="24"/>
        </w:rPr>
      </w:pPr>
      <w:proofErr w:type="gramStart"/>
      <w:r w:rsidRPr="009A3AEC">
        <w:rPr>
          <w:rFonts w:cs="Arial"/>
          <w:szCs w:val="24"/>
        </w:rPr>
        <w:t>inną</w:t>
      </w:r>
      <w:proofErr w:type="gramEnd"/>
      <w:r w:rsidRPr="009A3AEC">
        <w:rPr>
          <w:rFonts w:cs="Arial"/>
          <w:szCs w:val="24"/>
        </w:rPr>
        <w:t xml:space="preserve"> lokalizac</w:t>
      </w:r>
      <w:r w:rsidR="00864569" w:rsidRPr="009A3AEC">
        <w:rPr>
          <w:rFonts w:cs="Arial"/>
          <w:szCs w:val="24"/>
        </w:rPr>
        <w:t>ję</w:t>
      </w:r>
      <w:r w:rsidRPr="009A3AEC">
        <w:rPr>
          <w:rFonts w:cs="Arial"/>
          <w:szCs w:val="24"/>
        </w:rPr>
        <w:t xml:space="preserve"> inwestycj</w:t>
      </w:r>
      <w:r w:rsidR="00864569" w:rsidRPr="009A3AEC">
        <w:rPr>
          <w:rFonts w:cs="Arial"/>
          <w:szCs w:val="24"/>
        </w:rPr>
        <w:t>i (wariantowanie lokalizacyjne).</w:t>
      </w:r>
    </w:p>
    <w:p w:rsidR="00150BD7" w:rsidRPr="009A3AEC" w:rsidRDefault="00150BD7" w:rsidP="009A3AEC">
      <w:pPr>
        <w:spacing w:after="0" w:line="360" w:lineRule="auto"/>
        <w:jc w:val="both"/>
        <w:rPr>
          <w:rFonts w:ascii="Arial" w:hAnsi="Arial" w:cs="Arial"/>
          <w:sz w:val="24"/>
          <w:szCs w:val="24"/>
          <w:u w:val="single"/>
        </w:rPr>
      </w:pPr>
    </w:p>
    <w:p w:rsidR="000966B7" w:rsidRPr="009A3AEC" w:rsidRDefault="00EB3CEA" w:rsidP="009A3AEC">
      <w:pPr>
        <w:spacing w:after="0" w:line="360" w:lineRule="auto"/>
        <w:ind w:firstLine="360"/>
        <w:jc w:val="both"/>
        <w:rPr>
          <w:rFonts w:ascii="Arial" w:hAnsi="Arial" w:cs="Arial"/>
          <w:sz w:val="24"/>
          <w:szCs w:val="24"/>
          <w:u w:val="single"/>
        </w:rPr>
      </w:pPr>
      <w:r w:rsidRPr="009A3AEC">
        <w:rPr>
          <w:rFonts w:ascii="Arial" w:hAnsi="Arial" w:cs="Arial"/>
          <w:sz w:val="24"/>
          <w:szCs w:val="24"/>
          <w:u w:val="single"/>
        </w:rPr>
        <w:t>Rezygnacja</w:t>
      </w:r>
      <w:r w:rsidR="00121409" w:rsidRPr="009A3AEC">
        <w:rPr>
          <w:rFonts w:ascii="Arial" w:hAnsi="Arial" w:cs="Arial"/>
          <w:sz w:val="24"/>
          <w:szCs w:val="24"/>
          <w:u w:val="single"/>
        </w:rPr>
        <w:t xml:space="preserve"> z</w:t>
      </w:r>
      <w:r w:rsidR="000966B7" w:rsidRPr="009A3AEC">
        <w:rPr>
          <w:rFonts w:ascii="Arial" w:hAnsi="Arial" w:cs="Arial"/>
          <w:sz w:val="24"/>
          <w:szCs w:val="24"/>
          <w:u w:val="single"/>
        </w:rPr>
        <w:t xml:space="preserve"> realizacji inwestycji</w:t>
      </w:r>
    </w:p>
    <w:p w:rsidR="000966B7" w:rsidRPr="009A3AEC" w:rsidRDefault="000966B7" w:rsidP="009A3AEC">
      <w:pPr>
        <w:spacing w:line="360" w:lineRule="auto"/>
        <w:ind w:firstLine="360"/>
        <w:jc w:val="both"/>
        <w:rPr>
          <w:rFonts w:ascii="Arial" w:hAnsi="Arial" w:cs="Arial"/>
          <w:sz w:val="24"/>
          <w:szCs w:val="24"/>
          <w:lang w:eastAsia="pl-PL"/>
        </w:rPr>
      </w:pPr>
      <w:r w:rsidRPr="009A3AEC">
        <w:rPr>
          <w:rFonts w:ascii="Arial" w:hAnsi="Arial" w:cs="Arial"/>
          <w:sz w:val="24"/>
          <w:szCs w:val="24"/>
        </w:rPr>
        <w:t xml:space="preserve">Rozwiązanie alternatywne polegające na </w:t>
      </w:r>
      <w:r w:rsidR="00121409" w:rsidRPr="009A3AEC">
        <w:rPr>
          <w:rFonts w:ascii="Arial" w:hAnsi="Arial" w:cs="Arial"/>
          <w:sz w:val="24"/>
          <w:szCs w:val="24"/>
        </w:rPr>
        <w:t>rezygnacji z</w:t>
      </w:r>
      <w:r w:rsidRPr="009A3AEC">
        <w:rPr>
          <w:rFonts w:ascii="Arial" w:hAnsi="Arial" w:cs="Arial"/>
          <w:sz w:val="24"/>
          <w:szCs w:val="24"/>
        </w:rPr>
        <w:t xml:space="preserve"> realizacji zaplanowanych inwestycji, nie było możliwe do przyjęcia, gdyż inwestycje te ściśle wiążą się </w:t>
      </w:r>
      <w:r w:rsidR="00121409" w:rsidRPr="009A3AEC">
        <w:rPr>
          <w:rFonts w:ascii="Arial" w:hAnsi="Arial" w:cs="Arial"/>
          <w:sz w:val="24"/>
          <w:szCs w:val="24"/>
        </w:rPr>
        <w:br/>
      </w:r>
      <w:r w:rsidRPr="009A3AEC">
        <w:rPr>
          <w:rFonts w:ascii="Arial" w:hAnsi="Arial" w:cs="Arial"/>
          <w:sz w:val="24"/>
          <w:szCs w:val="24"/>
        </w:rPr>
        <w:t xml:space="preserve">z wypełnianiem zobowiązań wynikających z przepisów prawa, np. z osiągnieciem odpowiednich poziomów </w:t>
      </w:r>
      <w:r w:rsidR="00121409" w:rsidRPr="009A3AEC">
        <w:rPr>
          <w:rFonts w:ascii="Arial" w:hAnsi="Arial" w:cs="Arial"/>
          <w:sz w:val="24"/>
          <w:szCs w:val="24"/>
        </w:rPr>
        <w:t>przygotowania do ponownego użycia i recyklingu odpadów komunalnych</w:t>
      </w:r>
      <w:r w:rsidRPr="009A3AEC">
        <w:rPr>
          <w:rFonts w:ascii="Arial" w:hAnsi="Arial" w:cs="Arial"/>
          <w:sz w:val="24"/>
          <w:szCs w:val="24"/>
        </w:rPr>
        <w:t xml:space="preserve">, uzyskiwaniem stosownych poziomów odzysku/recyklingu dla wybranych grup odpadów. </w:t>
      </w:r>
    </w:p>
    <w:p w:rsidR="000966B7" w:rsidRPr="009A3AEC" w:rsidRDefault="000966B7" w:rsidP="00E10CB0">
      <w:pPr>
        <w:spacing w:line="360" w:lineRule="auto"/>
        <w:ind w:firstLine="360"/>
        <w:jc w:val="both"/>
        <w:rPr>
          <w:rFonts w:ascii="Arial" w:hAnsi="Arial" w:cs="Arial"/>
          <w:sz w:val="24"/>
          <w:szCs w:val="24"/>
          <w:u w:val="single"/>
        </w:rPr>
      </w:pPr>
      <w:r w:rsidRPr="009A3AEC">
        <w:rPr>
          <w:rFonts w:ascii="Arial" w:hAnsi="Arial" w:cs="Arial"/>
          <w:sz w:val="24"/>
          <w:szCs w:val="24"/>
          <w:u w:val="single"/>
        </w:rPr>
        <w:t xml:space="preserve">Wariantowanie rozwiązań </w:t>
      </w:r>
      <w:r w:rsidR="00121409" w:rsidRPr="009A3AEC">
        <w:rPr>
          <w:rFonts w:ascii="Arial" w:hAnsi="Arial" w:cs="Arial"/>
          <w:sz w:val="24"/>
          <w:szCs w:val="24"/>
          <w:u w:val="single"/>
        </w:rPr>
        <w:t>konstrukcyjnych</w:t>
      </w:r>
      <w:r w:rsidRPr="009A3AEC">
        <w:rPr>
          <w:rFonts w:ascii="Arial" w:hAnsi="Arial" w:cs="Arial"/>
          <w:sz w:val="24"/>
          <w:szCs w:val="24"/>
          <w:u w:val="single"/>
        </w:rPr>
        <w:t xml:space="preserve"> i technologicznych</w:t>
      </w:r>
    </w:p>
    <w:p w:rsidR="000966B7" w:rsidRPr="009A3AEC" w:rsidRDefault="000966B7" w:rsidP="009A3AEC">
      <w:pPr>
        <w:numPr>
          <w:ilvl w:val="0"/>
          <w:numId w:val="4"/>
        </w:numPr>
        <w:spacing w:after="0" w:line="360" w:lineRule="auto"/>
        <w:ind w:left="709"/>
        <w:jc w:val="both"/>
        <w:rPr>
          <w:rFonts w:ascii="Arial" w:hAnsi="Arial" w:cs="Arial"/>
          <w:sz w:val="24"/>
          <w:szCs w:val="24"/>
        </w:rPr>
      </w:pPr>
      <w:r w:rsidRPr="009A3AEC">
        <w:rPr>
          <w:rFonts w:ascii="Arial" w:hAnsi="Arial" w:cs="Arial"/>
          <w:sz w:val="24"/>
          <w:szCs w:val="24"/>
        </w:rPr>
        <w:t xml:space="preserve">Selektywne zbieranie odpadów u źródła oraz w punktach selektywnego zbierania odpadów </w:t>
      </w:r>
      <w:r w:rsidR="009A3AEC">
        <w:rPr>
          <w:rFonts w:ascii="Arial" w:hAnsi="Arial" w:cs="Arial"/>
          <w:sz w:val="24"/>
          <w:szCs w:val="24"/>
        </w:rPr>
        <w:t xml:space="preserve">komunalnych </w:t>
      </w:r>
      <w:r w:rsidRPr="009A3AEC">
        <w:rPr>
          <w:rFonts w:ascii="Arial" w:hAnsi="Arial" w:cs="Arial"/>
          <w:sz w:val="24"/>
          <w:szCs w:val="24"/>
        </w:rPr>
        <w:t>– wskazano na:</w:t>
      </w:r>
    </w:p>
    <w:p w:rsidR="000966B7" w:rsidRPr="009A3AEC" w:rsidRDefault="00DC6667" w:rsidP="009A3AEC">
      <w:pPr>
        <w:pStyle w:val="Akapitzlist"/>
        <w:numPr>
          <w:ilvl w:val="0"/>
          <w:numId w:val="20"/>
        </w:numPr>
        <w:spacing w:line="360" w:lineRule="auto"/>
        <w:ind w:left="1418"/>
        <w:jc w:val="both"/>
        <w:rPr>
          <w:rFonts w:ascii="Arial" w:hAnsi="Arial" w:cs="Arial"/>
        </w:rPr>
      </w:pPr>
      <w:proofErr w:type="gramStart"/>
      <w:r w:rsidRPr="009A3AEC">
        <w:rPr>
          <w:rFonts w:ascii="Arial" w:hAnsi="Arial" w:cs="Arial"/>
        </w:rPr>
        <w:t>wdraża</w:t>
      </w:r>
      <w:r w:rsidR="000966B7" w:rsidRPr="009A3AEC">
        <w:rPr>
          <w:rFonts w:ascii="Arial" w:hAnsi="Arial" w:cs="Arial"/>
        </w:rPr>
        <w:t>nie</w:t>
      </w:r>
      <w:proofErr w:type="gramEnd"/>
      <w:r w:rsidRPr="009A3AEC">
        <w:rPr>
          <w:rFonts w:ascii="Arial" w:hAnsi="Arial" w:cs="Arial"/>
        </w:rPr>
        <w:t>/ rozwijanie</w:t>
      </w:r>
      <w:r w:rsidR="000966B7" w:rsidRPr="009A3AEC">
        <w:rPr>
          <w:rFonts w:ascii="Arial" w:hAnsi="Arial" w:cs="Arial"/>
        </w:rPr>
        <w:t xml:space="preserve"> w </w:t>
      </w:r>
      <w:r w:rsidRPr="009A3AEC">
        <w:rPr>
          <w:rFonts w:ascii="Arial" w:hAnsi="Arial" w:cs="Arial"/>
        </w:rPr>
        <w:t>gminach</w:t>
      </w:r>
      <w:r w:rsidR="000966B7" w:rsidRPr="009A3AEC">
        <w:rPr>
          <w:rFonts w:ascii="Arial" w:hAnsi="Arial" w:cs="Arial"/>
        </w:rPr>
        <w:t xml:space="preserve"> systemu selektywnego </w:t>
      </w:r>
      <w:r w:rsidRPr="009A3AEC">
        <w:rPr>
          <w:rFonts w:ascii="Arial" w:hAnsi="Arial" w:cs="Arial"/>
        </w:rPr>
        <w:t xml:space="preserve">zbierania </w:t>
      </w:r>
      <w:r w:rsidR="00E10CB0">
        <w:rPr>
          <w:rFonts w:ascii="Arial" w:hAnsi="Arial" w:cs="Arial"/>
        </w:rPr>
        <w:br/>
      </w:r>
      <w:r w:rsidRPr="009A3AEC">
        <w:rPr>
          <w:rFonts w:ascii="Arial" w:hAnsi="Arial" w:cs="Arial"/>
        </w:rPr>
        <w:t xml:space="preserve">i </w:t>
      </w:r>
      <w:r w:rsidR="000966B7" w:rsidRPr="009A3AEC">
        <w:rPr>
          <w:rFonts w:ascii="Arial" w:hAnsi="Arial" w:cs="Arial"/>
        </w:rPr>
        <w:t xml:space="preserve">odbierania odpadów </w:t>
      </w:r>
      <w:r w:rsidRPr="009A3AEC">
        <w:rPr>
          <w:rFonts w:ascii="Arial" w:hAnsi="Arial" w:cs="Arial"/>
        </w:rPr>
        <w:t>ulegających biodegradacji, w tym</w:t>
      </w:r>
      <w:r w:rsidR="000966B7" w:rsidRPr="009A3AEC">
        <w:rPr>
          <w:rFonts w:ascii="Arial" w:hAnsi="Arial" w:cs="Arial"/>
        </w:rPr>
        <w:t xml:space="preserve"> bioodpadów,</w:t>
      </w:r>
    </w:p>
    <w:p w:rsidR="000966B7" w:rsidRPr="009A3AEC" w:rsidRDefault="000966B7" w:rsidP="009A3AEC">
      <w:pPr>
        <w:pStyle w:val="Akapitzlist"/>
        <w:numPr>
          <w:ilvl w:val="0"/>
          <w:numId w:val="19"/>
        </w:numPr>
        <w:spacing w:line="360" w:lineRule="auto"/>
        <w:ind w:left="1418"/>
        <w:jc w:val="both"/>
        <w:rPr>
          <w:rFonts w:ascii="Arial" w:hAnsi="Arial" w:cs="Arial"/>
        </w:rPr>
      </w:pPr>
      <w:proofErr w:type="gramStart"/>
      <w:r w:rsidRPr="009A3AEC">
        <w:rPr>
          <w:rFonts w:ascii="Arial" w:hAnsi="Arial" w:cs="Arial"/>
        </w:rPr>
        <w:t>tworzenie</w:t>
      </w:r>
      <w:proofErr w:type="gramEnd"/>
      <w:r w:rsidR="00DC6667" w:rsidRPr="009A3AEC">
        <w:rPr>
          <w:rFonts w:ascii="Arial" w:hAnsi="Arial" w:cs="Arial"/>
        </w:rPr>
        <w:t xml:space="preserve">/ modernizację/ rozbudowę </w:t>
      </w:r>
      <w:r w:rsidRPr="009A3AEC">
        <w:rPr>
          <w:rFonts w:ascii="Arial" w:hAnsi="Arial" w:cs="Arial"/>
        </w:rPr>
        <w:t>punktów selektywnego zbierania odpadów komunalnych (</w:t>
      </w:r>
      <w:r w:rsidR="00DC6667" w:rsidRPr="009A3AEC">
        <w:rPr>
          <w:rFonts w:ascii="Arial" w:hAnsi="Arial" w:cs="Arial"/>
        </w:rPr>
        <w:t xml:space="preserve">w tym tworzenie sieci napraw </w:t>
      </w:r>
      <w:r w:rsidRPr="009A3AEC">
        <w:rPr>
          <w:rFonts w:ascii="Arial" w:hAnsi="Arial" w:cs="Arial"/>
        </w:rPr>
        <w:t>i ponownego użycia</w:t>
      </w:r>
      <w:r w:rsidR="00DC6667" w:rsidRPr="009A3AEC">
        <w:rPr>
          <w:rFonts w:ascii="Arial" w:hAnsi="Arial" w:cs="Arial"/>
        </w:rPr>
        <w:t>)</w:t>
      </w:r>
      <w:r w:rsidRPr="009A3AEC">
        <w:rPr>
          <w:rFonts w:ascii="Arial" w:hAnsi="Arial" w:cs="Arial"/>
        </w:rPr>
        <w:t>.</w:t>
      </w:r>
    </w:p>
    <w:p w:rsidR="000966B7" w:rsidRPr="009A3AEC" w:rsidRDefault="00C11D20" w:rsidP="009A3AEC">
      <w:pPr>
        <w:numPr>
          <w:ilvl w:val="0"/>
          <w:numId w:val="4"/>
        </w:numPr>
        <w:spacing w:after="0" w:line="360" w:lineRule="auto"/>
        <w:jc w:val="both"/>
        <w:rPr>
          <w:rFonts w:ascii="Arial" w:hAnsi="Arial" w:cs="Arial"/>
          <w:sz w:val="24"/>
          <w:szCs w:val="24"/>
        </w:rPr>
      </w:pPr>
      <w:r w:rsidRPr="009A3AEC">
        <w:rPr>
          <w:rFonts w:ascii="Arial" w:hAnsi="Arial" w:cs="Arial"/>
          <w:sz w:val="24"/>
          <w:szCs w:val="24"/>
        </w:rPr>
        <w:t>Zagospodarowanie</w:t>
      </w:r>
      <w:r w:rsidR="000966B7" w:rsidRPr="009A3AEC">
        <w:rPr>
          <w:rFonts w:ascii="Arial" w:hAnsi="Arial" w:cs="Arial"/>
          <w:sz w:val="24"/>
          <w:szCs w:val="24"/>
        </w:rPr>
        <w:t xml:space="preserve"> odpadów możliwe jest poprzez</w:t>
      </w:r>
      <w:r w:rsidRPr="009A3AEC">
        <w:rPr>
          <w:rFonts w:ascii="Arial" w:hAnsi="Arial" w:cs="Arial"/>
          <w:sz w:val="24"/>
          <w:szCs w:val="24"/>
        </w:rPr>
        <w:t xml:space="preserve"> </w:t>
      </w:r>
      <w:r w:rsidR="000966B7" w:rsidRPr="009A3AEC">
        <w:rPr>
          <w:rFonts w:ascii="Arial" w:hAnsi="Arial" w:cs="Arial"/>
          <w:sz w:val="24"/>
          <w:szCs w:val="24"/>
        </w:rPr>
        <w:t>przetwarzan</w:t>
      </w:r>
      <w:r w:rsidRPr="009A3AEC">
        <w:rPr>
          <w:rFonts w:ascii="Arial" w:hAnsi="Arial" w:cs="Arial"/>
          <w:sz w:val="24"/>
          <w:szCs w:val="24"/>
        </w:rPr>
        <w:t xml:space="preserve">ie </w:t>
      </w:r>
      <w:proofErr w:type="spellStart"/>
      <w:r w:rsidRPr="009A3AEC">
        <w:rPr>
          <w:rFonts w:ascii="Arial" w:hAnsi="Arial" w:cs="Arial"/>
          <w:sz w:val="24"/>
          <w:szCs w:val="24"/>
        </w:rPr>
        <w:t>mechaniczno</w:t>
      </w:r>
      <w:proofErr w:type="spellEnd"/>
      <w:r w:rsidRPr="009A3AEC">
        <w:rPr>
          <w:rFonts w:ascii="Arial" w:hAnsi="Arial" w:cs="Arial"/>
          <w:sz w:val="24"/>
          <w:szCs w:val="24"/>
        </w:rPr>
        <w:t xml:space="preserve"> – biologiczne,</w:t>
      </w:r>
      <w:r w:rsidR="000966B7" w:rsidRPr="009A3AEC">
        <w:rPr>
          <w:rFonts w:ascii="Arial" w:hAnsi="Arial" w:cs="Arial"/>
          <w:sz w:val="24"/>
          <w:szCs w:val="24"/>
        </w:rPr>
        <w:t xml:space="preserve"> przetwarzanie biologiczne (kompostowanie, fermentacja</w:t>
      </w:r>
      <w:r w:rsidRPr="009A3AEC">
        <w:rPr>
          <w:rFonts w:ascii="Arial" w:hAnsi="Arial" w:cs="Arial"/>
          <w:sz w:val="24"/>
          <w:szCs w:val="24"/>
        </w:rPr>
        <w:t>), przekształcenie termiczne</w:t>
      </w:r>
      <w:r w:rsidR="000966B7" w:rsidRPr="009A3AEC">
        <w:rPr>
          <w:rFonts w:ascii="Arial" w:hAnsi="Arial" w:cs="Arial"/>
          <w:sz w:val="24"/>
          <w:szCs w:val="24"/>
        </w:rPr>
        <w:t>. W odniesieniu do różnych frakcji odpadów zaproponowano stosowne metody ich przetwarzania</w:t>
      </w:r>
      <w:r w:rsidRPr="009A3AEC">
        <w:rPr>
          <w:rFonts w:ascii="Arial" w:hAnsi="Arial" w:cs="Arial"/>
          <w:sz w:val="24"/>
          <w:szCs w:val="24"/>
        </w:rPr>
        <w:t xml:space="preserve">, </w:t>
      </w:r>
      <w:r w:rsidR="00150BD7" w:rsidRPr="009A3AEC">
        <w:rPr>
          <w:rFonts w:ascii="Arial" w:hAnsi="Arial" w:cs="Arial"/>
          <w:sz w:val="24"/>
          <w:szCs w:val="24"/>
        </w:rPr>
        <w:t>m.in.</w:t>
      </w:r>
      <w:r w:rsidR="000966B7" w:rsidRPr="009A3AEC">
        <w:rPr>
          <w:rFonts w:ascii="Arial" w:hAnsi="Arial" w:cs="Arial"/>
          <w:sz w:val="24"/>
          <w:szCs w:val="24"/>
        </w:rPr>
        <w:t xml:space="preserve">: </w:t>
      </w:r>
    </w:p>
    <w:p w:rsidR="000966B7" w:rsidRPr="009A3AEC" w:rsidRDefault="00150BD7" w:rsidP="009A3AEC">
      <w:pPr>
        <w:pStyle w:val="Akapitzlist"/>
        <w:numPr>
          <w:ilvl w:val="0"/>
          <w:numId w:val="6"/>
        </w:numPr>
        <w:spacing w:line="360" w:lineRule="auto"/>
        <w:jc w:val="both"/>
        <w:rPr>
          <w:rFonts w:ascii="Arial" w:hAnsi="Arial" w:cs="Arial"/>
        </w:rPr>
      </w:pPr>
      <w:proofErr w:type="gramStart"/>
      <w:r w:rsidRPr="009A3AEC">
        <w:rPr>
          <w:rFonts w:ascii="Arial" w:hAnsi="Arial" w:cs="Arial"/>
        </w:rPr>
        <w:t>zmieszane</w:t>
      </w:r>
      <w:proofErr w:type="gramEnd"/>
      <w:r w:rsidRPr="009A3AEC">
        <w:rPr>
          <w:rFonts w:ascii="Arial" w:hAnsi="Arial" w:cs="Arial"/>
        </w:rPr>
        <w:t xml:space="preserve"> odpady komunalne - przetwarzanie </w:t>
      </w:r>
      <w:proofErr w:type="spellStart"/>
      <w:r w:rsidRPr="009A3AEC">
        <w:rPr>
          <w:rFonts w:ascii="Arial" w:hAnsi="Arial" w:cs="Arial"/>
        </w:rPr>
        <w:t>mechaniczno</w:t>
      </w:r>
      <w:proofErr w:type="spellEnd"/>
      <w:r w:rsidRPr="009A3AEC">
        <w:rPr>
          <w:rFonts w:ascii="Arial" w:hAnsi="Arial" w:cs="Arial"/>
        </w:rPr>
        <w:t xml:space="preserve"> </w:t>
      </w:r>
      <w:r w:rsidR="000966B7" w:rsidRPr="009A3AEC">
        <w:rPr>
          <w:rFonts w:ascii="Arial" w:hAnsi="Arial" w:cs="Arial"/>
        </w:rPr>
        <w:t xml:space="preserve">– biologiczne, </w:t>
      </w:r>
    </w:p>
    <w:p w:rsidR="000966B7" w:rsidRPr="009A3AEC" w:rsidRDefault="000966B7" w:rsidP="009A3AEC">
      <w:pPr>
        <w:pStyle w:val="Akapitzlist"/>
        <w:numPr>
          <w:ilvl w:val="0"/>
          <w:numId w:val="6"/>
        </w:numPr>
        <w:spacing w:line="360" w:lineRule="auto"/>
        <w:jc w:val="both"/>
        <w:rPr>
          <w:rFonts w:ascii="Arial" w:hAnsi="Arial" w:cs="Arial"/>
        </w:rPr>
      </w:pPr>
      <w:proofErr w:type="gramStart"/>
      <w:r w:rsidRPr="009A3AEC">
        <w:rPr>
          <w:rFonts w:ascii="Arial" w:hAnsi="Arial" w:cs="Arial"/>
        </w:rPr>
        <w:t>odpady</w:t>
      </w:r>
      <w:proofErr w:type="gramEnd"/>
      <w:r w:rsidRPr="009A3AEC">
        <w:rPr>
          <w:rFonts w:ascii="Arial" w:hAnsi="Arial" w:cs="Arial"/>
        </w:rPr>
        <w:t xml:space="preserve"> komunalne ulegające biodegradacji, w tym selektywnie zbierane bioodpady – kompostowanie oraz fermentację, </w:t>
      </w:r>
    </w:p>
    <w:p w:rsidR="002B1A38" w:rsidRPr="009A3AEC" w:rsidRDefault="00150BD7" w:rsidP="009A3AEC">
      <w:pPr>
        <w:pStyle w:val="Akapitzlist"/>
        <w:numPr>
          <w:ilvl w:val="0"/>
          <w:numId w:val="6"/>
        </w:numPr>
        <w:spacing w:line="360" w:lineRule="auto"/>
        <w:jc w:val="both"/>
        <w:rPr>
          <w:rFonts w:ascii="Arial" w:hAnsi="Arial" w:cs="Arial"/>
        </w:rPr>
      </w:pPr>
      <w:proofErr w:type="gramStart"/>
      <w:r w:rsidRPr="009A3AEC">
        <w:rPr>
          <w:rFonts w:ascii="Arial" w:hAnsi="Arial" w:cs="Arial"/>
        </w:rPr>
        <w:t>komunalne</w:t>
      </w:r>
      <w:proofErr w:type="gramEnd"/>
      <w:r w:rsidRPr="009A3AEC">
        <w:rPr>
          <w:rFonts w:ascii="Arial" w:hAnsi="Arial" w:cs="Arial"/>
        </w:rPr>
        <w:t xml:space="preserve"> osady ściekowe - </w:t>
      </w:r>
      <w:r w:rsidR="00C11D20" w:rsidRPr="009A3AEC">
        <w:rPr>
          <w:rFonts w:ascii="Arial" w:hAnsi="Arial" w:cs="Arial"/>
        </w:rPr>
        <w:t xml:space="preserve">fermentacja np. w biogazowni/ </w:t>
      </w:r>
      <w:proofErr w:type="spellStart"/>
      <w:r w:rsidR="00C11D20" w:rsidRPr="009A3AEC">
        <w:rPr>
          <w:rFonts w:ascii="Arial" w:hAnsi="Arial" w:cs="Arial"/>
        </w:rPr>
        <w:t>biometanowni</w:t>
      </w:r>
      <w:proofErr w:type="spellEnd"/>
      <w:r w:rsidR="002B1A38" w:rsidRPr="009A3AEC">
        <w:rPr>
          <w:rFonts w:ascii="Arial" w:hAnsi="Arial" w:cs="Arial"/>
        </w:rPr>
        <w:t>,</w:t>
      </w:r>
    </w:p>
    <w:p w:rsidR="00150BD7" w:rsidRPr="009A3AEC" w:rsidRDefault="002B1A38" w:rsidP="009A3AEC">
      <w:pPr>
        <w:pStyle w:val="Akapitzlist"/>
        <w:numPr>
          <w:ilvl w:val="0"/>
          <w:numId w:val="6"/>
        </w:numPr>
        <w:spacing w:line="360" w:lineRule="auto"/>
        <w:jc w:val="both"/>
        <w:rPr>
          <w:rFonts w:ascii="Arial" w:hAnsi="Arial" w:cs="Arial"/>
        </w:rPr>
      </w:pPr>
      <w:proofErr w:type="gramStart"/>
      <w:r w:rsidRPr="009A3AEC">
        <w:rPr>
          <w:rFonts w:ascii="Arial" w:hAnsi="Arial" w:cs="Arial"/>
        </w:rPr>
        <w:t>odpady</w:t>
      </w:r>
      <w:proofErr w:type="gramEnd"/>
      <w:r w:rsidRPr="009A3AEC">
        <w:rPr>
          <w:rFonts w:ascii="Arial" w:hAnsi="Arial" w:cs="Arial"/>
        </w:rPr>
        <w:t xml:space="preserve"> medyczne i weterynaryjne</w:t>
      </w:r>
      <w:r w:rsidR="00150BD7" w:rsidRPr="009A3AEC">
        <w:rPr>
          <w:rFonts w:ascii="Arial" w:hAnsi="Arial" w:cs="Arial"/>
        </w:rPr>
        <w:t xml:space="preserve"> - </w:t>
      </w:r>
      <w:r w:rsidRPr="009A3AEC">
        <w:rPr>
          <w:rFonts w:ascii="Arial" w:hAnsi="Arial" w:cs="Arial"/>
        </w:rPr>
        <w:t>przekształcenie termiczne</w:t>
      </w:r>
      <w:r w:rsidR="00150BD7" w:rsidRPr="009A3AEC">
        <w:rPr>
          <w:rFonts w:ascii="Arial" w:hAnsi="Arial" w:cs="Arial"/>
        </w:rPr>
        <w:t>,</w:t>
      </w:r>
    </w:p>
    <w:p w:rsidR="000966B7" w:rsidRPr="009A3AEC" w:rsidRDefault="00150BD7" w:rsidP="009A3AEC">
      <w:pPr>
        <w:pStyle w:val="Akapitzlist"/>
        <w:numPr>
          <w:ilvl w:val="0"/>
          <w:numId w:val="6"/>
        </w:numPr>
        <w:spacing w:line="360" w:lineRule="auto"/>
        <w:jc w:val="both"/>
        <w:rPr>
          <w:rFonts w:ascii="Arial" w:hAnsi="Arial" w:cs="Arial"/>
        </w:rPr>
      </w:pPr>
      <w:proofErr w:type="gramStart"/>
      <w:r w:rsidRPr="009A3AEC">
        <w:rPr>
          <w:rFonts w:ascii="Arial" w:hAnsi="Arial" w:cs="Arial"/>
        </w:rPr>
        <w:lastRenderedPageBreak/>
        <w:t>odpady</w:t>
      </w:r>
      <w:proofErr w:type="gramEnd"/>
      <w:r w:rsidRPr="009A3AEC">
        <w:rPr>
          <w:rFonts w:ascii="Arial" w:hAnsi="Arial" w:cs="Arial"/>
        </w:rPr>
        <w:t xml:space="preserve"> zawierające azbest - unieszkodliwianie na składowisku odpadów niebezpiecznych zawierających azbest.</w:t>
      </w:r>
    </w:p>
    <w:p w:rsidR="000966B7" w:rsidRPr="009A3AEC" w:rsidRDefault="000966B7" w:rsidP="009A3AEC">
      <w:pPr>
        <w:spacing w:after="0" w:line="360" w:lineRule="auto"/>
        <w:ind w:firstLine="708"/>
        <w:jc w:val="both"/>
        <w:rPr>
          <w:rFonts w:ascii="Arial" w:hAnsi="Arial" w:cs="Arial"/>
          <w:sz w:val="24"/>
          <w:szCs w:val="24"/>
        </w:rPr>
      </w:pPr>
      <w:r w:rsidRPr="009A3AEC">
        <w:rPr>
          <w:rFonts w:ascii="Arial" w:hAnsi="Arial" w:cs="Arial"/>
          <w:sz w:val="24"/>
          <w:szCs w:val="24"/>
        </w:rPr>
        <w:t>W prognozie ujęto, iż w zależności od rodzaju przetwarzanych odpadów, na etapie wyboru technologii zagospodarowania odpadów, powinny być wybierane rozwiązania, które w trakcie realizacji oraz eksploatacji będą w jak najmniejszym stopniu oddziaływały na środowisko i zdrowie ludzi. Ponadto, konieczne jest spełnianie przez instalacje wymogów BAT.</w:t>
      </w:r>
    </w:p>
    <w:p w:rsidR="000966B7" w:rsidRPr="009A3AEC" w:rsidRDefault="0051306E" w:rsidP="009A3AEC">
      <w:pPr>
        <w:spacing w:line="360" w:lineRule="auto"/>
        <w:ind w:firstLine="708"/>
        <w:jc w:val="both"/>
        <w:rPr>
          <w:rFonts w:ascii="Arial" w:hAnsi="Arial" w:cs="Arial"/>
          <w:sz w:val="24"/>
          <w:szCs w:val="24"/>
        </w:rPr>
      </w:pPr>
      <w:r w:rsidRPr="009A3AEC">
        <w:rPr>
          <w:rFonts w:ascii="Arial" w:hAnsi="Arial" w:cs="Arial"/>
          <w:sz w:val="24"/>
          <w:szCs w:val="24"/>
        </w:rPr>
        <w:t>Rozwiązania zaproponowane w WPGO są dobrane optymalnie, aby zapewnić zapobieganie lub ograniczenie negatywnego wpływu proponowanych działań na środowisko. Należy zauważyć, iż przewidziane do realizacji inwestycje, które z uwagi na swój charakter podlegać będą procedurze oddziaływania na środowisko, zostaną szczegółowo przeanalizowane w kontekście ich oddziaływania na poszczególne komponenty środowiska. Wydanie odpowiednich pozwoleń i decyzji dla tych przedsięwzięć będzie wiązało się także ze wskazaniem działań minimalizujących lub ograniczających wystąpienie negatywnych oddziaływań w ramach konkretnych projektów. Ocena rozwiązań alternatywnych każdorazowo powinna być dokonana przez pryzmat celów ochrony konkretnych obszarów Natura 2000, ich integralności oraz wkładu w ogólną spójność sieci Natura 2000.</w:t>
      </w:r>
    </w:p>
    <w:p w:rsidR="000966B7" w:rsidRPr="009A3AEC" w:rsidRDefault="000966B7" w:rsidP="00E10CB0">
      <w:pPr>
        <w:spacing w:line="360" w:lineRule="auto"/>
        <w:jc w:val="both"/>
        <w:rPr>
          <w:rFonts w:ascii="Arial" w:hAnsi="Arial" w:cs="Arial"/>
          <w:sz w:val="24"/>
          <w:szCs w:val="24"/>
          <w:u w:val="single"/>
        </w:rPr>
      </w:pPr>
      <w:r w:rsidRPr="009A3AEC">
        <w:rPr>
          <w:rFonts w:ascii="Arial" w:hAnsi="Arial" w:cs="Arial"/>
          <w:sz w:val="24"/>
          <w:szCs w:val="24"/>
        </w:rPr>
        <w:tab/>
      </w:r>
      <w:r w:rsidRPr="009A3AEC">
        <w:rPr>
          <w:rFonts w:ascii="Arial" w:hAnsi="Arial" w:cs="Arial"/>
          <w:sz w:val="24"/>
          <w:szCs w:val="24"/>
          <w:u w:val="single"/>
        </w:rPr>
        <w:t>Wariantowanie lokalizacji inwestycji</w:t>
      </w:r>
    </w:p>
    <w:p w:rsidR="000966B7" w:rsidRPr="009A3AEC" w:rsidRDefault="000966B7" w:rsidP="009A3AEC">
      <w:pPr>
        <w:spacing w:after="0" w:line="360" w:lineRule="auto"/>
        <w:jc w:val="both"/>
        <w:rPr>
          <w:rFonts w:ascii="Arial" w:hAnsi="Arial" w:cs="Arial"/>
          <w:i/>
          <w:sz w:val="24"/>
          <w:szCs w:val="24"/>
        </w:rPr>
      </w:pPr>
      <w:r w:rsidRPr="009A3AEC">
        <w:rPr>
          <w:rFonts w:ascii="Arial" w:hAnsi="Arial" w:cs="Arial"/>
          <w:i/>
          <w:sz w:val="24"/>
          <w:szCs w:val="24"/>
        </w:rPr>
        <w:t>Odpady komunalne</w:t>
      </w:r>
    </w:p>
    <w:p w:rsidR="000966B7" w:rsidRPr="009A3AEC" w:rsidRDefault="000966B7" w:rsidP="00E10CB0">
      <w:pPr>
        <w:spacing w:after="0" w:line="360" w:lineRule="auto"/>
        <w:ind w:firstLine="709"/>
        <w:jc w:val="both"/>
        <w:rPr>
          <w:rFonts w:ascii="Arial" w:hAnsi="Arial" w:cs="Arial"/>
          <w:sz w:val="24"/>
          <w:szCs w:val="24"/>
        </w:rPr>
      </w:pPr>
      <w:r w:rsidRPr="009A3AEC">
        <w:rPr>
          <w:rFonts w:ascii="Arial" w:hAnsi="Arial" w:cs="Arial"/>
          <w:sz w:val="24"/>
          <w:szCs w:val="24"/>
        </w:rPr>
        <w:t xml:space="preserve">Analizując lokalizację danej inwestycji związanej z przetwarzaniem odpadów komunalnych brano pod uwagę poniższe aspekty i odrzucano te lokalizacje, które ich nie uwzględniały: </w:t>
      </w:r>
    </w:p>
    <w:p w:rsidR="000966B7" w:rsidRPr="009A3AEC" w:rsidRDefault="000966B7" w:rsidP="009A3AEC">
      <w:pPr>
        <w:pStyle w:val="Akapitzlist"/>
        <w:numPr>
          <w:ilvl w:val="0"/>
          <w:numId w:val="7"/>
        </w:numPr>
        <w:spacing w:line="360" w:lineRule="auto"/>
        <w:jc w:val="both"/>
        <w:rPr>
          <w:rFonts w:ascii="Arial" w:hAnsi="Arial" w:cs="Arial"/>
        </w:rPr>
      </w:pPr>
      <w:proofErr w:type="gramStart"/>
      <w:r w:rsidRPr="009A3AEC">
        <w:rPr>
          <w:rFonts w:ascii="Arial" w:hAnsi="Arial" w:cs="Arial"/>
        </w:rPr>
        <w:t>obecnie</w:t>
      </w:r>
      <w:proofErr w:type="gramEnd"/>
      <w:r w:rsidRPr="009A3AEC">
        <w:rPr>
          <w:rFonts w:ascii="Arial" w:hAnsi="Arial" w:cs="Arial"/>
        </w:rPr>
        <w:t xml:space="preserve"> funkcjonującą infrastrukturę, w tym zagospodarowanie zmieszanych odpadów komunalnych, odpadów </w:t>
      </w:r>
      <w:r w:rsidR="003D08AF" w:rsidRPr="009A3AEC">
        <w:rPr>
          <w:rFonts w:ascii="Arial" w:hAnsi="Arial" w:cs="Arial"/>
        </w:rPr>
        <w:t>komunalnych ulegających biodegradacji</w:t>
      </w:r>
      <w:r w:rsidRPr="009A3AEC">
        <w:rPr>
          <w:rFonts w:ascii="Arial" w:hAnsi="Arial" w:cs="Arial"/>
        </w:rPr>
        <w:t xml:space="preserve">, </w:t>
      </w:r>
      <w:proofErr w:type="spellStart"/>
      <w:r w:rsidRPr="009A3AEC">
        <w:rPr>
          <w:rFonts w:ascii="Arial" w:hAnsi="Arial" w:cs="Arial"/>
        </w:rPr>
        <w:t>stabilizatu</w:t>
      </w:r>
      <w:proofErr w:type="spellEnd"/>
      <w:r w:rsidRPr="009A3AEC">
        <w:rPr>
          <w:rFonts w:ascii="Arial" w:hAnsi="Arial" w:cs="Arial"/>
        </w:rPr>
        <w:t xml:space="preserve"> odpadów w jednym miejscu (sortowanie, kompostowanie </w:t>
      </w:r>
      <w:r w:rsidR="009A3AEC">
        <w:rPr>
          <w:rFonts w:ascii="Arial" w:hAnsi="Arial" w:cs="Arial"/>
        </w:rPr>
        <w:br/>
      </w:r>
      <w:r w:rsidRPr="009A3AEC">
        <w:rPr>
          <w:rFonts w:ascii="Arial" w:hAnsi="Arial" w:cs="Arial"/>
        </w:rPr>
        <w:t xml:space="preserve">i składowanie), </w:t>
      </w:r>
    </w:p>
    <w:p w:rsidR="000966B7" w:rsidRPr="009A3AEC" w:rsidRDefault="000966B7" w:rsidP="009A3AEC">
      <w:pPr>
        <w:pStyle w:val="Akapitzlist"/>
        <w:numPr>
          <w:ilvl w:val="0"/>
          <w:numId w:val="7"/>
        </w:numPr>
        <w:spacing w:line="360" w:lineRule="auto"/>
        <w:jc w:val="both"/>
        <w:rPr>
          <w:rFonts w:ascii="Arial" w:hAnsi="Arial" w:cs="Arial"/>
        </w:rPr>
      </w:pPr>
      <w:proofErr w:type="gramStart"/>
      <w:r w:rsidRPr="009A3AEC">
        <w:rPr>
          <w:rFonts w:ascii="Arial" w:hAnsi="Arial" w:cs="Arial"/>
          <w:color w:val="000000"/>
        </w:rPr>
        <w:t>utrzymanie</w:t>
      </w:r>
      <w:proofErr w:type="gramEnd"/>
      <w:r w:rsidRPr="009A3AEC">
        <w:rPr>
          <w:rFonts w:ascii="Arial" w:hAnsi="Arial" w:cs="Arial"/>
          <w:color w:val="000000"/>
        </w:rPr>
        <w:t xml:space="preserve"> i rozwój nawiązanych już struktur międzygminnych, np. związków międzygminnych, spółek międzygminnych oraz innych form współpracy,</w:t>
      </w:r>
    </w:p>
    <w:p w:rsidR="000966B7" w:rsidRPr="009A3AEC" w:rsidRDefault="000966B7" w:rsidP="009A3AEC">
      <w:pPr>
        <w:pStyle w:val="Akapitzlist"/>
        <w:numPr>
          <w:ilvl w:val="0"/>
          <w:numId w:val="7"/>
        </w:numPr>
        <w:spacing w:after="200" w:line="360" w:lineRule="auto"/>
        <w:jc w:val="both"/>
        <w:rPr>
          <w:rFonts w:ascii="Arial" w:hAnsi="Arial" w:cs="Arial"/>
        </w:rPr>
      </w:pPr>
      <w:proofErr w:type="gramStart"/>
      <w:r w:rsidRPr="009A3AEC">
        <w:rPr>
          <w:rFonts w:ascii="Arial" w:hAnsi="Arial" w:cs="Arial"/>
        </w:rPr>
        <w:t>wspieranie</w:t>
      </w:r>
      <w:proofErr w:type="gramEnd"/>
      <w:r w:rsidRPr="009A3AEC">
        <w:rPr>
          <w:rFonts w:ascii="Arial" w:hAnsi="Arial" w:cs="Arial"/>
        </w:rPr>
        <w:t xml:space="preserve"> rozwoju regionalnych zakładów zagospodarowania odpadów (RZZO) budowanych i utrzymywanych przez różnego rodzaju struktury gminne, np. spółki gminne czy też związki międzygminne,</w:t>
      </w:r>
    </w:p>
    <w:p w:rsidR="000966B7" w:rsidRPr="009A3AEC" w:rsidRDefault="000966B7" w:rsidP="009A3AEC">
      <w:pPr>
        <w:pStyle w:val="Akapitzlist"/>
        <w:numPr>
          <w:ilvl w:val="0"/>
          <w:numId w:val="7"/>
        </w:numPr>
        <w:spacing w:line="360" w:lineRule="auto"/>
        <w:jc w:val="both"/>
        <w:rPr>
          <w:rFonts w:ascii="Arial" w:hAnsi="Arial" w:cs="Arial"/>
        </w:rPr>
      </w:pPr>
      <w:proofErr w:type="gramStart"/>
      <w:r w:rsidRPr="009A3AEC">
        <w:rPr>
          <w:rFonts w:ascii="Arial" w:hAnsi="Arial" w:cs="Arial"/>
        </w:rPr>
        <w:t>infrastrukturę</w:t>
      </w:r>
      <w:proofErr w:type="gramEnd"/>
      <w:r w:rsidRPr="009A3AEC">
        <w:rPr>
          <w:rFonts w:ascii="Arial" w:hAnsi="Arial" w:cs="Arial"/>
        </w:rPr>
        <w:t xml:space="preserve"> drogową, w celu zapewnienia łatwego dostępu do instalacji,</w:t>
      </w:r>
    </w:p>
    <w:p w:rsidR="000966B7" w:rsidRPr="009A3AEC" w:rsidRDefault="000966B7" w:rsidP="00E10CB0">
      <w:pPr>
        <w:pStyle w:val="Akapitzlist"/>
        <w:numPr>
          <w:ilvl w:val="0"/>
          <w:numId w:val="7"/>
        </w:numPr>
        <w:spacing w:after="240" w:line="360" w:lineRule="auto"/>
        <w:jc w:val="both"/>
        <w:rPr>
          <w:rFonts w:ascii="Arial" w:hAnsi="Arial" w:cs="Arial"/>
        </w:rPr>
      </w:pPr>
      <w:proofErr w:type="gramStart"/>
      <w:r w:rsidRPr="009A3AEC">
        <w:rPr>
          <w:rFonts w:ascii="Arial" w:hAnsi="Arial" w:cs="Arial"/>
        </w:rPr>
        <w:lastRenderedPageBreak/>
        <w:t>obowiązujące</w:t>
      </w:r>
      <w:proofErr w:type="gramEnd"/>
      <w:r w:rsidRPr="009A3AEC">
        <w:rPr>
          <w:rFonts w:ascii="Arial" w:hAnsi="Arial" w:cs="Arial"/>
        </w:rPr>
        <w:t xml:space="preserve"> przepisy prawne.</w:t>
      </w:r>
    </w:p>
    <w:p w:rsidR="000966B7" w:rsidRPr="009A3AEC" w:rsidRDefault="000966B7" w:rsidP="009A3AEC">
      <w:pPr>
        <w:spacing w:after="0" w:line="360" w:lineRule="auto"/>
        <w:jc w:val="both"/>
        <w:rPr>
          <w:rFonts w:ascii="Arial" w:hAnsi="Arial" w:cs="Arial"/>
          <w:i/>
          <w:sz w:val="24"/>
          <w:szCs w:val="24"/>
        </w:rPr>
      </w:pPr>
      <w:r w:rsidRPr="009A3AEC">
        <w:rPr>
          <w:rFonts w:ascii="Arial" w:hAnsi="Arial" w:cs="Arial"/>
          <w:i/>
          <w:sz w:val="24"/>
          <w:szCs w:val="24"/>
        </w:rPr>
        <w:t>Odpady niebezpieczne</w:t>
      </w:r>
    </w:p>
    <w:p w:rsidR="000966B7" w:rsidRPr="009A3AEC" w:rsidRDefault="000966B7" w:rsidP="00E10CB0">
      <w:pPr>
        <w:spacing w:after="0" w:line="360" w:lineRule="auto"/>
        <w:ind w:firstLine="708"/>
        <w:jc w:val="both"/>
        <w:rPr>
          <w:rFonts w:ascii="Arial" w:hAnsi="Arial" w:cs="Arial"/>
          <w:sz w:val="24"/>
          <w:szCs w:val="24"/>
        </w:rPr>
      </w:pPr>
      <w:r w:rsidRPr="009A3AEC">
        <w:rPr>
          <w:rFonts w:ascii="Arial" w:hAnsi="Arial" w:cs="Arial"/>
          <w:sz w:val="24"/>
          <w:szCs w:val="24"/>
        </w:rPr>
        <w:t>W przypadku odpadów niebezpiecznych dokonano wyboru</w:t>
      </w:r>
      <w:r w:rsidR="00E10CB0">
        <w:rPr>
          <w:rFonts w:ascii="Arial" w:hAnsi="Arial" w:cs="Arial"/>
          <w:sz w:val="24"/>
          <w:szCs w:val="24"/>
        </w:rPr>
        <w:t xml:space="preserve"> jednej lokalizacji inwestycji </w:t>
      </w:r>
      <w:r w:rsidRPr="009A3AEC">
        <w:rPr>
          <w:rFonts w:ascii="Arial" w:hAnsi="Arial" w:cs="Arial"/>
          <w:sz w:val="24"/>
          <w:szCs w:val="24"/>
        </w:rPr>
        <w:t xml:space="preserve">w odniesieniu do odpadów zawierających azbest. Z uwagi na fakt, iż </w:t>
      </w:r>
      <w:r w:rsidR="00E10CB0">
        <w:rPr>
          <w:rFonts w:ascii="Arial" w:hAnsi="Arial" w:cs="Arial"/>
          <w:sz w:val="24"/>
          <w:szCs w:val="24"/>
        </w:rPr>
        <w:br/>
      </w:r>
      <w:r w:rsidRPr="009A3AEC">
        <w:rPr>
          <w:rFonts w:ascii="Arial" w:hAnsi="Arial" w:cs="Arial"/>
          <w:sz w:val="24"/>
          <w:szCs w:val="24"/>
        </w:rPr>
        <w:t>w województwie funkcjonuje już jedno składowisko przeznaczone do składowania odpadów niebezpiecznych zawierających azbest, odrzucono wszelkie lokalizacje tego typu obiektów poza obszarem przedmiotowego składowiska, wskazując przy tym na jego rozbudowę.</w:t>
      </w:r>
      <w:r w:rsidR="003D08AF" w:rsidRPr="009A3AEC">
        <w:rPr>
          <w:rFonts w:ascii="Arial" w:hAnsi="Arial" w:cs="Arial"/>
          <w:sz w:val="24"/>
          <w:szCs w:val="24"/>
        </w:rPr>
        <w:t xml:space="preserve"> W przypadku odpadów medycznych i weterynaryjnych zaplanowano modernizację/ przebudowę/ rozbudowę instalacji do termicznego przekształcania odpadów medycznych i weterynaryjnych w Sandomierzu.</w:t>
      </w:r>
    </w:p>
    <w:p w:rsidR="000966B7" w:rsidRPr="009A3AEC" w:rsidRDefault="000966B7" w:rsidP="009A3AEC">
      <w:pPr>
        <w:spacing w:after="0" w:line="360" w:lineRule="auto"/>
        <w:jc w:val="both"/>
        <w:rPr>
          <w:rFonts w:ascii="Arial" w:hAnsi="Arial" w:cs="Arial"/>
          <w:i/>
          <w:sz w:val="24"/>
          <w:szCs w:val="24"/>
        </w:rPr>
      </w:pPr>
    </w:p>
    <w:p w:rsidR="000966B7" w:rsidRPr="009A3AEC" w:rsidRDefault="000966B7" w:rsidP="009A3AEC">
      <w:pPr>
        <w:spacing w:after="0" w:line="360" w:lineRule="auto"/>
        <w:jc w:val="both"/>
        <w:rPr>
          <w:rFonts w:ascii="Arial" w:hAnsi="Arial" w:cs="Arial"/>
          <w:i/>
          <w:sz w:val="24"/>
          <w:szCs w:val="24"/>
        </w:rPr>
      </w:pPr>
      <w:r w:rsidRPr="009A3AEC">
        <w:rPr>
          <w:rFonts w:ascii="Arial" w:hAnsi="Arial" w:cs="Arial"/>
          <w:i/>
          <w:sz w:val="24"/>
          <w:szCs w:val="24"/>
        </w:rPr>
        <w:t>Odpady pozostałe</w:t>
      </w:r>
    </w:p>
    <w:p w:rsidR="000966B7" w:rsidRPr="009A3AEC" w:rsidRDefault="000966B7" w:rsidP="00E10CB0">
      <w:pPr>
        <w:spacing w:after="0" w:line="360" w:lineRule="auto"/>
        <w:ind w:firstLine="708"/>
        <w:jc w:val="both"/>
        <w:rPr>
          <w:rFonts w:ascii="Arial" w:hAnsi="Arial" w:cs="Arial"/>
          <w:sz w:val="24"/>
          <w:szCs w:val="24"/>
        </w:rPr>
      </w:pPr>
      <w:r w:rsidRPr="009A3AEC">
        <w:rPr>
          <w:rFonts w:ascii="Arial" w:hAnsi="Arial" w:cs="Arial"/>
          <w:sz w:val="24"/>
          <w:szCs w:val="24"/>
        </w:rPr>
        <w:t>W przypadku odpadów pozostałych nie dokonano wyboru konkretnej lokalizacji.</w:t>
      </w:r>
    </w:p>
    <w:p w:rsidR="000966B7" w:rsidRPr="009A3AEC" w:rsidRDefault="000966B7" w:rsidP="009A3AEC">
      <w:pPr>
        <w:spacing w:after="0" w:line="360" w:lineRule="auto"/>
        <w:jc w:val="both"/>
        <w:rPr>
          <w:rFonts w:ascii="Arial" w:hAnsi="Arial" w:cs="Arial"/>
          <w:b/>
          <w:sz w:val="24"/>
          <w:szCs w:val="24"/>
        </w:rPr>
      </w:pPr>
    </w:p>
    <w:p w:rsidR="000966B7" w:rsidRPr="009A3AEC" w:rsidRDefault="000966B7" w:rsidP="009A3AEC">
      <w:pPr>
        <w:spacing w:after="0" w:line="360" w:lineRule="auto"/>
        <w:jc w:val="both"/>
        <w:rPr>
          <w:rFonts w:ascii="Arial" w:hAnsi="Arial" w:cs="Arial"/>
          <w:b/>
          <w:sz w:val="24"/>
          <w:szCs w:val="24"/>
        </w:rPr>
      </w:pPr>
      <w:r w:rsidRPr="009A3AEC">
        <w:rPr>
          <w:rFonts w:ascii="Arial" w:hAnsi="Arial" w:cs="Arial"/>
          <w:b/>
          <w:sz w:val="24"/>
          <w:szCs w:val="24"/>
        </w:rPr>
        <w:t xml:space="preserve">Ad 1) </w:t>
      </w:r>
    </w:p>
    <w:p w:rsidR="000966B7" w:rsidRPr="009A3AEC" w:rsidRDefault="000966B7" w:rsidP="009A3AEC">
      <w:pPr>
        <w:spacing w:after="0" w:line="360" w:lineRule="auto"/>
        <w:jc w:val="both"/>
        <w:rPr>
          <w:rFonts w:ascii="Arial" w:hAnsi="Arial" w:cs="Arial"/>
          <w:b/>
          <w:sz w:val="24"/>
          <w:szCs w:val="24"/>
        </w:rPr>
      </w:pPr>
      <w:r w:rsidRPr="009A3AEC">
        <w:rPr>
          <w:rFonts w:ascii="Arial" w:hAnsi="Arial" w:cs="Arial"/>
          <w:b/>
          <w:sz w:val="24"/>
          <w:szCs w:val="24"/>
        </w:rPr>
        <w:t xml:space="preserve">Informacja, w jaki sposób zostały wzięte pod uwagę i w jakim zakresie zostały uwzględnione ustalenia zawarte w prognozie </w:t>
      </w:r>
      <w:r w:rsidRPr="009A3AEC">
        <w:rPr>
          <w:rFonts w:ascii="Arial" w:eastAsia="TTE1E644B0t00" w:hAnsi="Arial" w:cs="Arial"/>
          <w:b/>
          <w:sz w:val="24"/>
          <w:szCs w:val="24"/>
          <w:lang w:eastAsia="pl-PL"/>
        </w:rPr>
        <w:t>oddziaływania na środowisko</w:t>
      </w:r>
    </w:p>
    <w:p w:rsidR="00E10CB0" w:rsidRDefault="00E10CB0" w:rsidP="009A3AEC">
      <w:pPr>
        <w:widowControl w:val="0"/>
        <w:autoSpaceDE w:val="0"/>
        <w:autoSpaceDN w:val="0"/>
        <w:adjustRightInd w:val="0"/>
        <w:spacing w:after="0" w:line="360" w:lineRule="auto"/>
        <w:ind w:firstLine="708"/>
        <w:jc w:val="both"/>
        <w:rPr>
          <w:rFonts w:ascii="Arial" w:hAnsi="Arial" w:cs="Arial"/>
          <w:sz w:val="24"/>
          <w:szCs w:val="24"/>
        </w:rPr>
      </w:pPr>
    </w:p>
    <w:p w:rsidR="000966B7" w:rsidRPr="00E10CB0" w:rsidRDefault="000966B7" w:rsidP="00E10CB0">
      <w:pPr>
        <w:widowControl w:val="0"/>
        <w:autoSpaceDE w:val="0"/>
        <w:autoSpaceDN w:val="0"/>
        <w:adjustRightInd w:val="0"/>
        <w:spacing w:line="360" w:lineRule="auto"/>
        <w:ind w:firstLine="708"/>
        <w:jc w:val="both"/>
        <w:rPr>
          <w:rFonts w:ascii="Arial" w:hAnsi="Arial" w:cs="Arial"/>
          <w:sz w:val="24"/>
          <w:szCs w:val="24"/>
        </w:rPr>
      </w:pPr>
      <w:r w:rsidRPr="009A3AEC">
        <w:rPr>
          <w:rFonts w:ascii="Arial" w:hAnsi="Arial" w:cs="Arial"/>
          <w:sz w:val="24"/>
          <w:szCs w:val="24"/>
        </w:rPr>
        <w:t xml:space="preserve">Przeprowadzona strategiczna ocena oddziaływania na środowisko wykazała, że realizacja przedsięwzięć ujętych w Planie uwzględnia aspekty ochrony środowiska oraz </w:t>
      </w:r>
      <w:r w:rsidR="00667295" w:rsidRPr="009A3AEC">
        <w:rPr>
          <w:rFonts w:ascii="Arial" w:hAnsi="Arial" w:cs="Arial"/>
          <w:sz w:val="24"/>
          <w:szCs w:val="24"/>
        </w:rPr>
        <w:t xml:space="preserve">wdrażanie polityki unijnej i regionalnej ukierunkowanej na zapobieganie powstawaniu odpadów oraz ponowne ich wykorzystanie, które ma na celu prowadzić do oszczędzania surowców naturalnych, w tym surowców krytycznych. Szczególną uwagę poświęcono na realizację zadań w gospodarce odpadami z uwzględnieniem postanowień wynikających z Europejskiego Zielonego Ładu, </w:t>
      </w:r>
      <w:proofErr w:type="gramStart"/>
      <w:r w:rsidR="00667295" w:rsidRPr="009A3AEC">
        <w:rPr>
          <w:rFonts w:ascii="Arial" w:hAnsi="Arial" w:cs="Arial"/>
          <w:sz w:val="24"/>
          <w:szCs w:val="24"/>
        </w:rPr>
        <w:t>zgodnie z którym</w:t>
      </w:r>
      <w:proofErr w:type="gramEnd"/>
      <w:r w:rsidR="00667295" w:rsidRPr="009A3AEC">
        <w:rPr>
          <w:rFonts w:ascii="Arial" w:hAnsi="Arial" w:cs="Arial"/>
          <w:sz w:val="24"/>
          <w:szCs w:val="24"/>
        </w:rPr>
        <w:t xml:space="preserve"> należy dążyć do rozwijania nowoczesnej, oszczędnej i konkurencyjnej gospodarki o obiegu zamkniętym</w:t>
      </w:r>
      <w:r w:rsidRPr="009A3AEC">
        <w:rPr>
          <w:rFonts w:ascii="Arial" w:hAnsi="Arial" w:cs="Arial"/>
          <w:sz w:val="24"/>
          <w:szCs w:val="24"/>
        </w:rPr>
        <w:t xml:space="preserve">. Założenia Planu mają na celu poprawę środowiska w zakresie związanym z gospodarką odpadami. </w:t>
      </w:r>
      <w:r w:rsidR="00667295" w:rsidRPr="009A3AEC">
        <w:rPr>
          <w:rFonts w:ascii="Arial" w:hAnsi="Arial" w:cs="Arial"/>
          <w:sz w:val="24"/>
          <w:szCs w:val="24"/>
        </w:rPr>
        <w:t xml:space="preserve">Jak wynika z WPGO kierunki działań w zakresie gospodarki odpadami opierać się będą w szczególności na zapobieganiu powstawaniu odpadów, osiągnięciu odpowiednich poziomów przygotowania do ponownego użycia </w:t>
      </w:r>
      <w:r w:rsidR="00E10CB0">
        <w:rPr>
          <w:rFonts w:ascii="Arial" w:hAnsi="Arial" w:cs="Arial"/>
          <w:sz w:val="24"/>
          <w:szCs w:val="24"/>
        </w:rPr>
        <w:br/>
      </w:r>
      <w:r w:rsidR="00667295" w:rsidRPr="009A3AEC">
        <w:rPr>
          <w:rFonts w:ascii="Arial" w:hAnsi="Arial" w:cs="Arial"/>
          <w:sz w:val="24"/>
          <w:szCs w:val="24"/>
        </w:rPr>
        <w:t xml:space="preserve">i recyklingu odpadów komunalnych, osiągniecia wymaganych poziomów odzysku </w:t>
      </w:r>
      <w:r w:rsidR="00E10CB0">
        <w:rPr>
          <w:rFonts w:ascii="Arial" w:hAnsi="Arial" w:cs="Arial"/>
          <w:sz w:val="24"/>
          <w:szCs w:val="24"/>
        </w:rPr>
        <w:br/>
      </w:r>
      <w:r w:rsidR="00667295" w:rsidRPr="009A3AEC">
        <w:rPr>
          <w:rFonts w:ascii="Arial" w:hAnsi="Arial" w:cs="Arial"/>
          <w:sz w:val="24"/>
          <w:szCs w:val="24"/>
        </w:rPr>
        <w:t xml:space="preserve">i recyklingu innych </w:t>
      </w:r>
      <w:r w:rsidR="001B18D3" w:rsidRPr="009A3AEC">
        <w:rPr>
          <w:rFonts w:ascii="Arial" w:hAnsi="Arial" w:cs="Arial"/>
          <w:sz w:val="24"/>
          <w:szCs w:val="24"/>
        </w:rPr>
        <w:t xml:space="preserve">odpadów </w:t>
      </w:r>
      <w:r w:rsidR="00667295" w:rsidRPr="009A3AEC">
        <w:rPr>
          <w:rFonts w:ascii="Arial" w:hAnsi="Arial" w:cs="Arial"/>
          <w:sz w:val="24"/>
          <w:szCs w:val="24"/>
        </w:rPr>
        <w:t>oraz ograniczania składowania odpadów.</w:t>
      </w:r>
      <w:r w:rsidR="00FC2B76" w:rsidRPr="009A3AEC">
        <w:rPr>
          <w:rFonts w:ascii="Arial" w:hAnsi="Arial" w:cs="Arial"/>
          <w:sz w:val="24"/>
          <w:szCs w:val="24"/>
        </w:rPr>
        <w:t xml:space="preserve"> W prognozie oddziaływania na środowisko poddano analizie i ocenie planowane zadania wskazane </w:t>
      </w:r>
      <w:r w:rsidR="00FC2B76" w:rsidRPr="009A3AEC">
        <w:rPr>
          <w:rFonts w:ascii="Arial" w:hAnsi="Arial" w:cs="Arial"/>
          <w:sz w:val="24"/>
          <w:szCs w:val="24"/>
        </w:rPr>
        <w:br/>
      </w:r>
      <w:r w:rsidR="00FC2B76" w:rsidRPr="009A3AEC">
        <w:rPr>
          <w:rFonts w:ascii="Arial" w:hAnsi="Arial" w:cs="Arial"/>
          <w:sz w:val="24"/>
          <w:szCs w:val="24"/>
        </w:rPr>
        <w:lastRenderedPageBreak/>
        <w:t xml:space="preserve">w WPGO 2023-2028 oraz dokonano identyfikacji zagrożeń i problemów wynikających </w:t>
      </w:r>
      <w:r w:rsidR="00FC2B76" w:rsidRPr="009A3AEC">
        <w:rPr>
          <w:rFonts w:ascii="Arial" w:hAnsi="Arial" w:cs="Arial"/>
          <w:sz w:val="24"/>
          <w:szCs w:val="24"/>
        </w:rPr>
        <w:br/>
        <w:t xml:space="preserve">z realizacji dokumentu uwzględniając aspekty ochrony środowiska. Zapisy prognozy wskazują, że na etapie planowania poszczególnych inwestycji powinny być wybierane takie rozwiązania, które w trakcie ich realizacji oraz eksploatacji będą w jak najmniejszym stopniu oddziaływać negatywnie na środowisko, w tym zdrowie i życie ludzi. </w:t>
      </w:r>
      <w:r w:rsidR="001B18D3" w:rsidRPr="009A3AEC">
        <w:rPr>
          <w:rFonts w:ascii="Arial" w:hAnsi="Arial" w:cs="Arial"/>
          <w:sz w:val="24"/>
          <w:szCs w:val="24"/>
        </w:rPr>
        <w:t>W aspekcie planowanych inwestycji k</w:t>
      </w:r>
      <w:r w:rsidRPr="009A3AEC">
        <w:rPr>
          <w:rFonts w:ascii="Arial" w:hAnsi="Arial" w:cs="Arial"/>
          <w:sz w:val="24"/>
          <w:szCs w:val="24"/>
        </w:rPr>
        <w:t>oniczne jest stosowanie technologii spełniających kryteria najlepszej dostępnej technologii (BAT) i wymagań określonych w dokumentach referencyjnych (BREF). W ramach realizacji planowanych przedsięwzięć z zakresu gospodarki odpadami przewidziano działania minimalizujące i ograniczające negatywne oddziaływanie na środowisko. W prognozie wskazano, iż realizacja ustaleń zawartych w Planie nie będzie kolidować z zakazami i celami ochrony ustalonymi dla parków krajobrazowych, z zakazami i działaniami w zakresie czynnej ochrony ekosystemów ustalonymi dla obszarów chronionego krajobrazu, które znajdują się na terenie województwa świętokrzyskiego. Zapisy Planu nie naruszają także zakazów obowiązujących dla rezerwatów przyrody znajdujących się na terenie województwa, ze względu na znaczne odległości lokalizacji inwestycji w stosunku do tych form ochrony przyrody. Zakres prac oraz zasięg oddziaływania planowanych przedsięwzięć nie będzie skutkować naruszeniem celów ochrony obszarów Natura 2000 mających znaczenie dla Wspólnoty oraz obszarów specjalnej ochrony ptaków Natura 2000. Realizacja Planu nie spowoduje również znaczącego negatywnego oddziaływania na przedmioty ochrony, ich integralność i powiązania z innymi obszarami Natura 2000.</w:t>
      </w:r>
      <w:r w:rsidR="00E10CB0">
        <w:rPr>
          <w:rFonts w:ascii="Arial" w:hAnsi="Arial" w:cs="Arial"/>
          <w:sz w:val="24"/>
          <w:szCs w:val="24"/>
        </w:rPr>
        <w:t xml:space="preserve"> </w:t>
      </w:r>
      <w:r w:rsidRPr="009A3AEC">
        <w:rPr>
          <w:rFonts w:ascii="Arial" w:hAnsi="Arial" w:cs="Arial"/>
          <w:sz w:val="24"/>
          <w:szCs w:val="24"/>
        </w:rPr>
        <w:t>Plan uwzględnia wszelkie ustalenia zawarte w prognoz</w:t>
      </w:r>
      <w:r w:rsidR="00E10CB0">
        <w:rPr>
          <w:rFonts w:ascii="Arial" w:hAnsi="Arial" w:cs="Arial"/>
          <w:sz w:val="24"/>
          <w:szCs w:val="24"/>
        </w:rPr>
        <w:t>ie oddziaływania na środowisko.</w:t>
      </w:r>
    </w:p>
    <w:p w:rsidR="000966B7" w:rsidRPr="009A3AEC" w:rsidRDefault="000966B7" w:rsidP="009A3AEC">
      <w:pPr>
        <w:spacing w:after="0" w:line="360" w:lineRule="auto"/>
        <w:jc w:val="both"/>
        <w:rPr>
          <w:rFonts w:ascii="Arial" w:hAnsi="Arial" w:cs="Arial"/>
          <w:b/>
          <w:sz w:val="24"/>
          <w:szCs w:val="24"/>
        </w:rPr>
      </w:pPr>
      <w:r w:rsidRPr="009A3AEC">
        <w:rPr>
          <w:rFonts w:ascii="Arial" w:hAnsi="Arial" w:cs="Arial"/>
          <w:b/>
          <w:sz w:val="24"/>
          <w:szCs w:val="24"/>
        </w:rPr>
        <w:t xml:space="preserve">Ad 2) </w:t>
      </w:r>
    </w:p>
    <w:p w:rsidR="000966B7" w:rsidRPr="009A3AEC" w:rsidRDefault="000966B7" w:rsidP="009A3AEC">
      <w:pPr>
        <w:spacing w:after="0" w:line="360" w:lineRule="auto"/>
        <w:jc w:val="both"/>
        <w:rPr>
          <w:rFonts w:ascii="Arial" w:eastAsia="TTE1E644B0t00" w:hAnsi="Arial" w:cs="Arial"/>
          <w:b/>
          <w:sz w:val="24"/>
          <w:szCs w:val="24"/>
          <w:lang w:eastAsia="pl-PL"/>
        </w:rPr>
      </w:pPr>
      <w:r w:rsidRPr="009A3AEC">
        <w:rPr>
          <w:rFonts w:ascii="Arial" w:hAnsi="Arial" w:cs="Arial"/>
          <w:b/>
          <w:sz w:val="24"/>
          <w:szCs w:val="24"/>
        </w:rPr>
        <w:t xml:space="preserve">Informacja, w jaki sposób zostały wzięte pod uwagę i w jakim zakresie zostały uwzględnione </w:t>
      </w:r>
      <w:r w:rsidRPr="009A3AEC">
        <w:rPr>
          <w:rFonts w:ascii="Arial" w:eastAsia="TTE1E644B0t00" w:hAnsi="Arial" w:cs="Arial"/>
          <w:b/>
          <w:sz w:val="24"/>
          <w:szCs w:val="24"/>
          <w:lang w:eastAsia="pl-PL"/>
        </w:rPr>
        <w:t xml:space="preserve">opinie właściwych organów, o których mowa w art. 57 i 58 ww. ustawy </w:t>
      </w:r>
    </w:p>
    <w:p w:rsidR="000966B7" w:rsidRPr="00E10CB0" w:rsidRDefault="000966B7" w:rsidP="009A3AEC">
      <w:pPr>
        <w:spacing w:after="0" w:line="360" w:lineRule="auto"/>
        <w:jc w:val="both"/>
        <w:rPr>
          <w:rFonts w:ascii="Arial" w:eastAsia="TTE1E644B0t00" w:hAnsi="Arial" w:cs="Arial"/>
          <w:sz w:val="24"/>
          <w:szCs w:val="24"/>
          <w:lang w:eastAsia="pl-PL"/>
        </w:rPr>
      </w:pPr>
    </w:p>
    <w:p w:rsidR="000966B7" w:rsidRPr="009A3AEC" w:rsidRDefault="000966B7" w:rsidP="009A3AEC">
      <w:pPr>
        <w:autoSpaceDE w:val="0"/>
        <w:autoSpaceDN w:val="0"/>
        <w:adjustRightInd w:val="0"/>
        <w:spacing w:after="0" w:line="360" w:lineRule="auto"/>
        <w:ind w:firstLine="708"/>
        <w:jc w:val="both"/>
        <w:rPr>
          <w:rFonts w:ascii="Arial" w:eastAsia="TTE1E644B0t00" w:hAnsi="Arial" w:cs="Arial"/>
          <w:sz w:val="24"/>
          <w:szCs w:val="24"/>
          <w:lang w:eastAsia="pl-PL"/>
        </w:rPr>
      </w:pPr>
      <w:r w:rsidRPr="009A3AEC">
        <w:rPr>
          <w:rFonts w:ascii="Arial" w:eastAsia="TTE1E644B0t00" w:hAnsi="Arial" w:cs="Arial"/>
          <w:sz w:val="24"/>
          <w:szCs w:val="24"/>
          <w:lang w:eastAsia="pl-PL"/>
        </w:rPr>
        <w:t>Zgodnie z art. 54 ust. 1 u</w:t>
      </w:r>
      <w:r w:rsidRPr="009A3AEC">
        <w:rPr>
          <w:rFonts w:ascii="Arial" w:hAnsi="Arial" w:cs="Arial"/>
          <w:sz w:val="24"/>
          <w:szCs w:val="24"/>
        </w:rPr>
        <w:t>stawy z dnia 3 października 2008 r. o udostępnianiu informacji o środowisku i jego ochronie, udziale społeczeńs</w:t>
      </w:r>
      <w:r w:rsidR="00E10CB0">
        <w:rPr>
          <w:rFonts w:ascii="Arial" w:hAnsi="Arial" w:cs="Arial"/>
          <w:sz w:val="24"/>
          <w:szCs w:val="24"/>
        </w:rPr>
        <w:t xml:space="preserve">twa w ochronie środowiska oraz </w:t>
      </w:r>
      <w:r w:rsidRPr="009A3AEC">
        <w:rPr>
          <w:rFonts w:ascii="Arial" w:hAnsi="Arial" w:cs="Arial"/>
          <w:sz w:val="24"/>
          <w:szCs w:val="24"/>
        </w:rPr>
        <w:t>o ocenach oddzia</w:t>
      </w:r>
      <w:r w:rsidR="00A654C6" w:rsidRPr="009A3AEC">
        <w:rPr>
          <w:rFonts w:ascii="Arial" w:hAnsi="Arial" w:cs="Arial"/>
          <w:sz w:val="24"/>
          <w:szCs w:val="24"/>
        </w:rPr>
        <w:t xml:space="preserve">ływania na środowisko, </w:t>
      </w:r>
      <w:r w:rsidRPr="009A3AEC">
        <w:rPr>
          <w:rFonts w:ascii="Arial" w:hAnsi="Arial" w:cs="Arial"/>
          <w:sz w:val="24"/>
          <w:szCs w:val="24"/>
        </w:rPr>
        <w:t>p</w:t>
      </w:r>
      <w:r w:rsidRPr="009A3AEC">
        <w:rPr>
          <w:rFonts w:ascii="Arial" w:eastAsia="TTE1E644B0t00" w:hAnsi="Arial" w:cs="Arial"/>
          <w:sz w:val="24"/>
          <w:szCs w:val="24"/>
          <w:lang w:eastAsia="pl-PL"/>
        </w:rPr>
        <w:t xml:space="preserve">rojekt </w:t>
      </w:r>
      <w:r w:rsidRPr="009A3AEC">
        <w:rPr>
          <w:rFonts w:ascii="Arial" w:hAnsi="Arial" w:cs="Arial"/>
          <w:sz w:val="24"/>
          <w:szCs w:val="24"/>
        </w:rPr>
        <w:t>„Planu gospodarki odpadami dla wo</w:t>
      </w:r>
      <w:r w:rsidR="00A654C6" w:rsidRPr="009A3AEC">
        <w:rPr>
          <w:rFonts w:ascii="Arial" w:hAnsi="Arial" w:cs="Arial"/>
          <w:sz w:val="24"/>
          <w:szCs w:val="24"/>
        </w:rPr>
        <w:t>jewództwa świętokrzyskiego” 2023-2028</w:t>
      </w:r>
      <w:r w:rsidRPr="009A3AEC">
        <w:rPr>
          <w:rFonts w:ascii="Arial" w:hAnsi="Arial" w:cs="Arial"/>
          <w:sz w:val="24"/>
          <w:szCs w:val="24"/>
        </w:rPr>
        <w:t xml:space="preserve"> wraz z prognozą oddziaływania na środowiska, poddany został opiniowaniu przez Regionalnego Dyrektora Ochrony </w:t>
      </w:r>
      <w:r w:rsidRPr="009A3AEC">
        <w:rPr>
          <w:rFonts w:ascii="Arial" w:hAnsi="Arial" w:cs="Arial"/>
          <w:sz w:val="24"/>
          <w:szCs w:val="24"/>
        </w:rPr>
        <w:lastRenderedPageBreak/>
        <w:t xml:space="preserve">Środowiska w Kielcach oraz Świętokrzyskiego Państwowego Wojewódzkiego Inspektora Sanitarnego. Przedmiotowe dokumenty zostały pozytywnie zaopiniowane przez ww. organy. </w:t>
      </w:r>
    </w:p>
    <w:p w:rsidR="000966B7" w:rsidRPr="009A3AEC" w:rsidRDefault="000966B7" w:rsidP="009A3AEC">
      <w:pPr>
        <w:spacing w:after="0" w:line="360" w:lineRule="auto"/>
        <w:jc w:val="both"/>
        <w:rPr>
          <w:rFonts w:ascii="Arial" w:hAnsi="Arial" w:cs="Arial"/>
          <w:b/>
          <w:sz w:val="24"/>
          <w:szCs w:val="24"/>
        </w:rPr>
      </w:pPr>
    </w:p>
    <w:p w:rsidR="000966B7" w:rsidRPr="009A3AEC" w:rsidRDefault="000966B7" w:rsidP="009A3AEC">
      <w:pPr>
        <w:spacing w:after="0" w:line="360" w:lineRule="auto"/>
        <w:jc w:val="both"/>
        <w:rPr>
          <w:rFonts w:ascii="Arial" w:hAnsi="Arial" w:cs="Arial"/>
          <w:b/>
          <w:sz w:val="24"/>
          <w:szCs w:val="24"/>
        </w:rPr>
      </w:pPr>
      <w:r w:rsidRPr="009A3AEC">
        <w:rPr>
          <w:rFonts w:ascii="Arial" w:hAnsi="Arial" w:cs="Arial"/>
          <w:b/>
          <w:sz w:val="24"/>
          <w:szCs w:val="24"/>
        </w:rPr>
        <w:t xml:space="preserve">Ad 3) </w:t>
      </w:r>
    </w:p>
    <w:p w:rsidR="000966B7" w:rsidRPr="009A3AEC" w:rsidRDefault="000966B7" w:rsidP="009A3AEC">
      <w:pPr>
        <w:spacing w:after="0" w:line="360" w:lineRule="auto"/>
        <w:jc w:val="both"/>
        <w:rPr>
          <w:rFonts w:ascii="Arial" w:hAnsi="Arial" w:cs="Arial"/>
          <w:b/>
          <w:sz w:val="24"/>
          <w:szCs w:val="24"/>
        </w:rPr>
      </w:pPr>
      <w:r w:rsidRPr="009A3AEC">
        <w:rPr>
          <w:rFonts w:ascii="Arial" w:hAnsi="Arial" w:cs="Arial"/>
          <w:b/>
          <w:sz w:val="24"/>
          <w:szCs w:val="24"/>
        </w:rPr>
        <w:t>Informacja, w jaki sposób zostały wzięte pod uwagę i w jakim zakresie zostały uwzględnione zgłoszone uwagi i wnioski</w:t>
      </w:r>
    </w:p>
    <w:p w:rsidR="000966B7" w:rsidRPr="009A3AEC" w:rsidRDefault="000966B7" w:rsidP="009A3AEC">
      <w:pPr>
        <w:spacing w:after="0" w:line="360" w:lineRule="auto"/>
        <w:jc w:val="both"/>
        <w:rPr>
          <w:rFonts w:ascii="Arial" w:hAnsi="Arial" w:cs="Arial"/>
          <w:b/>
          <w:sz w:val="24"/>
          <w:szCs w:val="24"/>
        </w:rPr>
      </w:pPr>
    </w:p>
    <w:p w:rsidR="000966B7" w:rsidRPr="009A3AEC" w:rsidRDefault="000966B7" w:rsidP="009A3AEC">
      <w:pPr>
        <w:spacing w:after="0" w:line="360" w:lineRule="auto"/>
        <w:jc w:val="both"/>
        <w:rPr>
          <w:rFonts w:ascii="Arial" w:hAnsi="Arial" w:cs="Arial"/>
          <w:b/>
          <w:i/>
          <w:sz w:val="24"/>
          <w:szCs w:val="24"/>
        </w:rPr>
      </w:pPr>
      <w:r w:rsidRPr="009A3AEC">
        <w:rPr>
          <w:rFonts w:ascii="Arial" w:hAnsi="Arial" w:cs="Arial"/>
          <w:b/>
          <w:i/>
          <w:sz w:val="24"/>
          <w:szCs w:val="24"/>
        </w:rPr>
        <w:t xml:space="preserve">Konsultacje z udziałem społeczeństwa </w:t>
      </w:r>
    </w:p>
    <w:p w:rsidR="000966B7" w:rsidRPr="009A3AEC" w:rsidRDefault="000966B7" w:rsidP="009A3AEC">
      <w:pPr>
        <w:spacing w:after="0" w:line="360" w:lineRule="auto"/>
        <w:jc w:val="both"/>
        <w:rPr>
          <w:rFonts w:ascii="Arial" w:hAnsi="Arial" w:cs="Arial"/>
          <w:b/>
          <w:i/>
          <w:sz w:val="24"/>
          <w:szCs w:val="24"/>
        </w:rPr>
      </w:pPr>
    </w:p>
    <w:p w:rsidR="001A019A" w:rsidRPr="009A3AEC" w:rsidRDefault="000966B7" w:rsidP="009A3AEC">
      <w:pPr>
        <w:autoSpaceDE w:val="0"/>
        <w:autoSpaceDN w:val="0"/>
        <w:adjustRightInd w:val="0"/>
        <w:spacing w:after="0" w:line="360" w:lineRule="auto"/>
        <w:jc w:val="both"/>
        <w:rPr>
          <w:rFonts w:ascii="Arial" w:hAnsi="Arial" w:cs="Arial"/>
          <w:sz w:val="24"/>
          <w:szCs w:val="24"/>
        </w:rPr>
      </w:pPr>
      <w:r w:rsidRPr="009A3AEC">
        <w:rPr>
          <w:rFonts w:ascii="Arial" w:hAnsi="Arial" w:cs="Arial"/>
          <w:sz w:val="24"/>
          <w:szCs w:val="24"/>
        </w:rPr>
        <w:tab/>
      </w:r>
      <w:r w:rsidR="001A019A" w:rsidRPr="009A3AEC">
        <w:rPr>
          <w:rFonts w:ascii="Arial" w:hAnsi="Arial" w:cs="Arial"/>
          <w:sz w:val="24"/>
          <w:szCs w:val="24"/>
        </w:rPr>
        <w:t>W dniu 22 lipca 2022 r. została podana do publicznej wiadomości (BIP, strona internetowa Urzędu Marszałkowskiego Województwa Świętokrzyskiego www.</w:t>
      </w:r>
      <w:proofErr w:type="gramStart"/>
      <w:r w:rsidR="001A019A" w:rsidRPr="009A3AEC">
        <w:rPr>
          <w:rFonts w:ascii="Arial" w:hAnsi="Arial" w:cs="Arial"/>
          <w:sz w:val="24"/>
          <w:szCs w:val="24"/>
        </w:rPr>
        <w:t>swietokrzyskie</w:t>
      </w:r>
      <w:proofErr w:type="gramEnd"/>
      <w:r w:rsidR="001A019A" w:rsidRPr="009A3AEC">
        <w:rPr>
          <w:rFonts w:ascii="Arial" w:hAnsi="Arial" w:cs="Arial"/>
          <w:sz w:val="24"/>
          <w:szCs w:val="24"/>
        </w:rPr>
        <w:t>.</w:t>
      </w:r>
      <w:proofErr w:type="gramStart"/>
      <w:r w:rsidR="001A019A" w:rsidRPr="009A3AEC">
        <w:rPr>
          <w:rFonts w:ascii="Arial" w:hAnsi="Arial" w:cs="Arial"/>
          <w:sz w:val="24"/>
          <w:szCs w:val="24"/>
        </w:rPr>
        <w:t>pro</w:t>
      </w:r>
      <w:proofErr w:type="gramEnd"/>
      <w:r w:rsidR="001A019A" w:rsidRPr="009A3AEC">
        <w:rPr>
          <w:rFonts w:ascii="Arial" w:hAnsi="Arial" w:cs="Arial"/>
          <w:sz w:val="24"/>
          <w:szCs w:val="24"/>
        </w:rPr>
        <w:t xml:space="preserve">, tablica ogłoszeń Urzędu, prasa o zasięgu regionalnym) informacja o rozpoczęciu konsultacji społecznych projektu „Planu gospodarki odpadami dla województwa świętokrzyskiego” </w:t>
      </w:r>
      <w:r w:rsidR="00651CAD" w:rsidRPr="009A3AEC">
        <w:rPr>
          <w:rFonts w:ascii="Arial" w:hAnsi="Arial" w:cs="Arial"/>
          <w:sz w:val="24"/>
          <w:szCs w:val="24"/>
        </w:rPr>
        <w:t xml:space="preserve">2023-2028 </w:t>
      </w:r>
      <w:r w:rsidR="001A019A" w:rsidRPr="009A3AEC">
        <w:rPr>
          <w:rFonts w:ascii="Arial" w:eastAsia="TTE1E644B0t00" w:hAnsi="Arial" w:cs="Arial"/>
          <w:sz w:val="24"/>
          <w:szCs w:val="24"/>
          <w:lang w:eastAsia="pl-PL"/>
        </w:rPr>
        <w:t xml:space="preserve">wraz z prognozą oddziaływania na środowisko. </w:t>
      </w:r>
      <w:r w:rsidR="001A019A" w:rsidRPr="009A3AEC">
        <w:rPr>
          <w:rFonts w:ascii="Arial" w:hAnsi="Arial" w:cs="Arial"/>
          <w:sz w:val="24"/>
          <w:szCs w:val="24"/>
        </w:rPr>
        <w:t xml:space="preserve">Teksty dokumentów dostępne były także do wglądu </w:t>
      </w:r>
      <w:r w:rsidR="00E10CB0">
        <w:rPr>
          <w:rFonts w:ascii="Arial" w:hAnsi="Arial" w:cs="Arial"/>
          <w:sz w:val="24"/>
          <w:szCs w:val="24"/>
        </w:rPr>
        <w:br/>
      </w:r>
      <w:r w:rsidR="001A019A" w:rsidRPr="009A3AEC">
        <w:rPr>
          <w:rFonts w:ascii="Arial" w:hAnsi="Arial" w:cs="Arial"/>
          <w:sz w:val="24"/>
          <w:szCs w:val="24"/>
        </w:rPr>
        <w:t xml:space="preserve">w siedzibie Urzędu Marszałkowskiego Województwa Świętokrzyskiego, Al. IX Wieków Kielc 3, 25-516 Kielce, bud. C-2, pok. 402. </w:t>
      </w:r>
      <w:r w:rsidR="001A019A" w:rsidRPr="009A3AEC">
        <w:rPr>
          <w:rFonts w:ascii="Arial" w:eastAsia="TTE1E644B0t00" w:hAnsi="Arial" w:cs="Arial"/>
          <w:sz w:val="24"/>
          <w:szCs w:val="24"/>
          <w:lang w:eastAsia="pl-PL"/>
        </w:rPr>
        <w:t xml:space="preserve">Konsultacje społeczne prowadzone były </w:t>
      </w:r>
      <w:r w:rsidR="00E10CB0">
        <w:rPr>
          <w:rFonts w:ascii="Arial" w:eastAsia="TTE1E644B0t00" w:hAnsi="Arial" w:cs="Arial"/>
          <w:sz w:val="24"/>
          <w:szCs w:val="24"/>
          <w:lang w:eastAsia="pl-PL"/>
        </w:rPr>
        <w:br/>
      </w:r>
      <w:r w:rsidR="001A019A" w:rsidRPr="009A3AEC">
        <w:rPr>
          <w:rFonts w:ascii="Arial" w:eastAsia="TTE1E644B0t00" w:hAnsi="Arial" w:cs="Arial"/>
          <w:sz w:val="24"/>
          <w:szCs w:val="24"/>
          <w:lang w:eastAsia="pl-PL"/>
        </w:rPr>
        <w:t xml:space="preserve">w okresie od </w:t>
      </w:r>
      <w:r w:rsidR="001A019A" w:rsidRPr="009A3AEC">
        <w:rPr>
          <w:rFonts w:ascii="Arial" w:hAnsi="Arial" w:cs="Arial"/>
          <w:sz w:val="24"/>
          <w:szCs w:val="24"/>
        </w:rPr>
        <w:t xml:space="preserve">22.07.2022 </w:t>
      </w:r>
      <w:proofErr w:type="gramStart"/>
      <w:r w:rsidR="001A019A" w:rsidRPr="009A3AEC">
        <w:rPr>
          <w:rFonts w:ascii="Arial" w:hAnsi="Arial" w:cs="Arial"/>
          <w:sz w:val="24"/>
          <w:szCs w:val="24"/>
        </w:rPr>
        <w:t>r</w:t>
      </w:r>
      <w:proofErr w:type="gramEnd"/>
      <w:r w:rsidR="001A019A" w:rsidRPr="009A3AEC">
        <w:rPr>
          <w:rFonts w:ascii="Arial" w:hAnsi="Arial" w:cs="Arial"/>
          <w:sz w:val="24"/>
          <w:szCs w:val="24"/>
        </w:rPr>
        <w:t xml:space="preserve">. do 12.08.2022 </w:t>
      </w:r>
      <w:proofErr w:type="gramStart"/>
      <w:r w:rsidR="001A019A" w:rsidRPr="009A3AEC">
        <w:rPr>
          <w:rFonts w:ascii="Arial" w:hAnsi="Arial" w:cs="Arial"/>
          <w:sz w:val="24"/>
          <w:szCs w:val="24"/>
        </w:rPr>
        <w:t>r</w:t>
      </w:r>
      <w:proofErr w:type="gramEnd"/>
      <w:r w:rsidR="001A019A" w:rsidRPr="009A3AEC">
        <w:rPr>
          <w:rFonts w:ascii="Arial" w:hAnsi="Arial" w:cs="Arial"/>
          <w:sz w:val="24"/>
          <w:szCs w:val="24"/>
        </w:rPr>
        <w:t>. W ramach zapewnienia możliwości udziału społeczeństwa w strategicznej ocenie oddziaływania na środowisko ww. dokumentów w wyznaczonym 21-dniowym terminie na składanie uwag i wniosków nie wpłynęły żadne uwagi i wnioski.</w:t>
      </w:r>
    </w:p>
    <w:p w:rsidR="000966B7" w:rsidRPr="009A3AEC" w:rsidRDefault="000966B7" w:rsidP="009A3AEC">
      <w:pPr>
        <w:spacing w:after="0" w:line="360" w:lineRule="auto"/>
        <w:ind w:firstLine="708"/>
        <w:jc w:val="both"/>
        <w:rPr>
          <w:rFonts w:ascii="Arial" w:hAnsi="Arial" w:cs="Arial"/>
          <w:sz w:val="24"/>
          <w:szCs w:val="24"/>
        </w:rPr>
      </w:pPr>
    </w:p>
    <w:p w:rsidR="000966B7" w:rsidRPr="009A3AEC" w:rsidRDefault="000966B7" w:rsidP="009A3AEC">
      <w:pPr>
        <w:spacing w:after="0" w:line="360" w:lineRule="auto"/>
        <w:jc w:val="both"/>
        <w:rPr>
          <w:rFonts w:ascii="Arial" w:hAnsi="Arial" w:cs="Arial"/>
          <w:b/>
          <w:i/>
          <w:sz w:val="24"/>
          <w:szCs w:val="24"/>
        </w:rPr>
      </w:pPr>
      <w:r w:rsidRPr="009A3AEC">
        <w:rPr>
          <w:rFonts w:ascii="Arial" w:hAnsi="Arial" w:cs="Arial"/>
          <w:b/>
          <w:i/>
          <w:sz w:val="24"/>
          <w:szCs w:val="24"/>
        </w:rPr>
        <w:t xml:space="preserve">Opiniowanie przez organy wykonawcze gmin, </w:t>
      </w:r>
      <w:r w:rsidR="00651CAD" w:rsidRPr="009A3AEC">
        <w:rPr>
          <w:rFonts w:ascii="Arial" w:hAnsi="Arial" w:cs="Arial"/>
          <w:b/>
          <w:i/>
          <w:sz w:val="24"/>
          <w:szCs w:val="24"/>
        </w:rPr>
        <w:t xml:space="preserve">organy wykonawcze związków międzygminnych </w:t>
      </w:r>
      <w:r w:rsidRPr="009A3AEC">
        <w:rPr>
          <w:rFonts w:ascii="Arial" w:hAnsi="Arial" w:cs="Arial"/>
          <w:b/>
          <w:i/>
          <w:sz w:val="24"/>
          <w:szCs w:val="24"/>
        </w:rPr>
        <w:t xml:space="preserve">z terenu województwa, </w:t>
      </w:r>
      <w:r w:rsidR="00EA7333" w:rsidRPr="009A3AEC">
        <w:rPr>
          <w:rFonts w:ascii="Arial" w:hAnsi="Arial" w:cs="Arial"/>
          <w:b/>
          <w:i/>
          <w:sz w:val="24"/>
          <w:szCs w:val="24"/>
        </w:rPr>
        <w:t xml:space="preserve">dyrektora regionalnego zarządu gospodarki wodnej Państwowego Gospodarstwa Wodnego Wody Polskie </w:t>
      </w:r>
      <w:r w:rsidR="00E10CB0">
        <w:rPr>
          <w:rFonts w:ascii="Arial" w:hAnsi="Arial" w:cs="Arial"/>
          <w:b/>
          <w:i/>
          <w:sz w:val="24"/>
          <w:szCs w:val="24"/>
        </w:rPr>
        <w:br/>
      </w:r>
      <w:r w:rsidRPr="009A3AEC">
        <w:rPr>
          <w:rFonts w:ascii="Arial" w:hAnsi="Arial" w:cs="Arial"/>
          <w:b/>
          <w:i/>
          <w:sz w:val="24"/>
          <w:szCs w:val="24"/>
        </w:rPr>
        <w:t>w Krakowie i</w:t>
      </w:r>
      <w:r w:rsidR="00E10CB0">
        <w:rPr>
          <w:rFonts w:ascii="Arial" w:hAnsi="Arial" w:cs="Arial"/>
          <w:b/>
          <w:i/>
          <w:sz w:val="24"/>
          <w:szCs w:val="24"/>
        </w:rPr>
        <w:t xml:space="preserve"> w</w:t>
      </w:r>
      <w:r w:rsidRPr="009A3AEC">
        <w:rPr>
          <w:rFonts w:ascii="Arial" w:hAnsi="Arial" w:cs="Arial"/>
          <w:b/>
          <w:i/>
          <w:sz w:val="24"/>
          <w:szCs w:val="24"/>
        </w:rPr>
        <w:t xml:space="preserve"> Warszawie</w:t>
      </w:r>
      <w:r w:rsidR="00224B1A" w:rsidRPr="009A3AEC">
        <w:rPr>
          <w:rFonts w:ascii="Arial" w:hAnsi="Arial" w:cs="Arial"/>
          <w:b/>
          <w:i/>
          <w:sz w:val="24"/>
          <w:szCs w:val="24"/>
        </w:rPr>
        <w:t>, starostów</w:t>
      </w:r>
      <w:r w:rsidRPr="009A3AEC">
        <w:rPr>
          <w:rFonts w:ascii="Arial" w:hAnsi="Arial" w:cs="Arial"/>
          <w:b/>
          <w:i/>
          <w:sz w:val="24"/>
          <w:szCs w:val="24"/>
        </w:rPr>
        <w:t xml:space="preserve"> oraz Ministra </w:t>
      </w:r>
      <w:r w:rsidR="00EA7333" w:rsidRPr="009A3AEC">
        <w:rPr>
          <w:rFonts w:ascii="Arial" w:hAnsi="Arial" w:cs="Arial"/>
          <w:b/>
          <w:i/>
          <w:sz w:val="24"/>
          <w:szCs w:val="24"/>
        </w:rPr>
        <w:t xml:space="preserve">Klimatu i </w:t>
      </w:r>
      <w:r w:rsidRPr="009A3AEC">
        <w:rPr>
          <w:rFonts w:ascii="Arial" w:hAnsi="Arial" w:cs="Arial"/>
          <w:b/>
          <w:i/>
          <w:sz w:val="24"/>
          <w:szCs w:val="24"/>
        </w:rPr>
        <w:t>Środowiska</w:t>
      </w:r>
    </w:p>
    <w:p w:rsidR="000966B7" w:rsidRPr="009A3AEC" w:rsidRDefault="000966B7" w:rsidP="009A3AEC">
      <w:pPr>
        <w:spacing w:after="0" w:line="360" w:lineRule="auto"/>
        <w:jc w:val="both"/>
        <w:rPr>
          <w:rFonts w:ascii="Arial" w:hAnsi="Arial" w:cs="Arial"/>
          <w:sz w:val="24"/>
          <w:szCs w:val="24"/>
        </w:rPr>
      </w:pPr>
    </w:p>
    <w:p w:rsidR="00651CAD" w:rsidRPr="009A3AEC" w:rsidRDefault="00651CAD" w:rsidP="009A3AEC">
      <w:pPr>
        <w:spacing w:after="0" w:line="360" w:lineRule="auto"/>
        <w:ind w:firstLine="708"/>
        <w:jc w:val="both"/>
        <w:rPr>
          <w:rFonts w:ascii="Arial" w:hAnsi="Arial" w:cs="Arial"/>
          <w:sz w:val="24"/>
          <w:szCs w:val="24"/>
        </w:rPr>
      </w:pPr>
      <w:r w:rsidRPr="009A3AEC">
        <w:rPr>
          <w:rFonts w:ascii="Arial" w:hAnsi="Arial" w:cs="Arial"/>
          <w:sz w:val="24"/>
          <w:szCs w:val="24"/>
        </w:rPr>
        <w:t>Zgodnie z art. 36 ust. 6 ustawy z dnia 14 grudnia 2012 r.</w:t>
      </w:r>
      <w:r w:rsidR="00034C62" w:rsidRPr="009A3AEC">
        <w:rPr>
          <w:rFonts w:ascii="Arial" w:hAnsi="Arial" w:cs="Arial"/>
          <w:sz w:val="24"/>
          <w:szCs w:val="24"/>
        </w:rPr>
        <w:t xml:space="preserve"> o odpadach (</w:t>
      </w:r>
      <w:proofErr w:type="spellStart"/>
      <w:r w:rsidR="00034C62" w:rsidRPr="009A3AEC">
        <w:rPr>
          <w:rFonts w:ascii="Arial" w:hAnsi="Arial" w:cs="Arial"/>
          <w:sz w:val="24"/>
          <w:szCs w:val="24"/>
        </w:rPr>
        <w:t>t.j</w:t>
      </w:r>
      <w:proofErr w:type="spellEnd"/>
      <w:r w:rsidR="00034C62" w:rsidRPr="009A3AEC">
        <w:rPr>
          <w:rFonts w:ascii="Arial" w:hAnsi="Arial" w:cs="Arial"/>
          <w:sz w:val="24"/>
          <w:szCs w:val="24"/>
        </w:rPr>
        <w:t xml:space="preserve">. Dz. U. </w:t>
      </w:r>
      <w:proofErr w:type="gramStart"/>
      <w:r w:rsidR="00034C62" w:rsidRPr="009A3AEC">
        <w:rPr>
          <w:rFonts w:ascii="Arial" w:hAnsi="Arial" w:cs="Arial"/>
          <w:sz w:val="24"/>
          <w:szCs w:val="24"/>
        </w:rPr>
        <w:t>z</w:t>
      </w:r>
      <w:proofErr w:type="gramEnd"/>
      <w:r w:rsidR="00034C62" w:rsidRPr="009A3AEC">
        <w:rPr>
          <w:rFonts w:ascii="Arial" w:hAnsi="Arial" w:cs="Arial"/>
          <w:sz w:val="24"/>
          <w:szCs w:val="24"/>
        </w:rPr>
        <w:t xml:space="preserve"> 2023</w:t>
      </w:r>
      <w:r w:rsidRPr="009A3AEC">
        <w:rPr>
          <w:rFonts w:ascii="Arial" w:hAnsi="Arial" w:cs="Arial"/>
          <w:sz w:val="24"/>
          <w:szCs w:val="24"/>
        </w:rPr>
        <w:t xml:space="preserve"> r. poz. </w:t>
      </w:r>
      <w:r w:rsidR="00034C62" w:rsidRPr="009A3AEC">
        <w:rPr>
          <w:rFonts w:ascii="Arial" w:hAnsi="Arial" w:cs="Arial"/>
          <w:sz w:val="24"/>
          <w:szCs w:val="24"/>
        </w:rPr>
        <w:t>1587 ze</w:t>
      </w:r>
      <w:r w:rsidRPr="009A3AEC">
        <w:rPr>
          <w:rFonts w:ascii="Arial" w:hAnsi="Arial" w:cs="Arial"/>
          <w:sz w:val="24"/>
          <w:szCs w:val="24"/>
        </w:rPr>
        <w:t xml:space="preserve"> zm.) właściwe organy (tj. organy wykonawcze gmin z obszaru województwa, niebędące członkami związków międzygminnych oraz organy wykonawcze związków międzygminnych, a w zakresie związanym z ochroną wód – właściwy dyrektor regionalnego zarządu gospodarki wodnej Państwowego Gospodarstwa Wodnego Wody Polskie) wyrażają opinie w terminie nie dłuższym niż </w:t>
      </w:r>
      <w:r w:rsidRPr="009A3AEC">
        <w:rPr>
          <w:rFonts w:ascii="Arial" w:hAnsi="Arial" w:cs="Arial"/>
          <w:sz w:val="24"/>
          <w:szCs w:val="24"/>
        </w:rPr>
        <w:lastRenderedPageBreak/>
        <w:t xml:space="preserve">miesiąc od dnia otrzymania projektu WPGO. Termin opiniowania projektu WPGO </w:t>
      </w:r>
      <w:r w:rsidR="00034C62" w:rsidRPr="009A3AEC">
        <w:rPr>
          <w:rFonts w:ascii="Arial" w:hAnsi="Arial" w:cs="Arial"/>
          <w:sz w:val="24"/>
          <w:szCs w:val="24"/>
        </w:rPr>
        <w:t>przez ww. organy</w:t>
      </w:r>
      <w:r w:rsidRPr="009A3AEC">
        <w:rPr>
          <w:rFonts w:ascii="Arial" w:hAnsi="Arial" w:cs="Arial"/>
          <w:sz w:val="24"/>
          <w:szCs w:val="24"/>
        </w:rPr>
        <w:t xml:space="preserve">, upłynął w dniu 26 sierpnia 2022 r. Ww. organy </w:t>
      </w:r>
      <w:r w:rsidR="00224B1A" w:rsidRPr="009A3AEC">
        <w:rPr>
          <w:rFonts w:ascii="Arial" w:hAnsi="Arial" w:cs="Arial"/>
          <w:sz w:val="24"/>
          <w:szCs w:val="24"/>
        </w:rPr>
        <w:t>zaopiniowały pozytywnie projekt przedmiotowego dokumentu</w:t>
      </w:r>
      <w:r w:rsidRPr="009A3AEC">
        <w:rPr>
          <w:rFonts w:ascii="Arial" w:hAnsi="Arial" w:cs="Arial"/>
          <w:sz w:val="24"/>
          <w:szCs w:val="24"/>
        </w:rPr>
        <w:t>. Jednocześnie organy wykonawcze 8 gmin z obszaru województwa zgłosiły uwagi i wnioski.</w:t>
      </w:r>
      <w:r w:rsidR="00966587" w:rsidRPr="009A3AEC">
        <w:rPr>
          <w:rFonts w:ascii="Arial" w:hAnsi="Arial" w:cs="Arial"/>
          <w:sz w:val="24"/>
          <w:szCs w:val="24"/>
        </w:rPr>
        <w:t xml:space="preserve"> Większość</w:t>
      </w:r>
      <w:r w:rsidR="00E57EA7" w:rsidRPr="009A3AEC">
        <w:rPr>
          <w:rFonts w:ascii="Arial" w:hAnsi="Arial" w:cs="Arial"/>
          <w:sz w:val="24"/>
          <w:szCs w:val="24"/>
        </w:rPr>
        <w:t xml:space="preserve"> z</w:t>
      </w:r>
      <w:r w:rsidR="00966587" w:rsidRPr="009A3AEC">
        <w:rPr>
          <w:rFonts w:ascii="Arial" w:hAnsi="Arial" w:cs="Arial"/>
          <w:sz w:val="24"/>
          <w:szCs w:val="24"/>
        </w:rPr>
        <w:t xml:space="preserve"> wniosków dotyczyła wskazania planowanych do budowy: biogazowni przy oczyszczalni ścieków; instala</w:t>
      </w:r>
      <w:r w:rsidR="00E10CB0">
        <w:rPr>
          <w:rFonts w:ascii="Arial" w:hAnsi="Arial" w:cs="Arial"/>
          <w:sz w:val="24"/>
          <w:szCs w:val="24"/>
        </w:rPr>
        <w:t>cji fermentacji, przetwarzających</w:t>
      </w:r>
      <w:r w:rsidR="00966587" w:rsidRPr="009A3AEC">
        <w:rPr>
          <w:rFonts w:ascii="Arial" w:hAnsi="Arial" w:cs="Arial"/>
          <w:sz w:val="24"/>
          <w:szCs w:val="24"/>
        </w:rPr>
        <w:t xml:space="preserve"> selektywnie zbierane odpady ulegające biodegradacji; punktów selektywnego zbierania odpadów komunalnych; instalacji do odzysku ciepła z odpadów energetycznych; instalacji do demontażu odpadów wielkogabarytowych; czy też uwzględnienia zadań związanych z wykonaniem inwentaryzacji miejsc oraz ilości odpadów zawierających azbest.</w:t>
      </w:r>
      <w:r w:rsidR="00E57EA7" w:rsidRPr="009A3AEC">
        <w:rPr>
          <w:rFonts w:ascii="Arial" w:hAnsi="Arial" w:cs="Arial"/>
          <w:sz w:val="24"/>
          <w:szCs w:val="24"/>
        </w:rPr>
        <w:t xml:space="preserve"> Część z wniosków</w:t>
      </w:r>
      <w:r w:rsidR="00435898">
        <w:rPr>
          <w:rFonts w:ascii="Arial" w:hAnsi="Arial" w:cs="Arial"/>
          <w:sz w:val="24"/>
          <w:szCs w:val="24"/>
        </w:rPr>
        <w:t xml:space="preserve"> została uwzględniona i wprowadzona do projektu WPGO, zaś części</w:t>
      </w:r>
      <w:r w:rsidR="00E57EA7" w:rsidRPr="009A3AEC">
        <w:rPr>
          <w:rFonts w:ascii="Arial" w:hAnsi="Arial" w:cs="Arial"/>
          <w:sz w:val="24"/>
          <w:szCs w:val="24"/>
        </w:rPr>
        <w:t xml:space="preserve"> nie uwzględniono, gdyż taki rodzaj przedsięwzięć był </w:t>
      </w:r>
      <w:r w:rsidR="00A35603" w:rsidRPr="009A3AEC">
        <w:rPr>
          <w:rFonts w:ascii="Arial" w:hAnsi="Arial" w:cs="Arial"/>
          <w:sz w:val="24"/>
          <w:szCs w:val="24"/>
        </w:rPr>
        <w:t xml:space="preserve">już </w:t>
      </w:r>
      <w:r w:rsidR="000E579B">
        <w:rPr>
          <w:rFonts w:ascii="Arial" w:hAnsi="Arial" w:cs="Arial"/>
          <w:sz w:val="24"/>
          <w:szCs w:val="24"/>
        </w:rPr>
        <w:t>zawarty w projekcie dokumentu</w:t>
      </w:r>
      <w:r w:rsidR="00E57EA7" w:rsidRPr="009A3AEC">
        <w:rPr>
          <w:rFonts w:ascii="Arial" w:hAnsi="Arial" w:cs="Arial"/>
          <w:sz w:val="24"/>
          <w:szCs w:val="24"/>
        </w:rPr>
        <w:t xml:space="preserve">. </w:t>
      </w:r>
      <w:r w:rsidR="00034C62" w:rsidRPr="009A3AEC">
        <w:rPr>
          <w:rFonts w:ascii="Arial" w:hAnsi="Arial" w:cs="Arial"/>
          <w:sz w:val="24"/>
          <w:szCs w:val="24"/>
        </w:rPr>
        <w:t>Ponadto, w dniu 4 sierpnia 2022 r. projekt WPGO został przekazany do zaopiniowania Starostom z terenu województwa świętokrzyskiego. Łącznie od wszystkich</w:t>
      </w:r>
      <w:r w:rsidR="00E57EA7" w:rsidRPr="009A3AEC">
        <w:rPr>
          <w:rFonts w:ascii="Arial" w:hAnsi="Arial" w:cs="Arial"/>
          <w:sz w:val="24"/>
          <w:szCs w:val="24"/>
        </w:rPr>
        <w:t xml:space="preserve"> powyższych organów wpłynęło 120 opinii (119</w:t>
      </w:r>
      <w:r w:rsidR="00034C62" w:rsidRPr="009A3AEC">
        <w:rPr>
          <w:rFonts w:ascii="Arial" w:hAnsi="Arial" w:cs="Arial"/>
          <w:sz w:val="24"/>
          <w:szCs w:val="24"/>
        </w:rPr>
        <w:t xml:space="preserve"> pozytywn</w:t>
      </w:r>
      <w:r w:rsidR="00E57EA7" w:rsidRPr="009A3AEC">
        <w:rPr>
          <w:rFonts w:ascii="Arial" w:hAnsi="Arial" w:cs="Arial"/>
          <w:sz w:val="24"/>
          <w:szCs w:val="24"/>
        </w:rPr>
        <w:t xml:space="preserve">ych </w:t>
      </w:r>
      <w:r w:rsidR="00034C62" w:rsidRPr="009A3AEC">
        <w:rPr>
          <w:rFonts w:ascii="Arial" w:hAnsi="Arial" w:cs="Arial"/>
          <w:sz w:val="24"/>
          <w:szCs w:val="24"/>
        </w:rPr>
        <w:t xml:space="preserve">i 1 negatywna), które </w:t>
      </w:r>
      <w:r w:rsidR="00E57EA7" w:rsidRPr="009A3AEC">
        <w:rPr>
          <w:rFonts w:ascii="Arial" w:hAnsi="Arial" w:cs="Arial"/>
          <w:sz w:val="24"/>
          <w:szCs w:val="24"/>
        </w:rPr>
        <w:t>zostały rozpatrzone</w:t>
      </w:r>
      <w:r w:rsidR="00034C62" w:rsidRPr="009A3AEC">
        <w:rPr>
          <w:rFonts w:ascii="Arial" w:hAnsi="Arial" w:cs="Arial"/>
          <w:sz w:val="24"/>
          <w:szCs w:val="24"/>
        </w:rPr>
        <w:t>.</w:t>
      </w:r>
    </w:p>
    <w:p w:rsidR="00A35603" w:rsidRPr="009A3AEC" w:rsidRDefault="000966B7" w:rsidP="009A3AEC">
      <w:pPr>
        <w:spacing w:after="0" w:line="360" w:lineRule="auto"/>
        <w:ind w:firstLine="708"/>
        <w:jc w:val="both"/>
        <w:rPr>
          <w:rFonts w:ascii="Arial" w:hAnsi="Arial" w:cs="Arial"/>
          <w:sz w:val="24"/>
          <w:szCs w:val="24"/>
        </w:rPr>
      </w:pPr>
      <w:r w:rsidRPr="009A3AEC">
        <w:rPr>
          <w:rFonts w:ascii="Arial" w:hAnsi="Arial" w:cs="Arial"/>
          <w:sz w:val="24"/>
          <w:szCs w:val="24"/>
        </w:rPr>
        <w:t xml:space="preserve">W dniu </w:t>
      </w:r>
      <w:r w:rsidR="00A35603" w:rsidRPr="009A3AEC">
        <w:rPr>
          <w:rFonts w:ascii="Arial" w:hAnsi="Arial" w:cs="Arial"/>
          <w:sz w:val="24"/>
          <w:szCs w:val="24"/>
        </w:rPr>
        <w:t xml:space="preserve">22.09.2022 </w:t>
      </w:r>
      <w:proofErr w:type="gramStart"/>
      <w:r w:rsidR="00A35603" w:rsidRPr="009A3AEC">
        <w:rPr>
          <w:rFonts w:ascii="Arial" w:hAnsi="Arial" w:cs="Arial"/>
          <w:sz w:val="24"/>
          <w:szCs w:val="24"/>
        </w:rPr>
        <w:t>r</w:t>
      </w:r>
      <w:proofErr w:type="gramEnd"/>
      <w:r w:rsidR="00A35603" w:rsidRPr="009A3AEC">
        <w:rPr>
          <w:rFonts w:ascii="Arial" w:hAnsi="Arial" w:cs="Arial"/>
          <w:sz w:val="24"/>
          <w:szCs w:val="24"/>
        </w:rPr>
        <w:t xml:space="preserve">. przekazano projekt WPGO do zaopiniowania, a projekt „Planu inwestycyjnego dla województwa świętokrzyskiego” (PI) do uzgodnienia, Ministrowi Klimatu </w:t>
      </w:r>
      <w:bookmarkStart w:id="0" w:name="_GoBack"/>
      <w:bookmarkEnd w:id="0"/>
      <w:r w:rsidR="00A35603" w:rsidRPr="009A3AEC">
        <w:rPr>
          <w:rFonts w:ascii="Arial" w:hAnsi="Arial" w:cs="Arial"/>
          <w:sz w:val="24"/>
          <w:szCs w:val="24"/>
        </w:rPr>
        <w:t xml:space="preserve">i Środowiska. </w:t>
      </w:r>
      <w:r w:rsidR="00984722" w:rsidRPr="009A3AEC">
        <w:rPr>
          <w:rFonts w:ascii="Arial" w:hAnsi="Arial" w:cs="Arial"/>
          <w:sz w:val="24"/>
          <w:szCs w:val="24"/>
        </w:rPr>
        <w:t xml:space="preserve">W dniu 11.08.2023 </w:t>
      </w:r>
      <w:proofErr w:type="gramStart"/>
      <w:r w:rsidR="00984722" w:rsidRPr="009A3AEC">
        <w:rPr>
          <w:rFonts w:ascii="Arial" w:hAnsi="Arial" w:cs="Arial"/>
          <w:sz w:val="24"/>
          <w:szCs w:val="24"/>
        </w:rPr>
        <w:t>r</w:t>
      </w:r>
      <w:proofErr w:type="gramEnd"/>
      <w:r w:rsidR="00984722" w:rsidRPr="009A3AEC">
        <w:rPr>
          <w:rFonts w:ascii="Arial" w:hAnsi="Arial" w:cs="Arial"/>
          <w:sz w:val="24"/>
          <w:szCs w:val="24"/>
        </w:rPr>
        <w:t>. Minister Klimatu i Środowiska wyraził pozytywną opinię do projektu WPGO, a projekt PI uznał za uzgodniony.</w:t>
      </w:r>
    </w:p>
    <w:p w:rsidR="000966B7" w:rsidRPr="009A3AEC" w:rsidRDefault="000966B7" w:rsidP="009A3AEC">
      <w:pPr>
        <w:spacing w:after="0" w:line="360" w:lineRule="auto"/>
        <w:jc w:val="both"/>
        <w:rPr>
          <w:rFonts w:ascii="Arial" w:hAnsi="Arial" w:cs="Arial"/>
          <w:sz w:val="24"/>
          <w:szCs w:val="24"/>
        </w:rPr>
      </w:pPr>
    </w:p>
    <w:p w:rsidR="000966B7" w:rsidRPr="009A3AEC" w:rsidRDefault="000966B7" w:rsidP="009A3AEC">
      <w:pPr>
        <w:spacing w:after="0" w:line="360" w:lineRule="auto"/>
        <w:jc w:val="both"/>
        <w:rPr>
          <w:rFonts w:ascii="Arial" w:hAnsi="Arial" w:cs="Arial"/>
          <w:b/>
          <w:sz w:val="24"/>
          <w:szCs w:val="24"/>
        </w:rPr>
      </w:pPr>
      <w:r w:rsidRPr="009A3AEC">
        <w:rPr>
          <w:rFonts w:ascii="Arial" w:hAnsi="Arial" w:cs="Arial"/>
          <w:b/>
          <w:sz w:val="24"/>
          <w:szCs w:val="24"/>
        </w:rPr>
        <w:t xml:space="preserve">Ad 4) </w:t>
      </w:r>
    </w:p>
    <w:p w:rsidR="000966B7" w:rsidRPr="009A3AEC" w:rsidRDefault="000966B7" w:rsidP="009A3AEC">
      <w:pPr>
        <w:spacing w:after="0" w:line="360" w:lineRule="auto"/>
        <w:jc w:val="both"/>
        <w:rPr>
          <w:rFonts w:ascii="Arial" w:hAnsi="Arial" w:cs="Arial"/>
          <w:b/>
          <w:sz w:val="24"/>
          <w:szCs w:val="24"/>
        </w:rPr>
      </w:pPr>
      <w:r w:rsidRPr="009A3AEC">
        <w:rPr>
          <w:rFonts w:ascii="Arial" w:hAnsi="Arial" w:cs="Arial"/>
          <w:b/>
          <w:sz w:val="24"/>
          <w:szCs w:val="24"/>
        </w:rPr>
        <w:t>Informacja, w jaki sposób zostały wzięte pod uwagę i w jakim zakresie zostały uwzględnione wyniki postępowania dotyczącego transgranicznego oddziaływania na środowisko, jeżeli zostało przeprowadzone</w:t>
      </w:r>
    </w:p>
    <w:p w:rsidR="000966B7" w:rsidRPr="009A3AEC" w:rsidRDefault="000966B7" w:rsidP="009A3AEC">
      <w:pPr>
        <w:spacing w:after="0" w:line="360" w:lineRule="auto"/>
        <w:jc w:val="both"/>
        <w:rPr>
          <w:rFonts w:ascii="Arial" w:hAnsi="Arial" w:cs="Arial"/>
          <w:sz w:val="24"/>
          <w:szCs w:val="24"/>
        </w:rPr>
      </w:pPr>
    </w:p>
    <w:p w:rsidR="000966B7" w:rsidRPr="009A3AEC" w:rsidRDefault="000966B7" w:rsidP="009A3AEC">
      <w:pPr>
        <w:widowControl w:val="0"/>
        <w:autoSpaceDE w:val="0"/>
        <w:autoSpaceDN w:val="0"/>
        <w:adjustRightInd w:val="0"/>
        <w:spacing w:line="360" w:lineRule="auto"/>
        <w:ind w:firstLine="708"/>
        <w:jc w:val="both"/>
        <w:rPr>
          <w:rFonts w:ascii="Arial" w:hAnsi="Arial" w:cs="Arial"/>
          <w:sz w:val="24"/>
          <w:szCs w:val="24"/>
        </w:rPr>
      </w:pPr>
      <w:r w:rsidRPr="009A3AEC">
        <w:rPr>
          <w:rFonts w:ascii="Arial" w:hAnsi="Arial" w:cs="Arial"/>
          <w:sz w:val="24"/>
          <w:szCs w:val="24"/>
        </w:rPr>
        <w:t xml:space="preserve">Województwo świętokrzyskie nie sąsiaduje bezpośrednio z terytoriami państw ościennych, a odległości granic województwa do granic państwa, we wszystkich kierunkach, </w:t>
      </w:r>
      <w:proofErr w:type="gramStart"/>
      <w:r w:rsidRPr="009A3AEC">
        <w:rPr>
          <w:rFonts w:ascii="Arial" w:hAnsi="Arial" w:cs="Arial"/>
          <w:sz w:val="24"/>
          <w:szCs w:val="24"/>
        </w:rPr>
        <w:t>przekraczają co</w:t>
      </w:r>
      <w:proofErr w:type="gramEnd"/>
      <w:r w:rsidRPr="009A3AEC">
        <w:rPr>
          <w:rFonts w:ascii="Arial" w:hAnsi="Arial" w:cs="Arial"/>
          <w:sz w:val="24"/>
          <w:szCs w:val="24"/>
        </w:rPr>
        <w:t xml:space="preserve"> najmniej 250 km. Plan nie przewiduje realizacji zadań mogących mieć wpływ na transgraniczne oddziaływanie na środowisko.</w:t>
      </w:r>
      <w:r w:rsidR="00A654C6" w:rsidRPr="009A3AEC">
        <w:rPr>
          <w:rFonts w:ascii="Arial" w:hAnsi="Arial" w:cs="Arial"/>
          <w:sz w:val="24"/>
          <w:szCs w:val="24"/>
        </w:rPr>
        <w:t xml:space="preserve"> </w:t>
      </w:r>
      <w:r w:rsidR="00095A4E" w:rsidRPr="009A3AEC">
        <w:rPr>
          <w:rFonts w:ascii="Arial" w:hAnsi="Arial" w:cs="Arial"/>
          <w:sz w:val="24"/>
          <w:szCs w:val="24"/>
        </w:rPr>
        <w:t xml:space="preserve">Przeprowadzone w toku Prognozy analizy pozwoliły stwierdzić, że inwestycje zaplanowane do realizacji w projektowanym dokumencie, nie będą powodowały oddziaływań transgranicznych. Wniosek sformułowano na podstawie zidentyfikowanych w prognozie rodzajów oddziaływań, skali inwestycji oraz ich </w:t>
      </w:r>
      <w:r w:rsidR="00095A4E" w:rsidRPr="009A3AEC">
        <w:rPr>
          <w:rFonts w:ascii="Arial" w:hAnsi="Arial" w:cs="Arial"/>
          <w:sz w:val="24"/>
          <w:szCs w:val="24"/>
        </w:rPr>
        <w:lastRenderedPageBreak/>
        <w:t xml:space="preserve">charakteru, a także biorąc pod uwagę położenie województwa świętokrzyskiego </w:t>
      </w:r>
      <w:r w:rsidR="00974018" w:rsidRPr="009A3AEC">
        <w:rPr>
          <w:rFonts w:ascii="Arial" w:hAnsi="Arial" w:cs="Arial"/>
          <w:sz w:val="24"/>
          <w:szCs w:val="24"/>
        </w:rPr>
        <w:br/>
      </w:r>
      <w:r w:rsidR="00095A4E" w:rsidRPr="009A3AEC">
        <w:rPr>
          <w:rFonts w:ascii="Arial" w:hAnsi="Arial" w:cs="Arial"/>
          <w:sz w:val="24"/>
          <w:szCs w:val="24"/>
        </w:rPr>
        <w:t>w centralnej Polsce, z dala od granic kraju.</w:t>
      </w:r>
      <w:r w:rsidRPr="009A3AEC">
        <w:rPr>
          <w:rFonts w:ascii="Arial" w:hAnsi="Arial" w:cs="Arial"/>
          <w:sz w:val="24"/>
          <w:szCs w:val="24"/>
        </w:rPr>
        <w:t xml:space="preserve"> </w:t>
      </w:r>
    </w:p>
    <w:p w:rsidR="000966B7" w:rsidRPr="009A3AEC" w:rsidRDefault="000966B7" w:rsidP="009A3AEC">
      <w:pPr>
        <w:autoSpaceDE w:val="0"/>
        <w:autoSpaceDN w:val="0"/>
        <w:adjustRightInd w:val="0"/>
        <w:spacing w:after="0" w:line="360" w:lineRule="auto"/>
        <w:jc w:val="both"/>
        <w:rPr>
          <w:rFonts w:ascii="Arial" w:hAnsi="Arial" w:cs="Arial"/>
          <w:sz w:val="24"/>
          <w:szCs w:val="24"/>
        </w:rPr>
      </w:pPr>
      <w:r w:rsidRPr="009A3AEC">
        <w:rPr>
          <w:rFonts w:ascii="Arial" w:eastAsia="TTE1E644B0t00" w:hAnsi="Arial" w:cs="Arial"/>
          <w:sz w:val="24"/>
          <w:szCs w:val="24"/>
          <w:lang w:eastAsia="pl-PL"/>
        </w:rPr>
        <w:tab/>
      </w:r>
    </w:p>
    <w:p w:rsidR="000966B7" w:rsidRPr="009A3AEC" w:rsidRDefault="000966B7" w:rsidP="009A3AEC">
      <w:pPr>
        <w:spacing w:after="0" w:line="360" w:lineRule="auto"/>
        <w:jc w:val="both"/>
        <w:rPr>
          <w:rFonts w:ascii="Arial" w:hAnsi="Arial" w:cs="Arial"/>
          <w:b/>
          <w:sz w:val="24"/>
          <w:szCs w:val="24"/>
        </w:rPr>
      </w:pPr>
      <w:r w:rsidRPr="009A3AEC">
        <w:rPr>
          <w:rFonts w:ascii="Arial" w:hAnsi="Arial" w:cs="Arial"/>
          <w:b/>
          <w:sz w:val="24"/>
          <w:szCs w:val="24"/>
        </w:rPr>
        <w:t xml:space="preserve">Ad 5) </w:t>
      </w:r>
    </w:p>
    <w:p w:rsidR="000966B7" w:rsidRPr="009A3AEC" w:rsidRDefault="000966B7" w:rsidP="009A3AEC">
      <w:pPr>
        <w:spacing w:after="0" w:line="360" w:lineRule="auto"/>
        <w:jc w:val="both"/>
        <w:rPr>
          <w:rFonts w:ascii="Arial" w:hAnsi="Arial" w:cs="Arial"/>
          <w:b/>
          <w:sz w:val="24"/>
          <w:szCs w:val="24"/>
        </w:rPr>
      </w:pPr>
      <w:r w:rsidRPr="009A3AEC">
        <w:rPr>
          <w:rFonts w:ascii="Arial" w:hAnsi="Arial" w:cs="Arial"/>
          <w:b/>
          <w:sz w:val="24"/>
          <w:szCs w:val="24"/>
        </w:rPr>
        <w:t>Informacja, w jaki sposób zostały wzięte pod uwagę i w jakim zakresie zostały uwzględnione propozycje dotyczące metod i częstotliwości przeprowadzania monitoringu skutków realizacji postanowień dokumentu</w:t>
      </w:r>
    </w:p>
    <w:p w:rsidR="000966B7" w:rsidRPr="009A3AEC" w:rsidRDefault="000966B7" w:rsidP="009A3AEC">
      <w:pPr>
        <w:spacing w:after="0" w:line="360" w:lineRule="auto"/>
        <w:jc w:val="both"/>
        <w:rPr>
          <w:rFonts w:ascii="Arial" w:hAnsi="Arial" w:cs="Arial"/>
          <w:b/>
          <w:sz w:val="24"/>
          <w:szCs w:val="24"/>
        </w:rPr>
      </w:pPr>
    </w:p>
    <w:p w:rsidR="000A180F" w:rsidRPr="009A3AEC" w:rsidRDefault="000966B7" w:rsidP="009A3AEC">
      <w:pPr>
        <w:spacing w:after="0" w:line="360" w:lineRule="auto"/>
        <w:ind w:firstLine="709"/>
        <w:jc w:val="both"/>
        <w:rPr>
          <w:rFonts w:ascii="Arial" w:hAnsi="Arial" w:cs="Arial"/>
          <w:bCs/>
          <w:iCs/>
          <w:sz w:val="24"/>
          <w:szCs w:val="24"/>
        </w:rPr>
      </w:pPr>
      <w:r w:rsidRPr="009A3AEC">
        <w:rPr>
          <w:rFonts w:ascii="Arial" w:hAnsi="Arial" w:cs="Arial"/>
          <w:sz w:val="24"/>
          <w:szCs w:val="24"/>
        </w:rPr>
        <w:t xml:space="preserve">Monitoring skutków realizacji postanowień Planu będzie przeprowadzany </w:t>
      </w:r>
      <w:r w:rsidR="00974018" w:rsidRPr="009A3AEC">
        <w:rPr>
          <w:rFonts w:ascii="Arial" w:hAnsi="Arial" w:cs="Arial"/>
          <w:sz w:val="24"/>
          <w:szCs w:val="24"/>
        </w:rPr>
        <w:br/>
      </w:r>
      <w:r w:rsidRPr="009A3AEC">
        <w:rPr>
          <w:rFonts w:ascii="Arial" w:hAnsi="Arial" w:cs="Arial"/>
          <w:sz w:val="24"/>
          <w:szCs w:val="24"/>
        </w:rPr>
        <w:t>w ramach sporządzanego zgodnie z przepisami ustawy o odpadach sprawozd</w:t>
      </w:r>
      <w:r w:rsidR="00095A4E" w:rsidRPr="009A3AEC">
        <w:rPr>
          <w:rFonts w:ascii="Arial" w:hAnsi="Arial" w:cs="Arial"/>
          <w:sz w:val="24"/>
          <w:szCs w:val="24"/>
        </w:rPr>
        <w:t xml:space="preserve">ania </w:t>
      </w:r>
      <w:r w:rsidR="00974018" w:rsidRPr="009A3AEC">
        <w:rPr>
          <w:rFonts w:ascii="Arial" w:hAnsi="Arial" w:cs="Arial"/>
          <w:sz w:val="24"/>
          <w:szCs w:val="24"/>
        </w:rPr>
        <w:br/>
      </w:r>
      <w:r w:rsidR="00095A4E" w:rsidRPr="009A3AEC">
        <w:rPr>
          <w:rFonts w:ascii="Arial" w:hAnsi="Arial" w:cs="Arial"/>
          <w:sz w:val="24"/>
          <w:szCs w:val="24"/>
        </w:rPr>
        <w:t xml:space="preserve">z realizacji Planu, które </w:t>
      </w:r>
      <w:r w:rsidRPr="009A3AEC">
        <w:rPr>
          <w:rFonts w:ascii="Arial" w:hAnsi="Arial" w:cs="Arial"/>
          <w:sz w:val="24"/>
          <w:szCs w:val="24"/>
        </w:rPr>
        <w:t xml:space="preserve">będzie </w:t>
      </w:r>
      <w:proofErr w:type="gramStart"/>
      <w:r w:rsidRPr="009A3AEC">
        <w:rPr>
          <w:rFonts w:ascii="Arial" w:hAnsi="Arial" w:cs="Arial"/>
          <w:sz w:val="24"/>
          <w:szCs w:val="24"/>
        </w:rPr>
        <w:t>opracowywane co</w:t>
      </w:r>
      <w:proofErr w:type="gramEnd"/>
      <w:r w:rsidRPr="009A3AEC">
        <w:rPr>
          <w:rFonts w:ascii="Arial" w:hAnsi="Arial" w:cs="Arial"/>
          <w:sz w:val="24"/>
          <w:szCs w:val="24"/>
        </w:rPr>
        <w:t xml:space="preserve"> 3 lata i przed</w:t>
      </w:r>
      <w:r w:rsidR="00095A4E" w:rsidRPr="009A3AEC">
        <w:rPr>
          <w:rFonts w:ascii="Arial" w:hAnsi="Arial" w:cs="Arial"/>
          <w:sz w:val="24"/>
          <w:szCs w:val="24"/>
        </w:rPr>
        <w:t>kładane sejmikowi województwa oraz</w:t>
      </w:r>
      <w:r w:rsidRPr="009A3AEC">
        <w:rPr>
          <w:rFonts w:ascii="Arial" w:hAnsi="Arial" w:cs="Arial"/>
          <w:sz w:val="24"/>
          <w:szCs w:val="24"/>
        </w:rPr>
        <w:t xml:space="preserve"> </w:t>
      </w:r>
      <w:r w:rsidR="00095A4E" w:rsidRPr="009A3AEC">
        <w:rPr>
          <w:rFonts w:ascii="Arial" w:hAnsi="Arial" w:cs="Arial"/>
          <w:sz w:val="24"/>
          <w:szCs w:val="24"/>
        </w:rPr>
        <w:t>m</w:t>
      </w:r>
      <w:r w:rsidRPr="009A3AEC">
        <w:rPr>
          <w:rFonts w:ascii="Arial" w:hAnsi="Arial" w:cs="Arial"/>
          <w:sz w:val="24"/>
          <w:szCs w:val="24"/>
        </w:rPr>
        <w:t xml:space="preserve">inistrowi </w:t>
      </w:r>
      <w:r w:rsidR="00095A4E" w:rsidRPr="009A3AEC">
        <w:rPr>
          <w:rFonts w:ascii="Arial" w:hAnsi="Arial" w:cs="Arial"/>
          <w:sz w:val="24"/>
          <w:szCs w:val="24"/>
        </w:rPr>
        <w:t>właściwemu do spraw klimatu</w:t>
      </w:r>
      <w:r w:rsidRPr="009A3AEC">
        <w:rPr>
          <w:rFonts w:ascii="Arial" w:hAnsi="Arial" w:cs="Arial"/>
          <w:sz w:val="24"/>
          <w:szCs w:val="24"/>
        </w:rPr>
        <w:t>. Źródłem informacji bę</w:t>
      </w:r>
      <w:r w:rsidR="00974018" w:rsidRPr="009A3AEC">
        <w:rPr>
          <w:rFonts w:ascii="Arial" w:hAnsi="Arial" w:cs="Arial"/>
          <w:sz w:val="24"/>
          <w:szCs w:val="24"/>
        </w:rPr>
        <w:t xml:space="preserve">dą dane pochodzące z gmin oraz </w:t>
      </w:r>
      <w:r w:rsidRPr="009A3AEC">
        <w:rPr>
          <w:rFonts w:ascii="Arial" w:hAnsi="Arial" w:cs="Arial"/>
          <w:sz w:val="24"/>
          <w:szCs w:val="24"/>
        </w:rPr>
        <w:t xml:space="preserve">z </w:t>
      </w:r>
      <w:r w:rsidR="00095A4E" w:rsidRPr="009A3AEC">
        <w:rPr>
          <w:rFonts w:ascii="Arial" w:hAnsi="Arial" w:cs="Arial"/>
          <w:sz w:val="24"/>
          <w:szCs w:val="24"/>
        </w:rPr>
        <w:t>Baza</w:t>
      </w:r>
      <w:r w:rsidRPr="009A3AEC">
        <w:rPr>
          <w:rFonts w:ascii="Arial" w:hAnsi="Arial" w:cs="Arial"/>
          <w:sz w:val="24"/>
          <w:szCs w:val="24"/>
        </w:rPr>
        <w:t xml:space="preserve"> danych o</w:t>
      </w:r>
      <w:r w:rsidR="00095A4E" w:rsidRPr="009A3AEC">
        <w:rPr>
          <w:rFonts w:ascii="Arial" w:hAnsi="Arial" w:cs="Arial"/>
          <w:sz w:val="24"/>
          <w:szCs w:val="24"/>
        </w:rPr>
        <w:t xml:space="preserve"> produktach i opakowaniach oraz </w:t>
      </w:r>
      <w:r w:rsidR="00974018" w:rsidRPr="009A3AEC">
        <w:rPr>
          <w:rFonts w:ascii="Arial" w:hAnsi="Arial" w:cs="Arial"/>
          <w:sz w:val="24"/>
          <w:szCs w:val="24"/>
        </w:rPr>
        <w:br/>
      </w:r>
      <w:r w:rsidR="00095A4E" w:rsidRPr="009A3AEC">
        <w:rPr>
          <w:rFonts w:ascii="Arial" w:hAnsi="Arial" w:cs="Arial"/>
          <w:sz w:val="24"/>
          <w:szCs w:val="24"/>
        </w:rPr>
        <w:t>o gospodarce odpadami</w:t>
      </w:r>
      <w:r w:rsidRPr="009A3AEC">
        <w:rPr>
          <w:rFonts w:ascii="Arial" w:hAnsi="Arial" w:cs="Arial"/>
          <w:sz w:val="24"/>
          <w:szCs w:val="24"/>
        </w:rPr>
        <w:t>.</w:t>
      </w:r>
    </w:p>
    <w:sectPr w:rsidR="000A180F" w:rsidRPr="009A3AEC" w:rsidSect="00030FB9">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855" w:rsidRDefault="006B6855" w:rsidP="001D58C3">
      <w:pPr>
        <w:spacing w:after="0" w:line="240" w:lineRule="auto"/>
      </w:pPr>
      <w:r>
        <w:separator/>
      </w:r>
    </w:p>
  </w:endnote>
  <w:endnote w:type="continuationSeparator" w:id="0">
    <w:p w:rsidR="006B6855" w:rsidRDefault="006B6855" w:rsidP="001D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E1E644B0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501114"/>
      <w:docPartObj>
        <w:docPartGallery w:val="Page Numbers (Bottom of Page)"/>
        <w:docPartUnique/>
      </w:docPartObj>
    </w:sdtPr>
    <w:sdtEndPr/>
    <w:sdtContent>
      <w:p w:rsidR="001D58C3" w:rsidRDefault="001D58C3">
        <w:pPr>
          <w:pStyle w:val="Stopka"/>
          <w:jc w:val="right"/>
        </w:pPr>
        <w:r>
          <w:fldChar w:fldCharType="begin"/>
        </w:r>
        <w:r>
          <w:instrText>PAGE   \* MERGEFORMAT</w:instrText>
        </w:r>
        <w:r>
          <w:fldChar w:fldCharType="separate"/>
        </w:r>
        <w:r w:rsidR="000E579B">
          <w:rPr>
            <w:noProof/>
          </w:rPr>
          <w:t>8</w:t>
        </w:r>
        <w:r>
          <w:fldChar w:fldCharType="end"/>
        </w:r>
      </w:p>
    </w:sdtContent>
  </w:sdt>
  <w:p w:rsidR="001D58C3" w:rsidRDefault="001D58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855" w:rsidRDefault="006B6855" w:rsidP="001D58C3">
      <w:pPr>
        <w:spacing w:after="0" w:line="240" w:lineRule="auto"/>
      </w:pPr>
      <w:r>
        <w:separator/>
      </w:r>
    </w:p>
  </w:footnote>
  <w:footnote w:type="continuationSeparator" w:id="0">
    <w:p w:rsidR="006B6855" w:rsidRDefault="006B6855" w:rsidP="001D58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C6287"/>
    <w:multiLevelType w:val="hybridMultilevel"/>
    <w:tmpl w:val="54128680"/>
    <w:lvl w:ilvl="0" w:tplc="0B60D3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1572EE"/>
    <w:multiLevelType w:val="hybridMultilevel"/>
    <w:tmpl w:val="E7EE2558"/>
    <w:lvl w:ilvl="0" w:tplc="E0221CD6">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175F1A"/>
    <w:multiLevelType w:val="hybridMultilevel"/>
    <w:tmpl w:val="44502D4A"/>
    <w:lvl w:ilvl="0" w:tplc="F4143ECA">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4114EB"/>
    <w:multiLevelType w:val="hybridMultilevel"/>
    <w:tmpl w:val="2EDABBF8"/>
    <w:lvl w:ilvl="0" w:tplc="FFFFFFFF">
      <w:numFmt w:val="bullet"/>
      <w:lvlText w:val=""/>
      <w:lvlJc w:val="left"/>
      <w:pPr>
        <w:tabs>
          <w:tab w:val="num" w:pos="1418"/>
        </w:tabs>
        <w:ind w:left="1418" w:hanging="567"/>
      </w:pPr>
      <w:rPr>
        <w:rFonts w:ascii="Symbol" w:eastAsia="Times New Roman" w:hAnsi="Symbol" w:cs="Times New Roman" w:hint="default"/>
      </w:rPr>
    </w:lvl>
    <w:lvl w:ilvl="1" w:tplc="FFFFFFFF">
      <w:numFmt w:val="bullet"/>
      <w:lvlText w:val=""/>
      <w:lvlJc w:val="left"/>
      <w:pPr>
        <w:tabs>
          <w:tab w:val="num" w:pos="473"/>
        </w:tabs>
        <w:ind w:left="0" w:firstLine="113"/>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025BB0"/>
    <w:multiLevelType w:val="hybridMultilevel"/>
    <w:tmpl w:val="79589B00"/>
    <w:lvl w:ilvl="0" w:tplc="E0221CD6">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6AC247A"/>
    <w:multiLevelType w:val="hybridMultilevel"/>
    <w:tmpl w:val="20C0E892"/>
    <w:lvl w:ilvl="0" w:tplc="946ED2AE">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2E25C1"/>
    <w:multiLevelType w:val="hybridMultilevel"/>
    <w:tmpl w:val="469A06EA"/>
    <w:lvl w:ilvl="0" w:tplc="8E2487F6">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B840179"/>
    <w:multiLevelType w:val="hybridMultilevel"/>
    <w:tmpl w:val="636C95F8"/>
    <w:lvl w:ilvl="0" w:tplc="87461C6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 w15:restartNumberingAfterBreak="0">
    <w:nsid w:val="422F5278"/>
    <w:multiLevelType w:val="hybridMultilevel"/>
    <w:tmpl w:val="0442CF90"/>
    <w:lvl w:ilvl="0" w:tplc="946ED2AE">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DEF00E2"/>
    <w:multiLevelType w:val="hybridMultilevel"/>
    <w:tmpl w:val="D5B8843C"/>
    <w:lvl w:ilvl="0" w:tplc="04150011">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0A026A"/>
    <w:multiLevelType w:val="hybridMultilevel"/>
    <w:tmpl w:val="B32AF18E"/>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1" w15:restartNumberingAfterBreak="0">
    <w:nsid w:val="505D40DB"/>
    <w:multiLevelType w:val="hybridMultilevel"/>
    <w:tmpl w:val="51E8CB18"/>
    <w:lvl w:ilvl="0" w:tplc="0D909F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0604911"/>
    <w:multiLevelType w:val="hybridMultilevel"/>
    <w:tmpl w:val="A4EC6702"/>
    <w:lvl w:ilvl="0" w:tplc="8E2487F6">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2815548"/>
    <w:multiLevelType w:val="hybridMultilevel"/>
    <w:tmpl w:val="E754155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127D4A"/>
    <w:multiLevelType w:val="hybridMultilevel"/>
    <w:tmpl w:val="C5142A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955270"/>
    <w:multiLevelType w:val="hybridMultilevel"/>
    <w:tmpl w:val="8E305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701D06"/>
    <w:multiLevelType w:val="hybridMultilevel"/>
    <w:tmpl w:val="2836FCF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7" w15:restartNumberingAfterBreak="0">
    <w:nsid w:val="63561E78"/>
    <w:multiLevelType w:val="hybridMultilevel"/>
    <w:tmpl w:val="23C81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3453EB"/>
    <w:multiLevelType w:val="hybridMultilevel"/>
    <w:tmpl w:val="2DB4C22A"/>
    <w:lvl w:ilvl="0" w:tplc="0B60D3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8D156AC"/>
    <w:multiLevelType w:val="hybridMultilevel"/>
    <w:tmpl w:val="A2AE91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70AC473C"/>
    <w:multiLevelType w:val="hybridMultilevel"/>
    <w:tmpl w:val="273CB1D2"/>
    <w:lvl w:ilvl="0" w:tplc="8E2487F6">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2C5305D"/>
    <w:multiLevelType w:val="hybridMultilevel"/>
    <w:tmpl w:val="3B8A9F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6363E2F"/>
    <w:multiLevelType w:val="hybridMultilevel"/>
    <w:tmpl w:val="9EF81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9"/>
  </w:num>
  <w:num w:numId="3">
    <w:abstractNumId w:val="20"/>
  </w:num>
  <w:num w:numId="4">
    <w:abstractNumId w:val="13"/>
  </w:num>
  <w:num w:numId="5">
    <w:abstractNumId w:val="4"/>
  </w:num>
  <w:num w:numId="6">
    <w:abstractNumId w:val="19"/>
  </w:num>
  <w:num w:numId="7">
    <w:abstractNumId w:val="1"/>
  </w:num>
  <w:num w:numId="8">
    <w:abstractNumId w:val="0"/>
  </w:num>
  <w:num w:numId="9">
    <w:abstractNumId w:val="18"/>
  </w:num>
  <w:num w:numId="10">
    <w:abstractNumId w:val="5"/>
  </w:num>
  <w:num w:numId="11">
    <w:abstractNumId w:val="8"/>
  </w:num>
  <w:num w:numId="12">
    <w:abstractNumId w:val="21"/>
  </w:num>
  <w:num w:numId="13">
    <w:abstractNumId w:val="12"/>
  </w:num>
  <w:num w:numId="14">
    <w:abstractNumId w:val="22"/>
  </w:num>
  <w:num w:numId="15">
    <w:abstractNumId w:val="17"/>
  </w:num>
  <w:num w:numId="16">
    <w:abstractNumId w:val="14"/>
  </w:num>
  <w:num w:numId="17">
    <w:abstractNumId w:val="6"/>
  </w:num>
  <w:num w:numId="18">
    <w:abstractNumId w:val="15"/>
  </w:num>
  <w:num w:numId="19">
    <w:abstractNumId w:val="16"/>
  </w:num>
  <w:num w:numId="20">
    <w:abstractNumId w:val="10"/>
  </w:num>
  <w:num w:numId="21">
    <w:abstractNumId w:val="2"/>
  </w:num>
  <w:num w:numId="22">
    <w:abstractNumId w:val="1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3F"/>
    <w:rsid w:val="00002E27"/>
    <w:rsid w:val="00034C62"/>
    <w:rsid w:val="00037149"/>
    <w:rsid w:val="00056729"/>
    <w:rsid w:val="00095A4E"/>
    <w:rsid w:val="000966B7"/>
    <w:rsid w:val="000A180F"/>
    <w:rsid w:val="000E579B"/>
    <w:rsid w:val="00121409"/>
    <w:rsid w:val="00141896"/>
    <w:rsid w:val="00150BD7"/>
    <w:rsid w:val="00152998"/>
    <w:rsid w:val="001834C3"/>
    <w:rsid w:val="001A019A"/>
    <w:rsid w:val="001B18D3"/>
    <w:rsid w:val="001D58C3"/>
    <w:rsid w:val="00202BBD"/>
    <w:rsid w:val="00212C86"/>
    <w:rsid w:val="00217C21"/>
    <w:rsid w:val="00224B1A"/>
    <w:rsid w:val="0023543F"/>
    <w:rsid w:val="00244344"/>
    <w:rsid w:val="002551C1"/>
    <w:rsid w:val="00280E31"/>
    <w:rsid w:val="002A04AB"/>
    <w:rsid w:val="002B1A38"/>
    <w:rsid w:val="002E273A"/>
    <w:rsid w:val="002F703D"/>
    <w:rsid w:val="00364389"/>
    <w:rsid w:val="00380AF1"/>
    <w:rsid w:val="003820E8"/>
    <w:rsid w:val="0039652C"/>
    <w:rsid w:val="003A5EC2"/>
    <w:rsid w:val="003C6EBB"/>
    <w:rsid w:val="003D08AF"/>
    <w:rsid w:val="003E4FCA"/>
    <w:rsid w:val="003F2F86"/>
    <w:rsid w:val="003F55E8"/>
    <w:rsid w:val="00435898"/>
    <w:rsid w:val="00436D45"/>
    <w:rsid w:val="004577E2"/>
    <w:rsid w:val="004743C2"/>
    <w:rsid w:val="004762E3"/>
    <w:rsid w:val="0048176C"/>
    <w:rsid w:val="004860BB"/>
    <w:rsid w:val="0051306E"/>
    <w:rsid w:val="00557FEC"/>
    <w:rsid w:val="005727EA"/>
    <w:rsid w:val="0057456D"/>
    <w:rsid w:val="005961C0"/>
    <w:rsid w:val="005A3399"/>
    <w:rsid w:val="005A3755"/>
    <w:rsid w:val="005A614B"/>
    <w:rsid w:val="00641545"/>
    <w:rsid w:val="00651CAD"/>
    <w:rsid w:val="00667295"/>
    <w:rsid w:val="00693313"/>
    <w:rsid w:val="006A5785"/>
    <w:rsid w:val="006B6855"/>
    <w:rsid w:val="006D117A"/>
    <w:rsid w:val="0072435B"/>
    <w:rsid w:val="007325B4"/>
    <w:rsid w:val="00764106"/>
    <w:rsid w:val="007876DD"/>
    <w:rsid w:val="00796AB1"/>
    <w:rsid w:val="00825F96"/>
    <w:rsid w:val="00856DA1"/>
    <w:rsid w:val="00864569"/>
    <w:rsid w:val="00873DFD"/>
    <w:rsid w:val="0088767B"/>
    <w:rsid w:val="008C027E"/>
    <w:rsid w:val="008C41B4"/>
    <w:rsid w:val="008D3C30"/>
    <w:rsid w:val="009310E7"/>
    <w:rsid w:val="009518E5"/>
    <w:rsid w:val="009559D8"/>
    <w:rsid w:val="0095706D"/>
    <w:rsid w:val="00961A34"/>
    <w:rsid w:val="00966587"/>
    <w:rsid w:val="00974018"/>
    <w:rsid w:val="00984722"/>
    <w:rsid w:val="009A3AEC"/>
    <w:rsid w:val="009E71C4"/>
    <w:rsid w:val="00A130F1"/>
    <w:rsid w:val="00A35603"/>
    <w:rsid w:val="00A35EB4"/>
    <w:rsid w:val="00A654C6"/>
    <w:rsid w:val="00A84563"/>
    <w:rsid w:val="00AA1339"/>
    <w:rsid w:val="00AB1B45"/>
    <w:rsid w:val="00AB7A3B"/>
    <w:rsid w:val="00AC0DCA"/>
    <w:rsid w:val="00B242FC"/>
    <w:rsid w:val="00B31278"/>
    <w:rsid w:val="00B545C2"/>
    <w:rsid w:val="00B75527"/>
    <w:rsid w:val="00B926AE"/>
    <w:rsid w:val="00BA1203"/>
    <w:rsid w:val="00BA2572"/>
    <w:rsid w:val="00BB4222"/>
    <w:rsid w:val="00BC10E9"/>
    <w:rsid w:val="00BC4C8B"/>
    <w:rsid w:val="00BF4BB0"/>
    <w:rsid w:val="00C00D64"/>
    <w:rsid w:val="00C01D83"/>
    <w:rsid w:val="00C11D20"/>
    <w:rsid w:val="00C67508"/>
    <w:rsid w:val="00C83555"/>
    <w:rsid w:val="00C956A1"/>
    <w:rsid w:val="00CB5997"/>
    <w:rsid w:val="00D37AEC"/>
    <w:rsid w:val="00D50AA9"/>
    <w:rsid w:val="00D51090"/>
    <w:rsid w:val="00D52389"/>
    <w:rsid w:val="00D67AAB"/>
    <w:rsid w:val="00D73528"/>
    <w:rsid w:val="00D92FE0"/>
    <w:rsid w:val="00D96C92"/>
    <w:rsid w:val="00DC6667"/>
    <w:rsid w:val="00E10CB0"/>
    <w:rsid w:val="00E130B4"/>
    <w:rsid w:val="00E2601F"/>
    <w:rsid w:val="00E5309A"/>
    <w:rsid w:val="00E57EA7"/>
    <w:rsid w:val="00E90F91"/>
    <w:rsid w:val="00EA5BC2"/>
    <w:rsid w:val="00EA7333"/>
    <w:rsid w:val="00EB2328"/>
    <w:rsid w:val="00EB3CEA"/>
    <w:rsid w:val="00EC6DCD"/>
    <w:rsid w:val="00EC7548"/>
    <w:rsid w:val="00EC75BD"/>
    <w:rsid w:val="00F232C1"/>
    <w:rsid w:val="00F4769B"/>
    <w:rsid w:val="00F55905"/>
    <w:rsid w:val="00F71B98"/>
    <w:rsid w:val="00F94311"/>
    <w:rsid w:val="00FC2B76"/>
    <w:rsid w:val="00FD488F"/>
    <w:rsid w:val="00FE79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276ED-5D54-4CEE-B224-FC5DBA75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543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qFormat/>
    <w:rsid w:val="0023543F"/>
    <w:pPr>
      <w:jc w:val="both"/>
    </w:pPr>
    <w:rPr>
      <w:rFonts w:ascii="Arial" w:hAnsi="Arial" w:cs="Arial"/>
      <w:b/>
      <w:bCs/>
      <w:sz w:val="24"/>
    </w:rPr>
  </w:style>
  <w:style w:type="paragraph" w:styleId="Akapitzlist">
    <w:name w:val="List Paragraph"/>
    <w:basedOn w:val="Normalny"/>
    <w:uiPriority w:val="34"/>
    <w:qFormat/>
    <w:rsid w:val="0023543F"/>
    <w:pPr>
      <w:spacing w:after="0" w:line="240" w:lineRule="auto"/>
      <w:ind w:left="720"/>
      <w:contextualSpacing/>
    </w:pPr>
    <w:rPr>
      <w:rFonts w:ascii="Times New Roman" w:eastAsia="Times New Roman" w:hAnsi="Times New Roman"/>
      <w:sz w:val="24"/>
      <w:szCs w:val="24"/>
      <w:lang w:eastAsia="pl-PL"/>
    </w:rPr>
  </w:style>
  <w:style w:type="character" w:styleId="Hipercze">
    <w:name w:val="Hyperlink"/>
    <w:uiPriority w:val="99"/>
    <w:unhideWhenUsed/>
    <w:rsid w:val="00FE7961"/>
    <w:rPr>
      <w:color w:val="0000FF"/>
      <w:u w:val="single"/>
    </w:rPr>
  </w:style>
  <w:style w:type="paragraph" w:styleId="Nagwek">
    <w:name w:val="header"/>
    <w:basedOn w:val="Normalny"/>
    <w:link w:val="NagwekZnak"/>
    <w:uiPriority w:val="99"/>
    <w:unhideWhenUsed/>
    <w:rsid w:val="001D58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58C3"/>
    <w:rPr>
      <w:rFonts w:ascii="Calibri" w:eastAsia="Calibri" w:hAnsi="Calibri" w:cs="Times New Roman"/>
    </w:rPr>
  </w:style>
  <w:style w:type="paragraph" w:styleId="Stopka">
    <w:name w:val="footer"/>
    <w:basedOn w:val="Normalny"/>
    <w:link w:val="StopkaZnak"/>
    <w:uiPriority w:val="99"/>
    <w:unhideWhenUsed/>
    <w:rsid w:val="001D58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58C3"/>
    <w:rPr>
      <w:rFonts w:ascii="Calibri" w:eastAsia="Calibri" w:hAnsi="Calibri" w:cs="Times New Roman"/>
    </w:rPr>
  </w:style>
  <w:style w:type="paragraph" w:styleId="Tekstdymka">
    <w:name w:val="Balloon Text"/>
    <w:basedOn w:val="Normalny"/>
    <w:link w:val="TekstdymkaZnak"/>
    <w:uiPriority w:val="99"/>
    <w:semiHidden/>
    <w:unhideWhenUsed/>
    <w:rsid w:val="00856D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6DA1"/>
    <w:rPr>
      <w:rFonts w:ascii="Segoe UI" w:eastAsia="Calibri" w:hAnsi="Segoe UI" w:cs="Segoe UI"/>
      <w:sz w:val="18"/>
      <w:szCs w:val="18"/>
    </w:rPr>
  </w:style>
  <w:style w:type="paragraph" w:customStyle="1" w:styleId="Mnormal">
    <w:name w:val="M_normal"/>
    <w:basedOn w:val="Normalny"/>
    <w:link w:val="MnormalZnak"/>
    <w:qFormat/>
    <w:rsid w:val="005A3399"/>
    <w:pPr>
      <w:spacing w:line="360" w:lineRule="auto"/>
      <w:ind w:right="357"/>
      <w:jc w:val="both"/>
    </w:pPr>
    <w:rPr>
      <w:rFonts w:ascii="Arial" w:eastAsia="Times New Roman" w:hAnsi="Arial"/>
      <w:sz w:val="24"/>
      <w:szCs w:val="20"/>
      <w:lang w:eastAsia="pl-PL"/>
    </w:rPr>
  </w:style>
  <w:style w:type="character" w:customStyle="1" w:styleId="MnormalZnak">
    <w:name w:val="M_normal Znak"/>
    <w:basedOn w:val="Domylnaczcionkaakapitu"/>
    <w:link w:val="Mnormal"/>
    <w:rsid w:val="005A3399"/>
    <w:rPr>
      <w:rFonts w:ascii="Arial" w:eastAsia="Times New Roman" w:hAnsi="Arial" w:cs="Times New Roman"/>
      <w:sz w:val="24"/>
      <w:szCs w:val="20"/>
      <w:lang w:eastAsia="pl-PL"/>
    </w:rPr>
  </w:style>
  <w:style w:type="paragraph" w:customStyle="1" w:styleId="Mlista">
    <w:name w:val="M_lista"/>
    <w:basedOn w:val="Normalny"/>
    <w:link w:val="MlistaZnak"/>
    <w:autoRedefine/>
    <w:rsid w:val="00150BD7"/>
    <w:pPr>
      <w:spacing w:after="0" w:line="360" w:lineRule="auto"/>
      <w:ind w:left="66" w:right="-2"/>
      <w:jc w:val="both"/>
    </w:pPr>
    <w:rPr>
      <w:rFonts w:ascii="Arial" w:eastAsia="Times New Roman" w:hAnsi="Arial"/>
      <w:sz w:val="24"/>
      <w:szCs w:val="20"/>
      <w:lang w:eastAsia="pl-PL"/>
    </w:rPr>
  </w:style>
  <w:style w:type="character" w:customStyle="1" w:styleId="MlistaZnak">
    <w:name w:val="M_lista Znak"/>
    <w:basedOn w:val="Domylnaczcionkaakapitu"/>
    <w:link w:val="Mlista"/>
    <w:rsid w:val="00150BD7"/>
    <w:rPr>
      <w:rFonts w:ascii="Arial" w:eastAsia="Times New Roman" w:hAnsi="Arial" w:cs="Times New Roman"/>
      <w:sz w:val="24"/>
      <w:szCs w:val="20"/>
      <w:lang w:eastAsia="pl-PL"/>
    </w:rPr>
  </w:style>
  <w:style w:type="paragraph" w:styleId="Tekstprzypisukocowego">
    <w:name w:val="endnote text"/>
    <w:basedOn w:val="Normalny"/>
    <w:link w:val="TekstprzypisukocowegoZnak"/>
    <w:uiPriority w:val="99"/>
    <w:semiHidden/>
    <w:unhideWhenUsed/>
    <w:rsid w:val="00150BD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0BD7"/>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50B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16DDA-9B1B-4C1A-A0EB-E50B3C2C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8</Pages>
  <Words>2162</Words>
  <Characters>12972</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Chodorowska, Ewa</dc:creator>
  <cp:keywords/>
  <dc:description/>
  <cp:lastModifiedBy>Chodorowska, Ewa</cp:lastModifiedBy>
  <cp:revision>24</cp:revision>
  <cp:lastPrinted>2016-07-25T11:22:00Z</cp:lastPrinted>
  <dcterms:created xsi:type="dcterms:W3CDTF">2023-11-03T09:02:00Z</dcterms:created>
  <dcterms:modified xsi:type="dcterms:W3CDTF">2023-11-07T10:37:00Z</dcterms:modified>
</cp:coreProperties>
</file>