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AA812" w14:textId="28891629" w:rsidR="00D54061" w:rsidRDefault="00D54061" w:rsidP="008371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56048A" w14:textId="2EF489F8" w:rsidR="00A90173" w:rsidRPr="00235BF7" w:rsidRDefault="00A90173" w:rsidP="00A90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F7">
        <w:rPr>
          <w:rFonts w:ascii="Times New Roman" w:hAnsi="Times New Roman" w:cs="Times New Roman"/>
          <w:b/>
          <w:sz w:val="24"/>
          <w:szCs w:val="24"/>
        </w:rPr>
        <w:t xml:space="preserve">Porządek obrad  LXX sesji Sejmiku Województwa Świętokrzyskiego </w:t>
      </w:r>
      <w:r w:rsidRPr="00235BF7">
        <w:rPr>
          <w:rFonts w:ascii="Times New Roman" w:hAnsi="Times New Roman" w:cs="Times New Roman"/>
          <w:b/>
          <w:sz w:val="24"/>
          <w:szCs w:val="24"/>
        </w:rPr>
        <w:br/>
      </w:r>
      <w:r w:rsidR="00275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F8DD2E" w14:textId="77777777" w:rsidR="00A90173" w:rsidRPr="00DA7A42" w:rsidRDefault="00A90173" w:rsidP="00A90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Otwarcie LXX sesji Sejmiku Województwa Świętokrzyskiego przez Przewodniczącego Sejmiku –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Arkadiusza Bąka.</w:t>
      </w:r>
    </w:p>
    <w:p w14:paraId="0649E649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Stwierdzenie kworum.</w:t>
      </w:r>
    </w:p>
    <w:p w14:paraId="5C143750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Zgłoszenie wniosków o zmianę lub uzupełnienie porządku obrad sesji.</w:t>
      </w:r>
    </w:p>
    <w:p w14:paraId="0E9AEC21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Wybór sekretarzy obrad.</w:t>
      </w:r>
    </w:p>
    <w:p w14:paraId="68616F53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nad wnioskami o zmianę lub uzupełnienie porządku obrad sesji.</w:t>
      </w:r>
    </w:p>
    <w:p w14:paraId="7CF8ABF9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Interpelacje i zapytania radnych.</w:t>
      </w:r>
    </w:p>
    <w:p w14:paraId="6AEA7414" w14:textId="77777777" w:rsidR="00A90173" w:rsidRPr="00DA7A42" w:rsidRDefault="00A90173" w:rsidP="00A90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Sprawozdanie z działalności Zarządu Województwa Świętokrzyskiego w okresie między sesjami. </w:t>
      </w:r>
    </w:p>
    <w:p w14:paraId="3F741096" w14:textId="77777777" w:rsidR="00A90173" w:rsidRPr="00DA7A42" w:rsidRDefault="00A90173" w:rsidP="00A90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Informacja Przewodniczącego i Wiceprzewodniczących Sejmiku o działaniach podejmowanych pomiędzy sesjami.</w:t>
      </w:r>
    </w:p>
    <w:p w14:paraId="62AD24EE" w14:textId="77777777" w:rsidR="00A90173" w:rsidRPr="00DA7A42" w:rsidRDefault="00A90173" w:rsidP="00A901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powierzenia Województwu Mazowieckiemu zadania organizacji publicznego transportu zbiorowego w transporcie kolejowym na linii komunikacyjnej Skarżysko-Kamienna - gr. województwa - Radom na odcinku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Skarżyska-Kamiennej do granicy województwa świętokrzyskiego i przyjęcia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Województwa Mazowieckiego zadania organizacji publicznego transportu zbiorowego w transporcie kolejowym na linii komunikacyjnej Radom - Skarżysko-Kamienna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województwa – Kielce na odcinku od Radomia do granicy województwa mazowieckiego, w okresie od dnia 10 marca 2024 r. do dnia 14 grudnia 2030 r.:</w:t>
      </w:r>
    </w:p>
    <w:p w14:paraId="276EA185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- wystąpienie Członka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arządu Województwa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Tomasza Jamki,</w:t>
      </w:r>
    </w:p>
    <w:p w14:paraId="5A3723BC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Strategii Rozwoju, Promocji i Współpracy z Zagranicą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Grzegorza Gałuszki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062DAE3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Samorządu Terytorialnego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Macieja Gawina,</w:t>
      </w:r>
    </w:p>
    <w:p w14:paraId="3B73E60B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Budżetu i Finansów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Pana Andrzeja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Swajdy</w:t>
      </w:r>
      <w:proofErr w:type="spellEnd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84D1AF2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710FA5C8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0057CAC4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zmiany Uchwały Nr LXV/816/23 z dnia 26 października 2023 r. w sprawie udzielenia Województwu Małopolskiemu pomocy finansowej w formie dotacji celowej z przeznaczeniem na dofinansowanie zadania własnego dotyczącego organizacji połączeń o charakterze użyteczności publicznej na linii komunikacyjnej Kraków – Sędziszów w rozkładzie jazdy pociągów edycji 2023/2024:</w:t>
      </w:r>
    </w:p>
    <w:p w14:paraId="430A8444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- wystąpienie Członka Zarządu Województwa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Tomasza Jamki,</w:t>
      </w:r>
    </w:p>
    <w:p w14:paraId="0580EDFD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Strategii Rozwoju, Promocji i Współpracy z Zagranicą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Grzegorza Gałuszki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E36B723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Samorządu Terytorialnego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Macieja Gawina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41C8458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Budżetu i Finansów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Pana Andrzeja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Swajdy</w:t>
      </w:r>
      <w:proofErr w:type="spellEnd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50DFA82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6450458F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76897436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11.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Wieloletniej Prognozy Finansowej Województwa Świętokrzyskiego na lata 2024 – 2040 wraz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poprawką Zarządu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Województwa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23C1FB9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- wystąpienie Marszałka Województwa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Andrzeja Bętkowskiego,</w:t>
      </w:r>
    </w:p>
    <w:p w14:paraId="2799C976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Budżetu i Finansów –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Pana Andrzeja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Swajdy</w:t>
      </w:r>
      <w:proofErr w:type="spellEnd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1D271C2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1162FAAB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 wraz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poprawką Zarządu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Województwa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3727C6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uchwalenia Budżetu Województwa Świętokrzyskiego na 2024 rok:</w:t>
      </w:r>
    </w:p>
    <w:p w14:paraId="67FD8C80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- wystąpienie Marszałka Województwa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Pana Andrzeja Bętkowskiego, </w:t>
      </w:r>
    </w:p>
    <w:p w14:paraId="050405D6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Budżetu i Finansów -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Pana Andrzeja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Swajdy</w:t>
      </w:r>
      <w:proofErr w:type="spellEnd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6609579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4252F54F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0399B3F1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wskazania przedstawicieli podmiotu tworzącego do składu komisji konkursowej na stanowisko Zastępcy Kierownika ds. Lecznictwa Wojewódzkiego Szpitala Zespolonego w Kielcach:</w:t>
      </w:r>
    </w:p>
    <w:p w14:paraId="3A98C8AB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– wystąpienie Wicemarszałka Województwa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Marka Bogusławskiego,</w:t>
      </w:r>
    </w:p>
    <w:p w14:paraId="125710BB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stanowisko Komisji Zdrowia, Polityki Społecznej i Spraw Rodziny – wystąpienie Przewodniczącego Komisji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Pana Waldemara Wrony,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2989C9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2197B22C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539B06C5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skargi na Marszałka Województwa Świętokrzyskiego:</w:t>
      </w:r>
    </w:p>
    <w:p w14:paraId="7D5F83A9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– wystąpienie Przewodniczącej Komisji Skarg, Wniosków i Petycji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Pani Jolanty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Tyjas</w:t>
      </w:r>
      <w:proofErr w:type="spellEnd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</w:p>
    <w:p w14:paraId="544AF144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5A1695BE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2F7B8446" w14:textId="77777777" w:rsidR="00A90173" w:rsidRPr="00DA7A42" w:rsidRDefault="00A90173" w:rsidP="00A901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Rozpatrzenie projektu uchwały w sprawie rozpatrzenia petycji dotyczącej zakazu GMO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NGT – nowych technik genomowych:</w:t>
      </w:r>
    </w:p>
    <w:p w14:paraId="308E3AA3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przedstawienie projektu uchwały – wystąpienie Przewodniczącej Komisji Skarg, Wniosków i Petycji </w:t>
      </w: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Pani Jolanty </w:t>
      </w:r>
      <w:proofErr w:type="spellStart"/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Tyjas</w:t>
      </w:r>
      <w:proofErr w:type="spellEnd"/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B6C4472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dyskusja,</w:t>
      </w:r>
    </w:p>
    <w:p w14:paraId="638AC352" w14:textId="77777777" w:rsidR="00A90173" w:rsidRPr="00DA7A42" w:rsidRDefault="00A90173" w:rsidP="00A90173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głosowanie uchwały.</w:t>
      </w:r>
    </w:p>
    <w:p w14:paraId="5D740EEF" w14:textId="77777777" w:rsidR="00A90173" w:rsidRPr="00DA7A42" w:rsidRDefault="00A90173" w:rsidP="00A901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Sprawy różne.</w:t>
      </w:r>
    </w:p>
    <w:p w14:paraId="1538D11E" w14:textId="7B8E493F" w:rsidR="00A90173" w:rsidRPr="00275C07" w:rsidRDefault="00A90173" w:rsidP="00275C0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A7A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17.</w:t>
      </w:r>
      <w:r w:rsidRPr="00DA7A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Zamknięcie LXX sesji Sejmiku Województwa Świętokrzyskiego.</w:t>
      </w:r>
    </w:p>
    <w:sectPr w:rsidR="00A90173" w:rsidRPr="0027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9"/>
    <w:rsid w:val="00147397"/>
    <w:rsid w:val="00222551"/>
    <w:rsid w:val="00275C07"/>
    <w:rsid w:val="002B77B7"/>
    <w:rsid w:val="002D6E7D"/>
    <w:rsid w:val="00493B7B"/>
    <w:rsid w:val="004E3770"/>
    <w:rsid w:val="005B7921"/>
    <w:rsid w:val="00612338"/>
    <w:rsid w:val="00670997"/>
    <w:rsid w:val="006C4ECA"/>
    <w:rsid w:val="007B1F8C"/>
    <w:rsid w:val="007B545C"/>
    <w:rsid w:val="008338BE"/>
    <w:rsid w:val="0083716E"/>
    <w:rsid w:val="008A3545"/>
    <w:rsid w:val="008D6819"/>
    <w:rsid w:val="009542BA"/>
    <w:rsid w:val="00A90173"/>
    <w:rsid w:val="00AD3BFE"/>
    <w:rsid w:val="00AD5F44"/>
    <w:rsid w:val="00B4413A"/>
    <w:rsid w:val="00B53293"/>
    <w:rsid w:val="00D54061"/>
    <w:rsid w:val="00E061FB"/>
    <w:rsid w:val="00E06B76"/>
    <w:rsid w:val="00E32815"/>
    <w:rsid w:val="00E96C8A"/>
    <w:rsid w:val="00EC3721"/>
    <w:rsid w:val="00F02280"/>
    <w:rsid w:val="00F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A30C"/>
  <w15:chartTrackingRefBased/>
  <w15:docId w15:val="{319C3B93-4C03-4EFA-8FC7-E41F68B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B4413A"/>
    <w:pPr>
      <w:spacing w:after="0" w:line="240" w:lineRule="auto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2B77B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7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Muter, Iwona</dc:creator>
  <cp:keywords/>
  <dc:description/>
  <cp:lastModifiedBy>Siwiec, Robert</cp:lastModifiedBy>
  <cp:revision>2</cp:revision>
  <cp:lastPrinted>2024-01-08T10:51:00Z</cp:lastPrinted>
  <dcterms:created xsi:type="dcterms:W3CDTF">2024-01-23T11:17:00Z</dcterms:created>
  <dcterms:modified xsi:type="dcterms:W3CDTF">2024-01-23T11:17:00Z</dcterms:modified>
</cp:coreProperties>
</file>